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7474" w14:textId="0B59C546" w:rsidR="00F44829" w:rsidRPr="00932432" w:rsidRDefault="00BA1F9B" w:rsidP="00BA1F9B">
      <w:pPr>
        <w:jc w:val="center"/>
        <w:rPr>
          <w:b/>
          <w:bCs/>
          <w:u w:val="single"/>
        </w:rPr>
      </w:pPr>
      <w:r w:rsidRPr="00932432">
        <w:rPr>
          <w:b/>
          <w:bCs/>
          <w:u w:val="single"/>
        </w:rPr>
        <w:t>Tips Sheet: Emergency “Go Bags” and Medication</w:t>
      </w:r>
    </w:p>
    <w:p w14:paraId="0CF0E07F" w14:textId="26C2675F" w:rsidR="00533141" w:rsidRDefault="00533141" w:rsidP="00533141"/>
    <w:p w14:paraId="1148F603" w14:textId="45116445" w:rsidR="00BA1F9B" w:rsidRDefault="00BA1F9B" w:rsidP="00533141">
      <w:r>
        <w:t>Emergency service providers recommend all residents prepare a Go Bag in case they need to evacuate due to an emergency, such as, a wildfire or earthquake. They suggest having a week’s supply of medications stored in the Go Bag.</w:t>
      </w:r>
      <w:r w:rsidR="00E80105">
        <w:t xml:space="preserve"> However, b</w:t>
      </w:r>
      <w:r>
        <w:t>arriers to obtaining and/or maintaining Go Bag medications exist</w:t>
      </w:r>
      <w:r w:rsidR="00E80105">
        <w:t>.</w:t>
      </w:r>
    </w:p>
    <w:p w14:paraId="1B914E27" w14:textId="306FE158" w:rsidR="00BA1F9B" w:rsidRDefault="00BA1F9B" w:rsidP="00533141"/>
    <w:p w14:paraId="4F24C921" w14:textId="45879055" w:rsidR="00BA1F9B" w:rsidRPr="00E80105" w:rsidRDefault="00E80105" w:rsidP="00533141">
      <w:pPr>
        <w:rPr>
          <w:b/>
          <w:bCs/>
        </w:rPr>
      </w:pPr>
      <w:r w:rsidRPr="00E80105">
        <w:rPr>
          <w:b/>
          <w:bCs/>
        </w:rPr>
        <w:t>Below</w:t>
      </w:r>
      <w:r w:rsidR="00BA1F9B" w:rsidRPr="00E80105">
        <w:rPr>
          <w:b/>
          <w:bCs/>
        </w:rPr>
        <w:t xml:space="preserve"> are tips that residents </w:t>
      </w:r>
      <w:r w:rsidR="00466E54" w:rsidRPr="00E80105">
        <w:rPr>
          <w:b/>
          <w:bCs/>
        </w:rPr>
        <w:t>may</w:t>
      </w:r>
      <w:r w:rsidR="00BA1F9B" w:rsidRPr="00E80105">
        <w:rPr>
          <w:b/>
          <w:bCs/>
        </w:rPr>
        <w:t xml:space="preserve"> find helpful for addressing Go Bag medication </w:t>
      </w:r>
      <w:r w:rsidRPr="00E80105">
        <w:rPr>
          <w:b/>
          <w:bCs/>
        </w:rPr>
        <w:t>issue</w:t>
      </w:r>
      <w:r>
        <w:rPr>
          <w:b/>
          <w:bCs/>
        </w:rPr>
        <w:t>s</w:t>
      </w:r>
      <w:r w:rsidRPr="00E80105">
        <w:rPr>
          <w:b/>
          <w:bCs/>
        </w:rPr>
        <w:t>:</w:t>
      </w:r>
    </w:p>
    <w:p w14:paraId="2F42EF92" w14:textId="77777777" w:rsidR="00BA1F9B" w:rsidRDefault="00BA1F9B" w:rsidP="00533141"/>
    <w:p w14:paraId="0DB2E31A" w14:textId="77777777" w:rsidR="001F4D6D" w:rsidRPr="00940E76" w:rsidRDefault="00BA1F9B" w:rsidP="001F4D6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0105">
        <w:rPr>
          <w:sz w:val="22"/>
          <w:szCs w:val="22"/>
        </w:rPr>
        <w:t>To gradually s</w:t>
      </w:r>
      <w:r w:rsidR="00533141" w:rsidRPr="00E80105">
        <w:rPr>
          <w:sz w:val="22"/>
          <w:szCs w:val="22"/>
        </w:rPr>
        <w:t>ave 7 days</w:t>
      </w:r>
      <w:r w:rsidR="00940E76">
        <w:rPr>
          <w:sz w:val="22"/>
          <w:szCs w:val="22"/>
        </w:rPr>
        <w:t>’ worth</w:t>
      </w:r>
      <w:r w:rsidR="00533141" w:rsidRPr="00E80105">
        <w:rPr>
          <w:sz w:val="22"/>
          <w:szCs w:val="22"/>
        </w:rPr>
        <w:t xml:space="preserve"> of emergency medication</w:t>
      </w:r>
      <w:r w:rsidRPr="00E80105">
        <w:rPr>
          <w:sz w:val="22"/>
          <w:szCs w:val="22"/>
        </w:rPr>
        <w:t>,</w:t>
      </w:r>
      <w:r w:rsidR="00533141" w:rsidRPr="00E80105">
        <w:rPr>
          <w:sz w:val="22"/>
          <w:szCs w:val="22"/>
        </w:rPr>
        <w:t xml:space="preserve"> refill</w:t>
      </w:r>
      <w:r w:rsidRPr="00E80105">
        <w:rPr>
          <w:sz w:val="22"/>
          <w:szCs w:val="22"/>
        </w:rPr>
        <w:t xml:space="preserve"> the</w:t>
      </w:r>
      <w:r w:rsidR="00533141" w:rsidRPr="00E80105">
        <w:rPr>
          <w:sz w:val="22"/>
          <w:szCs w:val="22"/>
        </w:rPr>
        <w:t xml:space="preserve"> </w:t>
      </w:r>
      <w:r w:rsidR="00E26A32">
        <w:rPr>
          <w:sz w:val="22"/>
          <w:szCs w:val="22"/>
        </w:rPr>
        <w:t>prescription (</w:t>
      </w:r>
      <w:r w:rsidR="00533141" w:rsidRPr="00E80105">
        <w:rPr>
          <w:sz w:val="22"/>
          <w:szCs w:val="22"/>
        </w:rPr>
        <w:t>Rx</w:t>
      </w:r>
      <w:r w:rsidR="00E26A32">
        <w:rPr>
          <w:sz w:val="22"/>
          <w:szCs w:val="22"/>
        </w:rPr>
        <w:t>)</w:t>
      </w:r>
      <w:r w:rsidR="00662568" w:rsidRPr="00E80105">
        <w:rPr>
          <w:sz w:val="22"/>
          <w:szCs w:val="22"/>
        </w:rPr>
        <w:t xml:space="preserve"> </w:t>
      </w:r>
      <w:r w:rsidRPr="00E80105">
        <w:rPr>
          <w:sz w:val="22"/>
          <w:szCs w:val="22"/>
        </w:rPr>
        <w:t xml:space="preserve">a few days </w:t>
      </w:r>
      <w:r w:rsidR="00662568" w:rsidRPr="00E80105">
        <w:rPr>
          <w:sz w:val="22"/>
          <w:szCs w:val="22"/>
        </w:rPr>
        <w:t>early</w:t>
      </w:r>
      <w:r w:rsidRPr="00E80105">
        <w:rPr>
          <w:sz w:val="22"/>
          <w:szCs w:val="22"/>
        </w:rPr>
        <w:t xml:space="preserve"> each month</w:t>
      </w:r>
      <w:r w:rsidR="00662568" w:rsidRPr="00E80105">
        <w:rPr>
          <w:sz w:val="22"/>
          <w:szCs w:val="22"/>
        </w:rPr>
        <w:t xml:space="preserve"> and set</w:t>
      </w:r>
      <w:r w:rsidRPr="00E80105">
        <w:rPr>
          <w:sz w:val="22"/>
          <w:szCs w:val="22"/>
        </w:rPr>
        <w:t xml:space="preserve"> </w:t>
      </w:r>
      <w:r w:rsidR="00662568" w:rsidRPr="00E80105">
        <w:rPr>
          <w:sz w:val="22"/>
          <w:szCs w:val="22"/>
        </w:rPr>
        <w:t>aside “extra” medication</w:t>
      </w:r>
      <w:r w:rsidRPr="00E80105">
        <w:rPr>
          <w:sz w:val="22"/>
          <w:szCs w:val="22"/>
        </w:rPr>
        <w:t xml:space="preserve"> until a</w:t>
      </w:r>
      <w:r w:rsidR="003146C4">
        <w:rPr>
          <w:sz w:val="22"/>
          <w:szCs w:val="22"/>
        </w:rPr>
        <w:t>n adequate amount</w:t>
      </w:r>
      <w:r w:rsidRPr="00E80105">
        <w:rPr>
          <w:sz w:val="22"/>
          <w:szCs w:val="22"/>
        </w:rPr>
        <w:t xml:space="preserve"> of medication </w:t>
      </w:r>
      <w:r w:rsidR="003146C4">
        <w:rPr>
          <w:sz w:val="22"/>
          <w:szCs w:val="22"/>
        </w:rPr>
        <w:t>has</w:t>
      </w:r>
      <w:r w:rsidRPr="00E80105">
        <w:rPr>
          <w:sz w:val="22"/>
          <w:szCs w:val="22"/>
        </w:rPr>
        <w:t xml:space="preserve"> accumulated. M</w:t>
      </w:r>
      <w:r w:rsidR="00662568" w:rsidRPr="00E80105">
        <w:rPr>
          <w:sz w:val="22"/>
          <w:szCs w:val="22"/>
        </w:rPr>
        <w:t>ost Rx’s can be refilled</w:t>
      </w:r>
      <w:r w:rsidR="007852E0" w:rsidRPr="00E80105">
        <w:rPr>
          <w:sz w:val="22"/>
          <w:szCs w:val="22"/>
        </w:rPr>
        <w:t xml:space="preserve"> once</w:t>
      </w:r>
      <w:r w:rsidR="00662568" w:rsidRPr="00E80105">
        <w:rPr>
          <w:sz w:val="22"/>
          <w:szCs w:val="22"/>
        </w:rPr>
        <w:t xml:space="preserve"> 75% of medication has been used (</w:t>
      </w:r>
      <w:r w:rsidR="00E26A32">
        <w:rPr>
          <w:sz w:val="22"/>
          <w:szCs w:val="22"/>
        </w:rPr>
        <w:t>based on last date the Rx was filled</w:t>
      </w:r>
      <w:r w:rsidR="00662568" w:rsidRPr="00E80105">
        <w:rPr>
          <w:sz w:val="22"/>
          <w:szCs w:val="22"/>
        </w:rPr>
        <w:t>); controlled medication usually requires 90% of medication already used (</w:t>
      </w:r>
      <w:r w:rsidR="00E26A32">
        <w:rPr>
          <w:sz w:val="22"/>
          <w:szCs w:val="22"/>
        </w:rPr>
        <w:t>based on last date the Rx was filled</w:t>
      </w:r>
      <w:r w:rsidR="00662568" w:rsidRPr="00E80105">
        <w:rPr>
          <w:sz w:val="22"/>
          <w:szCs w:val="22"/>
        </w:rPr>
        <w:t>)</w:t>
      </w:r>
      <w:r w:rsidRPr="00E80105">
        <w:rPr>
          <w:sz w:val="22"/>
          <w:szCs w:val="22"/>
        </w:rPr>
        <w:t>.</w:t>
      </w:r>
      <w:r w:rsidR="001F4D6D">
        <w:rPr>
          <w:sz w:val="22"/>
          <w:szCs w:val="22"/>
        </w:rPr>
        <w:t xml:space="preserve"> </w:t>
      </w:r>
      <w:r w:rsidR="001F4D6D" w:rsidRPr="00E80105">
        <w:rPr>
          <w:b/>
          <w:bCs/>
          <w:sz w:val="22"/>
          <w:szCs w:val="22"/>
        </w:rPr>
        <w:t xml:space="preserve">IMPORTANT FOR SAFETY: If separating out emergency medication into a new container, </w:t>
      </w:r>
      <w:r w:rsidR="001F4D6D" w:rsidRPr="00E80105">
        <w:rPr>
          <w:b/>
          <w:bCs/>
          <w:sz w:val="22"/>
          <w:szCs w:val="22"/>
          <w:u w:val="single"/>
        </w:rPr>
        <w:t>mark very clearly when the medication expires</w:t>
      </w:r>
      <w:r w:rsidR="001F4D6D" w:rsidRPr="00E80105">
        <w:rPr>
          <w:b/>
          <w:bCs/>
          <w:sz w:val="22"/>
          <w:szCs w:val="22"/>
        </w:rPr>
        <w:t>; taking expired medication can be dangerous.</w:t>
      </w:r>
    </w:p>
    <w:p w14:paraId="1D2AA68C" w14:textId="77777777" w:rsidR="00E80105" w:rsidRPr="00E80105" w:rsidRDefault="00E80105" w:rsidP="00E80105">
      <w:pPr>
        <w:pStyle w:val="ListParagraph"/>
        <w:ind w:left="420"/>
        <w:rPr>
          <w:sz w:val="22"/>
          <w:szCs w:val="22"/>
        </w:rPr>
      </w:pPr>
    </w:p>
    <w:p w14:paraId="1FE6E2FF" w14:textId="01CF6A8F" w:rsidR="00662568" w:rsidRPr="003146C4" w:rsidRDefault="00662568" w:rsidP="003146C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0105">
        <w:rPr>
          <w:sz w:val="22"/>
          <w:szCs w:val="22"/>
        </w:rPr>
        <w:t xml:space="preserve">Compounded or extremely specialized medication should </w:t>
      </w:r>
      <w:r w:rsidR="00466E54" w:rsidRPr="00E80105">
        <w:rPr>
          <w:sz w:val="22"/>
          <w:szCs w:val="22"/>
        </w:rPr>
        <w:t xml:space="preserve">NOT </w:t>
      </w:r>
      <w:r w:rsidRPr="00E80105">
        <w:rPr>
          <w:sz w:val="22"/>
          <w:szCs w:val="22"/>
        </w:rPr>
        <w:t xml:space="preserve">be kept in </w:t>
      </w:r>
      <w:r w:rsidR="00466E54" w:rsidRPr="00E80105">
        <w:rPr>
          <w:sz w:val="22"/>
          <w:szCs w:val="22"/>
        </w:rPr>
        <w:t>G</w:t>
      </w:r>
      <w:r w:rsidRPr="00E80105">
        <w:rPr>
          <w:sz w:val="22"/>
          <w:szCs w:val="22"/>
        </w:rPr>
        <w:t xml:space="preserve">o </w:t>
      </w:r>
      <w:r w:rsidR="00466E54" w:rsidRPr="00E80105">
        <w:rPr>
          <w:sz w:val="22"/>
          <w:szCs w:val="22"/>
        </w:rPr>
        <w:t>B</w:t>
      </w:r>
      <w:r w:rsidRPr="00E80105">
        <w:rPr>
          <w:sz w:val="22"/>
          <w:szCs w:val="22"/>
        </w:rPr>
        <w:t>ag</w:t>
      </w:r>
      <w:r w:rsidR="003146C4">
        <w:rPr>
          <w:sz w:val="22"/>
          <w:szCs w:val="22"/>
        </w:rPr>
        <w:t>s</w:t>
      </w:r>
      <w:r w:rsidRPr="00E80105">
        <w:rPr>
          <w:sz w:val="22"/>
          <w:szCs w:val="22"/>
        </w:rPr>
        <w:t xml:space="preserve"> due to </w:t>
      </w:r>
      <w:r w:rsidR="003146C4">
        <w:rPr>
          <w:sz w:val="22"/>
          <w:szCs w:val="22"/>
        </w:rPr>
        <w:t>concerns</w:t>
      </w:r>
      <w:r w:rsidR="00466E54" w:rsidRPr="00E80105">
        <w:rPr>
          <w:sz w:val="22"/>
          <w:szCs w:val="22"/>
        </w:rPr>
        <w:t>, such as,</w:t>
      </w:r>
      <w:r w:rsidRPr="00E80105">
        <w:rPr>
          <w:sz w:val="22"/>
          <w:szCs w:val="22"/>
        </w:rPr>
        <w:t xml:space="preserve"> short time to expiration, expense, or need for refrigeration</w:t>
      </w:r>
      <w:r w:rsidR="003146C4">
        <w:rPr>
          <w:sz w:val="22"/>
          <w:szCs w:val="22"/>
        </w:rPr>
        <w:t>. Instead, keep</w:t>
      </w:r>
      <w:r w:rsidR="00466E54" w:rsidRPr="003146C4">
        <w:rPr>
          <w:sz w:val="22"/>
          <w:szCs w:val="22"/>
        </w:rPr>
        <w:t xml:space="preserve"> </w:t>
      </w:r>
      <w:r w:rsidRPr="003146C4">
        <w:rPr>
          <w:sz w:val="22"/>
          <w:szCs w:val="22"/>
        </w:rPr>
        <w:t xml:space="preserve">customer service numbers for </w:t>
      </w:r>
      <w:r w:rsidR="00466E54" w:rsidRPr="003146C4">
        <w:rPr>
          <w:sz w:val="22"/>
          <w:szCs w:val="22"/>
        </w:rPr>
        <w:t xml:space="preserve">the </w:t>
      </w:r>
      <w:r w:rsidRPr="003146C4">
        <w:rPr>
          <w:sz w:val="22"/>
          <w:szCs w:val="22"/>
        </w:rPr>
        <w:t xml:space="preserve">compounding pharmacy and </w:t>
      </w:r>
      <w:r w:rsidR="003146C4">
        <w:rPr>
          <w:sz w:val="22"/>
          <w:szCs w:val="22"/>
        </w:rPr>
        <w:t xml:space="preserve">your </w:t>
      </w:r>
      <w:r w:rsidRPr="003146C4">
        <w:rPr>
          <w:sz w:val="22"/>
          <w:szCs w:val="22"/>
        </w:rPr>
        <w:t>health insurance company</w:t>
      </w:r>
      <w:r w:rsidR="003146C4">
        <w:rPr>
          <w:sz w:val="22"/>
          <w:szCs w:val="22"/>
        </w:rPr>
        <w:t xml:space="preserve"> in the Go Bag</w:t>
      </w:r>
      <w:r w:rsidRPr="003146C4">
        <w:rPr>
          <w:sz w:val="22"/>
          <w:szCs w:val="22"/>
        </w:rPr>
        <w:t xml:space="preserve"> to request emergency filling of Rx</w:t>
      </w:r>
      <w:r w:rsidR="003146C4">
        <w:rPr>
          <w:sz w:val="22"/>
          <w:szCs w:val="22"/>
        </w:rPr>
        <w:t xml:space="preserve"> once evacuated</w:t>
      </w:r>
      <w:r w:rsidR="007852E0" w:rsidRPr="003146C4">
        <w:rPr>
          <w:sz w:val="22"/>
          <w:szCs w:val="22"/>
        </w:rPr>
        <w:t>; most patients</w:t>
      </w:r>
      <w:r w:rsidR="00735232" w:rsidRPr="003146C4">
        <w:rPr>
          <w:sz w:val="22"/>
          <w:szCs w:val="22"/>
        </w:rPr>
        <w:t xml:space="preserve"> can tolerate a few missed days of medication, </w:t>
      </w:r>
      <w:r w:rsidR="00E26A32" w:rsidRPr="00E26A32">
        <w:rPr>
          <w:sz w:val="22"/>
          <w:szCs w:val="22"/>
        </w:rPr>
        <w:t>but if you need immediate medical attention, go to urgent care or the closest Emergency Department</w:t>
      </w:r>
      <w:r w:rsidR="00466E54" w:rsidRPr="00E26A32">
        <w:rPr>
          <w:sz w:val="22"/>
          <w:szCs w:val="22"/>
        </w:rPr>
        <w:t>.</w:t>
      </w:r>
      <w:r w:rsidR="00D75784">
        <w:rPr>
          <w:sz w:val="22"/>
          <w:szCs w:val="22"/>
        </w:rPr>
        <w:t xml:space="preserve"> (Instant cold packs can be used to store medication such as insulin during short term power outages.)</w:t>
      </w:r>
    </w:p>
    <w:p w14:paraId="024C86B4" w14:textId="77777777" w:rsidR="00E80105" w:rsidRDefault="00E80105" w:rsidP="00E80105">
      <w:pPr>
        <w:pStyle w:val="ListParagraph"/>
        <w:ind w:left="420"/>
        <w:rPr>
          <w:sz w:val="22"/>
          <w:szCs w:val="22"/>
        </w:rPr>
      </w:pPr>
    </w:p>
    <w:p w14:paraId="69354934" w14:textId="6B68C4F5" w:rsidR="00662568" w:rsidRPr="00E80105" w:rsidRDefault="00466E54" w:rsidP="005331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0105">
        <w:rPr>
          <w:sz w:val="22"/>
          <w:szCs w:val="22"/>
        </w:rPr>
        <w:t>T</w:t>
      </w:r>
      <w:r w:rsidR="00662568" w:rsidRPr="00E80105">
        <w:rPr>
          <w:sz w:val="22"/>
          <w:szCs w:val="22"/>
        </w:rPr>
        <w:t xml:space="preserve">here are </w:t>
      </w:r>
      <w:r w:rsidRPr="00E80105">
        <w:rPr>
          <w:sz w:val="22"/>
          <w:szCs w:val="22"/>
        </w:rPr>
        <w:t xml:space="preserve">often </w:t>
      </w:r>
      <w:r w:rsidR="00662568" w:rsidRPr="00E80105">
        <w:rPr>
          <w:sz w:val="22"/>
          <w:szCs w:val="22"/>
        </w:rPr>
        <w:t>safety mechanisms in place at</w:t>
      </w:r>
      <w:r w:rsidRPr="00E80105">
        <w:rPr>
          <w:sz w:val="22"/>
          <w:szCs w:val="22"/>
        </w:rPr>
        <w:t xml:space="preserve"> </w:t>
      </w:r>
      <w:r w:rsidR="00662568" w:rsidRPr="00E80105">
        <w:rPr>
          <w:sz w:val="22"/>
          <w:szCs w:val="22"/>
        </w:rPr>
        <w:t>pharmacies to avoid</w:t>
      </w:r>
      <w:r w:rsidR="007852E0" w:rsidRPr="00E80105">
        <w:rPr>
          <w:sz w:val="22"/>
          <w:szCs w:val="22"/>
        </w:rPr>
        <w:t xml:space="preserve"> giving consumers unsafe amounts of medication, </w:t>
      </w:r>
      <w:r w:rsidRPr="00E80105">
        <w:rPr>
          <w:sz w:val="22"/>
          <w:szCs w:val="22"/>
        </w:rPr>
        <w:t>which can lead to a denial of early or emergency Rx refills. This barrier</w:t>
      </w:r>
      <w:r w:rsidR="007852E0" w:rsidRPr="00E80105">
        <w:rPr>
          <w:sz w:val="22"/>
          <w:szCs w:val="22"/>
        </w:rPr>
        <w:t xml:space="preserve"> can be overridden if a physician writes a note </w:t>
      </w:r>
      <w:r w:rsidRPr="00E80105">
        <w:rPr>
          <w:sz w:val="22"/>
          <w:szCs w:val="22"/>
        </w:rPr>
        <w:t>that states,</w:t>
      </w:r>
      <w:r w:rsidR="007852E0" w:rsidRPr="00E80105">
        <w:rPr>
          <w:sz w:val="22"/>
          <w:szCs w:val="22"/>
        </w:rPr>
        <w:t xml:space="preserve"> “OK to fill early”</w:t>
      </w:r>
      <w:r w:rsidRPr="00E80105">
        <w:rPr>
          <w:sz w:val="22"/>
          <w:szCs w:val="22"/>
        </w:rPr>
        <w:t xml:space="preserve">. </w:t>
      </w:r>
      <w:r w:rsidR="00E26A32" w:rsidRPr="00E26A32">
        <w:rPr>
          <w:sz w:val="22"/>
          <w:szCs w:val="22"/>
        </w:rPr>
        <w:t>Keep a hardcopy of the physician’s note in the Go Bag so you can show it to a pharmacy if you need a Rx refill</w:t>
      </w:r>
      <w:r w:rsidRPr="00E80105">
        <w:rPr>
          <w:sz w:val="22"/>
          <w:szCs w:val="22"/>
        </w:rPr>
        <w:t>.</w:t>
      </w:r>
      <w:r w:rsidR="00D75784">
        <w:rPr>
          <w:sz w:val="22"/>
          <w:szCs w:val="22"/>
        </w:rPr>
        <w:t xml:space="preserve"> Critical medication instructions should also be kept in the Go Bag and on your person. </w:t>
      </w:r>
    </w:p>
    <w:p w14:paraId="248C3189" w14:textId="77777777" w:rsidR="00E80105" w:rsidRPr="003146C4" w:rsidRDefault="00E80105" w:rsidP="003146C4">
      <w:pPr>
        <w:rPr>
          <w:sz w:val="22"/>
          <w:szCs w:val="22"/>
        </w:rPr>
      </w:pPr>
    </w:p>
    <w:p w14:paraId="70E80E91" w14:textId="20FC1BF2" w:rsidR="007852E0" w:rsidRPr="00E80105" w:rsidRDefault="00E26A32" w:rsidP="0053314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Most </w:t>
      </w:r>
      <w:r w:rsidR="003146C4">
        <w:rPr>
          <w:sz w:val="22"/>
          <w:szCs w:val="22"/>
        </w:rPr>
        <w:t>p</w:t>
      </w:r>
      <w:r w:rsidR="007852E0" w:rsidRPr="00E80105">
        <w:rPr>
          <w:sz w:val="22"/>
          <w:szCs w:val="22"/>
        </w:rPr>
        <w:t xml:space="preserve">harmacies and health insurance companies have </w:t>
      </w:r>
      <w:r w:rsidR="003146C4">
        <w:rPr>
          <w:sz w:val="22"/>
          <w:szCs w:val="22"/>
        </w:rPr>
        <w:t xml:space="preserve">a </w:t>
      </w:r>
      <w:r w:rsidR="007852E0" w:rsidRPr="00E80105">
        <w:rPr>
          <w:sz w:val="22"/>
          <w:szCs w:val="22"/>
        </w:rPr>
        <w:t>24/7 phone number available</w:t>
      </w:r>
      <w:r w:rsidR="00466E54" w:rsidRPr="00E80105">
        <w:rPr>
          <w:sz w:val="22"/>
          <w:szCs w:val="22"/>
        </w:rPr>
        <w:t xml:space="preserve">. </w:t>
      </w:r>
      <w:r w:rsidR="00FA0623" w:rsidRPr="00FA0623">
        <w:rPr>
          <w:sz w:val="22"/>
          <w:szCs w:val="22"/>
        </w:rPr>
        <w:t xml:space="preserve">Keep a list of those phone numbers in your Go Bag as well as photocopies </w:t>
      </w:r>
      <w:r w:rsidR="001F4D6D">
        <w:rPr>
          <w:sz w:val="22"/>
          <w:szCs w:val="22"/>
        </w:rPr>
        <w:t>of your ID</w:t>
      </w:r>
      <w:r w:rsidR="00FA0623">
        <w:rPr>
          <w:sz w:val="22"/>
          <w:szCs w:val="22"/>
        </w:rPr>
        <w:t xml:space="preserve"> and</w:t>
      </w:r>
      <w:r w:rsidR="001F4D6D">
        <w:rPr>
          <w:sz w:val="22"/>
          <w:szCs w:val="22"/>
        </w:rPr>
        <w:t xml:space="preserve"> Medicare, </w:t>
      </w:r>
      <w:proofErr w:type="gramStart"/>
      <w:r w:rsidR="001F4D6D">
        <w:rPr>
          <w:sz w:val="22"/>
          <w:szCs w:val="22"/>
        </w:rPr>
        <w:t>Medicaid</w:t>
      </w:r>
      <w:proofErr w:type="gramEnd"/>
      <w:r w:rsidR="001F4D6D">
        <w:rPr>
          <w:sz w:val="22"/>
          <w:szCs w:val="22"/>
        </w:rPr>
        <w:t xml:space="preserve"> </w:t>
      </w:r>
      <w:r w:rsidR="00FA0623">
        <w:rPr>
          <w:sz w:val="22"/>
          <w:szCs w:val="22"/>
        </w:rPr>
        <w:t xml:space="preserve">or </w:t>
      </w:r>
      <w:r w:rsidR="001F4D6D">
        <w:rPr>
          <w:sz w:val="22"/>
          <w:szCs w:val="22"/>
        </w:rPr>
        <w:t>health insurance card</w:t>
      </w:r>
      <w:r w:rsidR="00466E54" w:rsidRPr="00E80105">
        <w:rPr>
          <w:sz w:val="22"/>
          <w:szCs w:val="22"/>
        </w:rPr>
        <w:t>.</w:t>
      </w:r>
    </w:p>
    <w:p w14:paraId="282CB369" w14:textId="77777777" w:rsidR="00E80105" w:rsidRDefault="00E80105" w:rsidP="00E80105">
      <w:pPr>
        <w:pStyle w:val="ListParagraph"/>
        <w:ind w:left="420"/>
        <w:rPr>
          <w:sz w:val="22"/>
          <w:szCs w:val="22"/>
        </w:rPr>
      </w:pPr>
    </w:p>
    <w:p w14:paraId="4017624A" w14:textId="315515A9" w:rsidR="007852E0" w:rsidRPr="00E80105" w:rsidRDefault="007852E0" w:rsidP="0053314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0105">
        <w:rPr>
          <w:sz w:val="22"/>
          <w:szCs w:val="22"/>
        </w:rPr>
        <w:t>In most cases, medicines can be filled by pharmacies in emergency situations (Lost, Stolen, Vacation policy); 3-day supply usually minimum but often full month supply given</w:t>
      </w:r>
      <w:r w:rsidR="00466E54" w:rsidRPr="00E80105">
        <w:rPr>
          <w:sz w:val="22"/>
          <w:szCs w:val="22"/>
        </w:rPr>
        <w:t>.</w:t>
      </w:r>
    </w:p>
    <w:p w14:paraId="7CBBBB3A" w14:textId="77777777" w:rsidR="00E80105" w:rsidRDefault="00E80105" w:rsidP="00E80105">
      <w:pPr>
        <w:pStyle w:val="ListParagraph"/>
        <w:ind w:left="420"/>
        <w:rPr>
          <w:sz w:val="22"/>
          <w:szCs w:val="22"/>
        </w:rPr>
      </w:pPr>
    </w:p>
    <w:p w14:paraId="5A78F242" w14:textId="55A326D7" w:rsidR="00E80105" w:rsidRDefault="00466E54" w:rsidP="00E8010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0105">
        <w:rPr>
          <w:sz w:val="22"/>
          <w:szCs w:val="22"/>
        </w:rPr>
        <w:t xml:space="preserve">American Red Cross </w:t>
      </w:r>
      <w:r w:rsidR="0015256B">
        <w:rPr>
          <w:sz w:val="22"/>
          <w:szCs w:val="22"/>
        </w:rPr>
        <w:t xml:space="preserve">(ARC) </w:t>
      </w:r>
      <w:r w:rsidRPr="00E80105">
        <w:rPr>
          <w:sz w:val="22"/>
          <w:szCs w:val="22"/>
        </w:rPr>
        <w:t xml:space="preserve">has a Disaster Health Services </w:t>
      </w:r>
      <w:r w:rsidR="0015256B">
        <w:rPr>
          <w:sz w:val="22"/>
          <w:szCs w:val="22"/>
        </w:rPr>
        <w:t xml:space="preserve">(DHS) </w:t>
      </w:r>
      <w:r w:rsidRPr="00E80105">
        <w:rPr>
          <w:sz w:val="22"/>
          <w:szCs w:val="22"/>
        </w:rPr>
        <w:t>division that can facilitate emergency medication refills during a disaster.</w:t>
      </w:r>
      <w:r w:rsidR="0015256B">
        <w:rPr>
          <w:sz w:val="22"/>
          <w:szCs w:val="22"/>
        </w:rPr>
        <w:t xml:space="preserve"> </w:t>
      </w:r>
      <w:r w:rsidR="0015256B" w:rsidRPr="0015256B">
        <w:rPr>
          <w:sz w:val="22"/>
          <w:szCs w:val="22"/>
        </w:rPr>
        <w:t>Request a DHS referral if staying in an ARC shelter.</w:t>
      </w:r>
    </w:p>
    <w:p w14:paraId="00E0CF8B" w14:textId="77777777" w:rsidR="003146C4" w:rsidRPr="003146C4" w:rsidRDefault="003146C4" w:rsidP="003146C4">
      <w:pPr>
        <w:rPr>
          <w:sz w:val="22"/>
          <w:szCs w:val="22"/>
        </w:rPr>
      </w:pPr>
    </w:p>
    <w:p w14:paraId="18D92D4A" w14:textId="77777777" w:rsidR="008A1780" w:rsidRDefault="003146C4" w:rsidP="008A178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80105">
        <w:rPr>
          <w:sz w:val="22"/>
          <w:szCs w:val="22"/>
        </w:rPr>
        <w:t xml:space="preserve">Health insurance plans have automatic stops in place for cost effectiveness; Generic forms of medications </w:t>
      </w:r>
      <w:r>
        <w:rPr>
          <w:sz w:val="22"/>
          <w:szCs w:val="22"/>
        </w:rPr>
        <w:t>are</w:t>
      </w:r>
      <w:r w:rsidRPr="00E80105">
        <w:rPr>
          <w:sz w:val="22"/>
          <w:szCs w:val="22"/>
        </w:rPr>
        <w:t xml:space="preserve"> default</w:t>
      </w:r>
      <w:r>
        <w:rPr>
          <w:sz w:val="22"/>
          <w:szCs w:val="22"/>
        </w:rPr>
        <w:t>s</w:t>
      </w:r>
      <w:r w:rsidRPr="00E80105">
        <w:rPr>
          <w:sz w:val="22"/>
          <w:szCs w:val="22"/>
        </w:rPr>
        <w:t>; Receiving prior authorization and internal reviews that deem a medication “medically necessary” in a particular form (i.e., capsule vs. tablet) generally overrides these stops.</w:t>
      </w:r>
    </w:p>
    <w:p w14:paraId="5EAB369D" w14:textId="77777777" w:rsidR="008A1780" w:rsidRPr="008A1780" w:rsidRDefault="008A1780" w:rsidP="008A1780">
      <w:pPr>
        <w:pStyle w:val="ListParagraph"/>
        <w:rPr>
          <w:sz w:val="22"/>
          <w:szCs w:val="22"/>
        </w:rPr>
      </w:pPr>
    </w:p>
    <w:p w14:paraId="3AA80D71" w14:textId="5BBDBBC4" w:rsidR="00962311" w:rsidRPr="008A1780" w:rsidRDefault="003146C4" w:rsidP="008A178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1780">
        <w:rPr>
          <w:sz w:val="22"/>
          <w:szCs w:val="22"/>
        </w:rPr>
        <w:t>Understand that not all recommendations by emergency service providers can be met for all people; do what you can and have an alternative plan in place (e.g., list of pharmacy and health insurance customer service lines to contact ASAP).</w:t>
      </w:r>
    </w:p>
    <w:sectPr w:rsidR="00962311" w:rsidRPr="008A1780" w:rsidSect="008A1780">
      <w:footerReference w:type="default" r:id="rId8"/>
      <w:pgSz w:w="12240" w:h="15840"/>
      <w:pgMar w:top="720" w:right="1440" w:bottom="45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5C1F5" w14:textId="77777777" w:rsidR="002E7709" w:rsidRDefault="002E7709" w:rsidP="00E80105">
      <w:r>
        <w:separator/>
      </w:r>
    </w:p>
  </w:endnote>
  <w:endnote w:type="continuationSeparator" w:id="0">
    <w:p w14:paraId="52A5ADED" w14:textId="77777777" w:rsidR="002E7709" w:rsidRDefault="002E7709" w:rsidP="00E8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06FF" w14:textId="77777777" w:rsidR="001F4D6D" w:rsidRDefault="001F4D6D" w:rsidP="001F4D6D">
    <w:pPr>
      <w:rPr>
        <w:sz w:val="16"/>
        <w:szCs w:val="16"/>
      </w:rPr>
    </w:pPr>
  </w:p>
  <w:p w14:paraId="79DEC9CB" w14:textId="77777777" w:rsidR="0071359D" w:rsidRDefault="001F4D6D" w:rsidP="001F4D6D">
    <w:pPr>
      <w:rPr>
        <w:sz w:val="16"/>
        <w:szCs w:val="16"/>
      </w:rPr>
    </w:pPr>
    <w:r>
      <w:rPr>
        <w:sz w:val="16"/>
        <w:szCs w:val="16"/>
      </w:rPr>
      <w:t>Created by San Mateo County Commission on Disabilities after consultation with Health Plan of San Mateo pharmacists on 7/21/21.</w:t>
    </w:r>
    <w:r w:rsidR="0071359D">
      <w:rPr>
        <w:sz w:val="16"/>
        <w:szCs w:val="16"/>
      </w:rPr>
      <w:t xml:space="preserve"> </w:t>
    </w:r>
  </w:p>
  <w:p w14:paraId="1954D794" w14:textId="17FDACE7" w:rsidR="001F4D6D" w:rsidRPr="00940E76" w:rsidRDefault="0071359D" w:rsidP="001F4D6D">
    <w:pPr>
      <w:rPr>
        <w:sz w:val="16"/>
        <w:szCs w:val="16"/>
      </w:rPr>
    </w:pPr>
    <w:r>
      <w:rPr>
        <w:sz w:val="16"/>
        <w:szCs w:val="16"/>
      </w:rPr>
      <w:t>Approved on 11/18/21.</w:t>
    </w:r>
  </w:p>
  <w:p w14:paraId="344771D5" w14:textId="3AACF853" w:rsidR="001F4D6D" w:rsidRDefault="001F4D6D">
    <w:pPr>
      <w:pStyle w:val="Footer"/>
    </w:pPr>
  </w:p>
  <w:p w14:paraId="5BF4D000" w14:textId="77777777" w:rsidR="001F4D6D" w:rsidRDefault="001F4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1C637" w14:textId="77777777" w:rsidR="002E7709" w:rsidRDefault="002E7709" w:rsidP="00E80105">
      <w:r>
        <w:separator/>
      </w:r>
    </w:p>
  </w:footnote>
  <w:footnote w:type="continuationSeparator" w:id="0">
    <w:p w14:paraId="708CB67D" w14:textId="77777777" w:rsidR="002E7709" w:rsidRDefault="002E7709" w:rsidP="00E8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80C81"/>
    <w:multiLevelType w:val="hybridMultilevel"/>
    <w:tmpl w:val="33A24D3A"/>
    <w:lvl w:ilvl="0" w:tplc="3A1C9578">
      <w:start w:val="1"/>
      <w:numFmt w:val="decimal"/>
      <w:lvlText w:val="%1)"/>
      <w:lvlJc w:val="left"/>
      <w:pPr>
        <w:ind w:left="4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41"/>
    <w:rsid w:val="00065100"/>
    <w:rsid w:val="0015256B"/>
    <w:rsid w:val="001F4D6D"/>
    <w:rsid w:val="002E7709"/>
    <w:rsid w:val="003146C4"/>
    <w:rsid w:val="00352D70"/>
    <w:rsid w:val="00373619"/>
    <w:rsid w:val="004021B3"/>
    <w:rsid w:val="00466E54"/>
    <w:rsid w:val="00533141"/>
    <w:rsid w:val="00662568"/>
    <w:rsid w:val="0071359D"/>
    <w:rsid w:val="00735232"/>
    <w:rsid w:val="007852E0"/>
    <w:rsid w:val="008A1780"/>
    <w:rsid w:val="00932432"/>
    <w:rsid w:val="0093524C"/>
    <w:rsid w:val="00940E76"/>
    <w:rsid w:val="00953AF9"/>
    <w:rsid w:val="00962311"/>
    <w:rsid w:val="009B2ECF"/>
    <w:rsid w:val="00BA1F9B"/>
    <w:rsid w:val="00C1646E"/>
    <w:rsid w:val="00CD21BB"/>
    <w:rsid w:val="00D276FC"/>
    <w:rsid w:val="00D722BC"/>
    <w:rsid w:val="00D75784"/>
    <w:rsid w:val="00E26A32"/>
    <w:rsid w:val="00E80105"/>
    <w:rsid w:val="00EF3263"/>
    <w:rsid w:val="00F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1F0592"/>
  <w14:defaultImageDpi w14:val="32767"/>
  <w15:chartTrackingRefBased/>
  <w15:docId w15:val="{8CF0A2C6-D64D-784C-9744-B1274E37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14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801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01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01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2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3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4D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D6D"/>
  </w:style>
  <w:style w:type="paragraph" w:styleId="Footer">
    <w:name w:val="footer"/>
    <w:basedOn w:val="Normal"/>
    <w:link w:val="FooterChar"/>
    <w:uiPriority w:val="99"/>
    <w:unhideWhenUsed/>
    <w:rsid w:val="001F4D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1FC1-183C-4774-88A0-398EDC44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Wong</dc:creator>
  <cp:keywords/>
  <dc:description/>
  <cp:lastModifiedBy>Andrew Eng</cp:lastModifiedBy>
  <cp:revision>5</cp:revision>
  <dcterms:created xsi:type="dcterms:W3CDTF">2021-11-22T21:54:00Z</dcterms:created>
  <dcterms:modified xsi:type="dcterms:W3CDTF">2021-11-23T16:04:00Z</dcterms:modified>
</cp:coreProperties>
</file>