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45" w:type="dxa"/>
        <w:tblLook w:val="04A0" w:firstRow="1" w:lastRow="0" w:firstColumn="1" w:lastColumn="0" w:noHBand="0" w:noVBand="1"/>
      </w:tblPr>
      <w:tblGrid>
        <w:gridCol w:w="2337"/>
        <w:gridCol w:w="7108"/>
      </w:tblGrid>
      <w:tr w:rsidR="002E1027" w14:paraId="588B04DB" w14:textId="77777777" w:rsidTr="00EA3064">
        <w:trPr>
          <w:trHeight w:val="58"/>
        </w:trPr>
        <w:tc>
          <w:tcPr>
            <w:tcW w:w="9445" w:type="dxa"/>
            <w:gridSpan w:val="2"/>
          </w:tcPr>
          <w:p w14:paraId="0846C98C" w14:textId="77777777" w:rsidR="002E1027" w:rsidRDefault="002E1027" w:rsidP="00EA3064">
            <w:r>
              <w:t xml:space="preserve">Commission on Aging Resources Access Committee Meeting </w:t>
            </w:r>
          </w:p>
          <w:p w14:paraId="1EAEA939" w14:textId="00B5A217" w:rsidR="002E1027" w:rsidRDefault="002E1027" w:rsidP="00EA3064">
            <w:r>
              <w:t xml:space="preserve">Monday, </w:t>
            </w:r>
            <w:r w:rsidR="00322DCB">
              <w:t>April 21</w:t>
            </w:r>
            <w:r>
              <w:t>, 2022</w:t>
            </w:r>
          </w:p>
          <w:p w14:paraId="3EE01E7B" w14:textId="3B4DBD48" w:rsidR="002E1027" w:rsidRDefault="002E1027" w:rsidP="00072F0F">
            <w:pPr>
              <w:tabs>
                <w:tab w:val="left" w:pos="6528"/>
              </w:tabs>
            </w:pPr>
            <w:r>
              <w:t>Location: Zoom Virtual Meeting</w:t>
            </w:r>
          </w:p>
          <w:p w14:paraId="36FE2C17" w14:textId="2E32A14B" w:rsidR="002E1027" w:rsidRDefault="002E1027" w:rsidP="00EA3064">
            <w:r>
              <w:t xml:space="preserve">Commissioners Present: Lee (Chair), Arnos, </w:t>
            </w:r>
            <w:r w:rsidR="008E71BA">
              <w:t>Querol-Moreno</w:t>
            </w:r>
            <w:r>
              <w:t xml:space="preserve">, Taylor; Absent: </w:t>
            </w:r>
            <w:r w:rsidR="0030644E">
              <w:t xml:space="preserve">Batara, </w:t>
            </w:r>
            <w:r>
              <w:t>Clement</w:t>
            </w:r>
            <w:r w:rsidR="00322DCB">
              <w:t>, Giannini</w:t>
            </w:r>
            <w:r w:rsidR="008E71BA">
              <w:t xml:space="preserve"> </w:t>
            </w:r>
          </w:p>
          <w:p w14:paraId="4FEE3097" w14:textId="77777777" w:rsidR="002E1027" w:rsidRDefault="002E1027" w:rsidP="00EA3064">
            <w:r>
              <w:t>Public Present: no members of the public were present</w:t>
            </w:r>
          </w:p>
          <w:p w14:paraId="29E1DA93" w14:textId="306344C1" w:rsidR="002E1027" w:rsidRDefault="002E1027" w:rsidP="00072F0F">
            <w:r>
              <w:t>Staff Present: Anna Sawamura</w:t>
            </w:r>
          </w:p>
        </w:tc>
      </w:tr>
      <w:tr w:rsidR="002E1027" w14:paraId="02CAE4E2" w14:textId="77777777" w:rsidTr="00EA3064">
        <w:tc>
          <w:tcPr>
            <w:tcW w:w="2337" w:type="dxa"/>
          </w:tcPr>
          <w:p w14:paraId="68461C06" w14:textId="77777777" w:rsidR="002E1027" w:rsidRDefault="002E1027" w:rsidP="00EA3064">
            <w:pPr>
              <w:pStyle w:val="ListParagraph"/>
              <w:numPr>
                <w:ilvl w:val="0"/>
                <w:numId w:val="1"/>
              </w:numPr>
            </w:pPr>
            <w:r>
              <w:t>Welcome and Introductions</w:t>
            </w:r>
          </w:p>
        </w:tc>
        <w:tc>
          <w:tcPr>
            <w:tcW w:w="7108" w:type="dxa"/>
          </w:tcPr>
          <w:p w14:paraId="64AE038B" w14:textId="7C2BC66B" w:rsidR="002E1027" w:rsidRDefault="002E1027" w:rsidP="00EA3064">
            <w:r>
              <w:t>Chair Lee welcomed committee members at 1</w:t>
            </w:r>
            <w:r w:rsidR="00322DCB">
              <w:t>2</w:t>
            </w:r>
            <w:r>
              <w:t>:0</w:t>
            </w:r>
            <w:r w:rsidR="00322DCB">
              <w:t>5</w:t>
            </w:r>
            <w:r>
              <w:t xml:space="preserve"> a.m.</w:t>
            </w:r>
          </w:p>
        </w:tc>
      </w:tr>
      <w:tr w:rsidR="002E1027" w14:paraId="68B042A5" w14:textId="77777777" w:rsidTr="00EA3064">
        <w:tc>
          <w:tcPr>
            <w:tcW w:w="2337" w:type="dxa"/>
          </w:tcPr>
          <w:p w14:paraId="3CBB6F78" w14:textId="77777777" w:rsidR="002E1027" w:rsidRDefault="002E1027" w:rsidP="00EA3064">
            <w:pPr>
              <w:pStyle w:val="ListParagraph"/>
              <w:numPr>
                <w:ilvl w:val="0"/>
                <w:numId w:val="1"/>
              </w:numPr>
            </w:pPr>
            <w:r>
              <w:t>Public Comment</w:t>
            </w:r>
          </w:p>
        </w:tc>
        <w:tc>
          <w:tcPr>
            <w:tcW w:w="7108" w:type="dxa"/>
          </w:tcPr>
          <w:p w14:paraId="7DB01F5E" w14:textId="77777777" w:rsidR="002E1027" w:rsidRDefault="002E1027" w:rsidP="00EA3064">
            <w:r>
              <w:t>No public comments</w:t>
            </w:r>
          </w:p>
        </w:tc>
      </w:tr>
      <w:tr w:rsidR="002E1027" w14:paraId="1D485CEC" w14:textId="77777777" w:rsidTr="00EA3064">
        <w:tc>
          <w:tcPr>
            <w:tcW w:w="2337" w:type="dxa"/>
          </w:tcPr>
          <w:p w14:paraId="4CF9AA8D" w14:textId="03389381" w:rsidR="002E1027" w:rsidRDefault="002E1027" w:rsidP="00EA3064">
            <w:pPr>
              <w:pStyle w:val="ListParagraph"/>
              <w:numPr>
                <w:ilvl w:val="0"/>
                <w:numId w:val="1"/>
              </w:numPr>
            </w:pPr>
            <w:r>
              <w:t xml:space="preserve">Revise/Approve </w:t>
            </w:r>
            <w:r w:rsidR="00322DCB">
              <w:t>April 21</w:t>
            </w:r>
            <w:r>
              <w:t>, 2022</w:t>
            </w:r>
            <w:r w:rsidR="00322DCB">
              <w:t>,</w:t>
            </w:r>
            <w:r>
              <w:t xml:space="preserve"> Agenda</w:t>
            </w:r>
          </w:p>
        </w:tc>
        <w:tc>
          <w:tcPr>
            <w:tcW w:w="7108" w:type="dxa"/>
          </w:tcPr>
          <w:p w14:paraId="2110D1AB" w14:textId="74AF46B5" w:rsidR="002E1027" w:rsidRDefault="00322DCB" w:rsidP="00EA3064">
            <w:r>
              <w:t xml:space="preserve">The agenda was approved with the following changes: date changed from April 11 to April 21; add item no. 10 “next meeting date,” change item 10 “adjournment” to item no. 11.  </w:t>
            </w:r>
          </w:p>
        </w:tc>
      </w:tr>
      <w:tr w:rsidR="002E1027" w14:paraId="23D77350" w14:textId="77777777" w:rsidTr="00EA3064">
        <w:tc>
          <w:tcPr>
            <w:tcW w:w="2337" w:type="dxa"/>
          </w:tcPr>
          <w:p w14:paraId="7C218E5E" w14:textId="0497C5BD" w:rsidR="002E1027" w:rsidRDefault="002E1027" w:rsidP="00EA3064">
            <w:pPr>
              <w:pStyle w:val="ListParagraph"/>
              <w:numPr>
                <w:ilvl w:val="0"/>
                <w:numId w:val="1"/>
              </w:numPr>
            </w:pPr>
            <w:r>
              <w:t xml:space="preserve">Review/Approve </w:t>
            </w:r>
            <w:proofErr w:type="gramStart"/>
            <w:r w:rsidR="00322DCB">
              <w:t>March</w:t>
            </w:r>
            <w:r>
              <w:t>,</w:t>
            </w:r>
            <w:proofErr w:type="gramEnd"/>
            <w:r>
              <w:t xml:space="preserve"> 202</w:t>
            </w:r>
            <w:r w:rsidR="00322DCB">
              <w:t>2</w:t>
            </w:r>
            <w:r>
              <w:t xml:space="preserve"> Minutes</w:t>
            </w:r>
          </w:p>
        </w:tc>
        <w:tc>
          <w:tcPr>
            <w:tcW w:w="7108" w:type="dxa"/>
          </w:tcPr>
          <w:p w14:paraId="2E5F94AD" w14:textId="012254D3" w:rsidR="002E1027" w:rsidRDefault="002E1027" w:rsidP="00EA3064">
            <w:r>
              <w:t xml:space="preserve">Commissioner </w:t>
            </w:r>
            <w:r w:rsidR="008E71BA">
              <w:t>Querol Moreno</w:t>
            </w:r>
            <w:r>
              <w:t xml:space="preserve"> moved to accept; Commissioner </w:t>
            </w:r>
            <w:r w:rsidR="00F323A8">
              <w:t>Taylor</w:t>
            </w:r>
            <w:r>
              <w:t xml:space="preserve"> seconded. Minutes approved as submitted.</w:t>
            </w:r>
          </w:p>
        </w:tc>
      </w:tr>
      <w:tr w:rsidR="002E1027" w14:paraId="77CAB1C5" w14:textId="77777777" w:rsidTr="00EA3064">
        <w:tc>
          <w:tcPr>
            <w:tcW w:w="2337" w:type="dxa"/>
          </w:tcPr>
          <w:p w14:paraId="1B6F7BF6" w14:textId="77777777" w:rsidR="002E1027" w:rsidRDefault="002E1027" w:rsidP="00EA3064">
            <w:pPr>
              <w:pStyle w:val="ListParagraph"/>
              <w:numPr>
                <w:ilvl w:val="0"/>
                <w:numId w:val="1"/>
              </w:numPr>
            </w:pPr>
            <w:r>
              <w:t>Committee Assignments</w:t>
            </w:r>
          </w:p>
        </w:tc>
        <w:tc>
          <w:tcPr>
            <w:tcW w:w="7108" w:type="dxa"/>
          </w:tcPr>
          <w:p w14:paraId="1EF3532D" w14:textId="77777777" w:rsidR="002E1027" w:rsidRPr="00072F0F" w:rsidRDefault="002E1027" w:rsidP="00EA3064">
            <w:pPr>
              <w:rPr>
                <w:b/>
                <w:bCs/>
              </w:rPr>
            </w:pPr>
            <w:r w:rsidRPr="00072F0F">
              <w:rPr>
                <w:b/>
                <w:bCs/>
              </w:rPr>
              <w:t xml:space="preserve">Commissioner Lee agreed to take minutes. </w:t>
            </w:r>
          </w:p>
        </w:tc>
      </w:tr>
      <w:tr w:rsidR="002E1027" w14:paraId="25052FA8" w14:textId="77777777" w:rsidTr="00EA3064">
        <w:tc>
          <w:tcPr>
            <w:tcW w:w="2337" w:type="dxa"/>
          </w:tcPr>
          <w:p w14:paraId="3612DD42" w14:textId="1F289FEF" w:rsidR="002E1027" w:rsidRDefault="002E1027" w:rsidP="00EA3064">
            <w:pPr>
              <w:pStyle w:val="ListParagraph"/>
              <w:numPr>
                <w:ilvl w:val="0"/>
                <w:numId w:val="1"/>
              </w:numPr>
            </w:pPr>
            <w:r>
              <w:t xml:space="preserve">Help at Home Guide Update </w:t>
            </w:r>
          </w:p>
        </w:tc>
        <w:tc>
          <w:tcPr>
            <w:tcW w:w="7108" w:type="dxa"/>
          </w:tcPr>
          <w:p w14:paraId="087A4473" w14:textId="77777777" w:rsidR="00322EFE" w:rsidRDefault="00F323A8" w:rsidP="00322EFE">
            <w:pPr>
              <w:pStyle w:val="ListParagraph"/>
              <w:numPr>
                <w:ilvl w:val="0"/>
                <w:numId w:val="3"/>
              </w:numPr>
            </w:pPr>
            <w:r>
              <w:t xml:space="preserve">Ms. Sawamura provided an update on the status of the guide.  </w:t>
            </w:r>
          </w:p>
          <w:p w14:paraId="637AA42F" w14:textId="473C0857" w:rsidR="00F323A8" w:rsidRDefault="00F323A8" w:rsidP="00322EFE">
            <w:pPr>
              <w:pStyle w:val="ListParagraph"/>
              <w:numPr>
                <w:ilvl w:val="0"/>
                <w:numId w:val="2"/>
              </w:numPr>
            </w:pPr>
            <w:r>
              <w:t>3,000 hard copies are going to print in April and should be available for distribution in May; future prints will be based on requests received from senior centers, libraries</w:t>
            </w:r>
            <w:r w:rsidR="00F974C7">
              <w:t>,</w:t>
            </w:r>
            <w:r>
              <w:t xml:space="preserve"> and other distribution points.  </w:t>
            </w:r>
          </w:p>
          <w:p w14:paraId="7327C600" w14:textId="6D0FDCE1" w:rsidR="00F323A8" w:rsidRDefault="00B77EFE" w:rsidP="00322EFE">
            <w:pPr>
              <w:pStyle w:val="ListParagraph"/>
              <w:numPr>
                <w:ilvl w:val="0"/>
                <w:numId w:val="2"/>
              </w:numPr>
            </w:pPr>
            <w:r>
              <w:t>W</w:t>
            </w:r>
            <w:r w:rsidR="00F323A8">
              <w:t xml:space="preserve">ork is under way on the Spanish and Chinese language versions and they are expected to be ready for print in early May. </w:t>
            </w:r>
          </w:p>
          <w:p w14:paraId="5DEF5BB9" w14:textId="77777777" w:rsidR="00322EFE" w:rsidRDefault="00552C2D" w:rsidP="00322EFE">
            <w:pPr>
              <w:pStyle w:val="ListParagraph"/>
              <w:numPr>
                <w:ilvl w:val="0"/>
                <w:numId w:val="3"/>
              </w:numPr>
            </w:pPr>
            <w:r>
              <w:t>The Committee discussed how to distribute the new guide</w:t>
            </w:r>
            <w:r w:rsidR="00B77EFE">
              <w:t xml:space="preserve">.  Initial distributions will be </w:t>
            </w:r>
            <w:proofErr w:type="gramStart"/>
            <w:r w:rsidR="00B77EFE">
              <w:t>to</w:t>
            </w:r>
            <w:proofErr w:type="gramEnd"/>
            <w:r w:rsidR="00B77EFE">
              <w:t xml:space="preserve"> senior and recreations centers and libraries.  Exactly how the copies will be delivered has not yet been decided.  </w:t>
            </w:r>
          </w:p>
          <w:p w14:paraId="202CECD0" w14:textId="0F86948D" w:rsidR="00B77EFE" w:rsidRDefault="00B77EFE" w:rsidP="00322EFE">
            <w:pPr>
              <w:pStyle w:val="ListParagraph"/>
              <w:numPr>
                <w:ilvl w:val="0"/>
                <w:numId w:val="2"/>
              </w:numPr>
            </w:pPr>
            <w:r>
              <w:t xml:space="preserve">The Committee hopes that </w:t>
            </w:r>
            <w:r w:rsidR="00610B8D">
              <w:t xml:space="preserve">all </w:t>
            </w:r>
            <w:r>
              <w:t>Commissioners will participate in the distribution</w:t>
            </w:r>
            <w:r w:rsidR="00610B8D">
              <w:t xml:space="preserve"> and use</w:t>
            </w:r>
            <w:r>
              <w:t xml:space="preserve"> the occasion to have a </w:t>
            </w:r>
            <w:proofErr w:type="gramStart"/>
            <w:r>
              <w:t>person to person</w:t>
            </w:r>
            <w:proofErr w:type="gramEnd"/>
            <w:r>
              <w:t xml:space="preserve"> interaction with their “building relationship buddies” and other providers of services in their communities</w:t>
            </w:r>
            <w:r w:rsidRPr="00072F0F">
              <w:rPr>
                <w:b/>
                <w:bCs/>
              </w:rPr>
              <w:t>.  Chair Lee will bring that request to the Executive Committee.</w:t>
            </w:r>
            <w:r>
              <w:t xml:space="preserve"> </w:t>
            </w:r>
          </w:p>
          <w:p w14:paraId="1C53CD33" w14:textId="46F9565B" w:rsidR="00322EFE" w:rsidRDefault="00B77EFE" w:rsidP="00322EFE">
            <w:pPr>
              <w:pStyle w:val="ListParagraph"/>
              <w:numPr>
                <w:ilvl w:val="0"/>
                <w:numId w:val="3"/>
              </w:numPr>
            </w:pPr>
            <w:r>
              <w:t>The Committee decided that it would create a flyer, to be distributed with the hard copies as well as in other ways, that informs the public of the availability of the updated Help at Home guide and where it can be found on the internet</w:t>
            </w:r>
            <w:r w:rsidRPr="00072F0F">
              <w:rPr>
                <w:b/>
                <w:bCs/>
              </w:rPr>
              <w:t xml:space="preserve">.  </w:t>
            </w:r>
            <w:r w:rsidR="00322EFE" w:rsidRPr="00072F0F">
              <w:rPr>
                <w:b/>
                <w:bCs/>
              </w:rPr>
              <w:t>Commissioners Querol-Moreno and Lee will work on creating the flyer</w:t>
            </w:r>
            <w:r w:rsidR="00610B8D">
              <w:t xml:space="preserve"> which can be posted by senior centers, libraries, </w:t>
            </w:r>
            <w:proofErr w:type="gramStart"/>
            <w:r w:rsidR="00610B8D">
              <w:t>etc.</w:t>
            </w:r>
            <w:r w:rsidR="00322EFE">
              <w:t>.</w:t>
            </w:r>
            <w:proofErr w:type="gramEnd"/>
          </w:p>
          <w:p w14:paraId="75E5F785" w14:textId="77777777" w:rsidR="00455671" w:rsidRDefault="00322EFE" w:rsidP="00322EFE">
            <w:pPr>
              <w:pStyle w:val="ListParagraph"/>
              <w:numPr>
                <w:ilvl w:val="0"/>
                <w:numId w:val="3"/>
              </w:numPr>
            </w:pPr>
            <w:r>
              <w:t>The Committee also discussed more far-reaching publicity measures.</w:t>
            </w:r>
          </w:p>
          <w:p w14:paraId="53E242E2" w14:textId="699DEA46" w:rsidR="00322EFE" w:rsidRDefault="00322EFE" w:rsidP="00455671">
            <w:pPr>
              <w:pStyle w:val="ListParagraph"/>
              <w:numPr>
                <w:ilvl w:val="0"/>
                <w:numId w:val="2"/>
              </w:numPr>
            </w:pPr>
            <w:r>
              <w:t xml:space="preserve">It was decided to invite </w:t>
            </w:r>
            <w:r w:rsidR="00455671">
              <w:t xml:space="preserve">AAS’s Preston Merchant (sp?) and/or the county communications person, Cristine Bigue, to the next RAC meeting to find out to what extent county resources exist that could be used to help spread the work about the Help at Home guide. </w:t>
            </w:r>
            <w:r w:rsidR="00455671" w:rsidRPr="00072F0F">
              <w:rPr>
                <w:b/>
                <w:bCs/>
              </w:rPr>
              <w:t>Ms. Sawamur</w:t>
            </w:r>
            <w:r w:rsidR="003525DF" w:rsidRPr="00072F0F">
              <w:rPr>
                <w:b/>
                <w:bCs/>
              </w:rPr>
              <w:t>a</w:t>
            </w:r>
            <w:r w:rsidR="00455671" w:rsidRPr="00072F0F">
              <w:rPr>
                <w:b/>
                <w:bCs/>
              </w:rPr>
              <w:t xml:space="preserve"> will be making the arrangements.</w:t>
            </w:r>
          </w:p>
          <w:p w14:paraId="2EE1BC65" w14:textId="5418F570" w:rsidR="002E1027" w:rsidRDefault="00455671" w:rsidP="003525DF">
            <w:pPr>
              <w:pStyle w:val="ListParagraph"/>
              <w:numPr>
                <w:ilvl w:val="0"/>
                <w:numId w:val="2"/>
              </w:numPr>
            </w:pPr>
            <w:r>
              <w:t>Commissioner</w:t>
            </w:r>
            <w:r w:rsidR="00622668">
              <w:t>s</w:t>
            </w:r>
            <w:r>
              <w:t xml:space="preserve"> Taylor </w:t>
            </w:r>
            <w:r w:rsidR="00622668">
              <w:t xml:space="preserve">and Arnos </w:t>
            </w:r>
            <w:r>
              <w:t xml:space="preserve">urged the need to try to reach communities that receive much of their information from Spanish, </w:t>
            </w:r>
            <w:r>
              <w:lastRenderedPageBreak/>
              <w:t>Chinese and other</w:t>
            </w:r>
            <w:r w:rsidR="00610B8D">
              <w:t xml:space="preserve"> foreign </w:t>
            </w:r>
            <w:r>
              <w:t xml:space="preserve">language </w:t>
            </w:r>
            <w:r w:rsidR="00610B8D">
              <w:t xml:space="preserve">or other “special interest” </w:t>
            </w:r>
            <w:r>
              <w:t xml:space="preserve">media.  Commissioner </w:t>
            </w:r>
            <w:r w:rsidRPr="00072F0F">
              <w:rPr>
                <w:b/>
                <w:bCs/>
              </w:rPr>
              <w:t xml:space="preserve">Querol-Moreno </w:t>
            </w:r>
            <w:r w:rsidR="00622668" w:rsidRPr="00072F0F">
              <w:rPr>
                <w:b/>
                <w:bCs/>
              </w:rPr>
              <w:t>noted that she may have a list of some of such “micro media,” which she plans to provide to the Committee</w:t>
            </w:r>
            <w:r w:rsidR="00622668">
              <w:t>.  The Committee will continue to pursue obtaining more information about such distribution channels.</w:t>
            </w:r>
          </w:p>
        </w:tc>
      </w:tr>
      <w:tr w:rsidR="002E1027" w14:paraId="04046A67" w14:textId="77777777" w:rsidTr="00EA3064">
        <w:tc>
          <w:tcPr>
            <w:tcW w:w="2337" w:type="dxa"/>
          </w:tcPr>
          <w:p w14:paraId="53020603" w14:textId="77777777" w:rsidR="002E1027" w:rsidRDefault="002E1027" w:rsidP="00EA3064">
            <w:pPr>
              <w:pStyle w:val="ListParagraph"/>
              <w:numPr>
                <w:ilvl w:val="0"/>
                <w:numId w:val="1"/>
              </w:numPr>
            </w:pPr>
            <w:r>
              <w:lastRenderedPageBreak/>
              <w:br w:type="page"/>
              <w:t xml:space="preserve">Building Relationships </w:t>
            </w:r>
          </w:p>
        </w:tc>
        <w:tc>
          <w:tcPr>
            <w:tcW w:w="7108" w:type="dxa"/>
          </w:tcPr>
          <w:p w14:paraId="53B60181" w14:textId="133696BD" w:rsidR="002E1027" w:rsidRDefault="001160C1" w:rsidP="00610B8D">
            <w:pPr>
              <w:pStyle w:val="ListParagraph"/>
              <w:numPr>
                <w:ilvl w:val="0"/>
                <w:numId w:val="2"/>
              </w:numPr>
              <w:tabs>
                <w:tab w:val="left" w:pos="2059"/>
              </w:tabs>
            </w:pPr>
            <w:r>
              <w:t xml:space="preserve">Commissioner </w:t>
            </w:r>
            <w:r w:rsidR="003525DF">
              <w:t xml:space="preserve">Querol-Moreno </w:t>
            </w:r>
            <w:r>
              <w:t>r</w:t>
            </w:r>
            <w:r w:rsidR="002E1027">
              <w:t xml:space="preserve">eported </w:t>
            </w:r>
            <w:r>
              <w:t xml:space="preserve">that </w:t>
            </w:r>
            <w:r w:rsidR="003525DF">
              <w:t>Laura Swartzel of the Fair Oaks Senior Center has left.  Her replacement is Francis Wong, previously of Sutter Health’s Senior Focus.</w:t>
            </w:r>
          </w:p>
          <w:p w14:paraId="3A2DB219" w14:textId="77777777" w:rsidR="003525DF" w:rsidRDefault="003525DF" w:rsidP="00610B8D">
            <w:pPr>
              <w:pStyle w:val="ListParagraph"/>
              <w:numPr>
                <w:ilvl w:val="0"/>
                <w:numId w:val="2"/>
              </w:numPr>
              <w:tabs>
                <w:tab w:val="left" w:pos="2059"/>
              </w:tabs>
            </w:pPr>
            <w:r>
              <w:t>The “anniversary event” will now take place in January 2023.</w:t>
            </w:r>
          </w:p>
          <w:p w14:paraId="745535F8" w14:textId="6B98AA82" w:rsidR="003525DF" w:rsidRDefault="003525DF" w:rsidP="00610B8D">
            <w:pPr>
              <w:pStyle w:val="ListParagraph"/>
              <w:numPr>
                <w:ilvl w:val="0"/>
                <w:numId w:val="2"/>
              </w:numPr>
              <w:tabs>
                <w:tab w:val="left" w:pos="2059"/>
              </w:tabs>
            </w:pPr>
            <w:r w:rsidRPr="00072F0F">
              <w:rPr>
                <w:b/>
                <w:bCs/>
              </w:rPr>
              <w:t>Commissioner Lee will work on getting Commissioners that are not on the Committee to update their “buddy” relationships</w:t>
            </w:r>
            <w:r>
              <w:t>.</w:t>
            </w:r>
          </w:p>
        </w:tc>
      </w:tr>
      <w:tr w:rsidR="002E1027" w14:paraId="795883B8" w14:textId="77777777" w:rsidTr="00EA3064">
        <w:tc>
          <w:tcPr>
            <w:tcW w:w="2337" w:type="dxa"/>
          </w:tcPr>
          <w:p w14:paraId="387295E9" w14:textId="0262E33D" w:rsidR="002E1027" w:rsidRDefault="005E1A27" w:rsidP="00EA3064">
            <w:pPr>
              <w:pStyle w:val="ListParagraph"/>
              <w:numPr>
                <w:ilvl w:val="0"/>
                <w:numId w:val="1"/>
              </w:numPr>
            </w:pPr>
            <w:r>
              <w:t>Retreat</w:t>
            </w:r>
            <w:r w:rsidR="00F74180">
              <w:t xml:space="preserve"> -Implementation</w:t>
            </w:r>
          </w:p>
        </w:tc>
        <w:tc>
          <w:tcPr>
            <w:tcW w:w="7108" w:type="dxa"/>
          </w:tcPr>
          <w:p w14:paraId="1EEDD0BB" w14:textId="28FE438E" w:rsidR="00396784" w:rsidRDefault="002E1027" w:rsidP="00F74180">
            <w:pPr>
              <w:pStyle w:val="ListParagraph"/>
              <w:numPr>
                <w:ilvl w:val="0"/>
                <w:numId w:val="3"/>
              </w:numPr>
            </w:pPr>
            <w:r>
              <w:t xml:space="preserve">The Committee discussed </w:t>
            </w:r>
            <w:r w:rsidR="006B026B">
              <w:t>how to incorporate the</w:t>
            </w:r>
            <w:r w:rsidR="00610B8D">
              <w:t xml:space="preserve"> “</w:t>
            </w:r>
            <w:r w:rsidR="006B026B">
              <w:t>Top 10 Needs</w:t>
            </w:r>
            <w:r w:rsidR="00610B8D">
              <w:t>”</w:t>
            </w:r>
            <w:r w:rsidR="006B026B">
              <w:t xml:space="preserve"> from the 2020 Needs Assessment and the </w:t>
            </w:r>
            <w:r w:rsidR="00610B8D">
              <w:t>“</w:t>
            </w:r>
            <w:r w:rsidR="006B026B">
              <w:t>5 Bold Goals</w:t>
            </w:r>
            <w:r w:rsidR="00610B8D">
              <w:t>”</w:t>
            </w:r>
            <w:r w:rsidR="006B026B">
              <w:t xml:space="preserve"> from the Master Plan on Aging into the Committee’s goals. </w:t>
            </w:r>
          </w:p>
          <w:p w14:paraId="189DA151" w14:textId="4A1A8936" w:rsidR="006B026B" w:rsidRDefault="006B026B" w:rsidP="00F74180">
            <w:pPr>
              <w:pStyle w:val="ListParagraph"/>
              <w:ind w:left="360"/>
            </w:pPr>
            <w:r>
              <w:t>It was decided that the following Needs should be a focus of the Committee:</w:t>
            </w:r>
          </w:p>
          <w:p w14:paraId="770EC0B8" w14:textId="234610E0" w:rsidR="006B026B" w:rsidRDefault="006B026B" w:rsidP="00F74180">
            <w:pPr>
              <w:pStyle w:val="ListParagraph"/>
              <w:numPr>
                <w:ilvl w:val="0"/>
                <w:numId w:val="2"/>
              </w:numPr>
              <w:tabs>
                <w:tab w:val="left" w:pos="2059"/>
              </w:tabs>
            </w:pPr>
            <w:r>
              <w:t>Lear</w:t>
            </w:r>
            <w:r w:rsidR="00F74180">
              <w:t>ning about services/benefits for older adults</w:t>
            </w:r>
          </w:p>
          <w:p w14:paraId="52022A5B" w14:textId="31D25128" w:rsidR="00F74180" w:rsidRDefault="00F74180" w:rsidP="00F74180">
            <w:pPr>
              <w:pStyle w:val="ListParagraph"/>
              <w:numPr>
                <w:ilvl w:val="0"/>
                <w:numId w:val="2"/>
              </w:numPr>
              <w:tabs>
                <w:tab w:val="left" w:pos="2059"/>
              </w:tabs>
            </w:pPr>
            <w:r>
              <w:t>Accessing &amp; enrolling for benefits/services</w:t>
            </w:r>
          </w:p>
          <w:p w14:paraId="1F7F983C" w14:textId="77777777" w:rsidR="00552770" w:rsidRDefault="00F74180" w:rsidP="00F74180">
            <w:pPr>
              <w:pStyle w:val="ListParagraph"/>
              <w:numPr>
                <w:ilvl w:val="0"/>
                <w:numId w:val="2"/>
              </w:numPr>
              <w:tabs>
                <w:tab w:val="left" w:pos="2059"/>
              </w:tabs>
            </w:pPr>
            <w:r>
              <w:t>Finding friends/social activities</w:t>
            </w:r>
            <w:r w:rsidR="00552770">
              <w:t xml:space="preserve">, </w:t>
            </w:r>
          </w:p>
          <w:p w14:paraId="6C802F90" w14:textId="17751AD0" w:rsidR="00F74180" w:rsidRDefault="00552770" w:rsidP="00552770">
            <w:pPr>
              <w:tabs>
                <w:tab w:val="left" w:pos="2059"/>
              </w:tabs>
            </w:pPr>
            <w:r>
              <w:t xml:space="preserve">and the </w:t>
            </w:r>
            <w:r>
              <w:t>Bold Goal of</w:t>
            </w:r>
          </w:p>
          <w:p w14:paraId="0CB85426" w14:textId="4D52547E" w:rsidR="00F74180" w:rsidRDefault="00F74180" w:rsidP="00F74180">
            <w:pPr>
              <w:pStyle w:val="ListParagraph"/>
              <w:numPr>
                <w:ilvl w:val="0"/>
                <w:numId w:val="2"/>
              </w:numPr>
              <w:tabs>
                <w:tab w:val="left" w:pos="2059"/>
              </w:tabs>
            </w:pPr>
            <w:r>
              <w:t xml:space="preserve"> “Inclusion &amp; Equity, Not Isolation.”</w:t>
            </w:r>
          </w:p>
          <w:p w14:paraId="75516B39" w14:textId="02926A85" w:rsidR="00F74180" w:rsidRDefault="00F74180" w:rsidP="00F74180">
            <w:pPr>
              <w:pStyle w:val="ListParagraph"/>
              <w:numPr>
                <w:ilvl w:val="0"/>
                <w:numId w:val="3"/>
              </w:numPr>
            </w:pPr>
            <w:r>
              <w:t xml:space="preserve">The Committee discussed whether to change its name and chose a slightly expanded version of its current name.  The Committee </w:t>
            </w:r>
            <w:r w:rsidR="00F61ED6">
              <w:t>will</w:t>
            </w:r>
            <w:r>
              <w:t xml:space="preserve"> </w:t>
            </w:r>
            <w:r w:rsidR="00F61ED6">
              <w:t xml:space="preserve">request that it </w:t>
            </w:r>
            <w:r>
              <w:t xml:space="preserve">be known as the </w:t>
            </w:r>
            <w:r w:rsidR="00F61ED6">
              <w:t>“</w:t>
            </w:r>
            <w:r>
              <w:t>Resource</w:t>
            </w:r>
            <w:r w:rsidR="00F61ED6">
              <w:t>s</w:t>
            </w:r>
            <w:r w:rsidR="00552770">
              <w:t>,</w:t>
            </w:r>
            <w:r w:rsidR="00F61ED6">
              <w:t xml:space="preserve"> Access &amp; Inclusion Committee”</w:t>
            </w:r>
          </w:p>
          <w:p w14:paraId="118722D3" w14:textId="1A5DC86E" w:rsidR="00F74180" w:rsidRDefault="00F61ED6" w:rsidP="00F74180">
            <w:pPr>
              <w:pStyle w:val="ListParagraph"/>
              <w:numPr>
                <w:ilvl w:val="0"/>
                <w:numId w:val="3"/>
              </w:numPr>
            </w:pPr>
            <w:r>
              <w:t xml:space="preserve">Commissioners expressed the desire to learn more about the Master Plan on Aging.  Ms. Sawamura advised that the California Legislature is in the process of identifying funding priorities for the Master Plan.  She suggested that, at the general meetings, she and Ms. Mancini include information about the funding allocations </w:t>
            </w:r>
            <w:r w:rsidR="007B3B20">
              <w:t>in relat</w:t>
            </w:r>
            <w:r>
              <w:t xml:space="preserve">ion to </w:t>
            </w:r>
            <w:r w:rsidR="007B3B20">
              <w:t xml:space="preserve">AAS’s implementation of </w:t>
            </w:r>
            <w:r>
              <w:t xml:space="preserve">Master Plan </w:t>
            </w:r>
            <w:r w:rsidR="007B3B20">
              <w:t xml:space="preserve">goals </w:t>
            </w:r>
            <w:r>
              <w:t>as th</w:t>
            </w:r>
            <w:r w:rsidR="007B3B20">
              <w:t>at information</w:t>
            </w:r>
            <w:r>
              <w:t xml:space="preserve"> become</w:t>
            </w:r>
            <w:r w:rsidR="007B3B20">
              <w:t>s</w:t>
            </w:r>
            <w:r>
              <w:t xml:space="preserve"> available.  </w:t>
            </w:r>
            <w:r w:rsidR="00072F0F" w:rsidRPr="00072F0F">
              <w:rPr>
                <w:b/>
                <w:bCs/>
              </w:rPr>
              <w:t>Ms. Sawamura</w:t>
            </w:r>
            <w:r w:rsidRPr="00072F0F">
              <w:rPr>
                <w:b/>
                <w:bCs/>
              </w:rPr>
              <w:t xml:space="preserve"> will discuss this proposal with Ms. Mancini.</w:t>
            </w:r>
          </w:p>
          <w:p w14:paraId="2FBCCEDB" w14:textId="695F91F3" w:rsidR="00B276F2" w:rsidRDefault="007B3B20" w:rsidP="007B7D7D">
            <w:pPr>
              <w:pStyle w:val="ListParagraph"/>
              <w:numPr>
                <w:ilvl w:val="0"/>
                <w:numId w:val="3"/>
              </w:numPr>
            </w:pPr>
            <w:r>
              <w:t xml:space="preserve">The Committee discussed that monitoring the Age Friendly Efforts of the various cities may fall within the Committee’s goals.  It was suggested that all commissioners should be encouraged to follow their respective cities’ Age Friendly efforts closely and that they report on status at the general meetings.  </w:t>
            </w:r>
            <w:r w:rsidRPr="00626C4E">
              <w:rPr>
                <w:b/>
                <w:bCs/>
              </w:rPr>
              <w:t>Commissioner Lee will take this proposal to the Executive Committee.</w:t>
            </w:r>
            <w:r>
              <w:t xml:space="preserve"> </w:t>
            </w:r>
          </w:p>
        </w:tc>
      </w:tr>
      <w:tr w:rsidR="002E1027" w14:paraId="65C3F72D" w14:textId="77777777" w:rsidTr="00EA3064">
        <w:tc>
          <w:tcPr>
            <w:tcW w:w="2337" w:type="dxa"/>
          </w:tcPr>
          <w:p w14:paraId="5EBCA783" w14:textId="77777777" w:rsidR="002E1027" w:rsidRDefault="002E1027" w:rsidP="00EA3064">
            <w:pPr>
              <w:pStyle w:val="ListParagraph"/>
              <w:numPr>
                <w:ilvl w:val="0"/>
                <w:numId w:val="1"/>
              </w:numPr>
            </w:pPr>
            <w:r>
              <w:t>Review Assignments from this Meeting</w:t>
            </w:r>
          </w:p>
        </w:tc>
        <w:tc>
          <w:tcPr>
            <w:tcW w:w="7108" w:type="dxa"/>
          </w:tcPr>
          <w:p w14:paraId="2332A44B" w14:textId="3AF79EF1" w:rsidR="002E1027" w:rsidRDefault="007B7D7D" w:rsidP="00EA3064">
            <w:r>
              <w:t xml:space="preserve">See </w:t>
            </w:r>
            <w:r w:rsidR="00072F0F" w:rsidRPr="00072F0F">
              <w:rPr>
                <w:b/>
                <w:bCs/>
              </w:rPr>
              <w:t>bolded entries</w:t>
            </w:r>
            <w:r w:rsidR="00072F0F">
              <w:t xml:space="preserve"> </w:t>
            </w:r>
            <w:r>
              <w:t>above</w:t>
            </w:r>
            <w:r w:rsidR="00072F0F">
              <w:t>.</w:t>
            </w:r>
          </w:p>
          <w:p w14:paraId="68D59BB9" w14:textId="37D5F26F" w:rsidR="002E1027" w:rsidRDefault="002E1027" w:rsidP="00EA3064"/>
        </w:tc>
      </w:tr>
      <w:tr w:rsidR="007B7D7D" w14:paraId="3AB155A8" w14:textId="77777777" w:rsidTr="00EA3064">
        <w:tc>
          <w:tcPr>
            <w:tcW w:w="2337" w:type="dxa"/>
          </w:tcPr>
          <w:p w14:paraId="0B8A6F25" w14:textId="36612D44" w:rsidR="007B7D7D" w:rsidRDefault="007B7D7D" w:rsidP="00EA3064">
            <w:pPr>
              <w:pStyle w:val="ListParagraph"/>
              <w:numPr>
                <w:ilvl w:val="0"/>
                <w:numId w:val="1"/>
              </w:numPr>
            </w:pPr>
            <w:r>
              <w:t>Next Meeting Date</w:t>
            </w:r>
          </w:p>
        </w:tc>
        <w:tc>
          <w:tcPr>
            <w:tcW w:w="7108" w:type="dxa"/>
          </w:tcPr>
          <w:p w14:paraId="58D69224" w14:textId="748C4D24" w:rsidR="007B7D7D" w:rsidRDefault="007B7D7D" w:rsidP="00EA3064">
            <w:r>
              <w:t>The next meeting of the Committee will be on May 19, 2022</w:t>
            </w:r>
            <w:r w:rsidR="00552770">
              <w:t>,</w:t>
            </w:r>
            <w:r>
              <w:t xml:space="preserve"> at 12:00 noon by Zoom</w:t>
            </w:r>
          </w:p>
        </w:tc>
      </w:tr>
      <w:tr w:rsidR="002E1027" w14:paraId="5D8E5F03" w14:textId="77777777" w:rsidTr="00EA3064">
        <w:tc>
          <w:tcPr>
            <w:tcW w:w="2337" w:type="dxa"/>
          </w:tcPr>
          <w:p w14:paraId="29EE5390" w14:textId="77777777" w:rsidR="002E1027" w:rsidRDefault="002E1027" w:rsidP="00EA3064">
            <w:pPr>
              <w:pStyle w:val="ListParagraph"/>
              <w:numPr>
                <w:ilvl w:val="0"/>
                <w:numId w:val="1"/>
              </w:numPr>
            </w:pPr>
            <w:r>
              <w:t>Adjournment</w:t>
            </w:r>
          </w:p>
        </w:tc>
        <w:tc>
          <w:tcPr>
            <w:tcW w:w="7108" w:type="dxa"/>
          </w:tcPr>
          <w:p w14:paraId="37088977" w14:textId="29230A24" w:rsidR="002E1027" w:rsidRDefault="002E1027" w:rsidP="00EA3064">
            <w:r>
              <w:t xml:space="preserve">Meeting adjourned at </w:t>
            </w:r>
            <w:r w:rsidR="00BA5AD1">
              <w:t>1:0</w:t>
            </w:r>
            <w:r w:rsidR="007B7D7D">
              <w:t>6</w:t>
            </w:r>
            <w:r w:rsidR="00BA5AD1">
              <w:t xml:space="preserve"> p</w:t>
            </w:r>
            <w:r>
              <w:t>.m.</w:t>
            </w:r>
          </w:p>
        </w:tc>
      </w:tr>
    </w:tbl>
    <w:p w14:paraId="57DE94E7" w14:textId="77777777" w:rsidR="00113B1E" w:rsidRDefault="00113B1E"/>
    <w:sectPr w:rsidR="00113B1E" w:rsidSect="00CE02F3">
      <w:headerReference w:type="even" r:id="rId7"/>
      <w:headerReference w:type="default" r:id="rId8"/>
      <w:footerReference w:type="even" r:id="rId9"/>
      <w:footerReference w:type="default" r:id="rId10"/>
      <w:headerReference w:type="first" r:id="rId11"/>
      <w:footerReference w:type="first" r:id="rId12"/>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D4142" w14:textId="77777777" w:rsidR="00EA2C18" w:rsidRDefault="00EA2C18" w:rsidP="005A4CFF">
      <w:pPr>
        <w:spacing w:after="0" w:line="240" w:lineRule="auto"/>
      </w:pPr>
      <w:r>
        <w:separator/>
      </w:r>
    </w:p>
  </w:endnote>
  <w:endnote w:type="continuationSeparator" w:id="0">
    <w:p w14:paraId="5DA4D06C" w14:textId="77777777" w:rsidR="00EA2C18" w:rsidRDefault="00EA2C18" w:rsidP="005A4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D3281" w14:textId="77777777" w:rsidR="005A4CFF" w:rsidRDefault="005A4C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D9D2" w14:textId="77777777" w:rsidR="005A4CFF" w:rsidRDefault="005A4C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DAE01" w14:textId="77777777" w:rsidR="005A4CFF" w:rsidRDefault="005A4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4A18C" w14:textId="77777777" w:rsidR="00EA2C18" w:rsidRDefault="00EA2C18" w:rsidP="005A4CFF">
      <w:pPr>
        <w:spacing w:after="0" w:line="240" w:lineRule="auto"/>
      </w:pPr>
      <w:r>
        <w:separator/>
      </w:r>
    </w:p>
  </w:footnote>
  <w:footnote w:type="continuationSeparator" w:id="0">
    <w:p w14:paraId="66305B61" w14:textId="77777777" w:rsidR="00EA2C18" w:rsidRDefault="00EA2C18" w:rsidP="005A4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90587" w14:textId="77777777" w:rsidR="005A4CFF" w:rsidRDefault="005A4C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3FCB6" w14:textId="77777777" w:rsidR="005A4CFF" w:rsidRDefault="005A4CFF">
    <w:pPr>
      <w:pStyle w:val="Header"/>
    </w:pPr>
  </w:p>
  <w:p w14:paraId="1DF28CF0" w14:textId="77777777" w:rsidR="005A4CFF" w:rsidRDefault="005A4CFF">
    <w:pPr>
      <w:pStyle w:val="Header"/>
    </w:pPr>
    <w:r w:rsidRPr="00AB48E9">
      <w:rPr>
        <w:rFonts w:ascii="Arial" w:hAnsi="Arial" w:cs="Arial"/>
        <w:b/>
        <w:bCs/>
        <w:noProof/>
      </w:rPr>
      <w:drawing>
        <wp:anchor distT="0" distB="0" distL="114300" distR="114300" simplePos="0" relativeHeight="251661312" behindDoc="1" locked="0" layoutInCell="1" allowOverlap="1" wp14:anchorId="0C5DB41F" wp14:editId="01D3B10E">
          <wp:simplePos x="0" y="0"/>
          <wp:positionH relativeFrom="column">
            <wp:posOffset>4446815</wp:posOffset>
          </wp:positionH>
          <wp:positionV relativeFrom="paragraph">
            <wp:posOffset>-555806</wp:posOffset>
          </wp:positionV>
          <wp:extent cx="1771650" cy="1308100"/>
          <wp:effectExtent l="0" t="0" r="0" b="0"/>
          <wp:wrapNone/>
          <wp:docPr id="1" name="Picture 1" descr="HealthSystem_Aging&amp;Adult_PRINTER_Letterhead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lthSystem_Aging&amp;Adult_PRINTER_Letterhead cop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650" cy="1308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13C0482" wp14:editId="6685BF53">
          <wp:simplePos x="0" y="0"/>
          <wp:positionH relativeFrom="margin">
            <wp:posOffset>-495300</wp:posOffset>
          </wp:positionH>
          <wp:positionV relativeFrom="margin">
            <wp:posOffset>-1049202</wp:posOffset>
          </wp:positionV>
          <wp:extent cx="3041650" cy="624205"/>
          <wp:effectExtent l="0" t="0" r="635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C_AAS_logo+county_4c.eps"/>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41650" cy="62420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7381" w14:textId="77777777" w:rsidR="005A4CFF" w:rsidRDefault="005A4C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45352"/>
    <w:multiLevelType w:val="hybridMultilevel"/>
    <w:tmpl w:val="1A463BFC"/>
    <w:lvl w:ilvl="0" w:tplc="BAF28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A4466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D9C70B2"/>
    <w:multiLevelType w:val="hybridMultilevel"/>
    <w:tmpl w:val="9D9C15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464315D"/>
    <w:multiLevelType w:val="hybridMultilevel"/>
    <w:tmpl w:val="EDDEE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4488801">
    <w:abstractNumId w:val="2"/>
  </w:num>
  <w:num w:numId="2" w16cid:durableId="611127784">
    <w:abstractNumId w:val="3"/>
  </w:num>
  <w:num w:numId="3" w16cid:durableId="1320696246">
    <w:abstractNumId w:val="1"/>
  </w:num>
  <w:num w:numId="4" w16cid:durableId="1872956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CFF"/>
    <w:rsid w:val="00072F0F"/>
    <w:rsid w:val="00113B1E"/>
    <w:rsid w:val="001160C1"/>
    <w:rsid w:val="001D6913"/>
    <w:rsid w:val="00251415"/>
    <w:rsid w:val="002E1027"/>
    <w:rsid w:val="00303EC7"/>
    <w:rsid w:val="0030644E"/>
    <w:rsid w:val="00307364"/>
    <w:rsid w:val="00322DCB"/>
    <w:rsid w:val="00322EFE"/>
    <w:rsid w:val="0034123D"/>
    <w:rsid w:val="0034494B"/>
    <w:rsid w:val="003525DF"/>
    <w:rsid w:val="00396784"/>
    <w:rsid w:val="0044216D"/>
    <w:rsid w:val="00455671"/>
    <w:rsid w:val="00476FDF"/>
    <w:rsid w:val="00552770"/>
    <w:rsid w:val="00552C2D"/>
    <w:rsid w:val="005A4CFF"/>
    <w:rsid w:val="005E1A27"/>
    <w:rsid w:val="00610B8D"/>
    <w:rsid w:val="00622668"/>
    <w:rsid w:val="00626C4E"/>
    <w:rsid w:val="00644574"/>
    <w:rsid w:val="006B026B"/>
    <w:rsid w:val="007B3B20"/>
    <w:rsid w:val="007B7D7D"/>
    <w:rsid w:val="008E71BA"/>
    <w:rsid w:val="009E6209"/>
    <w:rsid w:val="00A25DFF"/>
    <w:rsid w:val="00B0507F"/>
    <w:rsid w:val="00B276F2"/>
    <w:rsid w:val="00B407A5"/>
    <w:rsid w:val="00B77EFE"/>
    <w:rsid w:val="00BA5AD1"/>
    <w:rsid w:val="00C724E1"/>
    <w:rsid w:val="00CE02F3"/>
    <w:rsid w:val="00D751AC"/>
    <w:rsid w:val="00D806D2"/>
    <w:rsid w:val="00DC6C4F"/>
    <w:rsid w:val="00E2021D"/>
    <w:rsid w:val="00E25FAC"/>
    <w:rsid w:val="00E33D2A"/>
    <w:rsid w:val="00EA2C18"/>
    <w:rsid w:val="00F01C81"/>
    <w:rsid w:val="00F03ED3"/>
    <w:rsid w:val="00F323A8"/>
    <w:rsid w:val="00F3471B"/>
    <w:rsid w:val="00F61ED6"/>
    <w:rsid w:val="00F6763B"/>
    <w:rsid w:val="00F74180"/>
    <w:rsid w:val="00F974C7"/>
    <w:rsid w:val="00FD3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0AABB"/>
  <w15:chartTrackingRefBased/>
  <w15:docId w15:val="{8A5F90F4-E999-4684-9C38-00BE260F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0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4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CFF"/>
  </w:style>
  <w:style w:type="paragraph" w:styleId="Footer">
    <w:name w:val="footer"/>
    <w:basedOn w:val="Normal"/>
    <w:link w:val="FooterChar"/>
    <w:uiPriority w:val="99"/>
    <w:unhideWhenUsed/>
    <w:rsid w:val="005A4C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CFF"/>
  </w:style>
  <w:style w:type="table" w:styleId="TableGrid">
    <w:name w:val="Table Grid"/>
    <w:basedOn w:val="TableNormal"/>
    <w:uiPriority w:val="39"/>
    <w:rsid w:val="002E1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1027"/>
    <w:pPr>
      <w:ind w:left="720"/>
      <w:contextualSpacing/>
    </w:pPr>
  </w:style>
  <w:style w:type="paragraph" w:styleId="NoSpacing">
    <w:name w:val="No Spacing"/>
    <w:uiPriority w:val="1"/>
    <w:qFormat/>
    <w:rsid w:val="002E1027"/>
    <w:pPr>
      <w:spacing w:after="0" w:line="240" w:lineRule="auto"/>
    </w:pPr>
  </w:style>
  <w:style w:type="paragraph" w:styleId="Revision">
    <w:name w:val="Revision"/>
    <w:hidden/>
    <w:uiPriority w:val="99"/>
    <w:semiHidden/>
    <w:rsid w:val="00E33D2A"/>
    <w:pPr>
      <w:spacing w:after="0" w:line="240" w:lineRule="auto"/>
    </w:pPr>
  </w:style>
  <w:style w:type="character" w:styleId="Hyperlink">
    <w:name w:val="Hyperlink"/>
    <w:basedOn w:val="DefaultParagraphFont"/>
    <w:uiPriority w:val="99"/>
    <w:unhideWhenUsed/>
    <w:rsid w:val="00396784"/>
    <w:rPr>
      <w:color w:val="0000FF"/>
      <w:u w:val="single"/>
    </w:rPr>
  </w:style>
  <w:style w:type="character" w:styleId="FollowedHyperlink">
    <w:name w:val="FollowedHyperlink"/>
    <w:basedOn w:val="DefaultParagraphFont"/>
    <w:uiPriority w:val="99"/>
    <w:semiHidden/>
    <w:unhideWhenUsed/>
    <w:rsid w:val="003967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Sawamura</dc:creator>
  <cp:keywords/>
  <dc:description/>
  <cp:lastModifiedBy>Monika Lee</cp:lastModifiedBy>
  <cp:revision>3</cp:revision>
  <dcterms:created xsi:type="dcterms:W3CDTF">2022-04-22T20:14:00Z</dcterms:created>
  <dcterms:modified xsi:type="dcterms:W3CDTF">2022-04-22T20:15:00Z</dcterms:modified>
</cp:coreProperties>
</file>