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168AC" w14:textId="2B4EBFBD" w:rsidR="00A12079" w:rsidRDefault="00A12079" w:rsidP="00A12079">
      <w:pPr>
        <w:jc w:val="center"/>
        <w:rPr>
          <w:rFonts w:ascii="Times New Roman" w:hAnsi="Times New Roman" w:cs="Times New Roman"/>
          <w:sz w:val="36"/>
          <w:szCs w:val="36"/>
        </w:rPr>
      </w:pPr>
      <w:r w:rsidRPr="00652D20">
        <w:rPr>
          <w:rFonts w:ascii="Times New Roman" w:hAnsi="Times New Roman" w:cs="Times New Roman"/>
          <w:sz w:val="36"/>
          <w:szCs w:val="36"/>
        </w:rPr>
        <w:t>Commission on Aging</w:t>
      </w:r>
      <w:r>
        <w:rPr>
          <w:rFonts w:ascii="Times New Roman" w:hAnsi="Times New Roman" w:cs="Times New Roman"/>
          <w:sz w:val="36"/>
          <w:szCs w:val="36"/>
        </w:rPr>
        <w:t xml:space="preserve"> Meeting </w:t>
      </w:r>
      <w:r w:rsidR="00745DB7">
        <w:rPr>
          <w:rFonts w:ascii="Times New Roman" w:hAnsi="Times New Roman" w:cs="Times New Roman"/>
          <w:sz w:val="36"/>
          <w:szCs w:val="36"/>
        </w:rPr>
        <w:t>5/8/23</w:t>
      </w:r>
      <w:r w:rsidRPr="00652D20">
        <w:rPr>
          <w:rFonts w:ascii="Times New Roman" w:hAnsi="Times New Roman" w:cs="Times New Roman"/>
          <w:sz w:val="36"/>
          <w:szCs w:val="36"/>
        </w:rPr>
        <w:t>:</w:t>
      </w:r>
    </w:p>
    <w:p w14:paraId="45A98997" w14:textId="77777777" w:rsidR="00A12079" w:rsidRDefault="00A12079" w:rsidP="00A12079">
      <w:pPr>
        <w:jc w:val="center"/>
        <w:rPr>
          <w:rFonts w:ascii="Times New Roman" w:hAnsi="Times New Roman" w:cs="Times New Roman"/>
          <w:sz w:val="36"/>
          <w:szCs w:val="36"/>
        </w:rPr>
      </w:pPr>
      <w:r w:rsidRPr="00652D20">
        <w:rPr>
          <w:rFonts w:ascii="Times New Roman" w:hAnsi="Times New Roman" w:cs="Times New Roman"/>
          <w:sz w:val="36"/>
          <w:szCs w:val="36"/>
        </w:rPr>
        <w:t>Liaison Report for the Commission on Disabilities</w:t>
      </w:r>
    </w:p>
    <w:p w14:paraId="14105068" w14:textId="77777777" w:rsidR="00A12079" w:rsidRDefault="00A12079" w:rsidP="00A12079">
      <w:pPr>
        <w:jc w:val="center"/>
        <w:rPr>
          <w:rFonts w:ascii="Times New Roman" w:hAnsi="Times New Roman" w:cs="Times New Roman"/>
          <w:sz w:val="36"/>
          <w:szCs w:val="36"/>
        </w:rPr>
      </w:pPr>
    </w:p>
    <w:p w14:paraId="69E8496F" w14:textId="40D23992" w:rsidR="00745DB7" w:rsidRDefault="00745DB7" w:rsidP="00A12079">
      <w:pPr>
        <w:rPr>
          <w:rFonts w:ascii="Times New Roman" w:hAnsi="Times New Roman" w:cs="Times New Roman"/>
          <w:i/>
          <w:iCs/>
          <w:sz w:val="28"/>
          <w:szCs w:val="28"/>
        </w:rPr>
      </w:pPr>
      <w:r w:rsidRPr="00745DB7">
        <w:rPr>
          <w:rFonts w:ascii="Times New Roman" w:hAnsi="Times New Roman" w:cs="Times New Roman"/>
          <w:i/>
          <w:iCs/>
          <w:sz w:val="28"/>
          <w:szCs w:val="28"/>
        </w:rPr>
        <w:t>The Commission on Aging is now meeting in</w:t>
      </w:r>
      <w:r>
        <w:rPr>
          <w:rFonts w:ascii="Times New Roman" w:hAnsi="Times New Roman" w:cs="Times New Roman"/>
          <w:i/>
          <w:iCs/>
          <w:sz w:val="28"/>
          <w:szCs w:val="28"/>
        </w:rPr>
        <w:t>-</w:t>
      </w:r>
      <w:r w:rsidRPr="00745DB7">
        <w:rPr>
          <w:rFonts w:ascii="Times New Roman" w:hAnsi="Times New Roman" w:cs="Times New Roman"/>
          <w:i/>
          <w:iCs/>
          <w:sz w:val="28"/>
          <w:szCs w:val="28"/>
        </w:rPr>
        <w:t>person</w:t>
      </w:r>
      <w:r>
        <w:rPr>
          <w:rFonts w:ascii="Times New Roman" w:hAnsi="Times New Roman" w:cs="Times New Roman"/>
          <w:i/>
          <w:iCs/>
          <w:sz w:val="28"/>
          <w:szCs w:val="28"/>
        </w:rPr>
        <w:t xml:space="preserve">.  The webinar format and video resolution </w:t>
      </w:r>
      <w:proofErr w:type="gramStart"/>
      <w:r>
        <w:rPr>
          <w:rFonts w:ascii="Times New Roman" w:hAnsi="Times New Roman" w:cs="Times New Roman"/>
          <w:i/>
          <w:iCs/>
          <w:sz w:val="28"/>
          <w:szCs w:val="28"/>
        </w:rPr>
        <w:t>is</w:t>
      </w:r>
      <w:proofErr w:type="gramEnd"/>
      <w:r w:rsidR="0033508B">
        <w:rPr>
          <w:rFonts w:ascii="Times New Roman" w:hAnsi="Times New Roman" w:cs="Times New Roman"/>
          <w:i/>
          <w:iCs/>
          <w:sz w:val="28"/>
          <w:szCs w:val="28"/>
        </w:rPr>
        <w:t xml:space="preserve"> </w:t>
      </w:r>
      <w:r>
        <w:rPr>
          <w:rFonts w:ascii="Times New Roman" w:hAnsi="Times New Roman" w:cs="Times New Roman"/>
          <w:i/>
          <w:iCs/>
          <w:sz w:val="28"/>
          <w:szCs w:val="28"/>
        </w:rPr>
        <w:t xml:space="preserve">poor.  It is very difficult to know who is speaking and captioning is frequently inaccurate – especially </w:t>
      </w:r>
      <w:proofErr w:type="gramStart"/>
      <w:r>
        <w:rPr>
          <w:rFonts w:ascii="Times New Roman" w:hAnsi="Times New Roman" w:cs="Times New Roman"/>
          <w:i/>
          <w:iCs/>
          <w:sz w:val="28"/>
          <w:szCs w:val="28"/>
        </w:rPr>
        <w:t>with regard to</w:t>
      </w:r>
      <w:proofErr w:type="gramEnd"/>
      <w:r>
        <w:rPr>
          <w:rFonts w:ascii="Times New Roman" w:hAnsi="Times New Roman" w:cs="Times New Roman"/>
          <w:i/>
          <w:iCs/>
          <w:sz w:val="28"/>
          <w:szCs w:val="28"/>
        </w:rPr>
        <w:t xml:space="preserve"> proper nouns. </w:t>
      </w:r>
    </w:p>
    <w:p w14:paraId="773A1795" w14:textId="77777777" w:rsidR="00745DB7" w:rsidRDefault="00745DB7" w:rsidP="00A12079">
      <w:pPr>
        <w:rPr>
          <w:rFonts w:ascii="Times New Roman" w:hAnsi="Times New Roman" w:cs="Times New Roman"/>
          <w:i/>
          <w:iCs/>
          <w:sz w:val="28"/>
          <w:szCs w:val="28"/>
        </w:rPr>
      </w:pPr>
    </w:p>
    <w:p w14:paraId="5D4EC997" w14:textId="3D11E03B" w:rsidR="00745DB7" w:rsidRPr="00745DB7" w:rsidRDefault="00745DB7" w:rsidP="00A12079">
      <w:pPr>
        <w:rPr>
          <w:rFonts w:ascii="Times New Roman" w:hAnsi="Times New Roman" w:cs="Times New Roman"/>
          <w:sz w:val="28"/>
          <w:szCs w:val="28"/>
        </w:rPr>
      </w:pPr>
      <w:r>
        <w:rPr>
          <w:rFonts w:ascii="Times New Roman" w:hAnsi="Times New Roman" w:cs="Times New Roman"/>
          <w:sz w:val="28"/>
          <w:szCs w:val="28"/>
        </w:rPr>
        <w:t xml:space="preserve">There are four </w:t>
      </w:r>
      <w:r w:rsidR="00806387">
        <w:rPr>
          <w:rFonts w:ascii="Times New Roman" w:hAnsi="Times New Roman" w:cs="Times New Roman"/>
          <w:sz w:val="28"/>
          <w:szCs w:val="28"/>
        </w:rPr>
        <w:t xml:space="preserve">COA </w:t>
      </w:r>
      <w:r>
        <w:rPr>
          <w:rFonts w:ascii="Times New Roman" w:hAnsi="Times New Roman" w:cs="Times New Roman"/>
          <w:sz w:val="28"/>
          <w:szCs w:val="28"/>
        </w:rPr>
        <w:t xml:space="preserve">committees </w:t>
      </w:r>
      <w:r w:rsidR="00806387">
        <w:rPr>
          <w:rFonts w:ascii="Times New Roman" w:hAnsi="Times New Roman" w:cs="Times New Roman"/>
          <w:sz w:val="28"/>
          <w:szCs w:val="28"/>
        </w:rPr>
        <w:t xml:space="preserve">of which three are </w:t>
      </w:r>
      <w:r>
        <w:rPr>
          <w:rFonts w:ascii="Times New Roman" w:hAnsi="Times New Roman" w:cs="Times New Roman"/>
          <w:sz w:val="28"/>
          <w:szCs w:val="28"/>
        </w:rPr>
        <w:t>focused on the basic structure of the California State Plan on Aging.  That plan is in year four of ten and is still modifying its goals as issues demand it.</w:t>
      </w:r>
      <w:r w:rsidR="0033508B">
        <w:rPr>
          <w:rFonts w:ascii="Times New Roman" w:hAnsi="Times New Roman" w:cs="Times New Roman"/>
          <w:sz w:val="28"/>
          <w:szCs w:val="28"/>
        </w:rPr>
        <w:t xml:space="preserve">  The Commission committees are structured around the goals of the California Plan on Aging.</w:t>
      </w:r>
    </w:p>
    <w:p w14:paraId="00629878" w14:textId="77777777" w:rsidR="00745DB7" w:rsidRDefault="00745DB7" w:rsidP="00A12079">
      <w:pPr>
        <w:rPr>
          <w:rFonts w:ascii="Times New Roman" w:hAnsi="Times New Roman" w:cs="Times New Roman"/>
          <w:sz w:val="28"/>
          <w:szCs w:val="28"/>
        </w:rPr>
      </w:pPr>
    </w:p>
    <w:p w14:paraId="50E9647F" w14:textId="61841A9F" w:rsidR="00A12079" w:rsidRPr="00745DB7" w:rsidRDefault="00745DB7" w:rsidP="00A12079">
      <w:pPr>
        <w:rPr>
          <w:rFonts w:ascii="Times New Roman" w:hAnsi="Times New Roman" w:cs="Times New Roman"/>
          <w:i/>
          <w:iCs/>
          <w:sz w:val="28"/>
          <w:szCs w:val="28"/>
        </w:rPr>
      </w:pPr>
      <w:r w:rsidRPr="00806387">
        <w:rPr>
          <w:rFonts w:ascii="Times New Roman" w:hAnsi="Times New Roman" w:cs="Times New Roman"/>
          <w:sz w:val="28"/>
          <w:szCs w:val="28"/>
          <w:u w:val="single"/>
        </w:rPr>
        <w:t xml:space="preserve">COA </w:t>
      </w:r>
      <w:r w:rsidR="00A12079" w:rsidRPr="00806387">
        <w:rPr>
          <w:rFonts w:ascii="Times New Roman" w:hAnsi="Times New Roman" w:cs="Times New Roman"/>
          <w:sz w:val="28"/>
          <w:szCs w:val="28"/>
          <w:u w:val="single"/>
        </w:rPr>
        <w:t>Executive Committee</w:t>
      </w:r>
      <w:r w:rsidR="00A12079">
        <w:rPr>
          <w:rFonts w:ascii="Times New Roman" w:hAnsi="Times New Roman" w:cs="Times New Roman"/>
          <w:sz w:val="28"/>
          <w:szCs w:val="28"/>
        </w:rPr>
        <w:t xml:space="preserve"> </w:t>
      </w:r>
      <w:r>
        <w:rPr>
          <w:rFonts w:ascii="Times New Roman" w:hAnsi="Times New Roman" w:cs="Times New Roman"/>
          <w:sz w:val="28"/>
          <w:szCs w:val="28"/>
        </w:rPr>
        <w:t xml:space="preserve">review all actions from the Committee and </w:t>
      </w:r>
      <w:r w:rsidR="00627E0F">
        <w:rPr>
          <w:rFonts w:ascii="Times New Roman" w:hAnsi="Times New Roman" w:cs="Times New Roman"/>
          <w:sz w:val="28"/>
          <w:szCs w:val="28"/>
        </w:rPr>
        <w:t>approve issues for the monthly board meeting and interactions with the Board of Supervisors.</w:t>
      </w:r>
    </w:p>
    <w:p w14:paraId="04D787E8" w14:textId="1EE415D9" w:rsidR="00627E0F" w:rsidRDefault="00627E0F" w:rsidP="00627E0F">
      <w:pPr>
        <w:ind w:left="7740"/>
        <w:rPr>
          <w:rFonts w:ascii="Times New Roman" w:hAnsi="Times New Roman" w:cs="Times New Roman"/>
          <w:sz w:val="28"/>
          <w:szCs w:val="28"/>
        </w:rPr>
      </w:pPr>
    </w:p>
    <w:p w14:paraId="6D3DECED" w14:textId="77777777" w:rsidR="00A12079" w:rsidRDefault="00A12079" w:rsidP="00A12079">
      <w:pPr>
        <w:rPr>
          <w:rFonts w:ascii="Times New Roman" w:hAnsi="Times New Roman" w:cs="Times New Roman"/>
          <w:sz w:val="28"/>
          <w:szCs w:val="28"/>
        </w:rPr>
      </w:pPr>
    </w:p>
    <w:p w14:paraId="3998885A" w14:textId="3BBADA39" w:rsidR="00A12079" w:rsidRDefault="00A12079" w:rsidP="00627E0F">
      <w:pPr>
        <w:rPr>
          <w:rFonts w:ascii="Times New Roman" w:hAnsi="Times New Roman" w:cs="Times New Roman"/>
          <w:sz w:val="28"/>
          <w:szCs w:val="28"/>
        </w:rPr>
      </w:pPr>
      <w:r w:rsidRPr="00806387">
        <w:rPr>
          <w:rFonts w:ascii="Times New Roman" w:hAnsi="Times New Roman" w:cs="Times New Roman"/>
          <w:sz w:val="28"/>
          <w:szCs w:val="28"/>
          <w:u w:val="single"/>
        </w:rPr>
        <w:t xml:space="preserve">Resource, </w:t>
      </w:r>
      <w:proofErr w:type="gramStart"/>
      <w:r w:rsidRPr="00806387">
        <w:rPr>
          <w:rFonts w:ascii="Times New Roman" w:hAnsi="Times New Roman" w:cs="Times New Roman"/>
          <w:sz w:val="28"/>
          <w:szCs w:val="28"/>
          <w:u w:val="single"/>
        </w:rPr>
        <w:t>Access</w:t>
      </w:r>
      <w:proofErr w:type="gramEnd"/>
      <w:r w:rsidRPr="00806387">
        <w:rPr>
          <w:rFonts w:ascii="Times New Roman" w:hAnsi="Times New Roman" w:cs="Times New Roman"/>
          <w:sz w:val="28"/>
          <w:szCs w:val="28"/>
          <w:u w:val="single"/>
        </w:rPr>
        <w:t xml:space="preserve"> and Inclusion Committee</w:t>
      </w:r>
      <w:r>
        <w:rPr>
          <w:rFonts w:ascii="Times New Roman" w:hAnsi="Times New Roman" w:cs="Times New Roman"/>
          <w:sz w:val="28"/>
          <w:szCs w:val="28"/>
        </w:rPr>
        <w:t xml:space="preserve"> (RAIC)</w:t>
      </w:r>
      <w:r w:rsidR="00627E0F">
        <w:rPr>
          <w:rFonts w:ascii="Times New Roman" w:hAnsi="Times New Roman" w:cs="Times New Roman"/>
          <w:sz w:val="28"/>
          <w:szCs w:val="28"/>
        </w:rPr>
        <w:t xml:space="preserve">:  Works to provide information to elders and their families about resources available to them.  They publish a printed and website version of their document </w:t>
      </w:r>
      <w:r w:rsidR="00627E0F" w:rsidRPr="00627E0F">
        <w:rPr>
          <w:rFonts w:ascii="Times New Roman" w:hAnsi="Times New Roman" w:cs="Times New Roman"/>
          <w:i/>
          <w:iCs/>
          <w:sz w:val="28"/>
          <w:szCs w:val="28"/>
        </w:rPr>
        <w:t>Help a</w:t>
      </w:r>
      <w:r w:rsidR="0033508B">
        <w:rPr>
          <w:rFonts w:ascii="Times New Roman" w:hAnsi="Times New Roman" w:cs="Times New Roman"/>
          <w:i/>
          <w:iCs/>
          <w:sz w:val="28"/>
          <w:szCs w:val="28"/>
        </w:rPr>
        <w:t>t</w:t>
      </w:r>
      <w:r w:rsidR="00627E0F" w:rsidRPr="00627E0F">
        <w:rPr>
          <w:rFonts w:ascii="Times New Roman" w:hAnsi="Times New Roman" w:cs="Times New Roman"/>
          <w:i/>
          <w:iCs/>
          <w:sz w:val="28"/>
          <w:szCs w:val="28"/>
        </w:rPr>
        <w:t xml:space="preserve"> Home</w:t>
      </w:r>
      <w:r w:rsidR="0033508B">
        <w:rPr>
          <w:rFonts w:ascii="Times New Roman" w:hAnsi="Times New Roman" w:cs="Times New Roman"/>
          <w:i/>
          <w:iCs/>
          <w:sz w:val="28"/>
          <w:szCs w:val="28"/>
        </w:rPr>
        <w:t>,</w:t>
      </w:r>
      <w:r w:rsidR="00627E0F">
        <w:rPr>
          <w:rFonts w:ascii="Times New Roman" w:hAnsi="Times New Roman" w:cs="Times New Roman"/>
          <w:sz w:val="28"/>
          <w:szCs w:val="28"/>
        </w:rPr>
        <w:t xml:space="preserve"> a</w:t>
      </w:r>
      <w:r w:rsidR="0033508B">
        <w:rPr>
          <w:rFonts w:ascii="Times New Roman" w:hAnsi="Times New Roman" w:cs="Times New Roman"/>
          <w:sz w:val="28"/>
          <w:szCs w:val="28"/>
        </w:rPr>
        <w:t xml:space="preserve"> </w:t>
      </w:r>
      <w:r w:rsidR="00627E0F">
        <w:rPr>
          <w:rFonts w:ascii="Times New Roman" w:hAnsi="Times New Roman" w:cs="Times New Roman"/>
          <w:sz w:val="28"/>
          <w:szCs w:val="28"/>
        </w:rPr>
        <w:t xml:space="preserve">survey of all the resources for aging in the County.  They attend meetings where seniors might be </w:t>
      </w:r>
      <w:r w:rsidR="0030272C">
        <w:rPr>
          <w:rFonts w:ascii="Times New Roman" w:hAnsi="Times New Roman" w:cs="Times New Roman"/>
          <w:sz w:val="28"/>
          <w:szCs w:val="28"/>
        </w:rPr>
        <w:t xml:space="preserve">present.  Their goal is information.  They also partner with cities in the county that have programs for seniors.  </w:t>
      </w:r>
    </w:p>
    <w:p w14:paraId="0E182E88" w14:textId="77777777" w:rsidR="0030272C" w:rsidRDefault="0030272C" w:rsidP="00627E0F">
      <w:pPr>
        <w:rPr>
          <w:rFonts w:ascii="Times New Roman" w:hAnsi="Times New Roman" w:cs="Times New Roman"/>
          <w:sz w:val="28"/>
          <w:szCs w:val="28"/>
        </w:rPr>
      </w:pPr>
    </w:p>
    <w:p w14:paraId="1DAF7FAC" w14:textId="77777777" w:rsidR="0030272C" w:rsidRPr="00627E0F" w:rsidRDefault="0030272C" w:rsidP="00627E0F">
      <w:pPr>
        <w:rPr>
          <w:rFonts w:ascii="Times New Roman" w:hAnsi="Times New Roman" w:cs="Times New Roman"/>
          <w:sz w:val="28"/>
          <w:szCs w:val="28"/>
        </w:rPr>
      </w:pPr>
    </w:p>
    <w:p w14:paraId="6E567BA9" w14:textId="7AA6E525" w:rsidR="002D33DE" w:rsidRPr="002D33DE" w:rsidRDefault="00A12079" w:rsidP="0030272C">
      <w:pPr>
        <w:rPr>
          <w:rFonts w:ascii="Times New Roman" w:hAnsi="Times New Roman" w:cs="Times New Roman"/>
          <w:sz w:val="28"/>
          <w:szCs w:val="28"/>
        </w:rPr>
      </w:pPr>
      <w:r w:rsidRPr="00806387">
        <w:rPr>
          <w:rFonts w:ascii="Times New Roman" w:hAnsi="Times New Roman" w:cs="Times New Roman"/>
          <w:sz w:val="28"/>
          <w:szCs w:val="28"/>
          <w:u w:val="single"/>
        </w:rPr>
        <w:t>Middle Income Senior income Opportunity</w:t>
      </w:r>
      <w:r w:rsidRPr="00BA4486">
        <w:rPr>
          <w:rFonts w:ascii="Times New Roman" w:hAnsi="Times New Roman" w:cs="Times New Roman"/>
          <w:sz w:val="28"/>
          <w:szCs w:val="28"/>
        </w:rPr>
        <w:t xml:space="preserve"> Committee</w:t>
      </w:r>
      <w:r w:rsidR="0030272C">
        <w:rPr>
          <w:rFonts w:ascii="Times New Roman" w:hAnsi="Times New Roman" w:cs="Times New Roman"/>
          <w:sz w:val="28"/>
          <w:szCs w:val="28"/>
        </w:rPr>
        <w:t>.  The title is a</w:t>
      </w:r>
      <w:r w:rsidR="00806387">
        <w:rPr>
          <w:rFonts w:ascii="Times New Roman" w:hAnsi="Times New Roman" w:cs="Times New Roman"/>
          <w:sz w:val="28"/>
          <w:szCs w:val="28"/>
        </w:rPr>
        <w:t xml:space="preserve"> </w:t>
      </w:r>
      <w:r w:rsidR="0030272C">
        <w:rPr>
          <w:rFonts w:ascii="Times New Roman" w:hAnsi="Times New Roman" w:cs="Times New Roman"/>
          <w:sz w:val="28"/>
          <w:szCs w:val="28"/>
        </w:rPr>
        <w:t xml:space="preserve">nod to the elderly in the county who do not have enough money to meet their needs in retirement.   They connect persons who are food insecure to county programs providing meals.  They identify housing needs and referral resources.  Recently, they have been exploring funding and resources for long term nursing care for </w:t>
      </w:r>
      <w:r w:rsidR="0033508B">
        <w:rPr>
          <w:rFonts w:ascii="Times New Roman" w:hAnsi="Times New Roman" w:cs="Times New Roman"/>
          <w:sz w:val="28"/>
          <w:szCs w:val="28"/>
        </w:rPr>
        <w:t>persons unable to pay for it.</w:t>
      </w:r>
    </w:p>
    <w:p w14:paraId="1D0AD9BF" w14:textId="77777777" w:rsidR="0030272C" w:rsidRDefault="0030272C" w:rsidP="002D33DE">
      <w:pPr>
        <w:rPr>
          <w:rFonts w:ascii="Times New Roman" w:hAnsi="Times New Roman" w:cs="Times New Roman"/>
          <w:sz w:val="28"/>
          <w:szCs w:val="28"/>
        </w:rPr>
      </w:pPr>
    </w:p>
    <w:p w14:paraId="56014DD2" w14:textId="77777777" w:rsidR="0030272C" w:rsidRDefault="0030272C" w:rsidP="002D33DE">
      <w:pPr>
        <w:rPr>
          <w:rFonts w:ascii="Times New Roman" w:hAnsi="Times New Roman" w:cs="Times New Roman"/>
          <w:sz w:val="28"/>
          <w:szCs w:val="28"/>
        </w:rPr>
      </w:pPr>
    </w:p>
    <w:p w14:paraId="585E337F" w14:textId="77777777" w:rsidR="0033508B" w:rsidRDefault="00A12079" w:rsidP="002D33DE">
      <w:pPr>
        <w:rPr>
          <w:rFonts w:ascii="Times New Roman" w:hAnsi="Times New Roman" w:cs="Times New Roman"/>
          <w:sz w:val="28"/>
          <w:szCs w:val="28"/>
        </w:rPr>
      </w:pPr>
      <w:r w:rsidRPr="00806387">
        <w:rPr>
          <w:rFonts w:ascii="Times New Roman" w:hAnsi="Times New Roman" w:cs="Times New Roman"/>
          <w:sz w:val="28"/>
          <w:szCs w:val="28"/>
          <w:u w:val="single"/>
        </w:rPr>
        <w:t>Transportation and Aging in the Communit</w:t>
      </w:r>
      <w:r>
        <w:rPr>
          <w:rFonts w:ascii="Times New Roman" w:hAnsi="Times New Roman" w:cs="Times New Roman"/>
          <w:sz w:val="28"/>
          <w:szCs w:val="28"/>
        </w:rPr>
        <w:t>y</w:t>
      </w:r>
      <w:r w:rsidR="00EF25E2">
        <w:rPr>
          <w:rFonts w:ascii="Times New Roman" w:hAnsi="Times New Roman" w:cs="Times New Roman"/>
          <w:sz w:val="28"/>
          <w:szCs w:val="28"/>
        </w:rPr>
        <w:t xml:space="preserve">.  This committee works to identify means of transportation for elders who need assistance.  They also identify housing for seniors convenient to transportation.  </w:t>
      </w:r>
    </w:p>
    <w:p w14:paraId="2AB05D2B" w14:textId="77777777" w:rsidR="0033508B" w:rsidRDefault="0033508B" w:rsidP="002D33DE">
      <w:pPr>
        <w:rPr>
          <w:rFonts w:ascii="Times New Roman" w:hAnsi="Times New Roman" w:cs="Times New Roman"/>
          <w:sz w:val="28"/>
          <w:szCs w:val="28"/>
        </w:rPr>
      </w:pPr>
    </w:p>
    <w:p w14:paraId="0D2EB660" w14:textId="0DD8B571" w:rsidR="002D33DE" w:rsidRDefault="00EF25E2" w:rsidP="002D33DE">
      <w:pPr>
        <w:rPr>
          <w:rFonts w:ascii="Times New Roman" w:hAnsi="Times New Roman" w:cs="Times New Roman"/>
          <w:sz w:val="28"/>
          <w:szCs w:val="28"/>
        </w:rPr>
      </w:pPr>
      <w:r>
        <w:rPr>
          <w:rFonts w:ascii="Times New Roman" w:hAnsi="Times New Roman" w:cs="Times New Roman"/>
          <w:sz w:val="28"/>
          <w:szCs w:val="28"/>
        </w:rPr>
        <w:t xml:space="preserve">In the meeting today, they heard from at least five agencies funded to provide transportation to those who cannot drive but need affordable transportation.  For </w:t>
      </w:r>
      <w:r>
        <w:rPr>
          <w:rFonts w:ascii="Times New Roman" w:hAnsi="Times New Roman" w:cs="Times New Roman"/>
          <w:sz w:val="28"/>
          <w:szCs w:val="28"/>
        </w:rPr>
        <w:lastRenderedPageBreak/>
        <w:t>example</w:t>
      </w:r>
      <w:r w:rsidR="0033508B">
        <w:rPr>
          <w:rFonts w:ascii="Times New Roman" w:hAnsi="Times New Roman" w:cs="Times New Roman"/>
          <w:sz w:val="28"/>
          <w:szCs w:val="28"/>
        </w:rPr>
        <w:t>,</w:t>
      </w:r>
      <w:r>
        <w:rPr>
          <w:rFonts w:ascii="Times New Roman" w:hAnsi="Times New Roman" w:cs="Times New Roman"/>
          <w:sz w:val="28"/>
          <w:szCs w:val="28"/>
        </w:rPr>
        <w:t xml:space="preserve"> the </w:t>
      </w:r>
      <w:r w:rsidRPr="00EF25E2">
        <w:rPr>
          <w:rFonts w:ascii="Times New Roman" w:hAnsi="Times New Roman" w:cs="Times New Roman"/>
          <w:i/>
          <w:iCs/>
          <w:sz w:val="28"/>
          <w:szCs w:val="28"/>
        </w:rPr>
        <w:t>Get Aroun</w:t>
      </w:r>
      <w:r>
        <w:rPr>
          <w:rFonts w:ascii="Times New Roman" w:hAnsi="Times New Roman" w:cs="Times New Roman"/>
          <w:sz w:val="28"/>
          <w:szCs w:val="28"/>
        </w:rPr>
        <w:t xml:space="preserve">d program uses funds to provide eight $5 rides a month anywhere in San Mateo County, plus to Stanford and the VA Palo Alto.   Persons found unable to afford $5 can be enrolled in a program that charges only $2 per ride.  There are similar programs in Pacifica, Daly City, </w:t>
      </w:r>
      <w:r w:rsidR="0033508B">
        <w:rPr>
          <w:rFonts w:ascii="Times New Roman" w:hAnsi="Times New Roman" w:cs="Times New Roman"/>
          <w:sz w:val="28"/>
          <w:szCs w:val="28"/>
        </w:rPr>
        <w:t xml:space="preserve">and the </w:t>
      </w:r>
      <w:r>
        <w:rPr>
          <w:rFonts w:ascii="Times New Roman" w:hAnsi="Times New Roman" w:cs="Times New Roman"/>
          <w:sz w:val="28"/>
          <w:szCs w:val="28"/>
        </w:rPr>
        <w:t>Sequ</w:t>
      </w:r>
      <w:r w:rsidR="00006E58">
        <w:rPr>
          <w:rFonts w:ascii="Times New Roman" w:hAnsi="Times New Roman" w:cs="Times New Roman"/>
          <w:sz w:val="28"/>
          <w:szCs w:val="28"/>
        </w:rPr>
        <w:t xml:space="preserve">oia Health </w:t>
      </w:r>
      <w:r w:rsidR="0033508B">
        <w:rPr>
          <w:rFonts w:ascii="Times New Roman" w:hAnsi="Times New Roman" w:cs="Times New Roman"/>
          <w:sz w:val="28"/>
          <w:szCs w:val="28"/>
        </w:rPr>
        <w:t xml:space="preserve">Care </w:t>
      </w:r>
      <w:r w:rsidR="00006E58">
        <w:rPr>
          <w:rFonts w:ascii="Times New Roman" w:hAnsi="Times New Roman" w:cs="Times New Roman"/>
          <w:sz w:val="28"/>
          <w:szCs w:val="28"/>
        </w:rPr>
        <w:t>district.  Sam Trans operates Paratransit services for those who are disabled.</w:t>
      </w:r>
    </w:p>
    <w:p w14:paraId="644BFBD5" w14:textId="77777777" w:rsidR="002D33DE" w:rsidRDefault="002D33DE" w:rsidP="00A12079">
      <w:pPr>
        <w:rPr>
          <w:rFonts w:ascii="Times New Roman" w:hAnsi="Times New Roman" w:cs="Times New Roman"/>
          <w:sz w:val="28"/>
          <w:szCs w:val="28"/>
        </w:rPr>
      </w:pPr>
    </w:p>
    <w:p w14:paraId="59DA0DBD" w14:textId="77777777" w:rsidR="002D33DE" w:rsidRDefault="002D33DE" w:rsidP="00A12079">
      <w:pPr>
        <w:rPr>
          <w:rFonts w:ascii="Times New Roman" w:hAnsi="Times New Roman" w:cs="Times New Roman"/>
          <w:sz w:val="28"/>
          <w:szCs w:val="28"/>
        </w:rPr>
      </w:pPr>
    </w:p>
    <w:p w14:paraId="1FA8F4A2" w14:textId="60AEE5E3" w:rsidR="00A12079" w:rsidRDefault="00A12079" w:rsidP="00A12079">
      <w:pPr>
        <w:rPr>
          <w:rFonts w:ascii="Times New Roman" w:hAnsi="Times New Roman" w:cs="Times New Roman"/>
          <w:sz w:val="28"/>
          <w:szCs w:val="28"/>
        </w:rPr>
      </w:pPr>
      <w:r>
        <w:rPr>
          <w:rFonts w:ascii="Times New Roman" w:hAnsi="Times New Roman" w:cs="Times New Roman"/>
          <w:sz w:val="28"/>
          <w:szCs w:val="28"/>
        </w:rPr>
        <w:t>Staff Reports</w:t>
      </w:r>
      <w:r w:rsidR="0033508B">
        <w:rPr>
          <w:rFonts w:ascii="Times New Roman" w:hAnsi="Times New Roman" w:cs="Times New Roman"/>
          <w:sz w:val="28"/>
          <w:szCs w:val="28"/>
        </w:rPr>
        <w:t>:</w:t>
      </w:r>
    </w:p>
    <w:p w14:paraId="79EFDE2E" w14:textId="027BC12F" w:rsidR="00006E58" w:rsidRDefault="00006E58" w:rsidP="00A12079">
      <w:pPr>
        <w:rPr>
          <w:rFonts w:ascii="Times New Roman" w:hAnsi="Times New Roman" w:cs="Times New Roman"/>
          <w:sz w:val="28"/>
          <w:szCs w:val="28"/>
        </w:rPr>
      </w:pPr>
      <w:r>
        <w:rPr>
          <w:rFonts w:ascii="Times New Roman" w:hAnsi="Times New Roman" w:cs="Times New Roman"/>
          <w:sz w:val="28"/>
          <w:szCs w:val="28"/>
        </w:rPr>
        <w:t xml:space="preserve">Anna </w:t>
      </w:r>
      <w:proofErr w:type="spellStart"/>
      <w:r>
        <w:rPr>
          <w:rFonts w:ascii="Times New Roman" w:hAnsi="Times New Roman" w:cs="Times New Roman"/>
          <w:sz w:val="28"/>
          <w:szCs w:val="28"/>
        </w:rPr>
        <w:t>Sawamura</w:t>
      </w:r>
      <w:proofErr w:type="spellEnd"/>
      <w:r>
        <w:rPr>
          <w:rFonts w:ascii="Times New Roman" w:hAnsi="Times New Roman" w:cs="Times New Roman"/>
          <w:sz w:val="28"/>
          <w:szCs w:val="28"/>
        </w:rPr>
        <w:t xml:space="preserve"> announced the County has opened a Navigation center for persons who are struggling and are not housed.  They have 240 beds, single rooms with bathrooms and some family accommodations.  They expect to accept </w:t>
      </w:r>
      <w:r w:rsidR="0033508B">
        <w:rPr>
          <w:rFonts w:ascii="Times New Roman" w:hAnsi="Times New Roman" w:cs="Times New Roman"/>
          <w:sz w:val="28"/>
          <w:szCs w:val="28"/>
        </w:rPr>
        <w:t>persons who are homeless with other problems such as no income, no work, mental illness, substance abuse, and other problems.</w:t>
      </w:r>
    </w:p>
    <w:p w14:paraId="6986C0E9" w14:textId="77777777" w:rsidR="00A12079" w:rsidRDefault="00A12079" w:rsidP="00A12079">
      <w:pPr>
        <w:rPr>
          <w:rFonts w:ascii="Times New Roman" w:hAnsi="Times New Roman" w:cs="Times New Roman"/>
          <w:sz w:val="28"/>
          <w:szCs w:val="28"/>
        </w:rPr>
      </w:pPr>
    </w:p>
    <w:p w14:paraId="72B98383" w14:textId="77777777" w:rsidR="00A12079" w:rsidRPr="00FB6BC1" w:rsidRDefault="00A12079" w:rsidP="00A12079">
      <w:pPr>
        <w:rPr>
          <w:rFonts w:ascii="Times New Roman" w:hAnsi="Times New Roman" w:cs="Times New Roman"/>
          <w:sz w:val="28"/>
          <w:szCs w:val="28"/>
        </w:rPr>
      </w:pPr>
      <w:r>
        <w:rPr>
          <w:rFonts w:ascii="Times New Roman" w:hAnsi="Times New Roman" w:cs="Times New Roman"/>
          <w:sz w:val="28"/>
          <w:szCs w:val="28"/>
        </w:rPr>
        <w:t>Submitted by Bob Hall</w:t>
      </w:r>
    </w:p>
    <w:p w14:paraId="51F7399E" w14:textId="77777777" w:rsidR="00A12079" w:rsidRPr="00395EA4" w:rsidRDefault="00A12079" w:rsidP="00A12079">
      <w:pPr>
        <w:rPr>
          <w:sz w:val="28"/>
          <w:szCs w:val="28"/>
        </w:rPr>
      </w:pPr>
    </w:p>
    <w:p w14:paraId="7369B1B5" w14:textId="77777777" w:rsidR="00976F7B" w:rsidRDefault="00976F7B"/>
    <w:sectPr w:rsidR="00976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B06CD"/>
    <w:multiLevelType w:val="hybridMultilevel"/>
    <w:tmpl w:val="2D7C5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E6C8A"/>
    <w:multiLevelType w:val="hybridMultilevel"/>
    <w:tmpl w:val="1B607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413BC"/>
    <w:multiLevelType w:val="hybridMultilevel"/>
    <w:tmpl w:val="7C6A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263586"/>
    <w:multiLevelType w:val="hybridMultilevel"/>
    <w:tmpl w:val="47145A86"/>
    <w:lvl w:ilvl="0" w:tplc="04090001">
      <w:start w:val="1"/>
      <w:numFmt w:val="bullet"/>
      <w:lvlText w:val=""/>
      <w:lvlJc w:val="left"/>
      <w:pPr>
        <w:ind w:left="8100" w:hanging="360"/>
      </w:pPr>
      <w:rPr>
        <w:rFonts w:ascii="Symbol" w:hAnsi="Symbol" w:hint="default"/>
      </w:rPr>
    </w:lvl>
    <w:lvl w:ilvl="1" w:tplc="04090003" w:tentative="1">
      <w:start w:val="1"/>
      <w:numFmt w:val="bullet"/>
      <w:lvlText w:val="o"/>
      <w:lvlJc w:val="left"/>
      <w:pPr>
        <w:ind w:left="8820" w:hanging="360"/>
      </w:pPr>
      <w:rPr>
        <w:rFonts w:ascii="Courier New" w:hAnsi="Courier New" w:cs="Courier New" w:hint="default"/>
      </w:rPr>
    </w:lvl>
    <w:lvl w:ilvl="2" w:tplc="04090005" w:tentative="1">
      <w:start w:val="1"/>
      <w:numFmt w:val="bullet"/>
      <w:lvlText w:val=""/>
      <w:lvlJc w:val="left"/>
      <w:pPr>
        <w:ind w:left="9540" w:hanging="360"/>
      </w:pPr>
      <w:rPr>
        <w:rFonts w:ascii="Wingdings" w:hAnsi="Wingdings" w:hint="default"/>
      </w:rPr>
    </w:lvl>
    <w:lvl w:ilvl="3" w:tplc="04090001" w:tentative="1">
      <w:start w:val="1"/>
      <w:numFmt w:val="bullet"/>
      <w:lvlText w:val=""/>
      <w:lvlJc w:val="left"/>
      <w:pPr>
        <w:ind w:left="10260" w:hanging="360"/>
      </w:pPr>
      <w:rPr>
        <w:rFonts w:ascii="Symbol" w:hAnsi="Symbol" w:hint="default"/>
      </w:rPr>
    </w:lvl>
    <w:lvl w:ilvl="4" w:tplc="04090003" w:tentative="1">
      <w:start w:val="1"/>
      <w:numFmt w:val="bullet"/>
      <w:lvlText w:val="o"/>
      <w:lvlJc w:val="left"/>
      <w:pPr>
        <w:ind w:left="10980" w:hanging="360"/>
      </w:pPr>
      <w:rPr>
        <w:rFonts w:ascii="Courier New" w:hAnsi="Courier New" w:cs="Courier New" w:hint="default"/>
      </w:rPr>
    </w:lvl>
    <w:lvl w:ilvl="5" w:tplc="04090005" w:tentative="1">
      <w:start w:val="1"/>
      <w:numFmt w:val="bullet"/>
      <w:lvlText w:val=""/>
      <w:lvlJc w:val="left"/>
      <w:pPr>
        <w:ind w:left="11700" w:hanging="360"/>
      </w:pPr>
      <w:rPr>
        <w:rFonts w:ascii="Wingdings" w:hAnsi="Wingdings" w:hint="default"/>
      </w:rPr>
    </w:lvl>
    <w:lvl w:ilvl="6" w:tplc="04090001" w:tentative="1">
      <w:start w:val="1"/>
      <w:numFmt w:val="bullet"/>
      <w:lvlText w:val=""/>
      <w:lvlJc w:val="left"/>
      <w:pPr>
        <w:ind w:left="12420" w:hanging="360"/>
      </w:pPr>
      <w:rPr>
        <w:rFonts w:ascii="Symbol" w:hAnsi="Symbol" w:hint="default"/>
      </w:rPr>
    </w:lvl>
    <w:lvl w:ilvl="7" w:tplc="04090003" w:tentative="1">
      <w:start w:val="1"/>
      <w:numFmt w:val="bullet"/>
      <w:lvlText w:val="o"/>
      <w:lvlJc w:val="left"/>
      <w:pPr>
        <w:ind w:left="13140" w:hanging="360"/>
      </w:pPr>
      <w:rPr>
        <w:rFonts w:ascii="Courier New" w:hAnsi="Courier New" w:cs="Courier New" w:hint="default"/>
      </w:rPr>
    </w:lvl>
    <w:lvl w:ilvl="8" w:tplc="04090005" w:tentative="1">
      <w:start w:val="1"/>
      <w:numFmt w:val="bullet"/>
      <w:lvlText w:val=""/>
      <w:lvlJc w:val="left"/>
      <w:pPr>
        <w:ind w:left="13860" w:hanging="360"/>
      </w:pPr>
      <w:rPr>
        <w:rFonts w:ascii="Wingdings" w:hAnsi="Wingdings" w:hint="default"/>
      </w:rPr>
    </w:lvl>
  </w:abstractNum>
  <w:abstractNum w:abstractNumId="4" w15:restartNumberingAfterBreak="0">
    <w:nsid w:val="713E1E71"/>
    <w:multiLevelType w:val="hybridMultilevel"/>
    <w:tmpl w:val="34006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2509918">
    <w:abstractNumId w:val="3"/>
  </w:num>
  <w:num w:numId="2" w16cid:durableId="1753504100">
    <w:abstractNumId w:val="0"/>
  </w:num>
  <w:num w:numId="3" w16cid:durableId="462433091">
    <w:abstractNumId w:val="2"/>
  </w:num>
  <w:num w:numId="4" w16cid:durableId="1980958752">
    <w:abstractNumId w:val="1"/>
  </w:num>
  <w:num w:numId="5" w16cid:durableId="19333210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79"/>
    <w:rsid w:val="00006E58"/>
    <w:rsid w:val="0002033B"/>
    <w:rsid w:val="001D04B3"/>
    <w:rsid w:val="001E66F8"/>
    <w:rsid w:val="00202E66"/>
    <w:rsid w:val="0029783E"/>
    <w:rsid w:val="002D33DE"/>
    <w:rsid w:val="0030272C"/>
    <w:rsid w:val="0033508B"/>
    <w:rsid w:val="00425B46"/>
    <w:rsid w:val="006247A7"/>
    <w:rsid w:val="00627E0F"/>
    <w:rsid w:val="00745DB7"/>
    <w:rsid w:val="00806387"/>
    <w:rsid w:val="00976F7B"/>
    <w:rsid w:val="00A12079"/>
    <w:rsid w:val="00B90164"/>
    <w:rsid w:val="00BE66A7"/>
    <w:rsid w:val="00CE29D0"/>
    <w:rsid w:val="00EF25E2"/>
    <w:rsid w:val="00F93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6D0E57"/>
  <w15:chartTrackingRefBased/>
  <w15:docId w15:val="{12FE872A-2948-A748-B9E1-A5FC0CA9F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0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C8F98D4FA6B246B8254EC33604F438" ma:contentTypeVersion="15" ma:contentTypeDescription="Create a new document." ma:contentTypeScope="" ma:versionID="6db8acd9b206da333a6a6ed7b857d577">
  <xsd:schema xmlns:xsd="http://www.w3.org/2001/XMLSchema" xmlns:xs="http://www.w3.org/2001/XMLSchema" xmlns:p="http://schemas.microsoft.com/office/2006/metadata/properties" xmlns:ns2="71eb5402-1632-4410-8541-50592e2139c3" xmlns:ns3="91df17e9-b3e9-4032-a6a5-e917326ea79d" targetNamespace="http://schemas.microsoft.com/office/2006/metadata/properties" ma:root="true" ma:fieldsID="3d2ed8c3476f6ce636d5e1cc1d2a8136" ns2:_="" ns3:_="">
    <xsd:import namespace="71eb5402-1632-4410-8541-50592e2139c3"/>
    <xsd:import namespace="91df17e9-b3e9-4032-a6a5-e917326ea7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b5402-1632-4410-8541-50592e213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2796539-644c-497a-9d4d-748e6215631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df17e9-b3e9-4032-a6a5-e917326ea79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ef9b9e6-65a5-4798-bf74-d37ae9c1c397}" ma:internalName="TaxCatchAll" ma:showField="CatchAllData" ma:web="91df17e9-b3e9-4032-a6a5-e917326ea79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A6959A-A189-4D40-B033-7F90DF73526D}"/>
</file>

<file path=customXml/itemProps2.xml><?xml version="1.0" encoding="utf-8"?>
<ds:datastoreItem xmlns:ds="http://schemas.openxmlformats.org/officeDocument/2006/customXml" ds:itemID="{BA6E778C-5F46-4EC2-BCDD-6EC9203B5BEE}"/>
</file>

<file path=docProps/app.xml><?xml version="1.0" encoding="utf-8"?>
<Properties xmlns="http://schemas.openxmlformats.org/officeDocument/2006/extended-properties" xmlns:vt="http://schemas.openxmlformats.org/officeDocument/2006/docPropsVTypes">
  <Template>Normal.dotm</Template>
  <TotalTime>66</TotalTime>
  <Pages>2</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Hall</dc:creator>
  <cp:keywords/>
  <dc:description/>
  <cp:lastModifiedBy>Robert Hall</cp:lastModifiedBy>
  <cp:revision>4</cp:revision>
  <dcterms:created xsi:type="dcterms:W3CDTF">2023-05-08T17:32:00Z</dcterms:created>
  <dcterms:modified xsi:type="dcterms:W3CDTF">2023-05-08T18:40:00Z</dcterms:modified>
</cp:coreProperties>
</file>