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theme/themeOverride2.xml" ContentType="application/vnd.openxmlformats-officedocument.themeOverride+xml"/>
  <Override PartName="/word/charts/chart23.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4.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5.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6.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7.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8.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9.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30.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1.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2.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3.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4.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5.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6.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7.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8.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9.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40.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1.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charts/chart48.xml" ContentType="application/vnd.openxmlformats-officedocument.drawingml.chart+xml"/>
  <Override PartName="/word/charts/chart49.xml" ContentType="application/vnd.openxmlformats-officedocument.drawingml.chart+xml"/>
  <Override PartName="/word/charts/chart50.xml" ContentType="application/vnd.openxmlformats-officedocument.drawingml.chart+xml"/>
  <Override PartName="/word/charts/chart51.xml" ContentType="application/vnd.openxmlformats-officedocument.drawingml.chart+xml"/>
  <Override PartName="/word/charts/chart52.xml" ContentType="application/vnd.openxmlformats-officedocument.drawingml.chart+xml"/>
  <Override PartName="/word/charts/chart53.xml" ContentType="application/vnd.openxmlformats-officedocument.drawingml.chart+xml"/>
  <Override PartName="/word/charts/chart54.xml" ContentType="application/vnd.openxmlformats-officedocument.drawingml.chart+xml"/>
  <Override PartName="/word/charts/chart55.xml" ContentType="application/vnd.openxmlformats-officedocument.drawingml.chart+xml"/>
  <Override PartName="/word/charts/chart56.xml" ContentType="application/vnd.openxmlformats-officedocument.drawingml.chart+xml"/>
  <Override PartName="/word/charts/chart57.xml" ContentType="application/vnd.openxmlformats-officedocument.drawingml.chart+xml"/>
  <Override PartName="/word/charts/chart58.xml" ContentType="application/vnd.openxmlformats-officedocument.drawingml.chart+xml"/>
  <Override PartName="/word/charts/chart59.xml" ContentType="application/vnd.openxmlformats-officedocument.drawingml.chart+xml"/>
  <Override PartName="/word/charts/chart60.xml" ContentType="application/vnd.openxmlformats-officedocument.drawingml.chart+xml"/>
  <Override PartName="/word/charts/chart61.xml" ContentType="application/vnd.openxmlformats-officedocument.drawingml.chart+xml"/>
  <Override PartName="/word/charts/chart62.xml" ContentType="application/vnd.openxmlformats-officedocument.drawingml.chart+xml"/>
  <Override PartName="/word/charts/chart63.xml" ContentType="application/vnd.openxmlformats-officedocument.drawingml.chart+xml"/>
  <Override PartName="/word/charts/chart64.xml" ContentType="application/vnd.openxmlformats-officedocument.drawingml.chart+xml"/>
  <Override PartName="/word/charts/chart65.xml" ContentType="application/vnd.openxmlformats-officedocument.drawingml.chart+xml"/>
  <Override PartName="/word/charts/chart66.xml" ContentType="application/vnd.openxmlformats-officedocument.drawingml.chart+xml"/>
  <Override PartName="/word/charts/chart67.xml" ContentType="application/vnd.openxmlformats-officedocument.drawingml.chart+xml"/>
  <Override PartName="/word/charts/chart68.xml" ContentType="application/vnd.openxmlformats-officedocument.drawingml.chart+xml"/>
  <Override PartName="/word/charts/chart69.xml" ContentType="application/vnd.openxmlformats-officedocument.drawingml.chart+xml"/>
  <Override PartName="/word/charts/chart70.xml" ContentType="application/vnd.openxmlformats-officedocument.drawingml.chart+xml"/>
  <Override PartName="/word/charts/chart71.xml" ContentType="application/vnd.openxmlformats-officedocument.drawingml.chart+xml"/>
  <Override PartName="/word/charts/chart72.xml" ContentType="application/vnd.openxmlformats-officedocument.drawingml.chart+xml"/>
  <Override PartName="/word/charts/chart73.xml" ContentType="application/vnd.openxmlformats-officedocument.drawingml.chart+xml"/>
  <Override PartName="/word/charts/chart74.xml" ContentType="application/vnd.openxmlformats-officedocument.drawingml.chart+xml"/>
  <Override PartName="/word/charts/chart75.xml" ContentType="application/vnd.openxmlformats-officedocument.drawingml.chart+xml"/>
  <Override PartName="/word/charts/chart76.xml" ContentType="application/vnd.openxmlformats-officedocument.drawingml.chart+xml"/>
  <Override PartName="/word/charts/chart77.xml" ContentType="application/vnd.openxmlformats-officedocument.drawingml.chart+xml"/>
  <Override PartName="/word/charts/chart78.xml" ContentType="application/vnd.openxmlformats-officedocument.drawingml.chart+xml"/>
  <Override PartName="/word/charts/chart79.xml" ContentType="application/vnd.openxmlformats-officedocument.drawingml.chart+xml"/>
  <Override PartName="/word/charts/chart80.xml" ContentType="application/vnd.openxmlformats-officedocument.drawingml.chart+xml"/>
  <Override PartName="/word/charts/chart81.xml" ContentType="application/vnd.openxmlformats-officedocument.drawingml.chart+xml"/>
  <Override PartName="/word/charts/chart82.xml" ContentType="application/vnd.openxmlformats-officedocument.drawingml.chart+xml"/>
  <Override PartName="/word/charts/chart83.xml" ContentType="application/vnd.openxmlformats-officedocument.drawingml.chart+xml"/>
  <Override PartName="/word/charts/chart84.xml" ContentType="application/vnd.openxmlformats-officedocument.drawingml.chart+xml"/>
  <Override PartName="/word/charts/chart85.xml" ContentType="application/vnd.openxmlformats-officedocument.drawingml.chart+xml"/>
  <Override PartName="/word/charts/chart86.xml" ContentType="application/vnd.openxmlformats-officedocument.drawingml.chart+xml"/>
  <Override PartName="/word/charts/chart87.xml" ContentType="application/vnd.openxmlformats-officedocument.drawingml.chart+xml"/>
  <Override PartName="/word/charts/chart88.xml" ContentType="application/vnd.openxmlformats-officedocument.drawingml.chart+xml"/>
  <Override PartName="/word/charts/chart89.xml" ContentType="application/vnd.openxmlformats-officedocument.drawingml.chart+xml"/>
  <Override PartName="/word/charts/chart90.xml" ContentType="application/vnd.openxmlformats-officedocument.drawingml.chart+xml"/>
  <Override PartName="/word/charts/chart91.xml" ContentType="application/vnd.openxmlformats-officedocument.drawingml.chart+xml"/>
  <Override PartName="/word/charts/chart92.xml" ContentType="application/vnd.openxmlformats-officedocument.drawingml.chart+xml"/>
  <Override PartName="/word/charts/chart93.xml" ContentType="application/vnd.openxmlformats-officedocument.drawingml.chart+xml"/>
  <Override PartName="/word/charts/chart94.xml" ContentType="application/vnd.openxmlformats-officedocument.drawingml.chart+xml"/>
  <Override PartName="/word/charts/chart95.xml" ContentType="application/vnd.openxmlformats-officedocument.drawingml.chart+xml"/>
  <Override PartName="/word/charts/chart96.xml" ContentType="application/vnd.openxmlformats-officedocument.drawingml.chart+xml"/>
  <Override PartName="/word/charts/chart97.xml" ContentType="application/vnd.openxmlformats-officedocument.drawingml.chart+xml"/>
  <Override PartName="/word/charts/chart98.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6.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7.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8.xml" ContentType="application/vnd.openxmlformats-officedocument.wordprocessingml.footer+xml"/>
  <Override PartName="/word/header1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7595A6" w14:textId="65B97F18" w:rsidR="00E37D6A" w:rsidRDefault="00B47596" w:rsidP="002E7BB2">
      <w:pPr>
        <w:ind w:left="-180"/>
      </w:pPr>
      <w:r>
        <w:rPr>
          <w:noProof/>
        </w:rPr>
        <w:pict w14:anchorId="4BB123DC">
          <v:shapetype id="_x0000_t202" coordsize="21600,21600" o:spt="202" path="m,l,21600r21600,l21600,xe">
            <v:stroke joinstyle="miter"/>
            <v:path gradientshapeok="t" o:connecttype="rect"/>
          </v:shapetype>
          <v:shape id="Text Box 293" o:spid="_x0000_s2101" type="#_x0000_t202" style="position:absolute;left:0;text-align:left;margin-left:4.05pt;margin-top:400.3pt;width:492pt;height:173.6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AUPbwIAAE4FAAAOAAAAZHJzL2Uyb0RvYy54bWysVEtv2zAMvg/YfxB0X5xkSdcZdYosRYcB&#10;QVusHXpWZKkxKouaxMTOfn0p2Xms26XDLjZFfnw/Li7b2rCt8qECW/DRYMiZshLKyj4V/MfD9Ydz&#10;zgIKWwoDVhV8pwK/nL1/d9G4XI1hDaZUnpERG/LGFXyN6PIsC3KtahEG4JQloQZfC6Snf8pKLxqy&#10;XptsPByeZQ340nmQKgTiXnVCPkv2tVYSb7UOCpkpOMWG6evTdxW/2exC5E9euHUl+zDEP0RRi8qS&#10;04OpK4GCbXz1h6m6kh4CaBxIqDPQupIq5UDZjIavsrlfC6dSLlSc4A5lCv/PrLzZ3rs7z7D9Ai01&#10;MCUR3BLkc6DaZI0LeY+JNQ15IHRMtNW+jn9KgZEi1XZ3qKdqkUlino0n55MhiSTJxuPh9ON0Giue&#10;HdWdD/hVQc0iUXBPDUshiO0yYAfdQ6I3C9eVMalpxv7GIJsdR6Wu99rHiBOFO6OilrHflWZVmQKP&#10;jDRvamE82wqaFCGlsjjqY03oiNLk+y2KPT6qdlG9RfmgkTyDxYNyXVnwXaPimhzDLp/3IesO3zcw&#10;dHnHEmC7aql8kVxBuaPOe+iWIjh5XVETliLgnfC0BdQ42my8pY820BQceoqzNfhff+NHPA0nSTlr&#10;aKsKHn5uhFecmW+WxvbzaDKJa5gek+mnMT38qWR1KrGbegHUjhHdECcTGfFo9qT2UD/SAZhHryQS&#10;VpLvguOeXGC363RApJrPE4gWzwlc2nsn9wMfR+yhfRTe9XOINMI3sN8/kb8axw4bG2NhvkHQVZrV&#10;Y1X7wtPSpmnvD0y8CqfvhDqewdkLAAAA//8DAFBLAwQUAAYACAAAACEAqgBaa90AAAAKAQAADwAA&#10;AGRycy9kb3ducmV2LnhtbEyPT0/DMAzF70h8h8hI3FjSacBamk4IxBXE+CNx8xqvrWicqsnW8u0x&#10;J3ay7Pf03s/lZva9OtIYu8AWsoUBRVwH13Fj4f3t6WoNKiZkh31gsvBDETbV+VmJhQsTv9Jxmxol&#10;IRwLtNCmNBRax7olj3ERBmLR9mH0mGQdG+1GnCTc93ppzI322LE0tDjQQ0v19/bgLXw8778+V+al&#10;efTXwxRmo9nn2trLi/n+DlSiOf2b4Q9f0KESpl04sIuqt7DOxChDSkCJnudLuezEmK1uc9BVqU9f&#10;qH4BAAD//wMAUEsBAi0AFAAGAAgAAAAhALaDOJL+AAAA4QEAABMAAAAAAAAAAAAAAAAAAAAAAFtD&#10;b250ZW50X1R5cGVzXS54bWxQSwECLQAUAAYACAAAACEAOP0h/9YAAACUAQAACwAAAAAAAAAAAAAA&#10;AAAvAQAAX3JlbHMvLnJlbHNQSwECLQAUAAYACAAAACEAlAwFD28CAABOBQAADgAAAAAAAAAAAAAA&#10;AAAuAgAAZHJzL2Uyb0RvYy54bWxQSwECLQAUAAYACAAAACEAqgBaa90AAAAKAQAADwAAAAAAAAAA&#10;AAAAAADJBAAAZHJzL2Rvd25yZXYueG1sUEsFBgAAAAAEAAQA8wAAANMFAAAAAA==&#10;" filled="f" stroked="f">
            <v:textbox>
              <w:txbxContent>
                <w:p w14:paraId="0525ACDE" w14:textId="77777777" w:rsidR="00152349" w:rsidRPr="00525AD4" w:rsidRDefault="00152349" w:rsidP="00525AD4">
                  <w:pPr>
                    <w:spacing w:after="200"/>
                    <w:rPr>
                      <w:rFonts w:ascii="Arial" w:eastAsia="Cambria" w:hAnsi="Arial"/>
                      <w:sz w:val="52"/>
                      <w:szCs w:val="52"/>
                      <w:lang w:eastAsia="en-US"/>
                    </w:rPr>
                  </w:pPr>
                  <w:r w:rsidRPr="00525AD4">
                    <w:rPr>
                      <w:rFonts w:ascii="Arial" w:eastAsia="Cambria" w:hAnsi="Arial"/>
                      <w:sz w:val="52"/>
                      <w:szCs w:val="52"/>
                      <w:lang w:eastAsia="en-US"/>
                    </w:rPr>
                    <w:t>San Mateo County</w:t>
                  </w:r>
                </w:p>
                <w:p w14:paraId="116569F0" w14:textId="77777777" w:rsidR="00152349" w:rsidRPr="00525AD4" w:rsidRDefault="00152349" w:rsidP="00525AD4">
                  <w:pPr>
                    <w:spacing w:after="200"/>
                    <w:rPr>
                      <w:rFonts w:ascii="Arial" w:eastAsia="Cambria" w:hAnsi="Arial"/>
                      <w:sz w:val="52"/>
                      <w:szCs w:val="52"/>
                      <w:lang w:eastAsia="en-US"/>
                    </w:rPr>
                  </w:pPr>
                  <w:r w:rsidRPr="00525AD4">
                    <w:rPr>
                      <w:rFonts w:ascii="Arial" w:eastAsia="Cambria" w:hAnsi="Arial"/>
                      <w:b/>
                      <w:sz w:val="52"/>
                      <w:szCs w:val="52"/>
                      <w:lang w:eastAsia="en-US"/>
                    </w:rPr>
                    <w:t>Planning and Service Area 8</w:t>
                  </w:r>
                  <w:r w:rsidRPr="00525AD4">
                    <w:rPr>
                      <w:rFonts w:ascii="Arial" w:eastAsia="Cambria" w:hAnsi="Arial"/>
                      <w:b/>
                      <w:sz w:val="52"/>
                      <w:szCs w:val="52"/>
                      <w:lang w:eastAsia="en-US"/>
                    </w:rPr>
                    <w:br/>
                  </w:r>
                  <w:r w:rsidRPr="00525AD4">
                    <w:rPr>
                      <w:rFonts w:ascii="Arial" w:eastAsia="Cambria" w:hAnsi="Arial"/>
                      <w:sz w:val="52"/>
                      <w:szCs w:val="52"/>
                      <w:lang w:eastAsia="en-US"/>
                    </w:rPr>
                    <w:t xml:space="preserve">Area Agency on Aging </w:t>
                  </w:r>
                </w:p>
                <w:p w14:paraId="7A9DD2E2" w14:textId="77777777" w:rsidR="00152349" w:rsidRPr="00EA537F" w:rsidRDefault="00152349">
                  <w:pPr>
                    <w:rPr>
                      <w:rStyle w:val="allcapsspacing"/>
                      <w:rFonts w:eastAsiaTheme="majorEastAsia" w:cstheme="majorBidi"/>
                      <w:bCs/>
                    </w:rPr>
                  </w:pPr>
                  <w:r>
                    <w:rPr>
                      <w:rStyle w:val="allcapsspacing"/>
                    </w:rPr>
                    <w:t>subtitle of report</w:t>
                  </w:r>
                </w:p>
              </w:txbxContent>
            </v:textbox>
          </v:shape>
        </w:pict>
      </w:r>
      <w:r w:rsidR="00525AD4">
        <w:rPr>
          <w:noProof/>
          <w:lang w:eastAsia="en-US"/>
        </w:rPr>
        <w:drawing>
          <wp:anchor distT="0" distB="0" distL="114300" distR="114300" simplePos="0" relativeHeight="251637760" behindDoc="0" locked="0" layoutInCell="1" allowOverlap="1" wp14:anchorId="7E78F5C7" wp14:editId="3DA88C38">
            <wp:simplePos x="0" y="0"/>
            <wp:positionH relativeFrom="column">
              <wp:posOffset>4271010</wp:posOffset>
            </wp:positionH>
            <wp:positionV relativeFrom="paragraph">
              <wp:posOffset>5753100</wp:posOffset>
            </wp:positionV>
            <wp:extent cx="1727200" cy="160020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916_SMC_FinalSealArtwork.ai"/>
                    <pic:cNvPicPr/>
                  </pic:nvPicPr>
                  <pic:blipFill>
                    <a:blip r:embed="rId11"/>
                    <a:stretch>
                      <a:fillRect/>
                    </a:stretch>
                  </pic:blipFill>
                  <pic:spPr bwMode="auto">
                    <a:xfrm>
                      <a:off x="0" y="0"/>
                      <a:ext cx="1727200" cy="1600200"/>
                    </a:xfrm>
                    <a:prstGeom prst="rect">
                      <a:avLst/>
                    </a:prstGeom>
                    <a:ln>
                      <a:noFill/>
                    </a:ln>
                    <a:extLst>
                      <a:ext uri="{53640926-AAD7-44D8-BBD7-CCE9431645EC}">
                        <a14:shadowObscured xmlns:a14="http://schemas.microsoft.com/office/drawing/2010/main"/>
                      </a:ext>
                    </a:extLst>
                  </pic:spPr>
                </pic:pic>
              </a:graphicData>
            </a:graphic>
          </wp:anchor>
        </w:drawing>
      </w:r>
      <w:r>
        <w:rPr>
          <w:noProof/>
        </w:rPr>
        <w:pict w14:anchorId="060E05C1">
          <v:rect id="Rectangle 292" o:spid="_x0000_s2100" style="position:absolute;left:0;text-align:left;margin-left:-30pt;margin-top:400.3pt;width:522pt;height:108.4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WCdhQIAAIYFAAAOAAAAZHJzL2Uyb0RvYy54bWysVMFu2zAMvQ/YPwi6r47TLG2NOEWQosOA&#10;oC3aDj0rshQbk0VNUuJkXz9KctygKzZgmA+GKD6SjxTJ2fW+VWQnrGtAlzQ/G1EiNIeq0ZuSfnu+&#10;/XRJifNMV0yBFiU9CEev5x8/zDpTiDHUoCphCTrRruhMSWvvTZFljteiZe4MjNColGBb5lG0m6yy&#10;rEPvrcrGo9E068BWxgIXzuHtTVLSefQvpeD+XkonPFElRW4+/m38r8M/m89YsbHM1A3vabB/YNGy&#10;RmPQwdUN84xsbfObq7bhFhxIf8ahzUDKhouYA2aTj95k81QzI2IuWBxnhjK5/+eW3+2ezIMN1J1Z&#10;Af/usCJZZ1wxaILgesxe2jZgkTjZxyoehiqKvSccL6fT8dVkhMXmqMvPL6bTy1jnjBVHc2Od/yKg&#10;JeFQUovPFKvHdivnAwFWHCGRGaimum2UikJoDbFUluwYPup6kydTZWqWrqYj/MLLopvYSAGdpFNH&#10;Sgd3GoLjBE43IrZNT+Q1+XjyByWCldKPQpKmwnRT+CFOosA4F9rnPYmIDmYSQw2G55H3Hw17fDBN&#10;rAbj8d+NB4sYGbQfjNtGg33PgRooy4Tve8GlvEMJ1lAdHiyxkEbJGX7b4COumPMPzOLs4MPjPvD3&#10;+JMKupJCf6KkBvvzvfuAx5ZGLSUdzmJJ3Y8ts4IS9VVjs1/lk0kY3ihMPl+MUbCnmvWpRm/bJWBn&#10;5Lh5DI/HgPfqeJQW2hdcG4sQFVVMc4xdUu7tUVj6tCNw8XCxWEQYDqxhfqWfDD++emjS5/0Ls6bv&#10;ZI9DcAfHuWXFm4ZO2PAeGhZbD7KJ3f5a177eOOyxX/vFFLbJqRxRr+tz/gsAAP//AwBQSwMEFAAG&#10;AAgAAAAhANaxA2reAAAADAEAAA8AAABkcnMvZG93bnJldi54bWxMj8tOwzAQRfdI/IM1SOxaO6gq&#10;IcSpEAJlF9SCYOvaJokaj6N42oa/Z1jR5dw5uo9yM4dBnPyU+ogasqUC4dFG12Or4eP9dZGDSGTQ&#10;mSGi1/DjE2yq66vSFC6ecetPO2oFm2AqjIaOaCykTLbzwaRlHD3y7ztOwRCfUyvdZM5sHgZ5p9Ra&#10;BtMjJ3Rm9M+dt4fdMWjYNofMfn1i/dK8UaOorXNraq1vb+anRxDkZ/qH4a8+V4eKO+3jEV0Sg4bF&#10;WvEW0pBzDAgmHvIVK3tGVXa/AlmV8nJE9QsAAP//AwBQSwECLQAUAAYACAAAACEAtoM4kv4AAADh&#10;AQAAEwAAAAAAAAAAAAAAAAAAAAAAW0NvbnRlbnRfVHlwZXNdLnhtbFBLAQItABQABgAIAAAAIQA4&#10;/SH/1gAAAJQBAAALAAAAAAAAAAAAAAAAAC8BAABfcmVscy8ucmVsc1BLAQItABQABgAIAAAAIQDW&#10;1WCdhQIAAIYFAAAOAAAAAAAAAAAAAAAAAC4CAABkcnMvZTJvRG9jLnhtbFBLAQItABQABgAIAAAA&#10;IQDWsQNq3gAAAAwBAAAPAAAAAAAAAAAAAAAAAN8EAABkcnMvZG93bnJldi54bWxQSwUGAAAAAAQA&#10;BADzAAAA6gUAAAAA&#10;" fillcolor="white [3212]" stroked="f">
            <v:fill opacity="39321f"/>
          </v:rect>
        </w:pict>
      </w:r>
      <w:r>
        <w:rPr>
          <w:noProof/>
        </w:rPr>
        <w:pict w14:anchorId="2753C8A9">
          <v:shape id="Text Box 95" o:spid="_x0000_s2099" type="#_x0000_t202" style="position:absolute;left:0;text-align:left;margin-left:4.05pt;margin-top:586.4pt;width:459pt;height:90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Pz/dQIAAFUFAAAOAAAAZHJzL2Uyb0RvYy54bWysVE1v2zAMvQ/YfxB0Xx1n6dYacYqsRYcB&#10;QVusHXpWZCkxKouaxMTOfn0p2Um6bpcOu9gU+Ujx41HTi64xbKt8qMGWPD8ZcaashKq2q5L/eLj+&#10;cMZZQGErYcCqku9U4Bez9++mrSvUGNZgKuUZBbGhaF3J14iuyLIg16oR4QScsmTU4BuBdPSrrPKi&#10;peiNycaj0aesBV85D1KFQNqr3shnKb7WSuKt1kEhMyWn3DB9ffou4zebTUWx8sKtazmkIf4hi0bU&#10;li49hLoSKNjG13+EamrpIYDGEwlNBlrXUqUaqJp89Kqa+7VwKtVCzQnu0Kbw/8LKm+29u/MMuy/Q&#10;0QBTEcEtQD4F6k3WulAMmNjTUARCx0I77Zv4pxIYOVJvd4d+qg6ZJOXp2fj844hMkmx5PiE5dTw7&#10;ujsf8KuChkWh5J4GllIQ20XAmIAo9pB4m4Xr2pg0NGN/UxCw16g09cH7mHGScGdU9DL2u9KsrlLi&#10;UZH4pi6NZ1tBTBFSKot5ZEeKS+iI0nT3WxwHfHTts3qL88Ej3QwWD85NbcH3g4prcky7etqnrHv8&#10;MMDQ1x1bgN2yo8LjpKm4qFlCtSMCeOh3Izh5XdMsFiLgnfC0DDQ/WnC8pY820JYcBomzNfhff9NH&#10;PHGUrJy1tFwlDz83wivOzDdL7D3PJ5O4jekwOf08poN/aVm+tNhNcwk0lZyeEieTGPFo9qL20DzS&#10;OzCPt5JJWEl3lxz34iX2K0/viFTzeQLR/jmBC3vv5J73kWkP3aPwbqAjEpNvYL+GonjFyh4b52Nh&#10;vkHQdaLssatD/2l3E5GGdyY+Di/PCXV8DWfPAAAA//8DAFBLAwQUAAYACAAAACEAHiGuht0AAAAL&#10;AQAADwAAAGRycy9kb3ducmV2LnhtbEyPTU/CQBCG7yb8h82QeJPdVkGo3RKi8aoBhcTb0h3ahu5s&#10;011o/feOJz3OM2/ej3w9ulZcsQ+NJw3JTIFAKr1tqNLw+fF6twQRoiFrWk+o4RsDrIvJTW4y6wfa&#10;4nUXK8EmFDKjoY6xy6QMZY3OhJnvkPh38r0zkc++krY3A5u7VqZKLaQzDXFCbTp8rrE87y5Ow/7t&#10;9HV4UO/Vi5t3gx+VJLeSWt9Ox80TiIhj/BPDb32uDgV3OvoL2SBaDcuEhYyTx5QnsGCVLhgdGd3P&#10;Gckil/83FD8AAAD//wMAUEsBAi0AFAAGAAgAAAAhALaDOJL+AAAA4QEAABMAAAAAAAAAAAAAAAAA&#10;AAAAAFtDb250ZW50X1R5cGVzXS54bWxQSwECLQAUAAYACAAAACEAOP0h/9YAAACUAQAACwAAAAAA&#10;AAAAAAAAAAAvAQAAX3JlbHMvLnJlbHNQSwECLQAUAAYACAAAACEAQwT8/3UCAABVBQAADgAAAAAA&#10;AAAAAAAAAAAuAgAAZHJzL2Uyb0RvYy54bWxQSwECLQAUAAYACAAAACEAHiGuht0AAAALAQAADwAA&#10;AAAAAAAAAAAAAADPBAAAZHJzL2Rvd25yZXYueG1sUEsFBgAAAAAEAAQA8wAAANkFAAAAAA==&#10;" filled="f" stroked="f">
            <v:textbox>
              <w:txbxContent>
                <w:p w14:paraId="7F42D53E" w14:textId="684D70C3" w:rsidR="00152349" w:rsidRDefault="00152349" w:rsidP="00525AD4">
                  <w:pPr>
                    <w:rPr>
                      <w:rFonts w:ascii="Arial" w:eastAsia="Times New Roman" w:hAnsi="Arial" w:cs="Arial"/>
                      <w:color w:val="FFFFFF"/>
                      <w:sz w:val="52"/>
                      <w:szCs w:val="52"/>
                      <w:lang w:eastAsia="en-US"/>
                    </w:rPr>
                  </w:pPr>
                  <w:r>
                    <w:rPr>
                      <w:rFonts w:ascii="Arial" w:eastAsia="Times New Roman" w:hAnsi="Arial" w:cs="Arial"/>
                      <w:color w:val="FFFFFF"/>
                      <w:sz w:val="52"/>
                      <w:szCs w:val="52"/>
                      <w:lang w:eastAsia="en-US"/>
                    </w:rPr>
                    <w:t>Area Plan Update</w:t>
                  </w:r>
                </w:p>
                <w:p w14:paraId="41FB9A91" w14:textId="6888B3EE" w:rsidR="00152349" w:rsidRPr="00525AD4" w:rsidRDefault="00152349" w:rsidP="00525AD4">
                  <w:pPr>
                    <w:rPr>
                      <w:rFonts w:ascii="Arial" w:eastAsia="Times New Roman" w:hAnsi="Arial" w:cs="Arial"/>
                      <w:color w:val="FFFFFF"/>
                      <w:sz w:val="52"/>
                      <w:szCs w:val="52"/>
                      <w:lang w:eastAsia="en-US"/>
                    </w:rPr>
                  </w:pPr>
                  <w:r w:rsidRPr="00525AD4">
                    <w:rPr>
                      <w:rFonts w:ascii="Arial" w:eastAsia="Times New Roman" w:hAnsi="Arial" w:cs="Arial"/>
                      <w:color w:val="FFFFFF"/>
                      <w:sz w:val="52"/>
                      <w:szCs w:val="52"/>
                      <w:lang w:eastAsia="en-US"/>
                    </w:rPr>
                    <w:t>July 1, 20</w:t>
                  </w:r>
                  <w:r>
                    <w:rPr>
                      <w:rFonts w:ascii="Arial" w:eastAsia="Times New Roman" w:hAnsi="Arial" w:cs="Arial"/>
                      <w:color w:val="FFFFFF"/>
                      <w:sz w:val="52"/>
                      <w:szCs w:val="52"/>
                      <w:lang w:eastAsia="en-US"/>
                    </w:rPr>
                    <w:t>2</w:t>
                  </w:r>
                  <w:r w:rsidR="00C50127">
                    <w:rPr>
                      <w:rFonts w:ascii="Arial" w:eastAsia="Times New Roman" w:hAnsi="Arial" w:cs="Arial"/>
                      <w:color w:val="FFFFFF"/>
                      <w:sz w:val="52"/>
                      <w:szCs w:val="52"/>
                      <w:lang w:eastAsia="en-US"/>
                    </w:rPr>
                    <w:t>3</w:t>
                  </w:r>
                  <w:r w:rsidRPr="00525AD4">
                    <w:rPr>
                      <w:rFonts w:ascii="Arial" w:eastAsia="Times New Roman" w:hAnsi="Arial" w:cs="Arial"/>
                      <w:color w:val="FFFFFF"/>
                      <w:sz w:val="52"/>
                      <w:szCs w:val="52"/>
                      <w:lang w:eastAsia="en-US"/>
                    </w:rPr>
                    <w:t xml:space="preserve"> – June 30, 202</w:t>
                  </w:r>
                  <w:r w:rsidR="00C50127">
                    <w:rPr>
                      <w:rFonts w:ascii="Arial" w:eastAsia="Times New Roman" w:hAnsi="Arial" w:cs="Arial"/>
                      <w:color w:val="FFFFFF"/>
                      <w:sz w:val="52"/>
                      <w:szCs w:val="52"/>
                      <w:lang w:eastAsia="en-US"/>
                    </w:rPr>
                    <w:t>4</w:t>
                  </w:r>
                </w:p>
                <w:p w14:paraId="6C658E01" w14:textId="77777777" w:rsidR="00152349" w:rsidRPr="00E15DF4" w:rsidRDefault="00152349">
                  <w:pPr>
                    <w:rPr>
                      <w:rStyle w:val="allcapsspacing"/>
                    </w:rPr>
                  </w:pPr>
                </w:p>
              </w:txbxContent>
            </v:textbox>
          </v:shape>
        </w:pict>
      </w:r>
      <w:r w:rsidR="000E2B74">
        <w:rPr>
          <w:noProof/>
          <w:lang w:eastAsia="en-US"/>
        </w:rPr>
        <w:t xml:space="preserve"> </w:t>
      </w:r>
      <w:r w:rsidR="00402169">
        <w:rPr>
          <w:noProof/>
          <w:lang w:eastAsia="en-US"/>
        </w:rPr>
        <w:drawing>
          <wp:inline distT="0" distB="0" distL="0" distR="0" wp14:anchorId="7E78F5CA" wp14:editId="06181B89">
            <wp:extent cx="6562725" cy="85852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713_164326_IdeaImagePhotoDetail.png"/>
                    <pic:cNvPicPr/>
                  </pic:nvPicPr>
                  <pic:blipFill rotWithShape="1">
                    <a:blip r:embed="rId12">
                      <a:extLst>
                        <a:ext uri="{28A0092B-C50C-407E-A947-70E740481C1C}">
                          <a14:useLocalDpi xmlns:a14="http://schemas.microsoft.com/office/drawing/2010/main" val="0"/>
                        </a:ext>
                      </a:extLst>
                    </a:blip>
                    <a:srcRect l="31416" t="2083" r="18648" b="4160"/>
                    <a:stretch/>
                  </pic:blipFill>
                  <pic:spPr bwMode="auto">
                    <a:xfrm>
                      <a:off x="0" y="0"/>
                      <a:ext cx="6562725" cy="8585200"/>
                    </a:xfrm>
                    <a:prstGeom prst="rect">
                      <a:avLst/>
                    </a:prstGeom>
                    <a:ln>
                      <a:noFill/>
                    </a:ln>
                    <a:extLst>
                      <a:ext uri="{53640926-AAD7-44D8-BBD7-CCE9431645EC}">
                        <a14:shadowObscured xmlns:a14="http://schemas.microsoft.com/office/drawing/2010/main"/>
                      </a:ext>
                    </a:extLst>
                  </pic:spPr>
                </pic:pic>
              </a:graphicData>
            </a:graphic>
          </wp:inline>
        </w:drawing>
      </w:r>
    </w:p>
    <w:p w14:paraId="69D7FBBA" w14:textId="01590EFD" w:rsidR="006E59EA" w:rsidRPr="006E59EA" w:rsidRDefault="00AE37FC" w:rsidP="00562EBA">
      <w:pPr>
        <w:pStyle w:val="Georgiabody"/>
        <w:jc w:val="center"/>
        <w:rPr>
          <w:rStyle w:val="Heading1Char"/>
          <w:color w:val="174C8D"/>
          <w:sz w:val="48"/>
          <w:szCs w:val="48"/>
        </w:rPr>
      </w:pPr>
      <w:r>
        <w:rPr>
          <w:bCs/>
          <w:noProof/>
          <w:sz w:val="28"/>
          <w:szCs w:val="28"/>
          <w:lang w:eastAsia="en-US"/>
        </w:rPr>
        <w:lastRenderedPageBreak/>
        <w:drawing>
          <wp:anchor distT="0" distB="0" distL="114300" distR="114300" simplePos="0" relativeHeight="251678720" behindDoc="1" locked="0" layoutInCell="1" allowOverlap="1" wp14:anchorId="50A0BF86" wp14:editId="58ABF005">
            <wp:simplePos x="0" y="0"/>
            <wp:positionH relativeFrom="margin">
              <wp:align>left</wp:align>
            </wp:positionH>
            <wp:positionV relativeFrom="paragraph">
              <wp:posOffset>0</wp:posOffset>
            </wp:positionV>
            <wp:extent cx="6816725" cy="7705725"/>
            <wp:effectExtent l="0" t="0" r="3175" b="952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tola2.jpg"/>
                    <pic:cNvPicPr/>
                  </pic:nvPicPr>
                  <pic:blipFill rotWithShape="1">
                    <a:blip r:embed="rId13">
                      <a:alphaModFix amt="23000"/>
                      <a:extLst>
                        <a:ext uri="{28A0092B-C50C-407E-A947-70E740481C1C}">
                          <a14:useLocalDpi xmlns:a14="http://schemas.microsoft.com/office/drawing/2010/main" val="0"/>
                        </a:ext>
                      </a:extLst>
                    </a:blip>
                    <a:srcRect l="20351" t="1727" r="25157" b="7839"/>
                    <a:stretch/>
                  </pic:blipFill>
                  <pic:spPr bwMode="auto">
                    <a:xfrm>
                      <a:off x="0" y="0"/>
                      <a:ext cx="6826433" cy="771669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B7D12">
        <w:rPr>
          <w:rFonts w:ascii="Georgia-Italic" w:hAnsi="Georgia-Italic" w:cs="Georgia-Italic"/>
          <w:i/>
          <w:iCs/>
        </w:rPr>
        <w:fldChar w:fldCharType="begin"/>
      </w:r>
      <w:r w:rsidR="00B85961">
        <w:rPr>
          <w:rFonts w:ascii="Georgia-Italic" w:hAnsi="Georgia-Italic" w:cs="Georgia-Italic"/>
          <w:i/>
          <w:iCs/>
        </w:rPr>
        <w:instrText xml:space="preserve"> TOC \o "1-2" </w:instrText>
      </w:r>
      <w:r w:rsidR="008B7D12">
        <w:rPr>
          <w:rFonts w:ascii="Georgia-Italic" w:hAnsi="Georgia-Italic" w:cs="Georgia-Italic"/>
          <w:i/>
          <w:iCs/>
        </w:rPr>
        <w:fldChar w:fldCharType="separate"/>
      </w:r>
      <w:r w:rsidR="00C9162A">
        <w:rPr>
          <w:rStyle w:val="Heading1Char"/>
          <w:color w:val="174C8D"/>
        </w:rPr>
        <w:t>S</w:t>
      </w:r>
      <w:r w:rsidR="00C9162A" w:rsidRPr="006E59EA">
        <w:rPr>
          <w:rStyle w:val="Heading1Char"/>
          <w:color w:val="174C8D"/>
          <w:sz w:val="48"/>
          <w:szCs w:val="48"/>
        </w:rPr>
        <w:t xml:space="preserve">an Mateo County PSA 8 </w:t>
      </w:r>
      <w:r w:rsidR="006E59EA" w:rsidRPr="006E59EA">
        <w:rPr>
          <w:rStyle w:val="Heading1Char"/>
          <w:color w:val="174C8D"/>
          <w:sz w:val="48"/>
          <w:szCs w:val="48"/>
        </w:rPr>
        <w:t>Area Agency on Aging</w:t>
      </w:r>
    </w:p>
    <w:p w14:paraId="1DE11033" w14:textId="5AA5431A" w:rsidR="00B85961" w:rsidRDefault="006E59EA" w:rsidP="00562EBA">
      <w:pPr>
        <w:pStyle w:val="Georgiabody"/>
        <w:jc w:val="center"/>
        <w:rPr>
          <w:noProof/>
        </w:rPr>
      </w:pPr>
      <w:r>
        <w:rPr>
          <w:rStyle w:val="Heading1Char"/>
          <w:color w:val="174C8D"/>
          <w:sz w:val="48"/>
          <w:szCs w:val="48"/>
        </w:rPr>
        <w:t>Area Plan FY 202</w:t>
      </w:r>
      <w:r w:rsidR="008E3010">
        <w:rPr>
          <w:rStyle w:val="Heading1Char"/>
          <w:color w:val="174C8D"/>
          <w:sz w:val="48"/>
          <w:szCs w:val="48"/>
        </w:rPr>
        <w:t>3</w:t>
      </w:r>
      <w:r>
        <w:rPr>
          <w:rStyle w:val="Heading1Char"/>
          <w:color w:val="174C8D"/>
          <w:sz w:val="48"/>
          <w:szCs w:val="48"/>
        </w:rPr>
        <w:t>-</w:t>
      </w:r>
      <w:bookmarkStart w:id="0" w:name="_Hlk33180104"/>
      <w:r>
        <w:rPr>
          <w:rStyle w:val="Heading1Char"/>
          <w:color w:val="174C8D"/>
          <w:sz w:val="48"/>
          <w:szCs w:val="48"/>
        </w:rPr>
        <w:t>202</w:t>
      </w:r>
      <w:bookmarkEnd w:id="0"/>
      <w:r w:rsidR="008E3010">
        <w:rPr>
          <w:rStyle w:val="Heading1Char"/>
          <w:color w:val="174C8D"/>
          <w:sz w:val="48"/>
          <w:szCs w:val="48"/>
        </w:rPr>
        <w:t>4</w:t>
      </w:r>
    </w:p>
    <w:p w14:paraId="5AE2447F" w14:textId="77777777" w:rsidR="00562EBA" w:rsidRDefault="008B7D12" w:rsidP="00562EBA">
      <w:pPr>
        <w:pStyle w:val="Tradebody"/>
        <w:jc w:val="center"/>
        <w:rPr>
          <w:rFonts w:ascii="Georgia-Italic" w:hAnsi="Georgia-Italic" w:cs="Georgia-Italic"/>
          <w:i/>
          <w:iCs/>
        </w:rPr>
      </w:pPr>
      <w:r>
        <w:rPr>
          <w:rFonts w:ascii="Georgia-Italic" w:hAnsi="Georgia-Italic" w:cs="Georgia-Italic"/>
          <w:i/>
          <w:iCs/>
        </w:rPr>
        <w:fldChar w:fldCharType="end"/>
      </w:r>
    </w:p>
    <w:p w14:paraId="5E373125" w14:textId="01349FC7" w:rsidR="00E3202E" w:rsidRPr="00E3202E" w:rsidRDefault="00A211AA" w:rsidP="00562EBA">
      <w:pPr>
        <w:pStyle w:val="Tradebody"/>
        <w:jc w:val="center"/>
        <w:rPr>
          <w:rStyle w:val="Headline2"/>
          <w:rFonts w:cs="MinionPro-Regular"/>
        </w:rPr>
      </w:pPr>
      <w:r>
        <w:rPr>
          <w:caps/>
          <w:spacing w:val="40"/>
        </w:rPr>
        <w:t>table of contents</w:t>
      </w:r>
    </w:p>
    <w:p w14:paraId="06653043" w14:textId="77777777" w:rsidR="00E3202E" w:rsidRDefault="00E3202E" w:rsidP="00D73BA1">
      <w:pPr>
        <w:pStyle w:val="Tradebody"/>
        <w:tabs>
          <w:tab w:val="left" w:pos="9000"/>
        </w:tabs>
        <w:ind w:right="720"/>
        <w:rPr>
          <w:rStyle w:val="Headline2"/>
        </w:rPr>
      </w:pPr>
    </w:p>
    <w:p w14:paraId="72F92951" w14:textId="77777777" w:rsidR="006E59EA" w:rsidRPr="00F9724C" w:rsidRDefault="006E59EA" w:rsidP="006E59EA">
      <w:pPr>
        <w:tabs>
          <w:tab w:val="left" w:pos="-720"/>
          <w:tab w:val="right" w:pos="9720"/>
        </w:tabs>
        <w:suppressAutoHyphens/>
        <w:spacing w:line="360" w:lineRule="auto"/>
        <w:ind w:left="180" w:right="18"/>
        <w:outlineLvl w:val="0"/>
        <w:rPr>
          <w:rFonts w:ascii="TradeGothic" w:eastAsia="Times New Roman" w:hAnsi="TradeGothic" w:cs="Arial"/>
          <w:sz w:val="22"/>
          <w:szCs w:val="22"/>
          <w:lang w:eastAsia="en-US"/>
        </w:rPr>
      </w:pPr>
      <w:r w:rsidRPr="006E59EA">
        <w:rPr>
          <w:rFonts w:ascii="TradeGothic" w:eastAsia="Times New Roman" w:hAnsi="TradeGothic" w:cs="Arial"/>
          <w:sz w:val="22"/>
          <w:szCs w:val="22"/>
          <w:lang w:eastAsia="en-US"/>
        </w:rPr>
        <w:t>Area Plan Update (AP) Checklist: ………………………………………………………………………</w:t>
      </w:r>
      <w:r>
        <w:rPr>
          <w:rFonts w:ascii="TradeGothic" w:eastAsia="Times New Roman" w:hAnsi="TradeGothic" w:cs="Arial"/>
          <w:sz w:val="22"/>
          <w:szCs w:val="22"/>
          <w:lang w:eastAsia="en-US"/>
        </w:rPr>
        <w:t>……………………………..</w:t>
      </w:r>
      <w:r w:rsidRPr="006E59EA">
        <w:rPr>
          <w:rFonts w:ascii="TradeGothic" w:eastAsia="Times New Roman" w:hAnsi="TradeGothic" w:cs="Arial"/>
          <w:sz w:val="22"/>
          <w:szCs w:val="22"/>
          <w:lang w:eastAsia="en-US"/>
        </w:rPr>
        <w:tab/>
      </w:r>
      <w:r w:rsidR="00B40A4F" w:rsidRPr="00F9724C">
        <w:rPr>
          <w:rFonts w:ascii="TradeGothic" w:eastAsia="Times New Roman" w:hAnsi="TradeGothic" w:cs="Arial"/>
          <w:sz w:val="22"/>
          <w:szCs w:val="22"/>
          <w:lang w:eastAsia="en-US"/>
        </w:rPr>
        <w:t>3</w:t>
      </w:r>
    </w:p>
    <w:p w14:paraId="5BB3045B" w14:textId="77777777" w:rsidR="006E59EA" w:rsidRPr="00F9724C" w:rsidRDefault="006E59EA" w:rsidP="006E59EA">
      <w:pPr>
        <w:tabs>
          <w:tab w:val="left" w:pos="-720"/>
          <w:tab w:val="right" w:pos="9720"/>
        </w:tabs>
        <w:suppressAutoHyphens/>
        <w:spacing w:line="360" w:lineRule="auto"/>
        <w:ind w:left="180" w:right="18"/>
        <w:jc w:val="both"/>
        <w:outlineLvl w:val="0"/>
        <w:rPr>
          <w:rFonts w:ascii="TradeGothic" w:eastAsia="Times New Roman" w:hAnsi="TradeGothic" w:cs="Arial"/>
          <w:sz w:val="22"/>
          <w:szCs w:val="22"/>
          <w:lang w:eastAsia="en-US"/>
        </w:rPr>
      </w:pPr>
      <w:r w:rsidRPr="00F9724C">
        <w:rPr>
          <w:rFonts w:ascii="TradeGothic" w:eastAsia="Times New Roman" w:hAnsi="TradeGothic" w:cs="Arial"/>
          <w:sz w:val="22"/>
          <w:szCs w:val="22"/>
          <w:lang w:eastAsia="en-US"/>
        </w:rPr>
        <w:t>Transmittal Letter …………………………………………………………………………………</w:t>
      </w:r>
      <w:r w:rsidR="00C62D5B" w:rsidRPr="00F9724C">
        <w:rPr>
          <w:rFonts w:ascii="TradeGothic" w:eastAsia="Times New Roman" w:hAnsi="TradeGothic" w:cs="Arial"/>
          <w:sz w:val="22"/>
          <w:szCs w:val="22"/>
          <w:lang w:eastAsia="en-US"/>
        </w:rPr>
        <w:t>………………………………………..</w:t>
      </w:r>
      <w:r w:rsidRPr="00F9724C">
        <w:rPr>
          <w:rFonts w:ascii="TradeGothic" w:eastAsia="Times New Roman" w:hAnsi="TradeGothic" w:cs="Arial"/>
          <w:sz w:val="22"/>
          <w:szCs w:val="22"/>
          <w:lang w:eastAsia="en-US"/>
        </w:rPr>
        <w:t>.</w:t>
      </w:r>
      <w:r w:rsidRPr="00F9724C">
        <w:rPr>
          <w:rFonts w:ascii="TradeGothic" w:eastAsia="Times New Roman" w:hAnsi="TradeGothic" w:cs="Arial"/>
          <w:sz w:val="22"/>
          <w:szCs w:val="22"/>
          <w:lang w:eastAsia="en-US"/>
        </w:rPr>
        <w:tab/>
      </w:r>
      <w:r w:rsidR="00B40A4F" w:rsidRPr="00F9724C">
        <w:rPr>
          <w:rFonts w:ascii="TradeGothic" w:eastAsia="Times New Roman" w:hAnsi="TradeGothic" w:cs="Arial"/>
          <w:sz w:val="22"/>
          <w:szCs w:val="22"/>
          <w:lang w:eastAsia="en-US"/>
        </w:rPr>
        <w:t>4</w:t>
      </w:r>
    </w:p>
    <w:p w14:paraId="7DBB01AE" w14:textId="77777777" w:rsidR="006E59EA" w:rsidRPr="00F9724C" w:rsidRDefault="006E59EA" w:rsidP="006E59EA">
      <w:pPr>
        <w:tabs>
          <w:tab w:val="right" w:pos="9720"/>
        </w:tabs>
        <w:spacing w:line="360" w:lineRule="auto"/>
        <w:ind w:left="180" w:right="18"/>
        <w:rPr>
          <w:rFonts w:ascii="TradeGothic" w:eastAsia="Times New Roman" w:hAnsi="TradeGothic" w:cs="Arial"/>
          <w:sz w:val="22"/>
          <w:szCs w:val="22"/>
          <w:lang w:eastAsia="en-US"/>
        </w:rPr>
      </w:pPr>
      <w:r w:rsidRPr="00F9724C">
        <w:rPr>
          <w:rFonts w:ascii="TradeGothic" w:eastAsia="Times New Roman" w:hAnsi="TradeGothic" w:cs="Arial"/>
          <w:sz w:val="22"/>
          <w:szCs w:val="22"/>
          <w:lang w:eastAsia="en-US"/>
        </w:rPr>
        <w:t>Section 1. Mission Statement ……………………………………………………………………</w:t>
      </w:r>
      <w:r w:rsidR="00C62D5B" w:rsidRPr="00F9724C">
        <w:rPr>
          <w:rFonts w:ascii="TradeGothic" w:eastAsia="Times New Roman" w:hAnsi="TradeGothic" w:cs="Arial"/>
          <w:sz w:val="22"/>
          <w:szCs w:val="22"/>
          <w:lang w:eastAsia="en-US"/>
        </w:rPr>
        <w:t>…………………………………….</w:t>
      </w:r>
      <w:r w:rsidRPr="00F9724C">
        <w:rPr>
          <w:rFonts w:ascii="TradeGothic" w:eastAsia="Times New Roman" w:hAnsi="TradeGothic" w:cs="Arial"/>
          <w:sz w:val="22"/>
          <w:szCs w:val="22"/>
          <w:lang w:eastAsia="en-US"/>
        </w:rPr>
        <w:tab/>
      </w:r>
      <w:r w:rsidR="00B40A4F" w:rsidRPr="00F9724C">
        <w:rPr>
          <w:rFonts w:ascii="TradeGothic" w:eastAsia="Times New Roman" w:hAnsi="TradeGothic" w:cs="Arial"/>
          <w:sz w:val="22"/>
          <w:szCs w:val="22"/>
          <w:lang w:eastAsia="en-US"/>
        </w:rPr>
        <w:t>5</w:t>
      </w:r>
    </w:p>
    <w:p w14:paraId="0A3C5C43" w14:textId="77777777" w:rsidR="006E59EA" w:rsidRPr="00F9724C" w:rsidRDefault="006E59EA" w:rsidP="006E59EA">
      <w:pPr>
        <w:tabs>
          <w:tab w:val="right" w:pos="9720"/>
        </w:tabs>
        <w:spacing w:line="360" w:lineRule="auto"/>
        <w:ind w:left="180" w:right="18"/>
        <w:rPr>
          <w:rFonts w:ascii="TradeGothic" w:eastAsia="Times New Roman" w:hAnsi="TradeGothic" w:cs="Arial"/>
          <w:sz w:val="22"/>
          <w:szCs w:val="22"/>
          <w:lang w:eastAsia="en-US"/>
        </w:rPr>
      </w:pPr>
      <w:r w:rsidRPr="00F9724C">
        <w:rPr>
          <w:rFonts w:ascii="TradeGothic" w:eastAsia="Times New Roman" w:hAnsi="TradeGothic" w:cs="Arial"/>
          <w:sz w:val="22"/>
          <w:szCs w:val="22"/>
          <w:lang w:eastAsia="en-US"/>
        </w:rPr>
        <w:t>Section 2. Description of the Planning and Service Area (PSA) ……………………………</w:t>
      </w:r>
      <w:r w:rsidR="00C62D5B" w:rsidRPr="00F9724C">
        <w:rPr>
          <w:rFonts w:ascii="TradeGothic" w:eastAsia="Times New Roman" w:hAnsi="TradeGothic" w:cs="Arial"/>
          <w:sz w:val="22"/>
          <w:szCs w:val="22"/>
          <w:lang w:eastAsia="en-US"/>
        </w:rPr>
        <w:t>…………………………..</w:t>
      </w:r>
      <w:r w:rsidRPr="00F9724C">
        <w:rPr>
          <w:rFonts w:ascii="TradeGothic" w:eastAsia="Times New Roman" w:hAnsi="TradeGothic" w:cs="Arial"/>
          <w:sz w:val="22"/>
          <w:szCs w:val="22"/>
          <w:lang w:eastAsia="en-US"/>
        </w:rPr>
        <w:tab/>
      </w:r>
      <w:r w:rsidR="00B40A4F" w:rsidRPr="00F9724C">
        <w:rPr>
          <w:rFonts w:ascii="TradeGothic" w:eastAsia="Times New Roman" w:hAnsi="TradeGothic" w:cs="Arial"/>
          <w:sz w:val="22"/>
          <w:szCs w:val="22"/>
          <w:lang w:eastAsia="en-US"/>
        </w:rPr>
        <w:t>6</w:t>
      </w:r>
    </w:p>
    <w:p w14:paraId="48AC271E" w14:textId="3FCDCBB9" w:rsidR="006E59EA" w:rsidRPr="00F9724C" w:rsidRDefault="006E59EA" w:rsidP="006E59EA">
      <w:pPr>
        <w:tabs>
          <w:tab w:val="right" w:pos="9720"/>
        </w:tabs>
        <w:spacing w:line="360" w:lineRule="auto"/>
        <w:ind w:left="180" w:right="18"/>
        <w:rPr>
          <w:rFonts w:ascii="TradeGothic" w:eastAsia="Times New Roman" w:hAnsi="TradeGothic" w:cs="Arial"/>
          <w:sz w:val="22"/>
          <w:szCs w:val="22"/>
          <w:lang w:eastAsia="en-US"/>
        </w:rPr>
      </w:pPr>
      <w:r w:rsidRPr="00F9724C">
        <w:rPr>
          <w:rFonts w:ascii="TradeGothic" w:eastAsia="Times New Roman" w:hAnsi="TradeGothic" w:cs="Arial"/>
          <w:sz w:val="22"/>
          <w:szCs w:val="22"/>
          <w:lang w:eastAsia="en-US"/>
        </w:rPr>
        <w:t>Section 3. Description of the Area Agency on Aging (AAA) …………………………………</w:t>
      </w:r>
      <w:r w:rsidR="00C62D5B" w:rsidRPr="00F9724C">
        <w:rPr>
          <w:rFonts w:ascii="TradeGothic" w:eastAsia="Times New Roman" w:hAnsi="TradeGothic" w:cs="Arial"/>
          <w:sz w:val="22"/>
          <w:szCs w:val="22"/>
          <w:lang w:eastAsia="en-US"/>
        </w:rPr>
        <w:t>……………………………</w:t>
      </w:r>
      <w:r w:rsidRPr="00F9724C">
        <w:rPr>
          <w:rFonts w:ascii="TradeGothic" w:eastAsia="Times New Roman" w:hAnsi="TradeGothic" w:cs="Arial"/>
          <w:sz w:val="22"/>
          <w:szCs w:val="22"/>
          <w:lang w:eastAsia="en-US"/>
        </w:rPr>
        <w:tab/>
      </w:r>
      <w:r w:rsidR="00F9724C">
        <w:rPr>
          <w:rFonts w:ascii="TradeGothic" w:eastAsia="Times New Roman" w:hAnsi="TradeGothic" w:cs="Arial"/>
          <w:sz w:val="22"/>
          <w:szCs w:val="22"/>
          <w:lang w:eastAsia="en-US"/>
        </w:rPr>
        <w:t>3</w:t>
      </w:r>
      <w:r w:rsidR="00DB10D8">
        <w:rPr>
          <w:rFonts w:ascii="TradeGothic" w:eastAsia="Times New Roman" w:hAnsi="TradeGothic" w:cs="Arial"/>
          <w:sz w:val="22"/>
          <w:szCs w:val="22"/>
          <w:lang w:eastAsia="en-US"/>
        </w:rPr>
        <w:t>8</w:t>
      </w:r>
    </w:p>
    <w:p w14:paraId="0F658D42" w14:textId="2CAA3D43" w:rsidR="006E59EA" w:rsidRPr="00F9724C" w:rsidRDefault="006E59EA" w:rsidP="006E59EA">
      <w:pPr>
        <w:tabs>
          <w:tab w:val="right" w:pos="9720"/>
        </w:tabs>
        <w:spacing w:line="360" w:lineRule="auto"/>
        <w:ind w:left="180" w:right="18"/>
        <w:rPr>
          <w:rFonts w:ascii="TradeGothic" w:eastAsia="Times New Roman" w:hAnsi="TradeGothic" w:cs="Arial"/>
          <w:sz w:val="22"/>
          <w:szCs w:val="22"/>
          <w:lang w:eastAsia="en-US"/>
        </w:rPr>
      </w:pPr>
      <w:r w:rsidRPr="006E59EA">
        <w:rPr>
          <w:rFonts w:ascii="TradeGothic" w:eastAsia="Times New Roman" w:hAnsi="TradeGothic" w:cs="Arial"/>
          <w:sz w:val="22"/>
          <w:szCs w:val="22"/>
          <w:lang w:eastAsia="en-US"/>
        </w:rPr>
        <w:t>Section 4. Planning Process / Establishing Priorities ………………………………………</w:t>
      </w:r>
      <w:r w:rsidR="00C62D5B">
        <w:rPr>
          <w:rFonts w:ascii="TradeGothic" w:eastAsia="Times New Roman" w:hAnsi="TradeGothic" w:cs="Arial"/>
          <w:sz w:val="22"/>
          <w:szCs w:val="22"/>
          <w:lang w:eastAsia="en-US"/>
        </w:rPr>
        <w:t>…………………………………</w:t>
      </w:r>
      <w:r w:rsidRPr="006E59EA">
        <w:rPr>
          <w:rFonts w:ascii="TradeGothic" w:eastAsia="Times New Roman" w:hAnsi="TradeGothic" w:cs="Arial"/>
          <w:sz w:val="22"/>
          <w:szCs w:val="22"/>
          <w:lang w:eastAsia="en-US"/>
        </w:rPr>
        <w:tab/>
      </w:r>
      <w:r w:rsidR="00134D28" w:rsidRPr="00F9724C">
        <w:rPr>
          <w:rFonts w:ascii="TradeGothic" w:eastAsia="Times New Roman" w:hAnsi="TradeGothic" w:cs="Arial"/>
          <w:sz w:val="22"/>
          <w:szCs w:val="22"/>
          <w:lang w:eastAsia="en-US"/>
        </w:rPr>
        <w:t>4</w:t>
      </w:r>
      <w:r w:rsidR="00A30BE7">
        <w:rPr>
          <w:rFonts w:ascii="TradeGothic" w:eastAsia="Times New Roman" w:hAnsi="TradeGothic" w:cs="Arial"/>
          <w:sz w:val="22"/>
          <w:szCs w:val="22"/>
          <w:lang w:eastAsia="en-US"/>
        </w:rPr>
        <w:t>4</w:t>
      </w:r>
    </w:p>
    <w:p w14:paraId="45E8CAE8" w14:textId="7D338F75" w:rsidR="006E59EA" w:rsidRPr="00F9724C" w:rsidRDefault="006E59EA" w:rsidP="006E59EA">
      <w:pPr>
        <w:tabs>
          <w:tab w:val="right" w:pos="9720"/>
        </w:tabs>
        <w:spacing w:line="360" w:lineRule="auto"/>
        <w:ind w:left="180" w:right="18"/>
        <w:rPr>
          <w:rFonts w:ascii="TradeGothic" w:eastAsia="Times New Roman" w:hAnsi="TradeGothic" w:cs="Arial"/>
          <w:sz w:val="22"/>
          <w:szCs w:val="22"/>
          <w:lang w:eastAsia="en-US"/>
        </w:rPr>
      </w:pPr>
      <w:r w:rsidRPr="00F9724C">
        <w:rPr>
          <w:rFonts w:ascii="TradeGothic" w:eastAsia="Times New Roman" w:hAnsi="TradeGothic" w:cs="Arial"/>
          <w:sz w:val="22"/>
          <w:szCs w:val="22"/>
          <w:lang w:eastAsia="en-US"/>
        </w:rPr>
        <w:t>Section 5. Needs Assessment …………………………………………………………………</w:t>
      </w:r>
      <w:r w:rsidR="00C62D5B" w:rsidRPr="00F9724C">
        <w:rPr>
          <w:rFonts w:ascii="TradeGothic" w:eastAsia="Times New Roman" w:hAnsi="TradeGothic" w:cs="Arial"/>
          <w:sz w:val="22"/>
          <w:szCs w:val="22"/>
          <w:lang w:eastAsia="en-US"/>
        </w:rPr>
        <w:t>………………………………………..</w:t>
      </w:r>
      <w:r w:rsidRPr="00F9724C">
        <w:rPr>
          <w:rFonts w:ascii="TradeGothic" w:eastAsia="Times New Roman" w:hAnsi="TradeGothic" w:cs="Arial"/>
          <w:sz w:val="22"/>
          <w:szCs w:val="22"/>
          <w:lang w:eastAsia="en-US"/>
        </w:rPr>
        <w:tab/>
      </w:r>
      <w:r w:rsidR="00F9724C">
        <w:rPr>
          <w:rFonts w:ascii="TradeGothic" w:eastAsia="Times New Roman" w:hAnsi="TradeGothic" w:cs="Arial"/>
          <w:sz w:val="22"/>
          <w:szCs w:val="22"/>
          <w:lang w:eastAsia="en-US"/>
        </w:rPr>
        <w:t>4</w:t>
      </w:r>
      <w:r w:rsidR="00DB10D8">
        <w:rPr>
          <w:rFonts w:ascii="TradeGothic" w:eastAsia="Times New Roman" w:hAnsi="TradeGothic" w:cs="Arial"/>
          <w:sz w:val="22"/>
          <w:szCs w:val="22"/>
          <w:lang w:eastAsia="en-US"/>
        </w:rPr>
        <w:t>5</w:t>
      </w:r>
    </w:p>
    <w:p w14:paraId="0EBD0D63" w14:textId="0A10BC70" w:rsidR="006E59EA" w:rsidRPr="001874FB" w:rsidRDefault="006E59EA" w:rsidP="006E59EA">
      <w:pPr>
        <w:tabs>
          <w:tab w:val="right" w:pos="9720"/>
        </w:tabs>
        <w:spacing w:line="360" w:lineRule="auto"/>
        <w:ind w:left="180" w:right="18"/>
        <w:rPr>
          <w:rFonts w:ascii="TradeGothic" w:eastAsia="Times New Roman" w:hAnsi="TradeGothic" w:cs="Arial"/>
          <w:sz w:val="22"/>
          <w:szCs w:val="22"/>
          <w:lang w:eastAsia="en-US"/>
        </w:rPr>
      </w:pPr>
      <w:r w:rsidRPr="006E59EA">
        <w:rPr>
          <w:rFonts w:ascii="TradeGothic" w:eastAsia="Times New Roman" w:hAnsi="TradeGothic" w:cs="Arial"/>
          <w:sz w:val="22"/>
          <w:szCs w:val="22"/>
          <w:lang w:eastAsia="en-US"/>
        </w:rPr>
        <w:t>Section 6. Targeting ……………………………………………………………………………...</w:t>
      </w:r>
      <w:r w:rsidR="00C62D5B">
        <w:rPr>
          <w:rFonts w:ascii="TradeGothic" w:eastAsia="Times New Roman" w:hAnsi="TradeGothic" w:cs="Arial"/>
          <w:sz w:val="22"/>
          <w:szCs w:val="22"/>
          <w:lang w:eastAsia="en-US"/>
        </w:rPr>
        <w:t>............................................</w:t>
      </w:r>
      <w:r w:rsidRPr="006E59EA">
        <w:rPr>
          <w:rFonts w:ascii="TradeGothic" w:eastAsia="Times New Roman" w:hAnsi="TradeGothic" w:cs="Arial"/>
          <w:sz w:val="22"/>
          <w:szCs w:val="22"/>
          <w:lang w:eastAsia="en-US"/>
        </w:rPr>
        <w:tab/>
      </w:r>
      <w:r w:rsidRPr="001874FB">
        <w:rPr>
          <w:rFonts w:ascii="TradeGothic" w:eastAsia="Times New Roman" w:hAnsi="TradeGothic" w:cs="Arial"/>
          <w:sz w:val="22"/>
          <w:szCs w:val="22"/>
          <w:lang w:eastAsia="en-US"/>
        </w:rPr>
        <w:t>8</w:t>
      </w:r>
      <w:r w:rsidR="00DB10D8" w:rsidRPr="001874FB">
        <w:rPr>
          <w:rFonts w:ascii="TradeGothic" w:eastAsia="Times New Roman" w:hAnsi="TradeGothic" w:cs="Arial"/>
          <w:sz w:val="22"/>
          <w:szCs w:val="22"/>
          <w:lang w:eastAsia="en-US"/>
        </w:rPr>
        <w:t>8</w:t>
      </w:r>
    </w:p>
    <w:p w14:paraId="05B7400C" w14:textId="4BF264E8" w:rsidR="006E59EA" w:rsidRPr="001874FB" w:rsidRDefault="006E59EA" w:rsidP="006E59EA">
      <w:pPr>
        <w:tabs>
          <w:tab w:val="right" w:pos="9720"/>
        </w:tabs>
        <w:spacing w:line="360" w:lineRule="auto"/>
        <w:ind w:left="180" w:right="18"/>
        <w:rPr>
          <w:rFonts w:ascii="TradeGothic" w:eastAsia="Times New Roman" w:hAnsi="TradeGothic" w:cs="Arial"/>
          <w:sz w:val="22"/>
          <w:szCs w:val="22"/>
          <w:lang w:eastAsia="en-US"/>
        </w:rPr>
      </w:pPr>
      <w:r w:rsidRPr="001874FB">
        <w:rPr>
          <w:rFonts w:ascii="TradeGothic" w:eastAsia="Times New Roman" w:hAnsi="TradeGothic" w:cs="Arial"/>
          <w:sz w:val="22"/>
          <w:szCs w:val="22"/>
          <w:lang w:eastAsia="en-US"/>
        </w:rPr>
        <w:t>Section 7. Public Hearings ………………………………………………………………………</w:t>
      </w:r>
      <w:r w:rsidR="00C62D5B" w:rsidRPr="001874FB">
        <w:rPr>
          <w:rFonts w:ascii="TradeGothic" w:eastAsia="Times New Roman" w:hAnsi="TradeGothic" w:cs="Arial"/>
          <w:sz w:val="22"/>
          <w:szCs w:val="22"/>
          <w:lang w:eastAsia="en-US"/>
        </w:rPr>
        <w:t>……………………………………….</w:t>
      </w:r>
      <w:r w:rsidRPr="001874FB">
        <w:rPr>
          <w:rFonts w:ascii="TradeGothic" w:eastAsia="Times New Roman" w:hAnsi="TradeGothic" w:cs="Arial"/>
          <w:sz w:val="22"/>
          <w:szCs w:val="22"/>
          <w:lang w:eastAsia="en-US"/>
        </w:rPr>
        <w:tab/>
        <w:t>9</w:t>
      </w:r>
      <w:r w:rsidR="00DB10D8" w:rsidRPr="001874FB">
        <w:rPr>
          <w:rFonts w:ascii="TradeGothic" w:eastAsia="Times New Roman" w:hAnsi="TradeGothic" w:cs="Arial"/>
          <w:sz w:val="22"/>
          <w:szCs w:val="22"/>
          <w:lang w:eastAsia="en-US"/>
        </w:rPr>
        <w:t>2</w:t>
      </w:r>
    </w:p>
    <w:p w14:paraId="6220BEDC" w14:textId="5D45CC3A" w:rsidR="006E59EA" w:rsidRPr="001874FB" w:rsidRDefault="006E59EA" w:rsidP="006E59EA">
      <w:pPr>
        <w:tabs>
          <w:tab w:val="right" w:pos="9720"/>
        </w:tabs>
        <w:spacing w:line="360" w:lineRule="auto"/>
        <w:ind w:left="180" w:right="18"/>
        <w:rPr>
          <w:rFonts w:ascii="TradeGothic" w:eastAsia="Times New Roman" w:hAnsi="TradeGothic" w:cs="Arial"/>
          <w:sz w:val="22"/>
          <w:szCs w:val="22"/>
          <w:lang w:eastAsia="en-US"/>
        </w:rPr>
      </w:pPr>
      <w:r w:rsidRPr="001874FB">
        <w:rPr>
          <w:rFonts w:ascii="TradeGothic" w:eastAsia="Times New Roman" w:hAnsi="TradeGothic" w:cs="Arial"/>
          <w:sz w:val="22"/>
          <w:szCs w:val="22"/>
          <w:lang w:eastAsia="en-US"/>
        </w:rPr>
        <w:t>Section 8. Identification of Priorities ……………………………………………………………</w:t>
      </w:r>
      <w:r w:rsidR="00C62D5B" w:rsidRPr="001874FB">
        <w:rPr>
          <w:rFonts w:ascii="TradeGothic" w:eastAsia="Times New Roman" w:hAnsi="TradeGothic" w:cs="Arial"/>
          <w:sz w:val="22"/>
          <w:szCs w:val="22"/>
          <w:lang w:eastAsia="en-US"/>
        </w:rPr>
        <w:t>………………………………….</w:t>
      </w:r>
      <w:r w:rsidRPr="001874FB">
        <w:rPr>
          <w:rFonts w:ascii="TradeGothic" w:eastAsia="Times New Roman" w:hAnsi="TradeGothic" w:cs="Arial"/>
          <w:sz w:val="22"/>
          <w:szCs w:val="22"/>
          <w:lang w:eastAsia="en-US"/>
        </w:rPr>
        <w:tab/>
      </w:r>
      <w:r w:rsidR="00152349" w:rsidRPr="001874FB">
        <w:rPr>
          <w:rFonts w:ascii="TradeGothic" w:eastAsia="Times New Roman" w:hAnsi="TradeGothic" w:cs="Arial"/>
          <w:sz w:val="22"/>
          <w:szCs w:val="22"/>
          <w:lang w:eastAsia="en-US"/>
        </w:rPr>
        <w:t>9</w:t>
      </w:r>
      <w:r w:rsidR="00DB10D8" w:rsidRPr="001874FB">
        <w:rPr>
          <w:rFonts w:ascii="TradeGothic" w:eastAsia="Times New Roman" w:hAnsi="TradeGothic" w:cs="Arial"/>
          <w:sz w:val="22"/>
          <w:szCs w:val="22"/>
          <w:lang w:eastAsia="en-US"/>
        </w:rPr>
        <w:t>4</w:t>
      </w:r>
    </w:p>
    <w:p w14:paraId="1D46E819" w14:textId="124711DA" w:rsidR="006E59EA" w:rsidRPr="001874FB" w:rsidRDefault="006E59EA" w:rsidP="006E59EA">
      <w:pPr>
        <w:tabs>
          <w:tab w:val="right" w:pos="9720"/>
        </w:tabs>
        <w:spacing w:line="360" w:lineRule="auto"/>
        <w:ind w:left="180" w:right="18"/>
        <w:rPr>
          <w:rFonts w:ascii="TradeGothic" w:eastAsia="Times New Roman" w:hAnsi="TradeGothic" w:cs="Arial"/>
          <w:sz w:val="22"/>
          <w:szCs w:val="22"/>
          <w:lang w:eastAsia="en-US"/>
        </w:rPr>
      </w:pPr>
      <w:r w:rsidRPr="001874FB">
        <w:rPr>
          <w:rFonts w:ascii="TradeGothic" w:eastAsia="Times New Roman" w:hAnsi="TradeGothic" w:cs="Arial"/>
          <w:sz w:val="22"/>
          <w:szCs w:val="22"/>
          <w:lang w:eastAsia="en-US"/>
        </w:rPr>
        <w:t>Section 9. Area Plan Narrative Goals and Objectives ………………………………………</w:t>
      </w:r>
      <w:r w:rsidR="00C62D5B" w:rsidRPr="001874FB">
        <w:rPr>
          <w:rFonts w:ascii="TradeGothic" w:eastAsia="Times New Roman" w:hAnsi="TradeGothic" w:cs="Arial"/>
          <w:sz w:val="22"/>
          <w:szCs w:val="22"/>
          <w:lang w:eastAsia="en-US"/>
        </w:rPr>
        <w:t>………………………………</w:t>
      </w:r>
      <w:r w:rsidRPr="001874FB">
        <w:rPr>
          <w:rFonts w:ascii="TradeGothic" w:eastAsia="Times New Roman" w:hAnsi="TradeGothic" w:cs="Arial"/>
          <w:sz w:val="22"/>
          <w:szCs w:val="22"/>
          <w:lang w:eastAsia="en-US"/>
        </w:rPr>
        <w:tab/>
      </w:r>
      <w:r w:rsidR="00DB10D8" w:rsidRPr="001874FB">
        <w:rPr>
          <w:rFonts w:ascii="TradeGothic" w:eastAsia="Times New Roman" w:hAnsi="TradeGothic" w:cs="Arial"/>
          <w:sz w:val="22"/>
          <w:szCs w:val="22"/>
          <w:lang w:eastAsia="en-US"/>
        </w:rPr>
        <w:t>99</w:t>
      </w:r>
    </w:p>
    <w:p w14:paraId="4442C952" w14:textId="01B62333" w:rsidR="006E59EA" w:rsidRPr="001874FB" w:rsidRDefault="006E59EA" w:rsidP="006E59EA">
      <w:pPr>
        <w:tabs>
          <w:tab w:val="right" w:pos="9720"/>
        </w:tabs>
        <w:spacing w:line="360" w:lineRule="auto"/>
        <w:ind w:left="180" w:right="18"/>
        <w:rPr>
          <w:rFonts w:ascii="TradeGothic" w:eastAsia="Times New Roman" w:hAnsi="TradeGothic" w:cs="Arial"/>
          <w:sz w:val="22"/>
          <w:szCs w:val="22"/>
          <w:lang w:eastAsia="en-US"/>
        </w:rPr>
      </w:pPr>
      <w:r w:rsidRPr="001874FB">
        <w:rPr>
          <w:rFonts w:ascii="TradeGothic" w:eastAsia="Times New Roman" w:hAnsi="TradeGothic" w:cs="Arial"/>
          <w:color w:val="000000"/>
          <w:sz w:val="22"/>
          <w:szCs w:val="22"/>
          <w:lang w:eastAsia="en-US"/>
        </w:rPr>
        <w:t>Section 10. Service Unit Plan (SUP) Objectives …………………………………..…………</w:t>
      </w:r>
      <w:r w:rsidR="00C62D5B" w:rsidRPr="001874FB">
        <w:rPr>
          <w:rFonts w:ascii="TradeGothic" w:eastAsia="Times New Roman" w:hAnsi="TradeGothic" w:cs="Arial"/>
          <w:color w:val="000000"/>
          <w:sz w:val="22"/>
          <w:szCs w:val="22"/>
          <w:lang w:eastAsia="en-US"/>
        </w:rPr>
        <w:t>………………………………..</w:t>
      </w:r>
      <w:r w:rsidRPr="001874FB">
        <w:rPr>
          <w:rFonts w:ascii="TradeGothic" w:eastAsia="Times New Roman" w:hAnsi="TradeGothic" w:cs="Arial"/>
          <w:color w:val="000000"/>
          <w:sz w:val="22"/>
          <w:szCs w:val="22"/>
          <w:lang w:eastAsia="en-US"/>
        </w:rPr>
        <w:tab/>
      </w:r>
      <w:r w:rsidRPr="001874FB">
        <w:rPr>
          <w:rFonts w:ascii="TradeGothic" w:eastAsia="Times New Roman" w:hAnsi="TradeGothic" w:cs="Arial"/>
          <w:sz w:val="22"/>
          <w:szCs w:val="22"/>
          <w:lang w:eastAsia="en-US"/>
        </w:rPr>
        <w:t>10</w:t>
      </w:r>
      <w:r w:rsidR="00DB10D8" w:rsidRPr="001874FB">
        <w:rPr>
          <w:rFonts w:ascii="TradeGothic" w:eastAsia="Times New Roman" w:hAnsi="TradeGothic" w:cs="Arial"/>
          <w:sz w:val="22"/>
          <w:szCs w:val="22"/>
          <w:lang w:eastAsia="en-US"/>
        </w:rPr>
        <w:t>3</w:t>
      </w:r>
    </w:p>
    <w:p w14:paraId="51321825" w14:textId="466FE815" w:rsidR="006E59EA" w:rsidRPr="001874FB" w:rsidRDefault="006E59EA" w:rsidP="006E59EA">
      <w:pPr>
        <w:tabs>
          <w:tab w:val="right" w:pos="9720"/>
        </w:tabs>
        <w:spacing w:line="360" w:lineRule="auto"/>
        <w:ind w:left="180" w:right="18"/>
        <w:rPr>
          <w:rFonts w:ascii="TradeGothic" w:eastAsia="Times New Roman" w:hAnsi="TradeGothic" w:cs="Arial"/>
          <w:sz w:val="22"/>
          <w:szCs w:val="22"/>
          <w:lang w:eastAsia="en-US"/>
        </w:rPr>
      </w:pPr>
      <w:r w:rsidRPr="001874FB">
        <w:rPr>
          <w:rFonts w:ascii="TradeGothic" w:eastAsia="Times New Roman" w:hAnsi="TradeGothic" w:cs="Arial"/>
          <w:color w:val="000000"/>
          <w:sz w:val="22"/>
          <w:szCs w:val="22"/>
          <w:lang w:eastAsia="en-US"/>
        </w:rPr>
        <w:t>Section 11. Focal Points …………………………………………………………………………</w:t>
      </w:r>
      <w:r w:rsidR="00C62D5B" w:rsidRPr="001874FB">
        <w:rPr>
          <w:rFonts w:ascii="TradeGothic" w:eastAsia="Times New Roman" w:hAnsi="TradeGothic" w:cs="Arial"/>
          <w:color w:val="000000"/>
          <w:sz w:val="22"/>
          <w:szCs w:val="22"/>
          <w:lang w:eastAsia="en-US"/>
        </w:rPr>
        <w:t>……………………………………….</w:t>
      </w:r>
      <w:r w:rsidRPr="001874FB">
        <w:rPr>
          <w:rFonts w:ascii="TradeGothic" w:eastAsia="Times New Roman" w:hAnsi="TradeGothic" w:cs="Arial"/>
          <w:color w:val="000000"/>
          <w:sz w:val="22"/>
          <w:szCs w:val="22"/>
          <w:lang w:eastAsia="en-US"/>
        </w:rPr>
        <w:tab/>
      </w:r>
      <w:r w:rsidR="00152349" w:rsidRPr="001874FB">
        <w:rPr>
          <w:rFonts w:ascii="TradeGothic" w:eastAsia="Times New Roman" w:hAnsi="TradeGothic" w:cs="Arial"/>
          <w:sz w:val="22"/>
          <w:szCs w:val="22"/>
          <w:lang w:eastAsia="en-US"/>
        </w:rPr>
        <w:t>121</w:t>
      </w:r>
    </w:p>
    <w:p w14:paraId="09D5169E" w14:textId="46534CA6" w:rsidR="006E59EA" w:rsidRPr="001874FB" w:rsidRDefault="006E59EA" w:rsidP="006E59EA">
      <w:pPr>
        <w:tabs>
          <w:tab w:val="right" w:pos="9720"/>
        </w:tabs>
        <w:spacing w:line="360" w:lineRule="auto"/>
        <w:ind w:left="180" w:right="18"/>
        <w:rPr>
          <w:rFonts w:ascii="TradeGothic" w:eastAsia="Times New Roman" w:hAnsi="TradeGothic" w:cs="Arial"/>
          <w:sz w:val="22"/>
          <w:szCs w:val="22"/>
          <w:lang w:eastAsia="en-US"/>
        </w:rPr>
      </w:pPr>
      <w:r w:rsidRPr="001874FB">
        <w:rPr>
          <w:rFonts w:ascii="TradeGothic" w:eastAsia="Times New Roman" w:hAnsi="TradeGothic" w:cs="Arial"/>
          <w:sz w:val="22"/>
          <w:szCs w:val="22"/>
          <w:lang w:eastAsia="en-US"/>
        </w:rPr>
        <w:t>Section 12. Disaster Preparedness …………………………………………………………...</w:t>
      </w:r>
      <w:r w:rsidR="00C62D5B" w:rsidRPr="001874FB">
        <w:rPr>
          <w:rFonts w:ascii="TradeGothic" w:eastAsia="Times New Roman" w:hAnsi="TradeGothic" w:cs="Arial"/>
          <w:sz w:val="22"/>
          <w:szCs w:val="22"/>
          <w:lang w:eastAsia="en-US"/>
        </w:rPr>
        <w:t>.......................................</w:t>
      </w:r>
      <w:r w:rsidRPr="001874FB">
        <w:rPr>
          <w:rFonts w:ascii="TradeGothic" w:eastAsia="Times New Roman" w:hAnsi="TradeGothic" w:cs="Arial"/>
          <w:sz w:val="22"/>
          <w:szCs w:val="22"/>
          <w:lang w:eastAsia="en-US"/>
        </w:rPr>
        <w:tab/>
      </w:r>
      <w:r w:rsidR="00152349" w:rsidRPr="001874FB">
        <w:rPr>
          <w:rFonts w:ascii="TradeGothic" w:eastAsia="Times New Roman" w:hAnsi="TradeGothic" w:cs="Arial"/>
          <w:sz w:val="22"/>
          <w:szCs w:val="22"/>
          <w:lang w:eastAsia="en-US"/>
        </w:rPr>
        <w:t>124</w:t>
      </w:r>
    </w:p>
    <w:p w14:paraId="4ED15056" w14:textId="5A41292A" w:rsidR="006E59EA" w:rsidRPr="001874FB" w:rsidRDefault="006E59EA" w:rsidP="006E59EA">
      <w:pPr>
        <w:tabs>
          <w:tab w:val="right" w:pos="9720"/>
        </w:tabs>
        <w:spacing w:line="360" w:lineRule="auto"/>
        <w:ind w:left="180" w:right="18"/>
        <w:rPr>
          <w:rFonts w:ascii="TradeGothic" w:eastAsia="Times New Roman" w:hAnsi="TradeGothic" w:cs="Arial"/>
          <w:sz w:val="22"/>
          <w:szCs w:val="22"/>
          <w:lang w:eastAsia="en-US"/>
        </w:rPr>
      </w:pPr>
      <w:r w:rsidRPr="001874FB">
        <w:rPr>
          <w:rFonts w:ascii="TradeGothic" w:eastAsia="Times New Roman" w:hAnsi="TradeGothic" w:cs="Arial"/>
          <w:sz w:val="22"/>
          <w:szCs w:val="22"/>
          <w:lang w:eastAsia="en-US"/>
        </w:rPr>
        <w:t>Section 13. Priority Services …………………………………………………………………...</w:t>
      </w:r>
      <w:r w:rsidR="00C62D5B" w:rsidRPr="001874FB">
        <w:rPr>
          <w:rFonts w:ascii="TradeGothic" w:eastAsia="Times New Roman" w:hAnsi="TradeGothic" w:cs="Arial"/>
          <w:sz w:val="22"/>
          <w:szCs w:val="22"/>
          <w:lang w:eastAsia="en-US"/>
        </w:rPr>
        <w:t>.........................................</w:t>
      </w:r>
      <w:r w:rsidRPr="001874FB">
        <w:rPr>
          <w:rFonts w:ascii="TradeGothic" w:eastAsia="Times New Roman" w:hAnsi="TradeGothic" w:cs="Arial"/>
          <w:sz w:val="22"/>
          <w:szCs w:val="22"/>
          <w:lang w:eastAsia="en-US"/>
        </w:rPr>
        <w:tab/>
      </w:r>
      <w:r w:rsidR="00152349" w:rsidRPr="001874FB">
        <w:rPr>
          <w:rFonts w:ascii="TradeGothic" w:eastAsia="Times New Roman" w:hAnsi="TradeGothic" w:cs="Arial"/>
          <w:sz w:val="22"/>
          <w:szCs w:val="22"/>
          <w:lang w:eastAsia="en-US"/>
        </w:rPr>
        <w:t>126</w:t>
      </w:r>
    </w:p>
    <w:p w14:paraId="4F03E223" w14:textId="57C054F4" w:rsidR="006E59EA" w:rsidRPr="001874FB" w:rsidRDefault="006E59EA" w:rsidP="006E59EA">
      <w:pPr>
        <w:tabs>
          <w:tab w:val="right" w:pos="9720"/>
        </w:tabs>
        <w:spacing w:line="360" w:lineRule="auto"/>
        <w:ind w:left="180" w:right="18"/>
        <w:rPr>
          <w:rFonts w:ascii="TradeGothic" w:eastAsia="Times New Roman" w:hAnsi="TradeGothic" w:cs="Arial"/>
          <w:sz w:val="22"/>
          <w:szCs w:val="22"/>
          <w:lang w:eastAsia="en-US"/>
        </w:rPr>
      </w:pPr>
      <w:r w:rsidRPr="001874FB">
        <w:rPr>
          <w:rFonts w:ascii="TradeGothic" w:eastAsia="Times New Roman" w:hAnsi="TradeGothic" w:cs="Arial"/>
          <w:sz w:val="22"/>
          <w:szCs w:val="22"/>
          <w:lang w:eastAsia="en-US"/>
        </w:rPr>
        <w:t>Section 14. Notice of Intent to Provide Direct Services ……………………………………</w:t>
      </w:r>
      <w:r w:rsidR="00C62D5B" w:rsidRPr="001874FB">
        <w:rPr>
          <w:rFonts w:ascii="TradeGothic" w:eastAsia="Times New Roman" w:hAnsi="TradeGothic" w:cs="Arial"/>
          <w:sz w:val="22"/>
          <w:szCs w:val="22"/>
          <w:lang w:eastAsia="en-US"/>
        </w:rPr>
        <w:t>……………………………..</w:t>
      </w:r>
      <w:r w:rsidRPr="001874FB">
        <w:rPr>
          <w:rFonts w:ascii="TradeGothic" w:eastAsia="Times New Roman" w:hAnsi="TradeGothic" w:cs="Arial"/>
          <w:sz w:val="22"/>
          <w:szCs w:val="22"/>
          <w:lang w:eastAsia="en-US"/>
        </w:rPr>
        <w:tab/>
      </w:r>
      <w:r w:rsidR="00004A7D" w:rsidRPr="001874FB">
        <w:rPr>
          <w:rFonts w:ascii="TradeGothic" w:eastAsia="Times New Roman" w:hAnsi="TradeGothic" w:cs="Arial"/>
          <w:sz w:val="22"/>
          <w:szCs w:val="22"/>
          <w:lang w:eastAsia="en-US"/>
        </w:rPr>
        <w:t>12</w:t>
      </w:r>
      <w:r w:rsidR="00152349" w:rsidRPr="001874FB">
        <w:rPr>
          <w:rFonts w:ascii="TradeGothic" w:eastAsia="Times New Roman" w:hAnsi="TradeGothic" w:cs="Arial"/>
          <w:sz w:val="22"/>
          <w:szCs w:val="22"/>
          <w:lang w:eastAsia="en-US"/>
        </w:rPr>
        <w:t>7</w:t>
      </w:r>
    </w:p>
    <w:p w14:paraId="63072BF5" w14:textId="4D3438BD" w:rsidR="006E59EA" w:rsidRPr="001874FB" w:rsidRDefault="006E59EA" w:rsidP="006E59EA">
      <w:pPr>
        <w:tabs>
          <w:tab w:val="right" w:pos="9720"/>
        </w:tabs>
        <w:spacing w:line="360" w:lineRule="auto"/>
        <w:ind w:left="180" w:right="18"/>
        <w:rPr>
          <w:rFonts w:ascii="TradeGothic" w:eastAsia="Times New Roman" w:hAnsi="TradeGothic" w:cs="Arial"/>
          <w:sz w:val="22"/>
          <w:szCs w:val="22"/>
          <w:lang w:eastAsia="en-US"/>
        </w:rPr>
      </w:pPr>
      <w:r w:rsidRPr="001874FB">
        <w:rPr>
          <w:rFonts w:ascii="TradeGothic" w:eastAsia="Times New Roman" w:hAnsi="TradeGothic" w:cs="Arial"/>
          <w:sz w:val="22"/>
          <w:szCs w:val="22"/>
          <w:lang w:eastAsia="en-US"/>
        </w:rPr>
        <w:t>Section 15. Request for Approval to Provide Direct Services ………………………………</w:t>
      </w:r>
      <w:r w:rsidR="00C62D5B" w:rsidRPr="001874FB">
        <w:rPr>
          <w:rFonts w:ascii="TradeGothic" w:eastAsia="Times New Roman" w:hAnsi="TradeGothic" w:cs="Arial"/>
          <w:sz w:val="22"/>
          <w:szCs w:val="22"/>
          <w:lang w:eastAsia="en-US"/>
        </w:rPr>
        <w:t>………………………….</w:t>
      </w:r>
      <w:r w:rsidRPr="001874FB">
        <w:rPr>
          <w:rFonts w:ascii="TradeGothic" w:eastAsia="Times New Roman" w:hAnsi="TradeGothic" w:cs="Arial"/>
          <w:sz w:val="22"/>
          <w:szCs w:val="22"/>
          <w:lang w:eastAsia="en-US"/>
        </w:rPr>
        <w:tab/>
      </w:r>
      <w:r w:rsidR="00004A7D" w:rsidRPr="001874FB">
        <w:rPr>
          <w:rFonts w:ascii="TradeGothic" w:eastAsia="Times New Roman" w:hAnsi="TradeGothic" w:cs="Arial"/>
          <w:sz w:val="22"/>
          <w:szCs w:val="22"/>
          <w:lang w:eastAsia="en-US"/>
        </w:rPr>
        <w:t>12</w:t>
      </w:r>
      <w:r w:rsidR="00152349" w:rsidRPr="001874FB">
        <w:rPr>
          <w:rFonts w:ascii="TradeGothic" w:eastAsia="Times New Roman" w:hAnsi="TradeGothic" w:cs="Arial"/>
          <w:sz w:val="22"/>
          <w:szCs w:val="22"/>
          <w:lang w:eastAsia="en-US"/>
        </w:rPr>
        <w:t>9</w:t>
      </w:r>
    </w:p>
    <w:p w14:paraId="252E4EA4" w14:textId="155D86CE" w:rsidR="006E59EA" w:rsidRPr="001874FB" w:rsidRDefault="006E59EA" w:rsidP="006E59EA">
      <w:pPr>
        <w:tabs>
          <w:tab w:val="right" w:pos="9720"/>
        </w:tabs>
        <w:spacing w:line="360" w:lineRule="auto"/>
        <w:ind w:left="180" w:right="18"/>
        <w:rPr>
          <w:rFonts w:ascii="TradeGothic" w:eastAsia="Times New Roman" w:hAnsi="TradeGothic" w:cs="Arial"/>
          <w:sz w:val="22"/>
          <w:szCs w:val="22"/>
          <w:lang w:eastAsia="en-US"/>
        </w:rPr>
      </w:pPr>
      <w:r w:rsidRPr="001874FB">
        <w:rPr>
          <w:rFonts w:ascii="TradeGothic" w:eastAsia="Times New Roman" w:hAnsi="TradeGothic" w:cs="Arial"/>
          <w:sz w:val="22"/>
          <w:szCs w:val="22"/>
          <w:lang w:eastAsia="en-US"/>
        </w:rPr>
        <w:t>Section 16. Governing Board …………………………………………………………………</w:t>
      </w:r>
      <w:r w:rsidR="00C62D5B" w:rsidRPr="001874FB">
        <w:rPr>
          <w:rFonts w:ascii="TradeGothic" w:eastAsia="Times New Roman" w:hAnsi="TradeGothic" w:cs="Arial"/>
          <w:sz w:val="22"/>
          <w:szCs w:val="22"/>
          <w:lang w:eastAsia="en-US"/>
        </w:rPr>
        <w:t>………………………………………</w:t>
      </w:r>
      <w:r w:rsidRPr="001874FB">
        <w:rPr>
          <w:rFonts w:ascii="TradeGothic" w:eastAsia="Times New Roman" w:hAnsi="TradeGothic" w:cs="Arial"/>
          <w:sz w:val="22"/>
          <w:szCs w:val="22"/>
          <w:lang w:eastAsia="en-US"/>
        </w:rPr>
        <w:tab/>
      </w:r>
      <w:r w:rsidR="00152349" w:rsidRPr="001874FB">
        <w:rPr>
          <w:rFonts w:ascii="TradeGothic" w:eastAsia="Times New Roman" w:hAnsi="TradeGothic" w:cs="Arial"/>
          <w:sz w:val="22"/>
          <w:szCs w:val="22"/>
          <w:lang w:eastAsia="en-US"/>
        </w:rPr>
        <w:t>130</w:t>
      </w:r>
    </w:p>
    <w:p w14:paraId="7C8BADFC" w14:textId="3038CEFD" w:rsidR="006E59EA" w:rsidRPr="001874FB" w:rsidRDefault="006E59EA" w:rsidP="006E59EA">
      <w:pPr>
        <w:tabs>
          <w:tab w:val="right" w:pos="9720"/>
        </w:tabs>
        <w:spacing w:line="360" w:lineRule="auto"/>
        <w:ind w:left="180" w:right="18"/>
        <w:rPr>
          <w:rFonts w:ascii="TradeGothic" w:eastAsia="Times New Roman" w:hAnsi="TradeGothic" w:cs="Arial"/>
          <w:sz w:val="22"/>
          <w:szCs w:val="22"/>
          <w:lang w:eastAsia="en-US"/>
        </w:rPr>
      </w:pPr>
      <w:r w:rsidRPr="001874FB">
        <w:rPr>
          <w:rFonts w:ascii="TradeGothic" w:eastAsia="Times New Roman" w:hAnsi="TradeGothic" w:cs="Arial"/>
          <w:sz w:val="22"/>
          <w:szCs w:val="22"/>
          <w:lang w:eastAsia="en-US"/>
        </w:rPr>
        <w:t>Section 17. Advisory Council ……………………………………………………………………</w:t>
      </w:r>
      <w:r w:rsidR="00C62D5B" w:rsidRPr="001874FB">
        <w:rPr>
          <w:rFonts w:ascii="TradeGothic" w:eastAsia="Times New Roman" w:hAnsi="TradeGothic" w:cs="Arial"/>
          <w:sz w:val="22"/>
          <w:szCs w:val="22"/>
          <w:lang w:eastAsia="en-US"/>
        </w:rPr>
        <w:t>……………………………………</w:t>
      </w:r>
      <w:r w:rsidRPr="001874FB">
        <w:rPr>
          <w:rFonts w:ascii="TradeGothic" w:eastAsia="Times New Roman" w:hAnsi="TradeGothic" w:cs="Arial"/>
          <w:sz w:val="22"/>
          <w:szCs w:val="22"/>
          <w:lang w:eastAsia="en-US"/>
        </w:rPr>
        <w:tab/>
      </w:r>
      <w:r w:rsidR="00152349" w:rsidRPr="001874FB">
        <w:rPr>
          <w:rFonts w:ascii="TradeGothic" w:eastAsia="Times New Roman" w:hAnsi="TradeGothic" w:cs="Arial"/>
          <w:sz w:val="22"/>
          <w:szCs w:val="22"/>
          <w:lang w:eastAsia="en-US"/>
        </w:rPr>
        <w:t>131</w:t>
      </w:r>
    </w:p>
    <w:p w14:paraId="159E9688" w14:textId="6E461172" w:rsidR="006E59EA" w:rsidRPr="001874FB" w:rsidRDefault="006E59EA" w:rsidP="006E59EA">
      <w:pPr>
        <w:tabs>
          <w:tab w:val="right" w:pos="9720"/>
        </w:tabs>
        <w:spacing w:line="360" w:lineRule="auto"/>
        <w:ind w:left="180" w:right="18"/>
        <w:rPr>
          <w:rFonts w:ascii="TradeGothic" w:eastAsia="Times New Roman" w:hAnsi="TradeGothic" w:cs="Arial"/>
          <w:sz w:val="22"/>
          <w:szCs w:val="22"/>
          <w:lang w:eastAsia="en-US"/>
        </w:rPr>
      </w:pPr>
      <w:r w:rsidRPr="001874FB">
        <w:rPr>
          <w:rFonts w:ascii="TradeGothic" w:eastAsia="Times New Roman" w:hAnsi="TradeGothic" w:cs="Arial"/>
          <w:sz w:val="22"/>
          <w:szCs w:val="22"/>
          <w:lang w:eastAsia="en-US"/>
        </w:rPr>
        <w:t>Section 18. Legal Assistance …………………………………………………………………</w:t>
      </w:r>
      <w:r w:rsidR="00C62D5B" w:rsidRPr="001874FB">
        <w:rPr>
          <w:rFonts w:ascii="TradeGothic" w:eastAsia="Times New Roman" w:hAnsi="TradeGothic" w:cs="Arial"/>
          <w:sz w:val="22"/>
          <w:szCs w:val="22"/>
          <w:lang w:eastAsia="en-US"/>
        </w:rPr>
        <w:t>………………………………………</w:t>
      </w:r>
      <w:r w:rsidRPr="001874FB">
        <w:rPr>
          <w:rFonts w:ascii="TradeGothic" w:eastAsia="Times New Roman" w:hAnsi="TradeGothic" w:cs="Arial"/>
          <w:sz w:val="22"/>
          <w:szCs w:val="22"/>
          <w:lang w:eastAsia="en-US"/>
        </w:rPr>
        <w:tab/>
      </w:r>
      <w:r w:rsidR="00004A7D" w:rsidRPr="001874FB">
        <w:rPr>
          <w:rFonts w:ascii="TradeGothic" w:eastAsia="Times New Roman" w:hAnsi="TradeGothic" w:cs="Arial"/>
          <w:sz w:val="22"/>
          <w:szCs w:val="22"/>
          <w:lang w:eastAsia="en-US"/>
        </w:rPr>
        <w:t>1</w:t>
      </w:r>
      <w:r w:rsidR="00152349" w:rsidRPr="001874FB">
        <w:rPr>
          <w:rFonts w:ascii="TradeGothic" w:eastAsia="Times New Roman" w:hAnsi="TradeGothic" w:cs="Arial"/>
          <w:sz w:val="22"/>
          <w:szCs w:val="22"/>
          <w:lang w:eastAsia="en-US"/>
        </w:rPr>
        <w:t>33</w:t>
      </w:r>
    </w:p>
    <w:p w14:paraId="0001AE29" w14:textId="6933E1EB" w:rsidR="006E59EA" w:rsidRPr="001874FB" w:rsidRDefault="006E59EA" w:rsidP="006E59EA">
      <w:pPr>
        <w:tabs>
          <w:tab w:val="right" w:pos="9720"/>
        </w:tabs>
        <w:spacing w:line="360" w:lineRule="auto"/>
        <w:ind w:left="180" w:right="18"/>
        <w:rPr>
          <w:rFonts w:ascii="TradeGothic" w:eastAsia="Times New Roman" w:hAnsi="TradeGothic" w:cs="Arial"/>
          <w:sz w:val="22"/>
          <w:szCs w:val="22"/>
          <w:lang w:eastAsia="en-US"/>
        </w:rPr>
      </w:pPr>
      <w:r w:rsidRPr="001874FB">
        <w:rPr>
          <w:rFonts w:ascii="TradeGothic" w:eastAsia="Times New Roman" w:hAnsi="TradeGothic" w:cs="Arial"/>
          <w:sz w:val="22"/>
          <w:szCs w:val="22"/>
          <w:lang w:eastAsia="en-US"/>
        </w:rPr>
        <w:t xml:space="preserve">Section 19. Multipurpose Senior Center Acquisition or Construction Compliance Review </w:t>
      </w:r>
      <w:r w:rsidR="00C62D5B" w:rsidRPr="001874FB">
        <w:rPr>
          <w:rFonts w:ascii="TradeGothic" w:eastAsia="Times New Roman" w:hAnsi="TradeGothic" w:cs="Arial"/>
          <w:sz w:val="22"/>
          <w:szCs w:val="22"/>
          <w:lang w:eastAsia="en-US"/>
        </w:rPr>
        <w:t>……………</w:t>
      </w:r>
      <w:r w:rsidRPr="001874FB">
        <w:rPr>
          <w:rFonts w:ascii="TradeGothic" w:eastAsia="Times New Roman" w:hAnsi="TradeGothic" w:cs="Arial"/>
          <w:sz w:val="22"/>
          <w:szCs w:val="22"/>
          <w:lang w:eastAsia="en-US"/>
        </w:rPr>
        <w:tab/>
      </w:r>
      <w:r w:rsidR="00004A7D" w:rsidRPr="001874FB">
        <w:rPr>
          <w:rFonts w:ascii="TradeGothic" w:eastAsia="Times New Roman" w:hAnsi="TradeGothic" w:cs="Arial"/>
          <w:sz w:val="22"/>
          <w:szCs w:val="22"/>
          <w:lang w:eastAsia="en-US"/>
        </w:rPr>
        <w:t>13</w:t>
      </w:r>
      <w:r w:rsidR="00152349" w:rsidRPr="001874FB">
        <w:rPr>
          <w:rFonts w:ascii="TradeGothic" w:eastAsia="Times New Roman" w:hAnsi="TradeGothic" w:cs="Arial"/>
          <w:sz w:val="22"/>
          <w:szCs w:val="22"/>
          <w:lang w:eastAsia="en-US"/>
        </w:rPr>
        <w:t>7</w:t>
      </w:r>
    </w:p>
    <w:p w14:paraId="5B830AB3" w14:textId="52E3DE78" w:rsidR="006E59EA" w:rsidRPr="001874FB" w:rsidRDefault="006E59EA" w:rsidP="006E59EA">
      <w:pPr>
        <w:tabs>
          <w:tab w:val="right" w:pos="9720"/>
        </w:tabs>
        <w:spacing w:line="360" w:lineRule="auto"/>
        <w:ind w:left="180" w:right="18"/>
        <w:rPr>
          <w:rFonts w:ascii="TradeGothic" w:eastAsia="Times New Roman" w:hAnsi="TradeGothic" w:cs="Arial"/>
          <w:sz w:val="22"/>
          <w:szCs w:val="22"/>
          <w:lang w:eastAsia="en-US"/>
        </w:rPr>
      </w:pPr>
      <w:r w:rsidRPr="001874FB">
        <w:rPr>
          <w:rFonts w:ascii="TradeGothic" w:eastAsia="Times New Roman" w:hAnsi="TradeGothic" w:cs="Arial"/>
          <w:sz w:val="22"/>
          <w:szCs w:val="22"/>
          <w:lang w:eastAsia="en-US"/>
        </w:rPr>
        <w:t>Section 20. Family Caregiver Support Program ………………………………………………</w:t>
      </w:r>
      <w:r w:rsidR="00C62D5B" w:rsidRPr="001874FB">
        <w:rPr>
          <w:rFonts w:ascii="TradeGothic" w:eastAsia="Times New Roman" w:hAnsi="TradeGothic" w:cs="Arial"/>
          <w:sz w:val="22"/>
          <w:szCs w:val="22"/>
          <w:lang w:eastAsia="en-US"/>
        </w:rPr>
        <w:t>…………………………….</w:t>
      </w:r>
      <w:r w:rsidRPr="001874FB">
        <w:rPr>
          <w:rFonts w:ascii="TradeGothic" w:eastAsia="Times New Roman" w:hAnsi="TradeGothic" w:cs="Arial"/>
          <w:sz w:val="22"/>
          <w:szCs w:val="22"/>
          <w:lang w:eastAsia="en-US"/>
        </w:rPr>
        <w:tab/>
      </w:r>
      <w:r w:rsidR="00152349" w:rsidRPr="001874FB">
        <w:rPr>
          <w:rFonts w:ascii="TradeGothic" w:eastAsia="Times New Roman" w:hAnsi="TradeGothic" w:cs="Arial"/>
          <w:sz w:val="22"/>
          <w:szCs w:val="22"/>
          <w:lang w:eastAsia="en-US"/>
        </w:rPr>
        <w:t>138</w:t>
      </w:r>
    </w:p>
    <w:p w14:paraId="4D3E4A85" w14:textId="52BA0626" w:rsidR="006E59EA" w:rsidRPr="001874FB" w:rsidRDefault="006E59EA" w:rsidP="006E59EA">
      <w:pPr>
        <w:tabs>
          <w:tab w:val="left" w:pos="-720"/>
          <w:tab w:val="right" w:pos="9720"/>
        </w:tabs>
        <w:suppressAutoHyphens/>
        <w:spacing w:line="360" w:lineRule="auto"/>
        <w:ind w:left="180" w:right="18"/>
        <w:jc w:val="both"/>
        <w:outlineLvl w:val="0"/>
        <w:rPr>
          <w:rFonts w:ascii="TradeGothic" w:eastAsia="Times New Roman" w:hAnsi="TradeGothic" w:cs="Arial"/>
          <w:sz w:val="22"/>
          <w:szCs w:val="22"/>
          <w:lang w:eastAsia="en-US"/>
        </w:rPr>
      </w:pPr>
      <w:r w:rsidRPr="001874FB">
        <w:rPr>
          <w:rFonts w:ascii="TradeGothic" w:eastAsia="Times New Roman" w:hAnsi="TradeGothic" w:cs="Arial"/>
          <w:sz w:val="22"/>
          <w:szCs w:val="22"/>
          <w:lang w:eastAsia="en-US"/>
        </w:rPr>
        <w:t>Section 21. Organization Chart …………………………………………………………………</w:t>
      </w:r>
      <w:r w:rsidR="00C62D5B" w:rsidRPr="001874FB">
        <w:rPr>
          <w:rFonts w:ascii="TradeGothic" w:eastAsia="Times New Roman" w:hAnsi="TradeGothic" w:cs="Arial"/>
          <w:sz w:val="22"/>
          <w:szCs w:val="22"/>
          <w:lang w:eastAsia="en-US"/>
        </w:rPr>
        <w:t>………………………………….</w:t>
      </w:r>
      <w:r w:rsidRPr="001874FB">
        <w:rPr>
          <w:rFonts w:ascii="TradeGothic" w:eastAsia="Times New Roman" w:hAnsi="TradeGothic" w:cs="Arial"/>
          <w:sz w:val="22"/>
          <w:szCs w:val="22"/>
          <w:lang w:eastAsia="en-US"/>
        </w:rPr>
        <w:tab/>
      </w:r>
      <w:r w:rsidR="00152349" w:rsidRPr="001874FB">
        <w:rPr>
          <w:rFonts w:ascii="TradeGothic" w:eastAsia="Times New Roman" w:hAnsi="TradeGothic" w:cs="Arial"/>
          <w:sz w:val="22"/>
          <w:szCs w:val="22"/>
          <w:lang w:eastAsia="en-US"/>
        </w:rPr>
        <w:t>141</w:t>
      </w:r>
    </w:p>
    <w:p w14:paraId="69BDC1AE" w14:textId="79C3B549" w:rsidR="006E59EA" w:rsidRPr="00A93F96" w:rsidRDefault="006E59EA" w:rsidP="006E59EA">
      <w:pPr>
        <w:tabs>
          <w:tab w:val="left" w:pos="-720"/>
          <w:tab w:val="right" w:pos="9720"/>
        </w:tabs>
        <w:suppressAutoHyphens/>
        <w:spacing w:line="360" w:lineRule="auto"/>
        <w:ind w:left="180" w:right="18"/>
        <w:jc w:val="both"/>
        <w:outlineLvl w:val="0"/>
        <w:rPr>
          <w:rFonts w:ascii="TradeGothic" w:eastAsia="Times New Roman" w:hAnsi="TradeGothic" w:cs="Arial"/>
          <w:sz w:val="22"/>
          <w:szCs w:val="22"/>
          <w:lang w:eastAsia="en-US"/>
        </w:rPr>
      </w:pPr>
      <w:r w:rsidRPr="001874FB">
        <w:rPr>
          <w:rFonts w:ascii="TradeGothic" w:eastAsia="Times New Roman" w:hAnsi="TradeGothic" w:cs="Arial"/>
          <w:sz w:val="22"/>
          <w:szCs w:val="22"/>
          <w:lang w:eastAsia="en-US"/>
        </w:rPr>
        <w:t>Section 22. Assurances …………….…………………………………………………………...</w:t>
      </w:r>
      <w:r w:rsidR="00C62D5B" w:rsidRPr="001874FB">
        <w:rPr>
          <w:rFonts w:ascii="TradeGothic" w:eastAsia="Times New Roman" w:hAnsi="TradeGothic" w:cs="Arial"/>
          <w:sz w:val="22"/>
          <w:szCs w:val="22"/>
          <w:lang w:eastAsia="en-US"/>
        </w:rPr>
        <w:t>.......................................</w:t>
      </w:r>
      <w:r w:rsidRPr="001874FB">
        <w:rPr>
          <w:rFonts w:ascii="TradeGothic" w:eastAsia="Times New Roman" w:hAnsi="TradeGothic" w:cs="Arial"/>
          <w:sz w:val="22"/>
          <w:szCs w:val="22"/>
          <w:lang w:eastAsia="en-US"/>
        </w:rPr>
        <w:tab/>
      </w:r>
      <w:r w:rsidR="00A93F96" w:rsidRPr="001874FB">
        <w:rPr>
          <w:rFonts w:ascii="TradeGothic" w:eastAsia="Times New Roman" w:hAnsi="TradeGothic" w:cs="Arial"/>
          <w:sz w:val="22"/>
          <w:szCs w:val="22"/>
          <w:lang w:eastAsia="en-US"/>
        </w:rPr>
        <w:t>14</w:t>
      </w:r>
      <w:r w:rsidR="00152349" w:rsidRPr="001874FB">
        <w:rPr>
          <w:rFonts w:ascii="TradeGothic" w:eastAsia="Times New Roman" w:hAnsi="TradeGothic" w:cs="Arial"/>
          <w:sz w:val="22"/>
          <w:szCs w:val="22"/>
          <w:lang w:eastAsia="en-US"/>
        </w:rPr>
        <w:t>3</w:t>
      </w:r>
    </w:p>
    <w:p w14:paraId="2FBC2999" w14:textId="77777777" w:rsidR="006E59EA" w:rsidRDefault="006E59EA" w:rsidP="00393C8F">
      <w:pPr>
        <w:pStyle w:val="Tradebody"/>
        <w:tabs>
          <w:tab w:val="left" w:pos="9000"/>
        </w:tabs>
        <w:ind w:right="1980"/>
      </w:pPr>
    </w:p>
    <w:p w14:paraId="60948FF2" w14:textId="77777777" w:rsidR="006E59EA" w:rsidRDefault="006E59EA" w:rsidP="00393C8F">
      <w:pPr>
        <w:pStyle w:val="Tradebody"/>
        <w:tabs>
          <w:tab w:val="left" w:pos="9000"/>
        </w:tabs>
        <w:ind w:right="1980"/>
      </w:pPr>
    </w:p>
    <w:p w14:paraId="3E632E0D" w14:textId="77777777" w:rsidR="00A55493" w:rsidRDefault="00A55493" w:rsidP="00393C8F">
      <w:pPr>
        <w:pStyle w:val="Tradebody"/>
        <w:tabs>
          <w:tab w:val="left" w:pos="9000"/>
        </w:tabs>
        <w:ind w:right="1980"/>
      </w:pPr>
    </w:p>
    <w:p w14:paraId="7DEA7B37" w14:textId="77777777" w:rsidR="00A55493" w:rsidRDefault="00A55493" w:rsidP="00A55493">
      <w:pPr>
        <w:rPr>
          <w:color w:val="174C8D"/>
        </w:rPr>
      </w:pPr>
      <w:r>
        <w:br w:type="page"/>
      </w:r>
    </w:p>
    <w:p w14:paraId="5CDC7BFD" w14:textId="743F87D1" w:rsidR="00A84237" w:rsidRPr="00A84237" w:rsidRDefault="00A84237" w:rsidP="00A84237">
      <w:pPr>
        <w:pStyle w:val="Heading1"/>
        <w:spacing w:before="92"/>
        <w:ind w:left="156" w:right="158"/>
        <w:jc w:val="center"/>
        <w:rPr>
          <w:color w:val="365F91" w:themeColor="accent1" w:themeShade="BF"/>
        </w:rPr>
      </w:pPr>
      <w:r w:rsidRPr="00A84237">
        <w:rPr>
          <w:color w:val="002060"/>
        </w:rPr>
        <w:lastRenderedPageBreak/>
        <w:t>AREA PLAN UPDATE</w:t>
      </w:r>
      <w:r w:rsidRPr="00A84237">
        <w:rPr>
          <w:color w:val="002060"/>
          <w:spacing w:val="-7"/>
        </w:rPr>
        <w:t xml:space="preserve"> </w:t>
      </w:r>
      <w:r w:rsidRPr="00A84237">
        <w:rPr>
          <w:color w:val="002060"/>
        </w:rPr>
        <w:t>(APU)</w:t>
      </w:r>
      <w:r w:rsidRPr="00A84237">
        <w:rPr>
          <w:color w:val="002060"/>
          <w:spacing w:val="-2"/>
        </w:rPr>
        <w:t xml:space="preserve"> </w:t>
      </w:r>
      <w:r w:rsidRPr="00A84237">
        <w:rPr>
          <w:color w:val="002060"/>
        </w:rPr>
        <w:t>CHECKLIST</w:t>
      </w:r>
      <w:r>
        <w:tab/>
      </w:r>
      <w:r>
        <w:rPr>
          <w:sz w:val="22"/>
        </w:rPr>
        <w:t xml:space="preserve">PSA </w:t>
      </w:r>
      <w:r>
        <w:rPr>
          <w:spacing w:val="-4"/>
          <w:sz w:val="22"/>
        </w:rPr>
        <w:t xml:space="preserve"> </w:t>
      </w:r>
      <w:r>
        <w:rPr>
          <w:sz w:val="22"/>
          <w:u w:val="single"/>
        </w:rPr>
        <w:t xml:space="preserve"> 8</w:t>
      </w:r>
    </w:p>
    <w:p w14:paraId="118D7959" w14:textId="3446A1EC" w:rsidR="00A84237" w:rsidRDefault="00A84237" w:rsidP="00A84237">
      <w:pPr>
        <w:spacing w:line="313" w:lineRule="exact"/>
        <w:ind w:left="18" w:right="56"/>
        <w:jc w:val="center"/>
        <w:rPr>
          <w:b/>
        </w:rPr>
      </w:pPr>
      <w:r w:rsidRPr="00AA7DE2">
        <w:rPr>
          <w:b/>
          <w:i/>
        </w:rPr>
        <w:t xml:space="preserve">Check </w:t>
      </w:r>
      <w:r w:rsidRPr="00AA7DE2">
        <w:rPr>
          <w:b/>
          <w:i/>
          <w:u w:val="thick" w:color="FF0000"/>
        </w:rPr>
        <w:t>one</w:t>
      </w:r>
      <w:r w:rsidRPr="00AA7DE2">
        <w:rPr>
          <w:b/>
          <w:i/>
        </w:rPr>
        <w:t xml:space="preserve">: </w:t>
      </w:r>
      <w:r w:rsidR="00300E97">
        <w:rPr>
          <w:rFonts w:ascii="MS Gothic" w:eastAsia="MS Gothic" w:hAnsi="MS Gothic" w:hint="eastAsia"/>
          <w:color w:val="006FC0"/>
        </w:rPr>
        <w:t>☐</w:t>
      </w:r>
      <w:r>
        <w:rPr>
          <w:rFonts w:ascii="MS Gothic" w:hAnsi="MS Gothic"/>
          <w:color w:val="006FC0"/>
          <w:spacing w:val="-54"/>
        </w:rPr>
        <w:t xml:space="preserve"> </w:t>
      </w:r>
      <w:r>
        <w:rPr>
          <w:b/>
          <w:color w:val="006FC0"/>
        </w:rPr>
        <w:t xml:space="preserve">FY21-22 </w:t>
      </w:r>
      <w:r w:rsidR="00C50127">
        <w:rPr>
          <w:rFonts w:ascii="MS Gothic" w:eastAsia="MS Gothic" w:hAnsi="MS Gothic" w:hint="eastAsia"/>
          <w:color w:val="006FC0"/>
        </w:rPr>
        <w:t>☐</w:t>
      </w:r>
      <w:r w:rsidR="00C50127">
        <w:rPr>
          <w:rFonts w:ascii="MS Gothic" w:hAnsi="MS Gothic"/>
          <w:color w:val="006FC0"/>
          <w:spacing w:val="-54"/>
        </w:rPr>
        <w:t xml:space="preserve"> </w:t>
      </w:r>
      <w:r>
        <w:rPr>
          <w:rFonts w:ascii="MS Gothic" w:hAnsi="MS Gothic"/>
          <w:color w:val="006FC0"/>
          <w:spacing w:val="-54"/>
        </w:rPr>
        <w:t xml:space="preserve"> </w:t>
      </w:r>
      <w:r>
        <w:rPr>
          <w:b/>
          <w:color w:val="006FC0"/>
        </w:rPr>
        <w:t xml:space="preserve">FY 22-23 </w:t>
      </w:r>
      <w:r w:rsidR="00C50127">
        <w:rPr>
          <w:rFonts w:ascii="MS Gothic" w:eastAsia="MS Gothic" w:hAnsi="MS Gothic" w:hint="eastAsia"/>
          <w:b/>
          <w:color w:val="006FC0"/>
        </w:rPr>
        <w:t>☒</w:t>
      </w:r>
      <w:r>
        <w:rPr>
          <w:rFonts w:ascii="MS Gothic" w:hAnsi="MS Gothic"/>
          <w:color w:val="006FC0"/>
        </w:rPr>
        <w:t xml:space="preserve"> </w:t>
      </w:r>
      <w:r>
        <w:rPr>
          <w:b/>
          <w:color w:val="006FC0"/>
        </w:rPr>
        <w:t>FY 23-24</w:t>
      </w:r>
    </w:p>
    <w:p w14:paraId="7B74F60A" w14:textId="77777777" w:rsidR="00A84237" w:rsidRDefault="00A84237" w:rsidP="00A84237">
      <w:pPr>
        <w:spacing w:before="14"/>
        <w:ind w:left="18" w:right="54"/>
        <w:jc w:val="center"/>
        <w:rPr>
          <w:i/>
        </w:rPr>
      </w:pPr>
      <w:r>
        <w:rPr>
          <w:i/>
        </w:rPr>
        <w:t>Use for APUs only</w:t>
      </w:r>
    </w:p>
    <w:p w14:paraId="510FCC00" w14:textId="77777777" w:rsidR="00A84237" w:rsidRDefault="00A84237" w:rsidP="00A84237">
      <w:pPr>
        <w:pStyle w:val="BodyText"/>
        <w:spacing w:before="6"/>
        <w:rPr>
          <w:i/>
        </w:rPr>
      </w:pPr>
    </w:p>
    <w:tbl>
      <w:tblPr>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24"/>
        <w:gridCol w:w="7617"/>
        <w:gridCol w:w="650"/>
        <w:gridCol w:w="519"/>
      </w:tblGrid>
      <w:tr w:rsidR="00A84237" w14:paraId="400D9ACA" w14:textId="77777777" w:rsidTr="00A84237">
        <w:trPr>
          <w:trHeight w:hRule="exact" w:val="521"/>
        </w:trPr>
        <w:tc>
          <w:tcPr>
            <w:tcW w:w="1224" w:type="dxa"/>
            <w:shd w:val="clear" w:color="auto" w:fill="C0C0C0"/>
          </w:tcPr>
          <w:p w14:paraId="66120B44" w14:textId="77777777" w:rsidR="00A84237" w:rsidRDefault="00A84237" w:rsidP="00A84237">
            <w:pPr>
              <w:pStyle w:val="TableParagraph"/>
              <w:spacing w:before="42"/>
              <w:ind w:left="348" w:right="-34" w:hanging="236"/>
              <w:rPr>
                <w:b/>
                <w:sz w:val="18"/>
              </w:rPr>
            </w:pPr>
            <w:r>
              <w:rPr>
                <w:b/>
                <w:sz w:val="18"/>
              </w:rPr>
              <w:t>AP</w:t>
            </w:r>
            <w:r>
              <w:rPr>
                <w:b/>
                <w:spacing w:val="-4"/>
                <w:sz w:val="18"/>
              </w:rPr>
              <w:t xml:space="preserve"> </w:t>
            </w:r>
            <w:r>
              <w:rPr>
                <w:b/>
                <w:sz w:val="18"/>
              </w:rPr>
              <w:t>Guidance Section</w:t>
            </w:r>
          </w:p>
        </w:tc>
        <w:tc>
          <w:tcPr>
            <w:tcW w:w="7617" w:type="dxa"/>
            <w:shd w:val="clear" w:color="auto" w:fill="C0C0C0"/>
          </w:tcPr>
          <w:p w14:paraId="5D4725CA" w14:textId="77777777" w:rsidR="00A84237" w:rsidRDefault="00A84237" w:rsidP="00A84237">
            <w:pPr>
              <w:pStyle w:val="TableParagraph"/>
              <w:spacing w:before="113"/>
              <w:ind w:left="1175"/>
              <w:rPr>
                <w:b/>
                <w:sz w:val="24"/>
              </w:rPr>
            </w:pPr>
            <w:r>
              <w:rPr>
                <w:b/>
                <w:sz w:val="24"/>
              </w:rPr>
              <w:t>APU Components (To be attached to the APU)</w:t>
            </w:r>
          </w:p>
        </w:tc>
        <w:tc>
          <w:tcPr>
            <w:tcW w:w="1169" w:type="dxa"/>
            <w:gridSpan w:val="2"/>
            <w:shd w:val="clear" w:color="auto" w:fill="C0C0C0"/>
          </w:tcPr>
          <w:p w14:paraId="0D819A6A" w14:textId="77777777" w:rsidR="00A84237" w:rsidRDefault="00A84237" w:rsidP="00A84237">
            <w:pPr>
              <w:pStyle w:val="TableParagraph"/>
              <w:spacing w:before="47"/>
              <w:ind w:left="235" w:right="223" w:firstLine="14"/>
              <w:rPr>
                <w:sz w:val="18"/>
              </w:rPr>
            </w:pPr>
            <w:r w:rsidRPr="00AA7DE2">
              <w:rPr>
                <w:sz w:val="18"/>
              </w:rPr>
              <w:t>Check if Included</w:t>
            </w:r>
          </w:p>
        </w:tc>
      </w:tr>
      <w:tr w:rsidR="00A84237" w14:paraId="7A49E10C" w14:textId="77777777" w:rsidTr="00A84237">
        <w:trPr>
          <w:trHeight w:hRule="exact" w:val="451"/>
        </w:trPr>
        <w:tc>
          <w:tcPr>
            <w:tcW w:w="1224" w:type="dxa"/>
          </w:tcPr>
          <w:p w14:paraId="64F81FC2" w14:textId="77777777" w:rsidR="00A84237" w:rsidRDefault="00A84237" w:rsidP="00A84237"/>
        </w:tc>
        <w:tc>
          <w:tcPr>
            <w:tcW w:w="7617" w:type="dxa"/>
          </w:tcPr>
          <w:p w14:paraId="1DE7304B" w14:textId="77777777" w:rsidR="00A84237" w:rsidRDefault="00A84237" w:rsidP="005F3317">
            <w:pPr>
              <w:pStyle w:val="TableParagraph"/>
              <w:numPr>
                <w:ilvl w:val="0"/>
                <w:numId w:val="66"/>
              </w:numPr>
              <w:tabs>
                <w:tab w:val="left" w:pos="824"/>
              </w:tabs>
              <w:spacing w:before="75"/>
              <w:rPr>
                <w:i/>
                <w:sz w:val="24"/>
              </w:rPr>
            </w:pPr>
            <w:r w:rsidRPr="00AA7DE2">
              <w:rPr>
                <w:i/>
                <w:sz w:val="24"/>
              </w:rPr>
              <w:t xml:space="preserve">Update/Submit </w:t>
            </w:r>
            <w:r w:rsidRPr="00AA7DE2">
              <w:rPr>
                <w:b/>
                <w:i/>
                <w:sz w:val="24"/>
              </w:rPr>
              <w:t xml:space="preserve">A) </w:t>
            </w:r>
            <w:r w:rsidRPr="00AA7DE2">
              <w:rPr>
                <w:i/>
                <w:sz w:val="24"/>
              </w:rPr>
              <w:t xml:space="preserve">through </w:t>
            </w:r>
            <w:r w:rsidRPr="00AA7DE2">
              <w:rPr>
                <w:b/>
                <w:i/>
                <w:sz w:val="24"/>
              </w:rPr>
              <w:t>I)</w:t>
            </w:r>
            <w:r w:rsidRPr="00AA7DE2">
              <w:rPr>
                <w:b/>
                <w:i/>
                <w:spacing w:val="-10"/>
                <w:sz w:val="24"/>
              </w:rPr>
              <w:t xml:space="preserve"> </w:t>
            </w:r>
            <w:r w:rsidRPr="002E4CF4">
              <w:rPr>
                <w:i/>
                <w:sz w:val="24"/>
                <w:u w:val="single" w:color="FF0000"/>
              </w:rPr>
              <w:t>ANNUALLY</w:t>
            </w:r>
            <w:r w:rsidRPr="002E4CF4">
              <w:rPr>
                <w:i/>
                <w:sz w:val="24"/>
              </w:rPr>
              <w:t>:</w:t>
            </w:r>
          </w:p>
        </w:tc>
        <w:tc>
          <w:tcPr>
            <w:tcW w:w="1169" w:type="dxa"/>
            <w:gridSpan w:val="2"/>
          </w:tcPr>
          <w:p w14:paraId="4934666B" w14:textId="77777777" w:rsidR="00A84237" w:rsidRDefault="00A84237" w:rsidP="00A84237"/>
        </w:tc>
      </w:tr>
      <w:tr w:rsidR="00300E97" w14:paraId="3D4482ED" w14:textId="77777777" w:rsidTr="00A84237">
        <w:trPr>
          <w:trHeight w:hRule="exact" w:val="562"/>
        </w:trPr>
        <w:tc>
          <w:tcPr>
            <w:tcW w:w="1224" w:type="dxa"/>
          </w:tcPr>
          <w:p w14:paraId="7F4B82D1" w14:textId="77777777" w:rsidR="00300E97" w:rsidRDefault="00300E97" w:rsidP="00300E97">
            <w:pPr>
              <w:pStyle w:val="TableParagraph"/>
              <w:spacing w:before="132"/>
              <w:ind w:left="179" w:right="180"/>
              <w:jc w:val="center"/>
              <w:rPr>
                <w:sz w:val="24"/>
              </w:rPr>
            </w:pPr>
            <w:r>
              <w:rPr>
                <w:sz w:val="24"/>
              </w:rPr>
              <w:t>n/a</w:t>
            </w:r>
          </w:p>
        </w:tc>
        <w:tc>
          <w:tcPr>
            <w:tcW w:w="7617" w:type="dxa"/>
            <w:tcBorders>
              <w:bottom w:val="single" w:sz="10" w:space="0" w:color="000000"/>
            </w:tcBorders>
          </w:tcPr>
          <w:p w14:paraId="0EE676B4" w14:textId="7C676984" w:rsidR="00300E97" w:rsidRPr="00BB4BBD" w:rsidRDefault="00300E97" w:rsidP="00300E97">
            <w:pPr>
              <w:pStyle w:val="TableParagraph"/>
              <w:ind w:left="806" w:hanging="360"/>
              <w:rPr>
                <w:sz w:val="24"/>
              </w:rPr>
            </w:pPr>
            <w:r>
              <w:rPr>
                <w:b/>
                <w:sz w:val="24"/>
              </w:rPr>
              <w:t>A)</w:t>
            </w:r>
            <w:r>
              <w:rPr>
                <w:b/>
                <w:spacing w:val="-3"/>
                <w:sz w:val="24"/>
              </w:rPr>
              <w:t xml:space="preserve"> </w:t>
            </w:r>
            <w:r>
              <w:rPr>
                <w:b/>
                <w:sz w:val="24"/>
              </w:rPr>
              <w:t>Transmittal</w:t>
            </w:r>
            <w:r>
              <w:rPr>
                <w:b/>
                <w:spacing w:val="-1"/>
                <w:sz w:val="24"/>
              </w:rPr>
              <w:t xml:space="preserve"> </w:t>
            </w:r>
            <w:r>
              <w:rPr>
                <w:b/>
                <w:sz w:val="24"/>
              </w:rPr>
              <w:t>Letter</w:t>
            </w:r>
            <w:r>
              <w:rPr>
                <w:b/>
                <w:i/>
                <w:sz w:val="24"/>
              </w:rPr>
              <w:t>-</w:t>
            </w:r>
            <w:r>
              <w:rPr>
                <w:b/>
                <w:i/>
                <w:spacing w:val="-4"/>
                <w:sz w:val="24"/>
              </w:rPr>
              <w:t xml:space="preserve"> </w:t>
            </w:r>
            <w:r>
              <w:rPr>
                <w:i/>
                <w:sz w:val="24"/>
              </w:rPr>
              <w:t>(submit by</w:t>
            </w:r>
            <w:r>
              <w:rPr>
                <w:i/>
                <w:spacing w:val="-3"/>
                <w:sz w:val="24"/>
              </w:rPr>
              <w:t xml:space="preserve"> </w:t>
            </w:r>
            <w:r>
              <w:rPr>
                <w:i/>
                <w:sz w:val="24"/>
              </w:rPr>
              <w:t>email</w:t>
            </w:r>
            <w:r>
              <w:rPr>
                <w:i/>
                <w:spacing w:val="-2"/>
                <w:sz w:val="24"/>
              </w:rPr>
              <w:t xml:space="preserve"> </w:t>
            </w:r>
            <w:r>
              <w:rPr>
                <w:i/>
                <w:sz w:val="24"/>
              </w:rPr>
              <w:t>with</w:t>
            </w:r>
            <w:r>
              <w:rPr>
                <w:i/>
                <w:spacing w:val="-3"/>
                <w:sz w:val="24"/>
              </w:rPr>
              <w:t xml:space="preserve"> </w:t>
            </w:r>
            <w:r>
              <w:rPr>
                <w:i/>
                <w:sz w:val="24"/>
              </w:rPr>
              <w:t>electronic</w:t>
            </w:r>
            <w:r>
              <w:rPr>
                <w:i/>
                <w:spacing w:val="-3"/>
                <w:sz w:val="24"/>
              </w:rPr>
              <w:t xml:space="preserve"> </w:t>
            </w:r>
            <w:r>
              <w:rPr>
                <w:i/>
                <w:sz w:val="24"/>
              </w:rPr>
              <w:t>or</w:t>
            </w:r>
            <w:r>
              <w:rPr>
                <w:i/>
                <w:spacing w:val="-1"/>
                <w:sz w:val="24"/>
              </w:rPr>
              <w:t xml:space="preserve"> </w:t>
            </w:r>
            <w:r>
              <w:rPr>
                <w:i/>
                <w:sz w:val="24"/>
              </w:rPr>
              <w:t>scanned</w:t>
            </w:r>
            <w:r>
              <w:rPr>
                <w:i/>
                <w:spacing w:val="-64"/>
                <w:sz w:val="24"/>
              </w:rPr>
              <w:t xml:space="preserve"> </w:t>
            </w:r>
            <w:r>
              <w:rPr>
                <w:i/>
                <w:sz w:val="24"/>
              </w:rPr>
              <w:t>original signatures</w:t>
            </w:r>
            <w:r>
              <w:rPr>
                <w:b/>
                <w:i/>
                <w:sz w:val="24"/>
              </w:rPr>
              <w:t>)</w:t>
            </w:r>
          </w:p>
        </w:tc>
        <w:tc>
          <w:tcPr>
            <w:tcW w:w="1169" w:type="dxa"/>
            <w:gridSpan w:val="2"/>
          </w:tcPr>
          <w:p w14:paraId="3A6484B9" w14:textId="15A12196" w:rsidR="00300E97" w:rsidRDefault="00300E97" w:rsidP="00300E97">
            <w:pPr>
              <w:pStyle w:val="TableParagraph"/>
              <w:spacing w:before="79"/>
              <w:ind w:right="5"/>
              <w:jc w:val="center"/>
              <w:rPr>
                <w:rFonts w:ascii="MS Gothic" w:hAnsi="MS Gothic"/>
                <w:sz w:val="24"/>
              </w:rPr>
            </w:pPr>
            <w:r>
              <w:rPr>
                <w:rFonts w:ascii="MS Gothic" w:eastAsia="MS Gothic" w:hAnsi="MS Gothic" w:hint="eastAsia"/>
                <w:sz w:val="24"/>
              </w:rPr>
              <w:t>☒</w:t>
            </w:r>
          </w:p>
        </w:tc>
      </w:tr>
      <w:tr w:rsidR="00A84237" w14:paraId="528E1E33" w14:textId="77777777" w:rsidTr="00A84237">
        <w:trPr>
          <w:trHeight w:hRule="exact" w:val="322"/>
        </w:trPr>
        <w:tc>
          <w:tcPr>
            <w:tcW w:w="1224" w:type="dxa"/>
          </w:tcPr>
          <w:p w14:paraId="085F9026" w14:textId="77777777" w:rsidR="00A84237" w:rsidRDefault="00A84237" w:rsidP="00A84237">
            <w:pPr>
              <w:pStyle w:val="TableParagraph"/>
              <w:spacing w:before="12"/>
              <w:ind w:left="179" w:right="180"/>
              <w:jc w:val="center"/>
              <w:rPr>
                <w:sz w:val="24"/>
              </w:rPr>
            </w:pPr>
            <w:r>
              <w:rPr>
                <w:sz w:val="24"/>
              </w:rPr>
              <w:t>n/a</w:t>
            </w:r>
          </w:p>
        </w:tc>
        <w:tc>
          <w:tcPr>
            <w:tcW w:w="7617" w:type="dxa"/>
            <w:tcBorders>
              <w:top w:val="single" w:sz="10" w:space="0" w:color="000000"/>
            </w:tcBorders>
          </w:tcPr>
          <w:p w14:paraId="5529B14F" w14:textId="77777777" w:rsidR="00A84237" w:rsidRPr="00BB4BBD" w:rsidRDefault="00A84237" w:rsidP="00A84237">
            <w:pPr>
              <w:pStyle w:val="TableParagraph"/>
              <w:spacing w:before="3"/>
              <w:ind w:left="446"/>
              <w:rPr>
                <w:i/>
                <w:sz w:val="24"/>
              </w:rPr>
            </w:pPr>
            <w:r w:rsidRPr="00BB4BBD">
              <w:rPr>
                <w:b/>
                <w:sz w:val="24"/>
              </w:rPr>
              <w:t>B)  APU</w:t>
            </w:r>
            <w:r w:rsidRPr="00BB4BBD">
              <w:rPr>
                <w:b/>
                <w:i/>
                <w:sz w:val="24"/>
              </w:rPr>
              <w:t xml:space="preserve">- </w:t>
            </w:r>
            <w:r w:rsidRPr="00BB4BBD">
              <w:rPr>
                <w:i/>
                <w:sz w:val="24"/>
              </w:rPr>
              <w:t>(submit entire APU electronically only)</w:t>
            </w:r>
          </w:p>
        </w:tc>
        <w:tc>
          <w:tcPr>
            <w:tcW w:w="1169" w:type="dxa"/>
            <w:gridSpan w:val="2"/>
          </w:tcPr>
          <w:p w14:paraId="3B8403AF" w14:textId="6DAADFCD" w:rsidR="00A84237" w:rsidRDefault="00AB0E65" w:rsidP="00A84237">
            <w:pPr>
              <w:pStyle w:val="TableParagraph"/>
              <w:spacing w:line="274" w:lineRule="exact"/>
              <w:ind w:right="5"/>
              <w:jc w:val="center"/>
              <w:rPr>
                <w:rFonts w:ascii="MS Gothic" w:hAnsi="MS Gothic"/>
                <w:sz w:val="24"/>
              </w:rPr>
            </w:pPr>
            <w:r>
              <w:rPr>
                <w:rFonts w:ascii="MS Gothic" w:eastAsia="MS Gothic" w:hAnsi="MS Gothic" w:hint="eastAsia"/>
                <w:sz w:val="24"/>
              </w:rPr>
              <w:t>☒</w:t>
            </w:r>
          </w:p>
        </w:tc>
      </w:tr>
      <w:tr w:rsidR="00A84237" w14:paraId="570E7763" w14:textId="77777777" w:rsidTr="00D33003">
        <w:trPr>
          <w:trHeight w:hRule="exact" w:val="940"/>
        </w:trPr>
        <w:tc>
          <w:tcPr>
            <w:tcW w:w="1224" w:type="dxa"/>
          </w:tcPr>
          <w:p w14:paraId="31296B43" w14:textId="77777777" w:rsidR="00A84237" w:rsidRDefault="00A84237" w:rsidP="00A84237">
            <w:pPr>
              <w:pStyle w:val="TableParagraph"/>
              <w:spacing w:line="272" w:lineRule="exact"/>
              <w:ind w:left="247" w:right="180"/>
              <w:jc w:val="center"/>
              <w:rPr>
                <w:sz w:val="24"/>
              </w:rPr>
            </w:pPr>
            <w:r>
              <w:rPr>
                <w:sz w:val="24"/>
              </w:rPr>
              <w:t>2, 3, or</w:t>
            </w:r>
          </w:p>
          <w:p w14:paraId="1D04AFED" w14:textId="77777777" w:rsidR="00A84237" w:rsidRDefault="00A84237" w:rsidP="00A84237">
            <w:pPr>
              <w:pStyle w:val="TableParagraph"/>
              <w:jc w:val="center"/>
              <w:rPr>
                <w:sz w:val="24"/>
              </w:rPr>
            </w:pPr>
            <w:r>
              <w:rPr>
                <w:w w:val="99"/>
                <w:sz w:val="24"/>
              </w:rPr>
              <w:t>4</w:t>
            </w:r>
          </w:p>
        </w:tc>
        <w:tc>
          <w:tcPr>
            <w:tcW w:w="7617" w:type="dxa"/>
            <w:shd w:val="clear" w:color="auto" w:fill="auto"/>
          </w:tcPr>
          <w:p w14:paraId="57DDCE9E" w14:textId="6B680FAD" w:rsidR="00A84237" w:rsidRPr="006955C1" w:rsidRDefault="00A84237" w:rsidP="00A84237">
            <w:pPr>
              <w:pStyle w:val="TableParagraph"/>
              <w:ind w:left="806" w:hanging="360"/>
              <w:rPr>
                <w:sz w:val="24"/>
              </w:rPr>
            </w:pPr>
            <w:r w:rsidRPr="006955C1">
              <w:rPr>
                <w:b/>
                <w:sz w:val="24"/>
              </w:rPr>
              <w:t xml:space="preserve">C) </w:t>
            </w:r>
            <w:r w:rsidRPr="006955C1">
              <w:rPr>
                <w:sz w:val="24"/>
              </w:rPr>
              <w:t xml:space="preserve">Estimate- of the number of lower income </w:t>
            </w:r>
            <w:r w:rsidRPr="00D33003">
              <w:rPr>
                <w:sz w:val="24"/>
              </w:rPr>
              <w:t>minority older individuals in the PSA for the coming year</w:t>
            </w:r>
            <w:r w:rsidR="00DB3D72" w:rsidRPr="00D33003">
              <w:rPr>
                <w:sz w:val="24"/>
              </w:rPr>
              <w:t xml:space="preserve"> </w:t>
            </w:r>
            <w:r w:rsidR="00DB3D72" w:rsidRPr="00D33003">
              <w:rPr>
                <w:sz w:val="24"/>
                <w:shd w:val="clear" w:color="auto" w:fill="FFFFFF" w:themeFill="background1"/>
              </w:rPr>
              <w:t>p.13</w:t>
            </w:r>
          </w:p>
        </w:tc>
        <w:tc>
          <w:tcPr>
            <w:tcW w:w="1169" w:type="dxa"/>
            <w:gridSpan w:val="2"/>
          </w:tcPr>
          <w:p w14:paraId="734C7416" w14:textId="3EDF1D6A" w:rsidR="00A84237" w:rsidRDefault="00AB0E65" w:rsidP="00A84237">
            <w:pPr>
              <w:pStyle w:val="TableParagraph"/>
              <w:spacing w:before="79"/>
              <w:ind w:right="5"/>
              <w:jc w:val="center"/>
              <w:rPr>
                <w:rFonts w:ascii="MS Gothic" w:hAnsi="MS Gothic"/>
                <w:sz w:val="24"/>
              </w:rPr>
            </w:pPr>
            <w:r>
              <w:rPr>
                <w:rFonts w:ascii="MS Gothic" w:eastAsia="MS Gothic" w:hAnsi="MS Gothic" w:hint="eastAsia"/>
                <w:sz w:val="24"/>
              </w:rPr>
              <w:t>☒</w:t>
            </w:r>
          </w:p>
        </w:tc>
      </w:tr>
      <w:tr w:rsidR="00A84237" w14:paraId="511F1925" w14:textId="77777777" w:rsidTr="00D33003">
        <w:trPr>
          <w:trHeight w:hRule="exact" w:val="724"/>
        </w:trPr>
        <w:tc>
          <w:tcPr>
            <w:tcW w:w="1224" w:type="dxa"/>
          </w:tcPr>
          <w:p w14:paraId="6106F37E" w14:textId="77777777" w:rsidR="00A84237" w:rsidRDefault="00A84237" w:rsidP="00A84237">
            <w:pPr>
              <w:pStyle w:val="TableParagraph"/>
              <w:spacing w:before="12"/>
              <w:jc w:val="center"/>
              <w:rPr>
                <w:sz w:val="24"/>
              </w:rPr>
            </w:pPr>
            <w:r>
              <w:rPr>
                <w:w w:val="99"/>
                <w:sz w:val="24"/>
              </w:rPr>
              <w:t>7</w:t>
            </w:r>
          </w:p>
        </w:tc>
        <w:tc>
          <w:tcPr>
            <w:tcW w:w="7617" w:type="dxa"/>
            <w:shd w:val="clear" w:color="auto" w:fill="auto"/>
          </w:tcPr>
          <w:p w14:paraId="62B82381" w14:textId="16A0B610" w:rsidR="00A84237" w:rsidRPr="006955C1" w:rsidRDefault="00A84237" w:rsidP="00A84237">
            <w:pPr>
              <w:pStyle w:val="TableParagraph"/>
              <w:spacing w:before="12"/>
              <w:ind w:left="446"/>
              <w:rPr>
                <w:sz w:val="24"/>
              </w:rPr>
            </w:pPr>
            <w:r w:rsidRPr="006955C1">
              <w:rPr>
                <w:b/>
                <w:sz w:val="24"/>
              </w:rPr>
              <w:t xml:space="preserve">D)  </w:t>
            </w:r>
            <w:r w:rsidRPr="006955C1">
              <w:rPr>
                <w:sz w:val="24"/>
              </w:rPr>
              <w:t>Public Hearings- that will be conducted</w:t>
            </w:r>
            <w:r w:rsidR="006A24BF" w:rsidRPr="006955C1">
              <w:rPr>
                <w:sz w:val="24"/>
              </w:rPr>
              <w:t xml:space="preserve"> </w:t>
            </w:r>
            <w:r w:rsidR="006A24BF" w:rsidRPr="00D33003">
              <w:rPr>
                <w:sz w:val="24"/>
              </w:rPr>
              <w:t>p. 92</w:t>
            </w:r>
          </w:p>
        </w:tc>
        <w:tc>
          <w:tcPr>
            <w:tcW w:w="1169" w:type="dxa"/>
            <w:gridSpan w:val="2"/>
          </w:tcPr>
          <w:p w14:paraId="4D36F9EF" w14:textId="06DE6942" w:rsidR="00A84237" w:rsidRDefault="00AB0E65" w:rsidP="00A84237">
            <w:pPr>
              <w:pStyle w:val="TableParagraph"/>
              <w:spacing w:line="274" w:lineRule="exact"/>
              <w:ind w:right="5"/>
              <w:jc w:val="center"/>
              <w:rPr>
                <w:rFonts w:ascii="MS Gothic" w:hAnsi="MS Gothic"/>
                <w:sz w:val="24"/>
              </w:rPr>
            </w:pPr>
            <w:r>
              <w:rPr>
                <w:rFonts w:ascii="MS Gothic" w:eastAsia="MS Gothic" w:hAnsi="MS Gothic" w:hint="eastAsia"/>
                <w:sz w:val="24"/>
              </w:rPr>
              <w:t>☒</w:t>
            </w:r>
          </w:p>
        </w:tc>
      </w:tr>
      <w:tr w:rsidR="00A84237" w14:paraId="5A115D75" w14:textId="77777777" w:rsidTr="00D33003">
        <w:trPr>
          <w:trHeight w:hRule="exact" w:val="322"/>
        </w:trPr>
        <w:tc>
          <w:tcPr>
            <w:tcW w:w="1224" w:type="dxa"/>
          </w:tcPr>
          <w:p w14:paraId="311479AF" w14:textId="77777777" w:rsidR="00A84237" w:rsidRDefault="00A84237" w:rsidP="00A84237">
            <w:pPr>
              <w:pStyle w:val="TableParagraph"/>
              <w:spacing w:before="12"/>
              <w:ind w:left="179" w:right="180"/>
              <w:jc w:val="center"/>
              <w:rPr>
                <w:sz w:val="24"/>
              </w:rPr>
            </w:pPr>
            <w:r>
              <w:rPr>
                <w:sz w:val="24"/>
              </w:rPr>
              <w:t>n/a</w:t>
            </w:r>
          </w:p>
        </w:tc>
        <w:tc>
          <w:tcPr>
            <w:tcW w:w="7617" w:type="dxa"/>
            <w:shd w:val="clear" w:color="auto" w:fill="auto"/>
          </w:tcPr>
          <w:p w14:paraId="798CEEDC" w14:textId="77777777" w:rsidR="00A84237" w:rsidRPr="006955C1" w:rsidRDefault="00A84237" w:rsidP="00A84237">
            <w:pPr>
              <w:pStyle w:val="TableParagraph"/>
              <w:spacing w:before="12"/>
              <w:ind w:left="446"/>
              <w:rPr>
                <w:sz w:val="24"/>
              </w:rPr>
            </w:pPr>
            <w:r w:rsidRPr="006955C1">
              <w:rPr>
                <w:b/>
                <w:sz w:val="24"/>
              </w:rPr>
              <w:t xml:space="preserve">E)  </w:t>
            </w:r>
            <w:r w:rsidRPr="006955C1">
              <w:rPr>
                <w:sz w:val="24"/>
              </w:rPr>
              <w:t>Annual Budget</w:t>
            </w:r>
          </w:p>
        </w:tc>
        <w:tc>
          <w:tcPr>
            <w:tcW w:w="1169" w:type="dxa"/>
            <w:gridSpan w:val="2"/>
          </w:tcPr>
          <w:p w14:paraId="2EB46848" w14:textId="2964394B" w:rsidR="00A84237" w:rsidRDefault="00A84237" w:rsidP="00A84237">
            <w:pPr>
              <w:pStyle w:val="TableParagraph"/>
              <w:spacing w:line="274" w:lineRule="exact"/>
              <w:ind w:right="5"/>
              <w:jc w:val="center"/>
              <w:rPr>
                <w:rFonts w:ascii="MS Gothic" w:hAnsi="MS Gothic"/>
                <w:sz w:val="24"/>
              </w:rPr>
            </w:pPr>
            <w:r>
              <w:rPr>
                <w:rFonts w:ascii="MS Gothic" w:eastAsia="MS Gothic" w:hAnsi="MS Gothic" w:hint="eastAsia"/>
                <w:sz w:val="24"/>
              </w:rPr>
              <w:t>☐</w:t>
            </w:r>
          </w:p>
        </w:tc>
      </w:tr>
      <w:tr w:rsidR="00A84237" w14:paraId="0C7DDD4D" w14:textId="77777777" w:rsidTr="00A84237">
        <w:trPr>
          <w:trHeight w:hRule="exact" w:val="562"/>
        </w:trPr>
        <w:tc>
          <w:tcPr>
            <w:tcW w:w="1224" w:type="dxa"/>
          </w:tcPr>
          <w:p w14:paraId="673B4065" w14:textId="77777777" w:rsidR="00A84237" w:rsidRDefault="00A84237" w:rsidP="00A84237">
            <w:pPr>
              <w:pStyle w:val="TableParagraph"/>
              <w:spacing w:before="135"/>
              <w:ind w:left="180" w:right="180"/>
              <w:jc w:val="center"/>
              <w:rPr>
                <w:sz w:val="24"/>
              </w:rPr>
            </w:pPr>
            <w:r>
              <w:rPr>
                <w:sz w:val="24"/>
              </w:rPr>
              <w:t>10</w:t>
            </w:r>
          </w:p>
        </w:tc>
        <w:tc>
          <w:tcPr>
            <w:tcW w:w="7617" w:type="dxa"/>
          </w:tcPr>
          <w:p w14:paraId="67225C4C" w14:textId="427F7493" w:rsidR="00A84237" w:rsidRPr="001874FB" w:rsidRDefault="00A84237" w:rsidP="00A84237">
            <w:pPr>
              <w:pStyle w:val="TableParagraph"/>
              <w:ind w:left="806" w:hanging="360"/>
              <w:rPr>
                <w:sz w:val="24"/>
              </w:rPr>
            </w:pPr>
            <w:r w:rsidRPr="001874FB">
              <w:rPr>
                <w:b/>
                <w:sz w:val="24"/>
              </w:rPr>
              <w:t xml:space="preserve">F) </w:t>
            </w:r>
            <w:r w:rsidRPr="001874FB">
              <w:rPr>
                <w:sz w:val="24"/>
              </w:rPr>
              <w:t>Service Unit Plan (SUP) Objectives and LTC Ombudsman Program Outcomes</w:t>
            </w:r>
            <w:r w:rsidR="006A24BF" w:rsidRPr="001874FB">
              <w:rPr>
                <w:sz w:val="24"/>
              </w:rPr>
              <w:t xml:space="preserve"> p. 1</w:t>
            </w:r>
            <w:r w:rsidR="002E466B" w:rsidRPr="001874FB">
              <w:rPr>
                <w:sz w:val="24"/>
              </w:rPr>
              <w:t>0</w:t>
            </w:r>
            <w:r w:rsidR="00D33003" w:rsidRPr="001874FB">
              <w:rPr>
                <w:sz w:val="24"/>
              </w:rPr>
              <w:t>4</w:t>
            </w:r>
          </w:p>
        </w:tc>
        <w:tc>
          <w:tcPr>
            <w:tcW w:w="1169" w:type="dxa"/>
            <w:gridSpan w:val="2"/>
          </w:tcPr>
          <w:p w14:paraId="2C3BC83F" w14:textId="56E46F32" w:rsidR="00A84237" w:rsidRDefault="00DA272D" w:rsidP="00A84237">
            <w:pPr>
              <w:pStyle w:val="TableParagraph"/>
              <w:spacing w:before="82"/>
              <w:ind w:right="5"/>
              <w:jc w:val="center"/>
              <w:rPr>
                <w:rFonts w:ascii="MS Gothic" w:hAnsi="MS Gothic"/>
                <w:sz w:val="24"/>
              </w:rPr>
            </w:pPr>
            <w:r>
              <w:rPr>
                <w:rFonts w:ascii="MS Gothic" w:eastAsia="MS Gothic" w:hAnsi="MS Gothic" w:hint="eastAsia"/>
                <w:sz w:val="24"/>
              </w:rPr>
              <w:t>☒</w:t>
            </w:r>
          </w:p>
        </w:tc>
      </w:tr>
      <w:tr w:rsidR="00A84237" w14:paraId="3C5FB304" w14:textId="77777777" w:rsidTr="00A84237">
        <w:trPr>
          <w:trHeight w:hRule="exact" w:val="347"/>
        </w:trPr>
        <w:tc>
          <w:tcPr>
            <w:tcW w:w="1224" w:type="dxa"/>
            <w:tcBorders>
              <w:bottom w:val="single" w:sz="24" w:space="0" w:color="000000"/>
            </w:tcBorders>
          </w:tcPr>
          <w:p w14:paraId="539F803A" w14:textId="77777777" w:rsidR="00A84237" w:rsidRDefault="00A84237" w:rsidP="00A84237">
            <w:pPr>
              <w:pStyle w:val="TableParagraph"/>
              <w:spacing w:before="15"/>
              <w:ind w:left="180" w:right="180"/>
              <w:jc w:val="center"/>
              <w:rPr>
                <w:sz w:val="24"/>
              </w:rPr>
            </w:pPr>
            <w:r>
              <w:rPr>
                <w:sz w:val="24"/>
              </w:rPr>
              <w:t>18</w:t>
            </w:r>
          </w:p>
        </w:tc>
        <w:tc>
          <w:tcPr>
            <w:tcW w:w="7617" w:type="dxa"/>
            <w:tcBorders>
              <w:bottom w:val="single" w:sz="24" w:space="0" w:color="000000"/>
            </w:tcBorders>
          </w:tcPr>
          <w:p w14:paraId="2907262F" w14:textId="1426F40C" w:rsidR="00A84237" w:rsidRPr="001874FB" w:rsidRDefault="00A84237" w:rsidP="00A84237">
            <w:pPr>
              <w:pStyle w:val="TableParagraph"/>
              <w:tabs>
                <w:tab w:val="left" w:pos="806"/>
              </w:tabs>
              <w:spacing w:before="15"/>
              <w:ind w:left="446"/>
              <w:rPr>
                <w:sz w:val="24"/>
              </w:rPr>
            </w:pPr>
            <w:r w:rsidRPr="001874FB">
              <w:rPr>
                <w:b/>
                <w:sz w:val="24"/>
              </w:rPr>
              <w:t>G)</w:t>
            </w:r>
            <w:r w:rsidRPr="001874FB">
              <w:rPr>
                <w:b/>
                <w:sz w:val="24"/>
              </w:rPr>
              <w:tab/>
            </w:r>
            <w:r w:rsidRPr="001874FB">
              <w:rPr>
                <w:sz w:val="24"/>
              </w:rPr>
              <w:t>Legal</w:t>
            </w:r>
            <w:r w:rsidRPr="001874FB">
              <w:rPr>
                <w:spacing w:val="-5"/>
                <w:sz w:val="24"/>
              </w:rPr>
              <w:t xml:space="preserve"> </w:t>
            </w:r>
            <w:r w:rsidRPr="001874FB">
              <w:rPr>
                <w:sz w:val="24"/>
              </w:rPr>
              <w:t>Assistance</w:t>
            </w:r>
            <w:r w:rsidR="00A21918" w:rsidRPr="001874FB">
              <w:rPr>
                <w:sz w:val="24"/>
              </w:rPr>
              <w:t xml:space="preserve"> p</w:t>
            </w:r>
            <w:r w:rsidR="0010001E" w:rsidRPr="001874FB">
              <w:rPr>
                <w:sz w:val="24"/>
              </w:rPr>
              <w:t xml:space="preserve"> 132</w:t>
            </w:r>
          </w:p>
        </w:tc>
        <w:tc>
          <w:tcPr>
            <w:tcW w:w="1169" w:type="dxa"/>
            <w:gridSpan w:val="2"/>
            <w:tcBorders>
              <w:bottom w:val="single" w:sz="24" w:space="0" w:color="000000"/>
            </w:tcBorders>
          </w:tcPr>
          <w:p w14:paraId="1250AF3F" w14:textId="0D314F94" w:rsidR="00A84237" w:rsidRDefault="00DA272D" w:rsidP="00A84237">
            <w:pPr>
              <w:pStyle w:val="TableParagraph"/>
              <w:spacing w:line="276" w:lineRule="exact"/>
              <w:ind w:right="5"/>
              <w:jc w:val="center"/>
              <w:rPr>
                <w:rFonts w:ascii="MS Gothic" w:hAnsi="MS Gothic"/>
                <w:sz w:val="24"/>
              </w:rPr>
            </w:pPr>
            <w:r>
              <w:rPr>
                <w:rFonts w:ascii="MS Gothic" w:eastAsia="MS Gothic" w:hAnsi="MS Gothic" w:hint="eastAsia"/>
                <w:sz w:val="24"/>
              </w:rPr>
              <w:t>☒</w:t>
            </w:r>
          </w:p>
        </w:tc>
      </w:tr>
      <w:tr w:rsidR="00A84237" w14:paraId="52C4F75E" w14:textId="77777777" w:rsidTr="00A84237">
        <w:trPr>
          <w:trHeight w:hRule="exact" w:val="841"/>
        </w:trPr>
        <w:tc>
          <w:tcPr>
            <w:tcW w:w="1224" w:type="dxa"/>
            <w:tcBorders>
              <w:top w:val="single" w:sz="24" w:space="0" w:color="000000"/>
            </w:tcBorders>
          </w:tcPr>
          <w:p w14:paraId="3E6383F5" w14:textId="77777777" w:rsidR="00A84237" w:rsidRDefault="00A84237" w:rsidP="00A84237"/>
        </w:tc>
        <w:tc>
          <w:tcPr>
            <w:tcW w:w="7617" w:type="dxa"/>
            <w:tcBorders>
              <w:top w:val="single" w:sz="24" w:space="0" w:color="000000"/>
            </w:tcBorders>
          </w:tcPr>
          <w:p w14:paraId="0ACA303D" w14:textId="77777777" w:rsidR="00A84237" w:rsidRPr="001874FB" w:rsidRDefault="00A84237" w:rsidP="005F3317">
            <w:pPr>
              <w:pStyle w:val="TableParagraph"/>
              <w:numPr>
                <w:ilvl w:val="0"/>
                <w:numId w:val="65"/>
              </w:numPr>
              <w:tabs>
                <w:tab w:val="left" w:pos="824"/>
              </w:tabs>
              <w:spacing w:before="120"/>
              <w:ind w:right="140"/>
              <w:rPr>
                <w:i/>
                <w:sz w:val="24"/>
              </w:rPr>
            </w:pPr>
            <w:r w:rsidRPr="001874FB">
              <w:rPr>
                <w:i/>
                <w:sz w:val="24"/>
              </w:rPr>
              <w:t>Update/Submit the following only if there has been a</w:t>
            </w:r>
            <w:r w:rsidRPr="001874FB">
              <w:rPr>
                <w:i/>
                <w:spacing w:val="-20"/>
                <w:sz w:val="24"/>
              </w:rPr>
              <w:t xml:space="preserve"> </w:t>
            </w:r>
            <w:r w:rsidRPr="001874FB">
              <w:rPr>
                <w:i/>
                <w:sz w:val="24"/>
              </w:rPr>
              <w:t>CHANGE or the section was not included in the 2020-2024</w:t>
            </w:r>
          </w:p>
          <w:p w14:paraId="09A94CA9" w14:textId="77777777" w:rsidR="00A84237" w:rsidRPr="001874FB" w:rsidRDefault="00A84237" w:rsidP="005F3317">
            <w:pPr>
              <w:pStyle w:val="TableParagraph"/>
              <w:numPr>
                <w:ilvl w:val="0"/>
                <w:numId w:val="65"/>
              </w:numPr>
              <w:tabs>
                <w:tab w:val="left" w:pos="824"/>
              </w:tabs>
              <w:spacing w:before="120"/>
              <w:ind w:right="140"/>
              <w:rPr>
                <w:i/>
                <w:sz w:val="24"/>
              </w:rPr>
            </w:pPr>
            <w:r w:rsidRPr="001874FB">
              <w:rPr>
                <w:i/>
                <w:sz w:val="24"/>
              </w:rPr>
              <w:t xml:space="preserve"> Area</w:t>
            </w:r>
            <w:r w:rsidRPr="001874FB">
              <w:rPr>
                <w:i/>
                <w:spacing w:val="-20"/>
                <w:sz w:val="24"/>
              </w:rPr>
              <w:t xml:space="preserve"> </w:t>
            </w:r>
            <w:r w:rsidRPr="001874FB">
              <w:rPr>
                <w:i/>
                <w:sz w:val="24"/>
              </w:rPr>
              <w:t>Plan:</w:t>
            </w:r>
          </w:p>
        </w:tc>
        <w:tc>
          <w:tcPr>
            <w:tcW w:w="1169" w:type="dxa"/>
            <w:gridSpan w:val="2"/>
            <w:tcBorders>
              <w:top w:val="single" w:sz="24" w:space="0" w:color="000000"/>
            </w:tcBorders>
          </w:tcPr>
          <w:p w14:paraId="3EEEA139" w14:textId="77777777" w:rsidR="00A84237" w:rsidRPr="002E4CF4" w:rsidRDefault="00A84237" w:rsidP="00A84237">
            <w:pPr>
              <w:pStyle w:val="TableParagraph"/>
              <w:ind w:left="100" w:right="255"/>
              <w:rPr>
                <w:sz w:val="14"/>
              </w:rPr>
            </w:pPr>
            <w:r w:rsidRPr="002E4CF4">
              <w:rPr>
                <w:sz w:val="14"/>
              </w:rPr>
              <w:t xml:space="preserve">Mark </w:t>
            </w:r>
            <w:r w:rsidRPr="002E4CF4">
              <w:rPr>
                <w:w w:val="95"/>
                <w:sz w:val="14"/>
              </w:rPr>
              <w:t xml:space="preserve">Changed/Not </w:t>
            </w:r>
            <w:r w:rsidRPr="002E4CF4">
              <w:rPr>
                <w:sz w:val="14"/>
              </w:rPr>
              <w:t>Changed   (</w:t>
            </w:r>
            <w:r w:rsidRPr="002E4CF4">
              <w:rPr>
                <w:sz w:val="14"/>
                <w:u w:val="single" w:color="FF0000"/>
              </w:rPr>
              <w:t>C or</w:t>
            </w:r>
            <w:r w:rsidRPr="002E4CF4">
              <w:rPr>
                <w:spacing w:val="-4"/>
                <w:sz w:val="14"/>
                <w:u w:val="single" w:color="FF0000"/>
              </w:rPr>
              <w:t xml:space="preserve"> </w:t>
            </w:r>
            <w:r w:rsidRPr="002E4CF4">
              <w:rPr>
                <w:sz w:val="14"/>
                <w:u w:val="single" w:color="FF0000"/>
              </w:rPr>
              <w:t>N/C)</w:t>
            </w:r>
          </w:p>
          <w:p w14:paraId="63ABD987" w14:textId="77777777" w:rsidR="00A84237" w:rsidRPr="002E4CF4" w:rsidRDefault="00A84237" w:rsidP="00A84237">
            <w:pPr>
              <w:pStyle w:val="TableParagraph"/>
              <w:tabs>
                <w:tab w:val="left" w:pos="667"/>
              </w:tabs>
              <w:spacing w:before="1"/>
              <w:ind w:left="254"/>
              <w:rPr>
                <w:b/>
                <w:sz w:val="14"/>
              </w:rPr>
            </w:pPr>
            <w:r w:rsidRPr="002E4CF4">
              <w:rPr>
                <w:b/>
                <w:sz w:val="14"/>
              </w:rPr>
              <w:t>C</w:t>
            </w:r>
            <w:r w:rsidRPr="002E4CF4">
              <w:rPr>
                <w:b/>
                <w:sz w:val="14"/>
              </w:rPr>
              <w:tab/>
              <w:t>N/C</w:t>
            </w:r>
          </w:p>
        </w:tc>
      </w:tr>
      <w:tr w:rsidR="00A84237" w14:paraId="5AED7E77" w14:textId="77777777" w:rsidTr="00A84237">
        <w:trPr>
          <w:trHeight w:hRule="exact" w:val="320"/>
        </w:trPr>
        <w:tc>
          <w:tcPr>
            <w:tcW w:w="1224" w:type="dxa"/>
          </w:tcPr>
          <w:p w14:paraId="6952BD7E" w14:textId="77777777" w:rsidR="00A84237" w:rsidRDefault="00A84237" w:rsidP="00A84237">
            <w:pPr>
              <w:pStyle w:val="TableParagraph"/>
              <w:spacing w:before="13"/>
              <w:jc w:val="center"/>
              <w:rPr>
                <w:sz w:val="24"/>
              </w:rPr>
            </w:pPr>
            <w:r>
              <w:rPr>
                <w:w w:val="99"/>
                <w:sz w:val="24"/>
              </w:rPr>
              <w:t>5</w:t>
            </w:r>
          </w:p>
        </w:tc>
        <w:tc>
          <w:tcPr>
            <w:tcW w:w="7617" w:type="dxa"/>
          </w:tcPr>
          <w:p w14:paraId="263C7DA4" w14:textId="77777777" w:rsidR="00A84237" w:rsidRDefault="00A84237" w:rsidP="00A84237">
            <w:pPr>
              <w:pStyle w:val="TableParagraph"/>
              <w:spacing w:before="13"/>
              <w:ind w:left="103"/>
              <w:rPr>
                <w:sz w:val="24"/>
              </w:rPr>
            </w:pPr>
            <w:r>
              <w:rPr>
                <w:sz w:val="24"/>
              </w:rPr>
              <w:t>Minimum Percentage/Adequate Proportion</w:t>
            </w:r>
          </w:p>
        </w:tc>
        <w:tc>
          <w:tcPr>
            <w:tcW w:w="650" w:type="dxa"/>
            <w:vAlign w:val="center"/>
          </w:tcPr>
          <w:p w14:paraId="79ACC182" w14:textId="50AD979E" w:rsidR="00A84237" w:rsidRPr="004A7F99" w:rsidRDefault="00A84237" w:rsidP="00A84237">
            <w:pPr>
              <w:pStyle w:val="TableParagraph"/>
              <w:spacing w:line="274" w:lineRule="exact"/>
              <w:ind w:right="5"/>
              <w:jc w:val="center"/>
              <w:rPr>
                <w:sz w:val="24"/>
              </w:rPr>
            </w:pPr>
            <w:r>
              <w:rPr>
                <w:rFonts w:ascii="MS Gothic" w:eastAsia="MS Gothic" w:hAnsi="MS Gothic" w:cs="Segoe UI Symbol" w:hint="eastAsia"/>
                <w:sz w:val="24"/>
              </w:rPr>
              <w:t>☐</w:t>
            </w:r>
          </w:p>
        </w:tc>
        <w:tc>
          <w:tcPr>
            <w:tcW w:w="519" w:type="dxa"/>
            <w:vAlign w:val="center"/>
          </w:tcPr>
          <w:p w14:paraId="73889C9F" w14:textId="64D6FD50" w:rsidR="00A84237" w:rsidRPr="004A7F99" w:rsidRDefault="00DA272D" w:rsidP="00A84237">
            <w:pPr>
              <w:pStyle w:val="TableParagraph"/>
              <w:spacing w:line="274" w:lineRule="exact"/>
              <w:ind w:left="134"/>
              <w:jc w:val="center"/>
              <w:rPr>
                <w:sz w:val="24"/>
              </w:rPr>
            </w:pPr>
            <w:r>
              <w:rPr>
                <w:rFonts w:ascii="MS Gothic" w:eastAsia="MS Gothic" w:hAnsi="MS Gothic" w:cs="Segoe UI Symbol" w:hint="eastAsia"/>
                <w:sz w:val="24"/>
              </w:rPr>
              <w:t>☒</w:t>
            </w:r>
          </w:p>
        </w:tc>
      </w:tr>
      <w:tr w:rsidR="00A84237" w14:paraId="04BA6DEB" w14:textId="77777777" w:rsidTr="00A84237">
        <w:trPr>
          <w:trHeight w:hRule="exact" w:val="322"/>
        </w:trPr>
        <w:tc>
          <w:tcPr>
            <w:tcW w:w="1224" w:type="dxa"/>
          </w:tcPr>
          <w:p w14:paraId="64197B10" w14:textId="77777777" w:rsidR="00A84237" w:rsidRDefault="00A84237" w:rsidP="00A84237">
            <w:pPr>
              <w:pStyle w:val="TableParagraph"/>
              <w:spacing w:before="15"/>
              <w:jc w:val="center"/>
              <w:rPr>
                <w:sz w:val="24"/>
              </w:rPr>
            </w:pPr>
            <w:r>
              <w:rPr>
                <w:w w:val="99"/>
                <w:sz w:val="24"/>
              </w:rPr>
              <w:t>5</w:t>
            </w:r>
          </w:p>
        </w:tc>
        <w:tc>
          <w:tcPr>
            <w:tcW w:w="7617" w:type="dxa"/>
          </w:tcPr>
          <w:p w14:paraId="4092FADD" w14:textId="77777777" w:rsidR="00A84237" w:rsidRDefault="00A84237" w:rsidP="00A84237">
            <w:pPr>
              <w:pStyle w:val="TableParagraph"/>
              <w:spacing w:before="15"/>
              <w:ind w:left="103"/>
              <w:rPr>
                <w:sz w:val="24"/>
              </w:rPr>
            </w:pPr>
            <w:r>
              <w:rPr>
                <w:sz w:val="24"/>
              </w:rPr>
              <w:t>Needs Assessment</w:t>
            </w:r>
          </w:p>
        </w:tc>
        <w:tc>
          <w:tcPr>
            <w:tcW w:w="650" w:type="dxa"/>
            <w:vAlign w:val="center"/>
          </w:tcPr>
          <w:p w14:paraId="61AED942" w14:textId="08C90623" w:rsidR="00A84237" w:rsidRPr="004A7F99" w:rsidRDefault="00A84237" w:rsidP="00A84237">
            <w:pPr>
              <w:pStyle w:val="TableParagraph"/>
              <w:spacing w:line="276" w:lineRule="exact"/>
              <w:ind w:right="5"/>
              <w:jc w:val="center"/>
              <w:rPr>
                <w:sz w:val="24"/>
              </w:rPr>
            </w:pPr>
            <w:r>
              <w:rPr>
                <w:rFonts w:ascii="MS Gothic" w:eastAsia="MS Gothic" w:hAnsi="MS Gothic" w:cs="Segoe UI Symbol" w:hint="eastAsia"/>
                <w:sz w:val="24"/>
              </w:rPr>
              <w:t>☐</w:t>
            </w:r>
          </w:p>
        </w:tc>
        <w:tc>
          <w:tcPr>
            <w:tcW w:w="519" w:type="dxa"/>
            <w:vAlign w:val="center"/>
          </w:tcPr>
          <w:p w14:paraId="0BD1A52D" w14:textId="4CDEC033" w:rsidR="00A84237" w:rsidRPr="004A7F99" w:rsidRDefault="00DA272D" w:rsidP="00A84237">
            <w:pPr>
              <w:pStyle w:val="TableParagraph"/>
              <w:spacing w:line="276" w:lineRule="exact"/>
              <w:ind w:left="134"/>
              <w:jc w:val="center"/>
              <w:rPr>
                <w:sz w:val="24"/>
              </w:rPr>
            </w:pPr>
            <w:r>
              <w:rPr>
                <w:rFonts w:ascii="MS Gothic" w:eastAsia="MS Gothic" w:hAnsi="MS Gothic" w:cs="Segoe UI Symbol" w:hint="eastAsia"/>
                <w:sz w:val="24"/>
              </w:rPr>
              <w:t>☒</w:t>
            </w:r>
          </w:p>
        </w:tc>
      </w:tr>
      <w:tr w:rsidR="00A84237" w14:paraId="264B7E64" w14:textId="77777777" w:rsidTr="00A84237">
        <w:trPr>
          <w:trHeight w:hRule="exact" w:val="298"/>
        </w:trPr>
        <w:tc>
          <w:tcPr>
            <w:tcW w:w="1224" w:type="dxa"/>
          </w:tcPr>
          <w:p w14:paraId="7F17772E" w14:textId="77777777" w:rsidR="00A84237" w:rsidRDefault="00A84237" w:rsidP="00A84237">
            <w:pPr>
              <w:pStyle w:val="TableParagraph"/>
              <w:spacing w:before="3"/>
              <w:jc w:val="center"/>
              <w:rPr>
                <w:sz w:val="24"/>
              </w:rPr>
            </w:pPr>
            <w:r>
              <w:rPr>
                <w:w w:val="99"/>
                <w:sz w:val="24"/>
              </w:rPr>
              <w:t>9</w:t>
            </w:r>
          </w:p>
        </w:tc>
        <w:tc>
          <w:tcPr>
            <w:tcW w:w="7617" w:type="dxa"/>
          </w:tcPr>
          <w:p w14:paraId="4244235C" w14:textId="66EEEC0C" w:rsidR="00A84237" w:rsidRDefault="00A84237" w:rsidP="00A84237">
            <w:pPr>
              <w:pStyle w:val="TableParagraph"/>
              <w:spacing w:before="3"/>
              <w:ind w:left="103"/>
              <w:rPr>
                <w:sz w:val="24"/>
              </w:rPr>
            </w:pPr>
            <w:r>
              <w:rPr>
                <w:sz w:val="24"/>
              </w:rPr>
              <w:t>AP Narrative Objectives:</w:t>
            </w:r>
            <w:r w:rsidR="00F449B0">
              <w:rPr>
                <w:sz w:val="24"/>
              </w:rPr>
              <w:t xml:space="preserve"> p. 99</w:t>
            </w:r>
          </w:p>
        </w:tc>
        <w:tc>
          <w:tcPr>
            <w:tcW w:w="650" w:type="dxa"/>
            <w:vAlign w:val="center"/>
          </w:tcPr>
          <w:p w14:paraId="4B0D5FCE" w14:textId="41BB89FD" w:rsidR="00A84237" w:rsidRPr="00D168A9" w:rsidRDefault="00A84237" w:rsidP="00A84237">
            <w:pPr>
              <w:jc w:val="center"/>
            </w:pPr>
            <w:r>
              <w:rPr>
                <w:rFonts w:ascii="MS Gothic" w:eastAsia="MS Gothic" w:hAnsi="MS Gothic" w:cs="Segoe UI Symbol" w:hint="eastAsia"/>
              </w:rPr>
              <w:t>☐</w:t>
            </w:r>
          </w:p>
        </w:tc>
        <w:tc>
          <w:tcPr>
            <w:tcW w:w="519" w:type="dxa"/>
            <w:vAlign w:val="center"/>
          </w:tcPr>
          <w:p w14:paraId="5B214471" w14:textId="6367B486" w:rsidR="00A84237" w:rsidRPr="00D168A9" w:rsidRDefault="00DA272D" w:rsidP="00A84237">
            <w:pPr>
              <w:ind w:left="134"/>
              <w:jc w:val="center"/>
            </w:pPr>
            <w:r>
              <w:rPr>
                <w:rFonts w:ascii="MS Gothic" w:eastAsia="MS Gothic" w:hAnsi="MS Gothic" w:cs="Segoe UI Symbol" w:hint="eastAsia"/>
              </w:rPr>
              <w:t>☒</w:t>
            </w:r>
          </w:p>
        </w:tc>
      </w:tr>
      <w:tr w:rsidR="00A84237" w14:paraId="2FEB3E4A" w14:textId="77777777" w:rsidTr="00A84237">
        <w:trPr>
          <w:trHeight w:hRule="exact" w:val="322"/>
        </w:trPr>
        <w:tc>
          <w:tcPr>
            <w:tcW w:w="1224" w:type="dxa"/>
          </w:tcPr>
          <w:p w14:paraId="393C85EA" w14:textId="77777777" w:rsidR="00A84237" w:rsidRDefault="00A84237" w:rsidP="00A84237">
            <w:pPr>
              <w:pStyle w:val="TableParagraph"/>
              <w:spacing w:before="15"/>
              <w:jc w:val="center"/>
              <w:rPr>
                <w:sz w:val="24"/>
              </w:rPr>
            </w:pPr>
            <w:r>
              <w:rPr>
                <w:w w:val="99"/>
                <w:sz w:val="24"/>
              </w:rPr>
              <w:t>9</w:t>
            </w:r>
          </w:p>
        </w:tc>
        <w:tc>
          <w:tcPr>
            <w:tcW w:w="7617" w:type="dxa"/>
          </w:tcPr>
          <w:p w14:paraId="61EA35B3" w14:textId="77777777" w:rsidR="00A84237" w:rsidRDefault="00A84237" w:rsidP="005F3317">
            <w:pPr>
              <w:pStyle w:val="TableParagraph"/>
              <w:numPr>
                <w:ilvl w:val="0"/>
                <w:numId w:val="64"/>
              </w:numPr>
              <w:tabs>
                <w:tab w:val="left" w:pos="536"/>
              </w:tabs>
              <w:spacing w:before="8"/>
              <w:rPr>
                <w:sz w:val="24"/>
              </w:rPr>
            </w:pPr>
            <w:r>
              <w:rPr>
                <w:sz w:val="24"/>
              </w:rPr>
              <w:t>System-Building and</w:t>
            </w:r>
            <w:r>
              <w:rPr>
                <w:spacing w:val="-8"/>
                <w:sz w:val="24"/>
              </w:rPr>
              <w:t xml:space="preserve"> </w:t>
            </w:r>
            <w:r>
              <w:rPr>
                <w:sz w:val="24"/>
              </w:rPr>
              <w:t>Administration</w:t>
            </w:r>
          </w:p>
        </w:tc>
        <w:tc>
          <w:tcPr>
            <w:tcW w:w="650" w:type="dxa"/>
            <w:vAlign w:val="center"/>
          </w:tcPr>
          <w:p w14:paraId="711B101B" w14:textId="683D6C0C" w:rsidR="00A84237" w:rsidRPr="004A7F99" w:rsidRDefault="00A84237" w:rsidP="00A84237">
            <w:pPr>
              <w:pStyle w:val="TableParagraph"/>
              <w:spacing w:line="276" w:lineRule="exact"/>
              <w:ind w:right="5"/>
              <w:jc w:val="center"/>
              <w:rPr>
                <w:sz w:val="24"/>
              </w:rPr>
            </w:pPr>
            <w:r>
              <w:rPr>
                <w:rFonts w:ascii="MS Gothic" w:eastAsia="MS Gothic" w:hAnsi="MS Gothic" w:cs="Segoe UI Symbol" w:hint="eastAsia"/>
                <w:sz w:val="24"/>
              </w:rPr>
              <w:t>☐</w:t>
            </w:r>
          </w:p>
        </w:tc>
        <w:tc>
          <w:tcPr>
            <w:tcW w:w="519" w:type="dxa"/>
            <w:vAlign w:val="center"/>
          </w:tcPr>
          <w:p w14:paraId="3645D438" w14:textId="6744F338" w:rsidR="00A84237" w:rsidRPr="004A7F99" w:rsidRDefault="00DA272D" w:rsidP="00A84237">
            <w:pPr>
              <w:pStyle w:val="TableParagraph"/>
              <w:spacing w:line="276" w:lineRule="exact"/>
              <w:ind w:left="134"/>
              <w:jc w:val="center"/>
              <w:rPr>
                <w:sz w:val="24"/>
              </w:rPr>
            </w:pPr>
            <w:r>
              <w:rPr>
                <w:rFonts w:ascii="MS Gothic" w:eastAsia="MS Gothic" w:hAnsi="MS Gothic" w:cs="Segoe UI Symbol" w:hint="eastAsia"/>
                <w:sz w:val="24"/>
              </w:rPr>
              <w:t>☒</w:t>
            </w:r>
          </w:p>
        </w:tc>
      </w:tr>
      <w:tr w:rsidR="00A84237" w14:paraId="23359146" w14:textId="77777777" w:rsidTr="00A84237">
        <w:trPr>
          <w:trHeight w:hRule="exact" w:val="322"/>
        </w:trPr>
        <w:tc>
          <w:tcPr>
            <w:tcW w:w="1224" w:type="dxa"/>
          </w:tcPr>
          <w:p w14:paraId="6EC15D78" w14:textId="77777777" w:rsidR="00A84237" w:rsidRDefault="00A84237" w:rsidP="00A84237">
            <w:pPr>
              <w:pStyle w:val="TableParagraph"/>
              <w:spacing w:before="15"/>
              <w:jc w:val="center"/>
              <w:rPr>
                <w:sz w:val="24"/>
              </w:rPr>
            </w:pPr>
            <w:r>
              <w:rPr>
                <w:w w:val="99"/>
                <w:sz w:val="24"/>
              </w:rPr>
              <w:t>9</w:t>
            </w:r>
          </w:p>
        </w:tc>
        <w:tc>
          <w:tcPr>
            <w:tcW w:w="7617" w:type="dxa"/>
          </w:tcPr>
          <w:p w14:paraId="0B2BB477" w14:textId="77777777" w:rsidR="00A84237" w:rsidRDefault="00A84237" w:rsidP="005F3317">
            <w:pPr>
              <w:pStyle w:val="TableParagraph"/>
              <w:numPr>
                <w:ilvl w:val="0"/>
                <w:numId w:val="63"/>
              </w:numPr>
              <w:tabs>
                <w:tab w:val="left" w:pos="536"/>
              </w:tabs>
              <w:spacing w:before="6"/>
              <w:rPr>
                <w:sz w:val="24"/>
              </w:rPr>
            </w:pPr>
            <w:r>
              <w:rPr>
                <w:sz w:val="24"/>
              </w:rPr>
              <w:t>Title IIIB-Funded</w:t>
            </w:r>
            <w:r>
              <w:rPr>
                <w:spacing w:val="-7"/>
                <w:sz w:val="24"/>
              </w:rPr>
              <w:t xml:space="preserve"> </w:t>
            </w:r>
            <w:r>
              <w:rPr>
                <w:sz w:val="24"/>
              </w:rPr>
              <w:t>Programs</w:t>
            </w:r>
          </w:p>
        </w:tc>
        <w:tc>
          <w:tcPr>
            <w:tcW w:w="650" w:type="dxa"/>
            <w:vAlign w:val="center"/>
          </w:tcPr>
          <w:p w14:paraId="26B6F40D" w14:textId="533CDCCE" w:rsidR="00A84237" w:rsidRPr="004A7F99" w:rsidRDefault="00A84237" w:rsidP="00A84237">
            <w:pPr>
              <w:pStyle w:val="TableParagraph"/>
              <w:spacing w:line="274" w:lineRule="exact"/>
              <w:ind w:right="5"/>
              <w:jc w:val="center"/>
              <w:rPr>
                <w:sz w:val="24"/>
              </w:rPr>
            </w:pPr>
            <w:r>
              <w:rPr>
                <w:rFonts w:ascii="MS Gothic" w:eastAsia="MS Gothic" w:hAnsi="MS Gothic" w:cs="Segoe UI Symbol" w:hint="eastAsia"/>
                <w:sz w:val="24"/>
              </w:rPr>
              <w:t>☐</w:t>
            </w:r>
          </w:p>
        </w:tc>
        <w:tc>
          <w:tcPr>
            <w:tcW w:w="519" w:type="dxa"/>
            <w:vAlign w:val="center"/>
          </w:tcPr>
          <w:p w14:paraId="53BD60C0" w14:textId="628B8FD9" w:rsidR="00A84237" w:rsidRPr="004A7F99" w:rsidRDefault="00DA272D" w:rsidP="00A84237">
            <w:pPr>
              <w:pStyle w:val="TableParagraph"/>
              <w:spacing w:line="274" w:lineRule="exact"/>
              <w:ind w:left="134"/>
              <w:jc w:val="center"/>
              <w:rPr>
                <w:sz w:val="24"/>
              </w:rPr>
            </w:pPr>
            <w:r>
              <w:rPr>
                <w:rFonts w:ascii="MS Gothic" w:eastAsia="MS Gothic" w:hAnsi="MS Gothic" w:cs="Segoe UI Symbol" w:hint="eastAsia"/>
                <w:sz w:val="24"/>
              </w:rPr>
              <w:t>☒</w:t>
            </w:r>
          </w:p>
        </w:tc>
      </w:tr>
      <w:tr w:rsidR="00A84237" w14:paraId="0D7DA5B9" w14:textId="77777777" w:rsidTr="00A84237">
        <w:trPr>
          <w:trHeight w:hRule="exact" w:val="322"/>
        </w:trPr>
        <w:tc>
          <w:tcPr>
            <w:tcW w:w="1224" w:type="dxa"/>
          </w:tcPr>
          <w:p w14:paraId="5912F701" w14:textId="77777777" w:rsidR="00A84237" w:rsidRDefault="00A84237" w:rsidP="00A84237">
            <w:pPr>
              <w:pStyle w:val="TableParagraph"/>
              <w:spacing w:before="15"/>
              <w:jc w:val="center"/>
              <w:rPr>
                <w:sz w:val="24"/>
              </w:rPr>
            </w:pPr>
            <w:r>
              <w:rPr>
                <w:w w:val="99"/>
                <w:sz w:val="24"/>
              </w:rPr>
              <w:t>9</w:t>
            </w:r>
          </w:p>
        </w:tc>
        <w:tc>
          <w:tcPr>
            <w:tcW w:w="7617" w:type="dxa"/>
          </w:tcPr>
          <w:p w14:paraId="479AD3A1" w14:textId="77777777" w:rsidR="00A84237" w:rsidRDefault="00A84237" w:rsidP="005F3317">
            <w:pPr>
              <w:pStyle w:val="TableParagraph"/>
              <w:numPr>
                <w:ilvl w:val="0"/>
                <w:numId w:val="62"/>
              </w:numPr>
              <w:tabs>
                <w:tab w:val="left" w:pos="536"/>
              </w:tabs>
              <w:spacing w:before="6"/>
              <w:rPr>
                <w:sz w:val="24"/>
              </w:rPr>
            </w:pPr>
            <w:r>
              <w:rPr>
                <w:sz w:val="24"/>
              </w:rPr>
              <w:t>Title</w:t>
            </w:r>
            <w:r>
              <w:rPr>
                <w:spacing w:val="-11"/>
                <w:sz w:val="24"/>
              </w:rPr>
              <w:t xml:space="preserve"> </w:t>
            </w:r>
            <w:r>
              <w:rPr>
                <w:sz w:val="24"/>
              </w:rPr>
              <w:t>IIIB-Transportation</w:t>
            </w:r>
          </w:p>
        </w:tc>
        <w:tc>
          <w:tcPr>
            <w:tcW w:w="650" w:type="dxa"/>
            <w:vAlign w:val="center"/>
          </w:tcPr>
          <w:p w14:paraId="19B5A168" w14:textId="625BE774" w:rsidR="00A84237" w:rsidRPr="004A7F99" w:rsidRDefault="00A84237" w:rsidP="00A84237">
            <w:pPr>
              <w:pStyle w:val="TableParagraph"/>
              <w:spacing w:line="274" w:lineRule="exact"/>
              <w:ind w:right="5"/>
              <w:jc w:val="center"/>
              <w:rPr>
                <w:sz w:val="24"/>
              </w:rPr>
            </w:pPr>
            <w:r>
              <w:rPr>
                <w:rFonts w:ascii="MS Gothic" w:eastAsia="MS Gothic" w:hAnsi="MS Gothic" w:cs="Segoe UI Symbol" w:hint="eastAsia"/>
                <w:sz w:val="24"/>
              </w:rPr>
              <w:t>☐</w:t>
            </w:r>
          </w:p>
        </w:tc>
        <w:tc>
          <w:tcPr>
            <w:tcW w:w="519" w:type="dxa"/>
            <w:vAlign w:val="center"/>
          </w:tcPr>
          <w:p w14:paraId="67FDC50E" w14:textId="5E1D3344" w:rsidR="00A84237" w:rsidRPr="004A7F99" w:rsidRDefault="00DA272D" w:rsidP="00A84237">
            <w:pPr>
              <w:pStyle w:val="TableParagraph"/>
              <w:spacing w:line="274" w:lineRule="exact"/>
              <w:ind w:left="134"/>
              <w:jc w:val="center"/>
              <w:rPr>
                <w:sz w:val="24"/>
              </w:rPr>
            </w:pPr>
            <w:r>
              <w:rPr>
                <w:rFonts w:ascii="MS Gothic" w:eastAsia="MS Gothic" w:hAnsi="MS Gothic" w:cs="Segoe UI Symbol" w:hint="eastAsia"/>
                <w:sz w:val="24"/>
              </w:rPr>
              <w:t>☒</w:t>
            </w:r>
          </w:p>
        </w:tc>
      </w:tr>
      <w:tr w:rsidR="00A84237" w14:paraId="6BB1E217" w14:textId="77777777" w:rsidTr="00A84237">
        <w:trPr>
          <w:trHeight w:hRule="exact" w:val="322"/>
        </w:trPr>
        <w:tc>
          <w:tcPr>
            <w:tcW w:w="1224" w:type="dxa"/>
          </w:tcPr>
          <w:p w14:paraId="284B5272" w14:textId="77777777" w:rsidR="00A84237" w:rsidRDefault="00A84237" w:rsidP="00A84237">
            <w:pPr>
              <w:pStyle w:val="TableParagraph"/>
              <w:spacing w:line="272" w:lineRule="exact"/>
              <w:jc w:val="center"/>
              <w:rPr>
                <w:sz w:val="24"/>
              </w:rPr>
            </w:pPr>
            <w:r>
              <w:rPr>
                <w:w w:val="99"/>
                <w:sz w:val="24"/>
              </w:rPr>
              <w:t>9</w:t>
            </w:r>
          </w:p>
        </w:tc>
        <w:tc>
          <w:tcPr>
            <w:tcW w:w="7617" w:type="dxa"/>
          </w:tcPr>
          <w:p w14:paraId="6CA6A7A4" w14:textId="77777777" w:rsidR="00A84237" w:rsidRDefault="00A84237" w:rsidP="005F3317">
            <w:pPr>
              <w:pStyle w:val="TableParagraph"/>
              <w:numPr>
                <w:ilvl w:val="0"/>
                <w:numId w:val="61"/>
              </w:numPr>
              <w:tabs>
                <w:tab w:val="left" w:pos="536"/>
              </w:tabs>
              <w:spacing w:line="290" w:lineRule="exact"/>
              <w:rPr>
                <w:sz w:val="24"/>
              </w:rPr>
            </w:pPr>
            <w:r>
              <w:rPr>
                <w:sz w:val="24"/>
              </w:rPr>
              <w:t>Title IIIB-Funded Program Development/Coordination (PD or</w:t>
            </w:r>
            <w:r>
              <w:rPr>
                <w:spacing w:val="-16"/>
                <w:sz w:val="24"/>
              </w:rPr>
              <w:t xml:space="preserve"> </w:t>
            </w:r>
            <w:r>
              <w:rPr>
                <w:sz w:val="24"/>
              </w:rPr>
              <w:t>C)</w:t>
            </w:r>
          </w:p>
        </w:tc>
        <w:tc>
          <w:tcPr>
            <w:tcW w:w="650" w:type="dxa"/>
            <w:vAlign w:val="center"/>
          </w:tcPr>
          <w:p w14:paraId="507A42AD" w14:textId="6536B480" w:rsidR="00A84237" w:rsidRPr="004A7F99" w:rsidRDefault="00A84237" w:rsidP="00A84237">
            <w:pPr>
              <w:pStyle w:val="TableParagraph"/>
              <w:spacing w:line="274" w:lineRule="exact"/>
              <w:ind w:right="5"/>
              <w:jc w:val="center"/>
              <w:rPr>
                <w:sz w:val="24"/>
              </w:rPr>
            </w:pPr>
            <w:r>
              <w:rPr>
                <w:rFonts w:ascii="MS Gothic" w:eastAsia="MS Gothic" w:hAnsi="MS Gothic" w:cs="Segoe UI Symbol" w:hint="eastAsia"/>
                <w:sz w:val="24"/>
              </w:rPr>
              <w:t>☐</w:t>
            </w:r>
          </w:p>
        </w:tc>
        <w:tc>
          <w:tcPr>
            <w:tcW w:w="519" w:type="dxa"/>
            <w:vAlign w:val="center"/>
          </w:tcPr>
          <w:p w14:paraId="7D5CC9AD" w14:textId="60810287" w:rsidR="00A84237" w:rsidRPr="004A7F99" w:rsidRDefault="00DA272D" w:rsidP="00A84237">
            <w:pPr>
              <w:pStyle w:val="TableParagraph"/>
              <w:spacing w:line="274" w:lineRule="exact"/>
              <w:ind w:left="134"/>
              <w:jc w:val="center"/>
              <w:rPr>
                <w:sz w:val="24"/>
              </w:rPr>
            </w:pPr>
            <w:r>
              <w:rPr>
                <w:rFonts w:ascii="MS Gothic" w:eastAsia="MS Gothic" w:hAnsi="MS Gothic" w:cs="Segoe UI Symbol" w:hint="eastAsia"/>
                <w:sz w:val="24"/>
              </w:rPr>
              <w:t>☒</w:t>
            </w:r>
          </w:p>
        </w:tc>
      </w:tr>
      <w:tr w:rsidR="00A84237" w14:paraId="6428EAE8" w14:textId="77777777" w:rsidTr="00A84237">
        <w:trPr>
          <w:trHeight w:hRule="exact" w:val="322"/>
        </w:trPr>
        <w:tc>
          <w:tcPr>
            <w:tcW w:w="1224" w:type="dxa"/>
          </w:tcPr>
          <w:p w14:paraId="223B6A18" w14:textId="77777777" w:rsidR="00A84237" w:rsidRDefault="00A84237" w:rsidP="00A84237">
            <w:pPr>
              <w:pStyle w:val="TableParagraph"/>
              <w:spacing w:before="12"/>
              <w:jc w:val="center"/>
              <w:rPr>
                <w:sz w:val="24"/>
              </w:rPr>
            </w:pPr>
            <w:r>
              <w:rPr>
                <w:w w:val="99"/>
                <w:sz w:val="24"/>
              </w:rPr>
              <w:t>9</w:t>
            </w:r>
          </w:p>
        </w:tc>
        <w:tc>
          <w:tcPr>
            <w:tcW w:w="7617" w:type="dxa"/>
          </w:tcPr>
          <w:p w14:paraId="5C61D72F" w14:textId="77777777" w:rsidR="00A84237" w:rsidRDefault="00A84237" w:rsidP="005F3317">
            <w:pPr>
              <w:pStyle w:val="TableParagraph"/>
              <w:numPr>
                <w:ilvl w:val="0"/>
                <w:numId w:val="60"/>
              </w:numPr>
              <w:tabs>
                <w:tab w:val="left" w:pos="536"/>
              </w:tabs>
              <w:spacing w:before="6"/>
              <w:rPr>
                <w:sz w:val="24"/>
              </w:rPr>
            </w:pPr>
            <w:r>
              <w:rPr>
                <w:sz w:val="24"/>
              </w:rPr>
              <w:t>Title</w:t>
            </w:r>
            <w:r>
              <w:rPr>
                <w:spacing w:val="-2"/>
                <w:sz w:val="24"/>
              </w:rPr>
              <w:t xml:space="preserve"> </w:t>
            </w:r>
            <w:r>
              <w:rPr>
                <w:sz w:val="24"/>
              </w:rPr>
              <w:t>IIIC-1</w:t>
            </w:r>
          </w:p>
        </w:tc>
        <w:tc>
          <w:tcPr>
            <w:tcW w:w="650" w:type="dxa"/>
            <w:vAlign w:val="center"/>
          </w:tcPr>
          <w:p w14:paraId="30891651" w14:textId="5C5FBF7D" w:rsidR="00A84237" w:rsidRPr="004A7F99" w:rsidRDefault="00A84237" w:rsidP="00A84237">
            <w:pPr>
              <w:pStyle w:val="TableParagraph"/>
              <w:spacing w:line="274" w:lineRule="exact"/>
              <w:ind w:right="5"/>
              <w:jc w:val="center"/>
              <w:rPr>
                <w:sz w:val="24"/>
              </w:rPr>
            </w:pPr>
            <w:r>
              <w:rPr>
                <w:rFonts w:ascii="MS Gothic" w:eastAsia="MS Gothic" w:hAnsi="MS Gothic" w:cs="Segoe UI Symbol" w:hint="eastAsia"/>
                <w:sz w:val="24"/>
              </w:rPr>
              <w:t>☐</w:t>
            </w:r>
          </w:p>
        </w:tc>
        <w:tc>
          <w:tcPr>
            <w:tcW w:w="519" w:type="dxa"/>
            <w:vAlign w:val="center"/>
          </w:tcPr>
          <w:p w14:paraId="1629FF04" w14:textId="01AC858B" w:rsidR="00A84237" w:rsidRPr="004A7F99" w:rsidRDefault="00DA272D" w:rsidP="00A84237">
            <w:pPr>
              <w:pStyle w:val="TableParagraph"/>
              <w:spacing w:line="274" w:lineRule="exact"/>
              <w:ind w:left="134"/>
              <w:jc w:val="center"/>
              <w:rPr>
                <w:sz w:val="24"/>
              </w:rPr>
            </w:pPr>
            <w:r>
              <w:rPr>
                <w:rFonts w:ascii="MS Gothic" w:eastAsia="MS Gothic" w:hAnsi="MS Gothic" w:cs="Segoe UI Symbol" w:hint="eastAsia"/>
                <w:sz w:val="24"/>
              </w:rPr>
              <w:t>☒</w:t>
            </w:r>
          </w:p>
        </w:tc>
      </w:tr>
      <w:tr w:rsidR="00A84237" w14:paraId="3678397B" w14:textId="77777777" w:rsidTr="00A84237">
        <w:trPr>
          <w:trHeight w:hRule="exact" w:val="322"/>
        </w:trPr>
        <w:tc>
          <w:tcPr>
            <w:tcW w:w="1224" w:type="dxa"/>
          </w:tcPr>
          <w:p w14:paraId="10C8B7CD" w14:textId="77777777" w:rsidR="00A84237" w:rsidRDefault="00A84237" w:rsidP="00A84237">
            <w:pPr>
              <w:pStyle w:val="TableParagraph"/>
              <w:spacing w:before="12"/>
              <w:jc w:val="center"/>
              <w:rPr>
                <w:sz w:val="24"/>
              </w:rPr>
            </w:pPr>
            <w:r>
              <w:rPr>
                <w:w w:val="99"/>
                <w:sz w:val="24"/>
              </w:rPr>
              <w:t>9</w:t>
            </w:r>
          </w:p>
        </w:tc>
        <w:tc>
          <w:tcPr>
            <w:tcW w:w="7617" w:type="dxa"/>
          </w:tcPr>
          <w:p w14:paraId="7F3FEE10" w14:textId="77777777" w:rsidR="00A84237" w:rsidRDefault="00A84237" w:rsidP="005F3317">
            <w:pPr>
              <w:pStyle w:val="TableParagraph"/>
              <w:numPr>
                <w:ilvl w:val="0"/>
                <w:numId w:val="59"/>
              </w:numPr>
              <w:tabs>
                <w:tab w:val="left" w:pos="536"/>
              </w:tabs>
              <w:spacing w:before="6"/>
              <w:rPr>
                <w:sz w:val="24"/>
              </w:rPr>
            </w:pPr>
            <w:r>
              <w:rPr>
                <w:sz w:val="24"/>
              </w:rPr>
              <w:t>Title</w:t>
            </w:r>
            <w:r>
              <w:rPr>
                <w:spacing w:val="-2"/>
                <w:sz w:val="24"/>
              </w:rPr>
              <w:t xml:space="preserve"> </w:t>
            </w:r>
            <w:r>
              <w:rPr>
                <w:sz w:val="24"/>
              </w:rPr>
              <w:t>IIIC-2</w:t>
            </w:r>
          </w:p>
        </w:tc>
        <w:tc>
          <w:tcPr>
            <w:tcW w:w="650" w:type="dxa"/>
            <w:vAlign w:val="center"/>
          </w:tcPr>
          <w:p w14:paraId="529CDDAA" w14:textId="1DF7BC16" w:rsidR="00A84237" w:rsidRPr="004A7F99" w:rsidRDefault="00A84237" w:rsidP="00A84237">
            <w:pPr>
              <w:pStyle w:val="TableParagraph"/>
              <w:spacing w:line="274" w:lineRule="exact"/>
              <w:ind w:right="5"/>
              <w:jc w:val="center"/>
              <w:rPr>
                <w:sz w:val="24"/>
              </w:rPr>
            </w:pPr>
            <w:r>
              <w:rPr>
                <w:rFonts w:ascii="MS Gothic" w:eastAsia="MS Gothic" w:hAnsi="MS Gothic" w:cs="Segoe UI Symbol" w:hint="eastAsia"/>
                <w:sz w:val="24"/>
              </w:rPr>
              <w:t>☐</w:t>
            </w:r>
          </w:p>
        </w:tc>
        <w:tc>
          <w:tcPr>
            <w:tcW w:w="519" w:type="dxa"/>
            <w:vAlign w:val="center"/>
          </w:tcPr>
          <w:p w14:paraId="66F0945A" w14:textId="3F078EA8" w:rsidR="00A84237" w:rsidRPr="004A7F99" w:rsidRDefault="00DA272D" w:rsidP="00A84237">
            <w:pPr>
              <w:pStyle w:val="TableParagraph"/>
              <w:spacing w:line="274" w:lineRule="exact"/>
              <w:ind w:left="134"/>
              <w:jc w:val="center"/>
              <w:rPr>
                <w:sz w:val="24"/>
              </w:rPr>
            </w:pPr>
            <w:r>
              <w:rPr>
                <w:rFonts w:ascii="MS Gothic" w:eastAsia="MS Gothic" w:hAnsi="MS Gothic" w:cs="Segoe UI Symbol" w:hint="eastAsia"/>
                <w:sz w:val="24"/>
              </w:rPr>
              <w:t>☒</w:t>
            </w:r>
          </w:p>
        </w:tc>
      </w:tr>
      <w:tr w:rsidR="00A84237" w14:paraId="1D211233" w14:textId="77777777" w:rsidTr="00A84237">
        <w:trPr>
          <w:trHeight w:hRule="exact" w:val="319"/>
        </w:trPr>
        <w:tc>
          <w:tcPr>
            <w:tcW w:w="1224" w:type="dxa"/>
          </w:tcPr>
          <w:p w14:paraId="3D41F608" w14:textId="77777777" w:rsidR="00A84237" w:rsidRDefault="00A84237" w:rsidP="00A84237">
            <w:pPr>
              <w:pStyle w:val="TableParagraph"/>
              <w:spacing w:before="12"/>
              <w:jc w:val="center"/>
              <w:rPr>
                <w:sz w:val="24"/>
              </w:rPr>
            </w:pPr>
            <w:r>
              <w:rPr>
                <w:w w:val="99"/>
                <w:sz w:val="24"/>
              </w:rPr>
              <w:t>9</w:t>
            </w:r>
          </w:p>
        </w:tc>
        <w:tc>
          <w:tcPr>
            <w:tcW w:w="7617" w:type="dxa"/>
          </w:tcPr>
          <w:p w14:paraId="26885C49" w14:textId="77777777" w:rsidR="00A84237" w:rsidRDefault="00A84237" w:rsidP="005F3317">
            <w:pPr>
              <w:pStyle w:val="TableParagraph"/>
              <w:numPr>
                <w:ilvl w:val="0"/>
                <w:numId w:val="58"/>
              </w:numPr>
              <w:tabs>
                <w:tab w:val="left" w:pos="536"/>
              </w:tabs>
              <w:spacing w:before="6"/>
              <w:rPr>
                <w:sz w:val="24"/>
              </w:rPr>
            </w:pPr>
            <w:r>
              <w:rPr>
                <w:sz w:val="24"/>
              </w:rPr>
              <w:t>Title</w:t>
            </w:r>
            <w:r>
              <w:rPr>
                <w:spacing w:val="-1"/>
                <w:sz w:val="24"/>
              </w:rPr>
              <w:t xml:space="preserve"> </w:t>
            </w:r>
            <w:r>
              <w:rPr>
                <w:sz w:val="24"/>
              </w:rPr>
              <w:t>IIID</w:t>
            </w:r>
          </w:p>
        </w:tc>
        <w:tc>
          <w:tcPr>
            <w:tcW w:w="650" w:type="dxa"/>
            <w:vAlign w:val="center"/>
          </w:tcPr>
          <w:p w14:paraId="58492C04" w14:textId="5F01FAD7" w:rsidR="00A84237" w:rsidRPr="004A7F99" w:rsidRDefault="00A84237" w:rsidP="00A84237">
            <w:pPr>
              <w:pStyle w:val="TableParagraph"/>
              <w:spacing w:line="274" w:lineRule="exact"/>
              <w:ind w:right="5"/>
              <w:jc w:val="center"/>
              <w:rPr>
                <w:sz w:val="24"/>
              </w:rPr>
            </w:pPr>
            <w:r>
              <w:rPr>
                <w:rFonts w:ascii="MS Gothic" w:eastAsia="MS Gothic" w:hAnsi="MS Gothic" w:cs="Segoe UI Symbol" w:hint="eastAsia"/>
                <w:sz w:val="24"/>
              </w:rPr>
              <w:t>☐</w:t>
            </w:r>
          </w:p>
        </w:tc>
        <w:tc>
          <w:tcPr>
            <w:tcW w:w="519" w:type="dxa"/>
            <w:vAlign w:val="center"/>
          </w:tcPr>
          <w:p w14:paraId="0A2A8AF2" w14:textId="21FC7CF2" w:rsidR="00A84237" w:rsidRPr="004A7F99" w:rsidRDefault="00DA272D" w:rsidP="00A84237">
            <w:pPr>
              <w:pStyle w:val="TableParagraph"/>
              <w:spacing w:line="274" w:lineRule="exact"/>
              <w:ind w:left="134"/>
              <w:jc w:val="center"/>
              <w:rPr>
                <w:sz w:val="24"/>
              </w:rPr>
            </w:pPr>
            <w:r>
              <w:rPr>
                <w:rFonts w:ascii="MS Gothic" w:eastAsia="MS Gothic" w:hAnsi="MS Gothic" w:cs="Segoe UI Symbol" w:hint="eastAsia"/>
                <w:sz w:val="24"/>
              </w:rPr>
              <w:t>☒</w:t>
            </w:r>
          </w:p>
        </w:tc>
      </w:tr>
      <w:tr w:rsidR="00A84237" w14:paraId="2344CF91" w14:textId="77777777" w:rsidTr="00A84237">
        <w:trPr>
          <w:trHeight w:hRule="exact" w:val="322"/>
        </w:trPr>
        <w:tc>
          <w:tcPr>
            <w:tcW w:w="1224" w:type="dxa"/>
          </w:tcPr>
          <w:p w14:paraId="18C3EF6B" w14:textId="77777777" w:rsidR="00A84237" w:rsidRDefault="00A84237" w:rsidP="00A84237">
            <w:pPr>
              <w:pStyle w:val="TableParagraph"/>
              <w:spacing w:before="15"/>
              <w:ind w:left="180" w:right="180"/>
              <w:jc w:val="center"/>
              <w:rPr>
                <w:sz w:val="24"/>
              </w:rPr>
            </w:pPr>
            <w:r>
              <w:rPr>
                <w:sz w:val="24"/>
              </w:rPr>
              <w:t>20</w:t>
            </w:r>
          </w:p>
        </w:tc>
        <w:tc>
          <w:tcPr>
            <w:tcW w:w="7617" w:type="dxa"/>
          </w:tcPr>
          <w:p w14:paraId="2FC49AE3" w14:textId="77777777" w:rsidR="00A84237" w:rsidRDefault="00A84237" w:rsidP="005F3317">
            <w:pPr>
              <w:pStyle w:val="TableParagraph"/>
              <w:numPr>
                <w:ilvl w:val="0"/>
                <w:numId w:val="57"/>
              </w:numPr>
              <w:tabs>
                <w:tab w:val="left" w:pos="536"/>
              </w:tabs>
              <w:spacing w:before="8"/>
              <w:rPr>
                <w:sz w:val="24"/>
              </w:rPr>
            </w:pPr>
            <w:r>
              <w:rPr>
                <w:sz w:val="24"/>
              </w:rPr>
              <w:t>Title IIIE-Family Caregiver Support</w:t>
            </w:r>
            <w:r>
              <w:rPr>
                <w:spacing w:val="-15"/>
                <w:sz w:val="24"/>
              </w:rPr>
              <w:t xml:space="preserve"> </w:t>
            </w:r>
            <w:r>
              <w:rPr>
                <w:sz w:val="24"/>
              </w:rPr>
              <w:t>Program</w:t>
            </w:r>
          </w:p>
        </w:tc>
        <w:tc>
          <w:tcPr>
            <w:tcW w:w="650" w:type="dxa"/>
            <w:vAlign w:val="center"/>
          </w:tcPr>
          <w:p w14:paraId="2476C717" w14:textId="3BF6EF31" w:rsidR="00A84237" w:rsidRPr="004A7F99" w:rsidRDefault="00A84237" w:rsidP="00A84237">
            <w:pPr>
              <w:pStyle w:val="TableParagraph"/>
              <w:spacing w:line="276" w:lineRule="exact"/>
              <w:ind w:right="5"/>
              <w:jc w:val="center"/>
              <w:rPr>
                <w:sz w:val="24"/>
              </w:rPr>
            </w:pPr>
            <w:r>
              <w:rPr>
                <w:rFonts w:ascii="MS Gothic" w:eastAsia="MS Gothic" w:hAnsi="MS Gothic" w:cs="Segoe UI Symbol" w:hint="eastAsia"/>
                <w:sz w:val="24"/>
              </w:rPr>
              <w:t>☐</w:t>
            </w:r>
          </w:p>
        </w:tc>
        <w:tc>
          <w:tcPr>
            <w:tcW w:w="519" w:type="dxa"/>
            <w:vAlign w:val="center"/>
          </w:tcPr>
          <w:p w14:paraId="7BC081E9" w14:textId="650F4766" w:rsidR="00A84237" w:rsidRPr="004A7F99" w:rsidRDefault="00DA272D" w:rsidP="00A84237">
            <w:pPr>
              <w:pStyle w:val="TableParagraph"/>
              <w:spacing w:line="276" w:lineRule="exact"/>
              <w:ind w:left="134"/>
              <w:jc w:val="center"/>
              <w:rPr>
                <w:sz w:val="24"/>
              </w:rPr>
            </w:pPr>
            <w:r>
              <w:rPr>
                <w:rFonts w:ascii="MS Gothic" w:eastAsia="MS Gothic" w:hAnsi="MS Gothic" w:cs="Segoe UI Symbol" w:hint="eastAsia"/>
                <w:sz w:val="24"/>
              </w:rPr>
              <w:t>☒</w:t>
            </w:r>
          </w:p>
        </w:tc>
      </w:tr>
      <w:tr w:rsidR="00A84237" w14:paraId="23B0EF01" w14:textId="77777777" w:rsidTr="00A84237">
        <w:trPr>
          <w:trHeight w:hRule="exact" w:val="322"/>
        </w:trPr>
        <w:tc>
          <w:tcPr>
            <w:tcW w:w="1224" w:type="dxa"/>
          </w:tcPr>
          <w:p w14:paraId="21DBB456" w14:textId="77777777" w:rsidR="00A84237" w:rsidRDefault="00A84237" w:rsidP="00A84237">
            <w:pPr>
              <w:pStyle w:val="TableParagraph"/>
              <w:spacing w:before="15"/>
              <w:jc w:val="center"/>
              <w:rPr>
                <w:sz w:val="24"/>
              </w:rPr>
            </w:pPr>
            <w:r>
              <w:rPr>
                <w:w w:val="99"/>
                <w:sz w:val="24"/>
              </w:rPr>
              <w:t>9</w:t>
            </w:r>
          </w:p>
        </w:tc>
        <w:tc>
          <w:tcPr>
            <w:tcW w:w="7617" w:type="dxa"/>
          </w:tcPr>
          <w:p w14:paraId="04A205BD" w14:textId="77777777" w:rsidR="00A84237" w:rsidRDefault="00A84237" w:rsidP="005F3317">
            <w:pPr>
              <w:pStyle w:val="TableParagraph"/>
              <w:numPr>
                <w:ilvl w:val="0"/>
                <w:numId w:val="56"/>
              </w:numPr>
              <w:tabs>
                <w:tab w:val="left" w:pos="536"/>
              </w:tabs>
              <w:spacing w:before="6"/>
              <w:rPr>
                <w:sz w:val="24"/>
              </w:rPr>
            </w:pPr>
            <w:r>
              <w:rPr>
                <w:sz w:val="24"/>
              </w:rPr>
              <w:t>HICAP</w:t>
            </w:r>
            <w:r>
              <w:rPr>
                <w:spacing w:val="-3"/>
                <w:sz w:val="24"/>
              </w:rPr>
              <w:t xml:space="preserve"> </w:t>
            </w:r>
            <w:r>
              <w:rPr>
                <w:sz w:val="24"/>
              </w:rPr>
              <w:t>Program</w:t>
            </w:r>
          </w:p>
        </w:tc>
        <w:tc>
          <w:tcPr>
            <w:tcW w:w="650" w:type="dxa"/>
            <w:vAlign w:val="center"/>
          </w:tcPr>
          <w:p w14:paraId="56C2C381" w14:textId="0CB47F30" w:rsidR="00A84237" w:rsidRPr="004A7F99" w:rsidRDefault="00A84237" w:rsidP="00A84237">
            <w:pPr>
              <w:pStyle w:val="TableParagraph"/>
              <w:spacing w:line="274" w:lineRule="exact"/>
              <w:ind w:right="5"/>
              <w:jc w:val="center"/>
              <w:rPr>
                <w:sz w:val="24"/>
              </w:rPr>
            </w:pPr>
            <w:r>
              <w:rPr>
                <w:rFonts w:ascii="MS Gothic" w:eastAsia="MS Gothic" w:hAnsi="MS Gothic" w:cs="Segoe UI Symbol" w:hint="eastAsia"/>
                <w:sz w:val="24"/>
              </w:rPr>
              <w:t>☐</w:t>
            </w:r>
          </w:p>
        </w:tc>
        <w:tc>
          <w:tcPr>
            <w:tcW w:w="519" w:type="dxa"/>
            <w:vAlign w:val="center"/>
          </w:tcPr>
          <w:p w14:paraId="08D30D46" w14:textId="5FA292A3" w:rsidR="00A84237" w:rsidRPr="004A7F99" w:rsidRDefault="00DA272D" w:rsidP="00A84237">
            <w:pPr>
              <w:pStyle w:val="TableParagraph"/>
              <w:spacing w:line="274" w:lineRule="exact"/>
              <w:ind w:left="134"/>
              <w:jc w:val="center"/>
              <w:rPr>
                <w:sz w:val="24"/>
              </w:rPr>
            </w:pPr>
            <w:r>
              <w:rPr>
                <w:rFonts w:ascii="MS Gothic" w:eastAsia="MS Gothic" w:hAnsi="MS Gothic" w:cs="Segoe UI Symbol" w:hint="eastAsia"/>
                <w:sz w:val="24"/>
              </w:rPr>
              <w:t>☒</w:t>
            </w:r>
          </w:p>
        </w:tc>
      </w:tr>
      <w:tr w:rsidR="00A84237" w14:paraId="72C4A66C" w14:textId="77777777" w:rsidTr="00A84237">
        <w:trPr>
          <w:trHeight w:hRule="exact" w:val="322"/>
        </w:trPr>
        <w:tc>
          <w:tcPr>
            <w:tcW w:w="1224" w:type="dxa"/>
          </w:tcPr>
          <w:p w14:paraId="55CDB228" w14:textId="77777777" w:rsidR="00A84237" w:rsidRDefault="00A84237" w:rsidP="00A84237">
            <w:pPr>
              <w:pStyle w:val="TableParagraph"/>
              <w:spacing w:before="15"/>
              <w:ind w:left="180" w:right="180"/>
              <w:jc w:val="center"/>
              <w:rPr>
                <w:sz w:val="24"/>
              </w:rPr>
            </w:pPr>
            <w:r>
              <w:rPr>
                <w:sz w:val="24"/>
              </w:rPr>
              <w:t>12</w:t>
            </w:r>
          </w:p>
        </w:tc>
        <w:tc>
          <w:tcPr>
            <w:tcW w:w="7617" w:type="dxa"/>
          </w:tcPr>
          <w:p w14:paraId="4F389C98" w14:textId="77777777" w:rsidR="00A84237" w:rsidRDefault="00A84237" w:rsidP="00A84237">
            <w:pPr>
              <w:pStyle w:val="TableParagraph"/>
              <w:spacing w:before="15"/>
              <w:ind w:left="103"/>
              <w:rPr>
                <w:sz w:val="24"/>
              </w:rPr>
            </w:pPr>
            <w:r>
              <w:rPr>
                <w:sz w:val="24"/>
              </w:rPr>
              <w:t>Disaster Preparedness</w:t>
            </w:r>
          </w:p>
        </w:tc>
        <w:tc>
          <w:tcPr>
            <w:tcW w:w="650" w:type="dxa"/>
            <w:vAlign w:val="center"/>
          </w:tcPr>
          <w:p w14:paraId="49DC5AEB" w14:textId="18A82183" w:rsidR="00A84237" w:rsidRPr="004A7F99" w:rsidRDefault="00A84237" w:rsidP="00A84237">
            <w:pPr>
              <w:pStyle w:val="TableParagraph"/>
              <w:spacing w:line="274" w:lineRule="exact"/>
              <w:ind w:right="5"/>
              <w:jc w:val="center"/>
              <w:rPr>
                <w:sz w:val="24"/>
              </w:rPr>
            </w:pPr>
            <w:r>
              <w:rPr>
                <w:rFonts w:ascii="MS Gothic" w:eastAsia="MS Gothic" w:hAnsi="MS Gothic" w:cs="Segoe UI Symbol" w:hint="eastAsia"/>
                <w:sz w:val="24"/>
              </w:rPr>
              <w:t>☐</w:t>
            </w:r>
          </w:p>
        </w:tc>
        <w:tc>
          <w:tcPr>
            <w:tcW w:w="519" w:type="dxa"/>
            <w:vAlign w:val="center"/>
          </w:tcPr>
          <w:p w14:paraId="2598D233" w14:textId="0D87DEE8" w:rsidR="00A84237" w:rsidRPr="004A7F99" w:rsidRDefault="00DA272D" w:rsidP="00A84237">
            <w:pPr>
              <w:pStyle w:val="TableParagraph"/>
              <w:spacing w:line="274" w:lineRule="exact"/>
              <w:ind w:left="134"/>
              <w:jc w:val="center"/>
              <w:rPr>
                <w:sz w:val="24"/>
              </w:rPr>
            </w:pPr>
            <w:r>
              <w:rPr>
                <w:rFonts w:ascii="MS Gothic" w:eastAsia="MS Gothic" w:hAnsi="MS Gothic" w:cs="Segoe UI Symbol" w:hint="eastAsia"/>
                <w:sz w:val="24"/>
              </w:rPr>
              <w:t>☒</w:t>
            </w:r>
          </w:p>
        </w:tc>
      </w:tr>
      <w:tr w:rsidR="00A84237" w14:paraId="0333B161" w14:textId="77777777" w:rsidTr="00A84237">
        <w:trPr>
          <w:trHeight w:hRule="exact" w:val="322"/>
        </w:trPr>
        <w:tc>
          <w:tcPr>
            <w:tcW w:w="1224" w:type="dxa"/>
          </w:tcPr>
          <w:p w14:paraId="7D316A67" w14:textId="77777777" w:rsidR="00A84237" w:rsidRDefault="00A84237" w:rsidP="00A84237">
            <w:pPr>
              <w:pStyle w:val="TableParagraph"/>
              <w:spacing w:before="12"/>
              <w:ind w:left="180" w:right="180"/>
              <w:jc w:val="center"/>
              <w:rPr>
                <w:sz w:val="24"/>
              </w:rPr>
            </w:pPr>
            <w:r>
              <w:rPr>
                <w:sz w:val="24"/>
              </w:rPr>
              <w:t>14</w:t>
            </w:r>
          </w:p>
        </w:tc>
        <w:tc>
          <w:tcPr>
            <w:tcW w:w="7617" w:type="dxa"/>
          </w:tcPr>
          <w:p w14:paraId="6BCBE448" w14:textId="77777777" w:rsidR="00A84237" w:rsidRDefault="00A84237" w:rsidP="00A84237">
            <w:pPr>
              <w:pStyle w:val="TableParagraph"/>
              <w:spacing w:before="12"/>
              <w:ind w:left="103"/>
              <w:rPr>
                <w:sz w:val="24"/>
              </w:rPr>
            </w:pPr>
            <w:r>
              <w:rPr>
                <w:sz w:val="24"/>
              </w:rPr>
              <w:t>Notice of Intent-to Provide Direct Services</w:t>
            </w:r>
          </w:p>
        </w:tc>
        <w:tc>
          <w:tcPr>
            <w:tcW w:w="650" w:type="dxa"/>
            <w:vAlign w:val="center"/>
          </w:tcPr>
          <w:p w14:paraId="08018988" w14:textId="405C9B77" w:rsidR="00A84237" w:rsidRPr="004A7F99" w:rsidRDefault="00A84237" w:rsidP="00A84237">
            <w:pPr>
              <w:pStyle w:val="TableParagraph"/>
              <w:spacing w:line="274" w:lineRule="exact"/>
              <w:ind w:right="5"/>
              <w:jc w:val="center"/>
              <w:rPr>
                <w:sz w:val="24"/>
              </w:rPr>
            </w:pPr>
            <w:r>
              <w:rPr>
                <w:rFonts w:ascii="MS Gothic" w:eastAsia="MS Gothic" w:hAnsi="MS Gothic" w:cs="Segoe UI Symbol" w:hint="eastAsia"/>
                <w:sz w:val="24"/>
              </w:rPr>
              <w:t>☐</w:t>
            </w:r>
          </w:p>
        </w:tc>
        <w:tc>
          <w:tcPr>
            <w:tcW w:w="519" w:type="dxa"/>
            <w:vAlign w:val="center"/>
          </w:tcPr>
          <w:p w14:paraId="3E05E51F" w14:textId="3BBB4E87" w:rsidR="00A84237" w:rsidRPr="004A7F99" w:rsidRDefault="00DA272D" w:rsidP="00A84237">
            <w:pPr>
              <w:pStyle w:val="TableParagraph"/>
              <w:spacing w:line="274" w:lineRule="exact"/>
              <w:ind w:left="134"/>
              <w:jc w:val="center"/>
              <w:rPr>
                <w:sz w:val="24"/>
              </w:rPr>
            </w:pPr>
            <w:r>
              <w:rPr>
                <w:rFonts w:ascii="MS Gothic" w:eastAsia="MS Gothic" w:hAnsi="MS Gothic" w:cs="Segoe UI Symbol" w:hint="eastAsia"/>
                <w:sz w:val="24"/>
              </w:rPr>
              <w:t>☒</w:t>
            </w:r>
          </w:p>
        </w:tc>
      </w:tr>
      <w:tr w:rsidR="00A84237" w14:paraId="10B6ECD0" w14:textId="77777777" w:rsidTr="00A84237">
        <w:trPr>
          <w:trHeight w:hRule="exact" w:val="322"/>
        </w:trPr>
        <w:tc>
          <w:tcPr>
            <w:tcW w:w="1224" w:type="dxa"/>
          </w:tcPr>
          <w:p w14:paraId="712884EA" w14:textId="77777777" w:rsidR="00A84237" w:rsidRDefault="00A84237" w:rsidP="00A84237">
            <w:pPr>
              <w:pStyle w:val="TableParagraph"/>
              <w:spacing w:before="12"/>
              <w:ind w:left="180" w:right="180"/>
              <w:jc w:val="center"/>
              <w:rPr>
                <w:sz w:val="24"/>
              </w:rPr>
            </w:pPr>
            <w:r>
              <w:rPr>
                <w:sz w:val="24"/>
              </w:rPr>
              <w:t>15</w:t>
            </w:r>
          </w:p>
        </w:tc>
        <w:tc>
          <w:tcPr>
            <w:tcW w:w="7617" w:type="dxa"/>
          </w:tcPr>
          <w:p w14:paraId="3A800B6F" w14:textId="77777777" w:rsidR="00A84237" w:rsidRDefault="00A84237" w:rsidP="00A84237">
            <w:pPr>
              <w:pStyle w:val="TableParagraph"/>
              <w:spacing w:before="12"/>
              <w:ind w:left="103"/>
              <w:rPr>
                <w:sz w:val="24"/>
              </w:rPr>
            </w:pPr>
            <w:r>
              <w:rPr>
                <w:sz w:val="24"/>
              </w:rPr>
              <w:t>Request for Approval-to Provide Direct Services</w:t>
            </w:r>
          </w:p>
        </w:tc>
        <w:tc>
          <w:tcPr>
            <w:tcW w:w="650" w:type="dxa"/>
            <w:vAlign w:val="center"/>
          </w:tcPr>
          <w:p w14:paraId="5D4366A2" w14:textId="03B06F6D" w:rsidR="00A84237" w:rsidRPr="004A7F99" w:rsidRDefault="00A84237" w:rsidP="00A84237">
            <w:pPr>
              <w:pStyle w:val="TableParagraph"/>
              <w:spacing w:line="274" w:lineRule="exact"/>
              <w:ind w:right="5"/>
              <w:jc w:val="center"/>
              <w:rPr>
                <w:sz w:val="24"/>
              </w:rPr>
            </w:pPr>
            <w:r>
              <w:rPr>
                <w:rFonts w:ascii="MS Gothic" w:eastAsia="MS Gothic" w:hAnsi="MS Gothic" w:cs="Segoe UI Symbol" w:hint="eastAsia"/>
                <w:sz w:val="24"/>
              </w:rPr>
              <w:t>☐</w:t>
            </w:r>
          </w:p>
        </w:tc>
        <w:tc>
          <w:tcPr>
            <w:tcW w:w="519" w:type="dxa"/>
            <w:vAlign w:val="center"/>
          </w:tcPr>
          <w:p w14:paraId="7DC52F5D" w14:textId="00A9FC77" w:rsidR="00A84237" w:rsidRPr="004A7F99" w:rsidRDefault="00DA272D" w:rsidP="00A84237">
            <w:pPr>
              <w:pStyle w:val="TableParagraph"/>
              <w:spacing w:line="274" w:lineRule="exact"/>
              <w:ind w:left="134"/>
              <w:jc w:val="center"/>
              <w:rPr>
                <w:sz w:val="24"/>
              </w:rPr>
            </w:pPr>
            <w:r>
              <w:rPr>
                <w:rFonts w:ascii="MS Gothic" w:eastAsia="MS Gothic" w:hAnsi="MS Gothic" w:cs="Segoe UI Symbol" w:hint="eastAsia"/>
                <w:sz w:val="24"/>
              </w:rPr>
              <w:t>☒</w:t>
            </w:r>
          </w:p>
        </w:tc>
      </w:tr>
      <w:tr w:rsidR="00A84237" w14:paraId="5255004A" w14:textId="77777777" w:rsidTr="00A84237">
        <w:trPr>
          <w:trHeight w:hRule="exact" w:val="319"/>
        </w:trPr>
        <w:tc>
          <w:tcPr>
            <w:tcW w:w="1224" w:type="dxa"/>
          </w:tcPr>
          <w:p w14:paraId="54A79BF0" w14:textId="77777777" w:rsidR="00A84237" w:rsidRDefault="00A84237" w:rsidP="00A84237">
            <w:pPr>
              <w:pStyle w:val="TableParagraph"/>
              <w:spacing w:before="12"/>
              <w:ind w:left="180" w:right="180"/>
              <w:jc w:val="center"/>
              <w:rPr>
                <w:sz w:val="24"/>
              </w:rPr>
            </w:pPr>
            <w:r>
              <w:rPr>
                <w:sz w:val="24"/>
              </w:rPr>
              <w:t>16</w:t>
            </w:r>
          </w:p>
        </w:tc>
        <w:tc>
          <w:tcPr>
            <w:tcW w:w="7617" w:type="dxa"/>
          </w:tcPr>
          <w:p w14:paraId="3D161EC1" w14:textId="645B7676" w:rsidR="00A84237" w:rsidRPr="00D33003" w:rsidRDefault="00A84237" w:rsidP="00A84237">
            <w:pPr>
              <w:pStyle w:val="TableParagraph"/>
              <w:spacing w:before="12"/>
              <w:ind w:left="103"/>
              <w:rPr>
                <w:sz w:val="24"/>
              </w:rPr>
            </w:pPr>
            <w:r w:rsidRPr="00D33003">
              <w:rPr>
                <w:sz w:val="24"/>
              </w:rPr>
              <w:t>Governing Board</w:t>
            </w:r>
            <w:r w:rsidR="006A24BF" w:rsidRPr="00D33003">
              <w:rPr>
                <w:sz w:val="24"/>
              </w:rPr>
              <w:t xml:space="preserve"> p. 128</w:t>
            </w:r>
          </w:p>
        </w:tc>
        <w:tc>
          <w:tcPr>
            <w:tcW w:w="650" w:type="dxa"/>
            <w:vAlign w:val="center"/>
          </w:tcPr>
          <w:p w14:paraId="14A6A06B" w14:textId="0F189AA8" w:rsidR="00A84237" w:rsidRPr="004A7F99" w:rsidRDefault="00DA272D" w:rsidP="00A84237">
            <w:pPr>
              <w:pStyle w:val="TableParagraph"/>
              <w:spacing w:line="274" w:lineRule="exact"/>
              <w:ind w:right="5"/>
              <w:jc w:val="center"/>
              <w:rPr>
                <w:sz w:val="24"/>
              </w:rPr>
            </w:pPr>
            <w:r>
              <w:rPr>
                <w:rFonts w:ascii="MS Gothic" w:eastAsia="MS Gothic" w:hAnsi="MS Gothic" w:cs="Segoe UI Symbol" w:hint="eastAsia"/>
                <w:sz w:val="24"/>
              </w:rPr>
              <w:t>☒</w:t>
            </w:r>
          </w:p>
        </w:tc>
        <w:tc>
          <w:tcPr>
            <w:tcW w:w="519" w:type="dxa"/>
            <w:vAlign w:val="center"/>
          </w:tcPr>
          <w:p w14:paraId="5764D53A" w14:textId="6D77E9DA" w:rsidR="00A84237" w:rsidRPr="004A7F99" w:rsidRDefault="00A84237" w:rsidP="00A84237">
            <w:pPr>
              <w:pStyle w:val="TableParagraph"/>
              <w:spacing w:line="274" w:lineRule="exact"/>
              <w:ind w:left="134"/>
              <w:jc w:val="center"/>
              <w:rPr>
                <w:sz w:val="24"/>
              </w:rPr>
            </w:pPr>
            <w:r>
              <w:rPr>
                <w:rFonts w:ascii="MS Gothic" w:eastAsia="MS Gothic" w:hAnsi="MS Gothic" w:cs="Segoe UI Symbol" w:hint="eastAsia"/>
                <w:sz w:val="24"/>
              </w:rPr>
              <w:t>☐</w:t>
            </w:r>
          </w:p>
        </w:tc>
      </w:tr>
      <w:tr w:rsidR="00A84237" w14:paraId="613E8E43" w14:textId="77777777" w:rsidTr="00A84237">
        <w:trPr>
          <w:trHeight w:hRule="exact" w:val="322"/>
        </w:trPr>
        <w:tc>
          <w:tcPr>
            <w:tcW w:w="1224" w:type="dxa"/>
          </w:tcPr>
          <w:p w14:paraId="21F8F824" w14:textId="77777777" w:rsidR="00A84237" w:rsidRDefault="00A84237" w:rsidP="00A84237">
            <w:pPr>
              <w:pStyle w:val="TableParagraph"/>
              <w:spacing w:before="15"/>
              <w:ind w:left="180" w:right="180"/>
              <w:jc w:val="center"/>
              <w:rPr>
                <w:sz w:val="24"/>
              </w:rPr>
            </w:pPr>
            <w:r>
              <w:rPr>
                <w:sz w:val="24"/>
              </w:rPr>
              <w:t>17</w:t>
            </w:r>
          </w:p>
        </w:tc>
        <w:tc>
          <w:tcPr>
            <w:tcW w:w="7617" w:type="dxa"/>
          </w:tcPr>
          <w:p w14:paraId="67544E13" w14:textId="76F55B3B" w:rsidR="00A84237" w:rsidRPr="00D33003" w:rsidRDefault="00A84237" w:rsidP="00A84237">
            <w:pPr>
              <w:pStyle w:val="TableParagraph"/>
              <w:spacing w:before="15"/>
              <w:ind w:left="103"/>
              <w:rPr>
                <w:sz w:val="24"/>
              </w:rPr>
            </w:pPr>
            <w:r w:rsidRPr="00D33003">
              <w:rPr>
                <w:sz w:val="24"/>
              </w:rPr>
              <w:t>Advisory Council</w:t>
            </w:r>
            <w:r w:rsidR="006A24BF" w:rsidRPr="00D33003">
              <w:rPr>
                <w:sz w:val="24"/>
              </w:rPr>
              <w:t xml:space="preserve"> p. 129</w:t>
            </w:r>
          </w:p>
        </w:tc>
        <w:tc>
          <w:tcPr>
            <w:tcW w:w="650" w:type="dxa"/>
            <w:vAlign w:val="center"/>
          </w:tcPr>
          <w:p w14:paraId="2844164E" w14:textId="58D08856" w:rsidR="00A84237" w:rsidRPr="004A7F99" w:rsidRDefault="00DA272D" w:rsidP="00A84237">
            <w:pPr>
              <w:pStyle w:val="TableParagraph"/>
              <w:spacing w:line="276" w:lineRule="exact"/>
              <w:ind w:right="5"/>
              <w:jc w:val="center"/>
              <w:rPr>
                <w:sz w:val="24"/>
              </w:rPr>
            </w:pPr>
            <w:r>
              <w:rPr>
                <w:rFonts w:ascii="MS Gothic" w:eastAsia="MS Gothic" w:hAnsi="MS Gothic" w:cs="Segoe UI Symbol" w:hint="eastAsia"/>
                <w:sz w:val="24"/>
              </w:rPr>
              <w:t>☒</w:t>
            </w:r>
          </w:p>
        </w:tc>
        <w:tc>
          <w:tcPr>
            <w:tcW w:w="519" w:type="dxa"/>
            <w:vAlign w:val="center"/>
          </w:tcPr>
          <w:p w14:paraId="57187B49" w14:textId="1882A7D2" w:rsidR="00A84237" w:rsidRPr="004A7F99" w:rsidRDefault="00A84237" w:rsidP="00A84237">
            <w:pPr>
              <w:pStyle w:val="TableParagraph"/>
              <w:spacing w:line="276" w:lineRule="exact"/>
              <w:ind w:left="134"/>
              <w:jc w:val="center"/>
              <w:rPr>
                <w:sz w:val="24"/>
              </w:rPr>
            </w:pPr>
            <w:r>
              <w:rPr>
                <w:rFonts w:ascii="MS Gothic" w:eastAsia="MS Gothic" w:hAnsi="MS Gothic" w:cs="Segoe UI Symbol" w:hint="eastAsia"/>
                <w:sz w:val="24"/>
              </w:rPr>
              <w:t>☐</w:t>
            </w:r>
          </w:p>
        </w:tc>
      </w:tr>
      <w:tr w:rsidR="00A84237" w14:paraId="054CCA3A" w14:textId="77777777" w:rsidTr="00A84237">
        <w:trPr>
          <w:trHeight w:hRule="exact" w:val="322"/>
        </w:trPr>
        <w:tc>
          <w:tcPr>
            <w:tcW w:w="1224" w:type="dxa"/>
          </w:tcPr>
          <w:p w14:paraId="37E48C03" w14:textId="77777777" w:rsidR="00A84237" w:rsidRDefault="00A84237" w:rsidP="00A84237">
            <w:pPr>
              <w:pStyle w:val="TableParagraph"/>
              <w:spacing w:before="15"/>
              <w:ind w:left="180" w:right="180"/>
              <w:jc w:val="center"/>
              <w:rPr>
                <w:sz w:val="24"/>
              </w:rPr>
            </w:pPr>
            <w:r>
              <w:rPr>
                <w:sz w:val="24"/>
              </w:rPr>
              <w:t>21</w:t>
            </w:r>
          </w:p>
        </w:tc>
        <w:tc>
          <w:tcPr>
            <w:tcW w:w="7617" w:type="dxa"/>
          </w:tcPr>
          <w:p w14:paraId="55DC299A" w14:textId="573D5A38" w:rsidR="00A84237" w:rsidRPr="00D33003" w:rsidRDefault="00A84237" w:rsidP="00A84237">
            <w:pPr>
              <w:pStyle w:val="TableParagraph"/>
              <w:spacing w:before="15"/>
              <w:ind w:left="103"/>
              <w:rPr>
                <w:sz w:val="24"/>
              </w:rPr>
            </w:pPr>
            <w:r w:rsidRPr="00D33003">
              <w:rPr>
                <w:sz w:val="24"/>
              </w:rPr>
              <w:t>Organizational Chart(s)</w:t>
            </w:r>
            <w:r w:rsidR="007051B1" w:rsidRPr="00D33003">
              <w:rPr>
                <w:sz w:val="24"/>
              </w:rPr>
              <w:t xml:space="preserve"> p.139</w:t>
            </w:r>
          </w:p>
        </w:tc>
        <w:tc>
          <w:tcPr>
            <w:tcW w:w="650" w:type="dxa"/>
            <w:vAlign w:val="center"/>
          </w:tcPr>
          <w:p w14:paraId="7A34E2F7" w14:textId="40C43A22" w:rsidR="00A84237" w:rsidRPr="004A7F99" w:rsidRDefault="00DA272D" w:rsidP="00A84237">
            <w:pPr>
              <w:pStyle w:val="TableParagraph"/>
              <w:spacing w:line="274" w:lineRule="exact"/>
              <w:ind w:right="5"/>
              <w:jc w:val="center"/>
              <w:rPr>
                <w:sz w:val="24"/>
              </w:rPr>
            </w:pPr>
            <w:r>
              <w:rPr>
                <w:rFonts w:ascii="MS Gothic" w:eastAsia="MS Gothic" w:hAnsi="MS Gothic" w:cs="Segoe UI Symbol" w:hint="eastAsia"/>
                <w:sz w:val="24"/>
              </w:rPr>
              <w:t>☒</w:t>
            </w:r>
          </w:p>
        </w:tc>
        <w:tc>
          <w:tcPr>
            <w:tcW w:w="519" w:type="dxa"/>
            <w:vAlign w:val="center"/>
          </w:tcPr>
          <w:p w14:paraId="59F41EC1" w14:textId="0AE02DD6" w:rsidR="00A84237" w:rsidRPr="004A7F99" w:rsidRDefault="00A84237" w:rsidP="00A84237">
            <w:pPr>
              <w:pStyle w:val="TableParagraph"/>
              <w:spacing w:line="274" w:lineRule="exact"/>
              <w:ind w:left="134"/>
              <w:jc w:val="center"/>
              <w:rPr>
                <w:sz w:val="24"/>
              </w:rPr>
            </w:pPr>
            <w:r>
              <w:rPr>
                <w:rFonts w:ascii="MS Gothic" w:eastAsia="MS Gothic" w:hAnsi="MS Gothic" w:cs="Segoe UI Symbol" w:hint="eastAsia"/>
                <w:sz w:val="24"/>
              </w:rPr>
              <w:t>☐</w:t>
            </w:r>
          </w:p>
        </w:tc>
      </w:tr>
    </w:tbl>
    <w:p w14:paraId="6DF6CD10" w14:textId="77777777" w:rsidR="00A84237" w:rsidRDefault="00A84237" w:rsidP="00A84237">
      <w:pPr>
        <w:spacing w:line="274" w:lineRule="exact"/>
        <w:rPr>
          <w:rFonts w:ascii="MS Gothic" w:hAnsi="MS Gothic"/>
        </w:rPr>
        <w:sectPr w:rsidR="00A84237">
          <w:headerReference w:type="even" r:id="rId14"/>
          <w:headerReference w:type="default" r:id="rId15"/>
          <w:footerReference w:type="even" r:id="rId16"/>
          <w:footerReference w:type="default" r:id="rId17"/>
          <w:headerReference w:type="first" r:id="rId18"/>
          <w:footerReference w:type="first" r:id="rId19"/>
          <w:pgSz w:w="12240" w:h="15840"/>
          <w:pgMar w:top="1500" w:right="960" w:bottom="940" w:left="1000" w:header="0" w:footer="730" w:gutter="0"/>
          <w:cols w:space="720"/>
        </w:sectPr>
      </w:pPr>
    </w:p>
    <w:p w14:paraId="185CF2EF" w14:textId="77777777" w:rsidR="001E5341" w:rsidRPr="00A84237" w:rsidRDefault="001E5341" w:rsidP="001E5341">
      <w:pPr>
        <w:pStyle w:val="Heading1"/>
        <w:spacing w:before="76"/>
        <w:rPr>
          <w:color w:val="002060"/>
        </w:rPr>
      </w:pPr>
      <w:r>
        <w:lastRenderedPageBreak/>
        <w:t xml:space="preserve">                        </w:t>
      </w:r>
      <w:bookmarkStart w:id="1" w:name="_Hlk65854851"/>
      <w:r w:rsidRPr="00A84237">
        <w:rPr>
          <w:color w:val="002060"/>
        </w:rPr>
        <w:t>TRANSMITTAL LETTER</w:t>
      </w:r>
    </w:p>
    <w:p w14:paraId="40E0793D" w14:textId="77777777" w:rsidR="001E5341" w:rsidRPr="001E5341" w:rsidRDefault="001E5341" w:rsidP="001E5341">
      <w:pPr>
        <w:spacing w:line="258" w:lineRule="exact"/>
        <w:ind w:left="158" w:right="78"/>
        <w:jc w:val="center"/>
        <w:rPr>
          <w:b/>
          <w:color w:val="CC9900"/>
        </w:rPr>
      </w:pPr>
      <w:r>
        <w:rPr>
          <w:b/>
          <w:color w:val="006FC0"/>
        </w:rPr>
        <w:t>2020-2024 Four Year Area Plan</w:t>
      </w:r>
      <w:r>
        <w:rPr>
          <w:b/>
        </w:rPr>
        <w:t xml:space="preserve">/ </w:t>
      </w:r>
      <w:r w:rsidRPr="001E5341">
        <w:rPr>
          <w:b/>
          <w:color w:val="CC9900"/>
        </w:rPr>
        <w:t>Annual Update</w:t>
      </w:r>
    </w:p>
    <w:p w14:paraId="7E97FEC2" w14:textId="1D06A2D5" w:rsidR="001E5341" w:rsidRDefault="00AF1801" w:rsidP="001E5341">
      <w:pPr>
        <w:spacing w:line="313" w:lineRule="exact"/>
        <w:ind w:left="1440" w:right="56" w:firstLine="720"/>
        <w:rPr>
          <w:b/>
        </w:rPr>
      </w:pPr>
      <w:r>
        <w:rPr>
          <w:rFonts w:eastAsia="Times New Roman"/>
          <w:color w:val="002060"/>
        </w:rPr>
        <w:fldChar w:fldCharType="begin">
          <w:ffData>
            <w:name w:val=""/>
            <w:enabled w:val="0"/>
            <w:calcOnExit w:val="0"/>
            <w:checkBox>
              <w:sizeAuto/>
              <w:default w:val="0"/>
            </w:checkBox>
          </w:ffData>
        </w:fldChar>
      </w:r>
      <w:r>
        <w:rPr>
          <w:rFonts w:eastAsia="Times New Roman"/>
          <w:color w:val="002060"/>
        </w:rPr>
        <w:instrText xml:space="preserve"> FORMCHECKBOX </w:instrText>
      </w:r>
      <w:r w:rsidR="00180A73">
        <w:rPr>
          <w:rFonts w:eastAsia="Times New Roman"/>
          <w:color w:val="002060"/>
        </w:rPr>
      </w:r>
      <w:r w:rsidR="00180A73">
        <w:rPr>
          <w:rFonts w:eastAsia="Times New Roman"/>
          <w:color w:val="002060"/>
        </w:rPr>
        <w:fldChar w:fldCharType="separate"/>
      </w:r>
      <w:r>
        <w:rPr>
          <w:rFonts w:eastAsia="Times New Roman"/>
          <w:color w:val="002060"/>
        </w:rPr>
        <w:fldChar w:fldCharType="end"/>
      </w:r>
      <w:r w:rsidR="001E5341">
        <w:rPr>
          <w:rFonts w:ascii="MS Gothic" w:hAnsi="MS Gothic"/>
          <w:color w:val="006FC0"/>
        </w:rPr>
        <w:t xml:space="preserve"> </w:t>
      </w:r>
      <w:r w:rsidR="001E5341">
        <w:rPr>
          <w:b/>
          <w:color w:val="006FC0"/>
        </w:rPr>
        <w:t xml:space="preserve">FY 20-24  </w:t>
      </w:r>
      <w:r w:rsidR="00550DA0">
        <w:rPr>
          <w:rFonts w:eastAsia="Times New Roman"/>
          <w:color w:val="CC9900"/>
        </w:rPr>
        <w:fldChar w:fldCharType="begin">
          <w:ffData>
            <w:name w:val=""/>
            <w:enabled w:val="0"/>
            <w:calcOnExit w:val="0"/>
            <w:checkBox>
              <w:sizeAuto/>
              <w:default w:val="0"/>
            </w:checkBox>
          </w:ffData>
        </w:fldChar>
      </w:r>
      <w:r w:rsidR="00550DA0">
        <w:rPr>
          <w:rFonts w:eastAsia="Times New Roman"/>
          <w:color w:val="CC9900"/>
        </w:rPr>
        <w:instrText xml:space="preserve"> FORMCHECKBOX </w:instrText>
      </w:r>
      <w:r w:rsidR="00180A73">
        <w:rPr>
          <w:rFonts w:eastAsia="Times New Roman"/>
          <w:color w:val="CC9900"/>
        </w:rPr>
      </w:r>
      <w:r w:rsidR="00180A73">
        <w:rPr>
          <w:rFonts w:eastAsia="Times New Roman"/>
          <w:color w:val="CC9900"/>
        </w:rPr>
        <w:fldChar w:fldCharType="separate"/>
      </w:r>
      <w:r w:rsidR="00550DA0">
        <w:rPr>
          <w:rFonts w:eastAsia="Times New Roman"/>
          <w:color w:val="CC9900"/>
        </w:rPr>
        <w:fldChar w:fldCharType="end"/>
      </w:r>
      <w:r w:rsidR="001E5341" w:rsidRPr="001E5341">
        <w:rPr>
          <w:rFonts w:ascii="MS Gothic" w:hAnsi="MS Gothic"/>
          <w:color w:val="CC9900"/>
          <w:spacing w:val="-54"/>
        </w:rPr>
        <w:t xml:space="preserve"> </w:t>
      </w:r>
      <w:r w:rsidR="001E5341" w:rsidRPr="001E5341">
        <w:rPr>
          <w:b/>
          <w:color w:val="CC9900"/>
        </w:rPr>
        <w:t xml:space="preserve">FY 21-22 </w:t>
      </w:r>
      <w:r w:rsidR="0024608A">
        <w:rPr>
          <w:rFonts w:eastAsia="Times New Roman"/>
          <w:color w:val="CC9900"/>
        </w:rPr>
        <w:fldChar w:fldCharType="begin">
          <w:ffData>
            <w:name w:val="Check198"/>
            <w:enabled w:val="0"/>
            <w:calcOnExit w:val="0"/>
            <w:checkBox>
              <w:sizeAuto/>
              <w:default w:val="0"/>
            </w:checkBox>
          </w:ffData>
        </w:fldChar>
      </w:r>
      <w:bookmarkStart w:id="2" w:name="Check198"/>
      <w:r w:rsidR="0024608A">
        <w:rPr>
          <w:rFonts w:eastAsia="Times New Roman"/>
          <w:color w:val="CC9900"/>
        </w:rPr>
        <w:instrText xml:space="preserve"> FORMCHECKBOX </w:instrText>
      </w:r>
      <w:r w:rsidR="00180A73">
        <w:rPr>
          <w:rFonts w:eastAsia="Times New Roman"/>
          <w:color w:val="CC9900"/>
        </w:rPr>
      </w:r>
      <w:r w:rsidR="00180A73">
        <w:rPr>
          <w:rFonts w:eastAsia="Times New Roman"/>
          <w:color w:val="CC9900"/>
        </w:rPr>
        <w:fldChar w:fldCharType="separate"/>
      </w:r>
      <w:r w:rsidR="0024608A">
        <w:rPr>
          <w:rFonts w:eastAsia="Times New Roman"/>
          <w:color w:val="CC9900"/>
        </w:rPr>
        <w:fldChar w:fldCharType="end"/>
      </w:r>
      <w:bookmarkEnd w:id="2"/>
      <w:r w:rsidR="001E5341" w:rsidRPr="001E5341">
        <w:rPr>
          <w:rFonts w:ascii="MS Gothic" w:hAnsi="MS Gothic"/>
          <w:color w:val="CC9900"/>
          <w:spacing w:val="-54"/>
        </w:rPr>
        <w:t xml:space="preserve"> </w:t>
      </w:r>
      <w:r w:rsidR="001E5341" w:rsidRPr="001E5341">
        <w:rPr>
          <w:b/>
          <w:color w:val="CC9900"/>
        </w:rPr>
        <w:t xml:space="preserve">FY 22-23 </w:t>
      </w:r>
      <w:r w:rsidR="0024608A">
        <w:rPr>
          <w:rFonts w:eastAsia="Times New Roman"/>
          <w:color w:val="CC9900"/>
        </w:rPr>
        <w:fldChar w:fldCharType="begin">
          <w:ffData>
            <w:name w:val=""/>
            <w:enabled w:val="0"/>
            <w:calcOnExit w:val="0"/>
            <w:checkBox>
              <w:sizeAuto/>
              <w:default w:val="1"/>
            </w:checkBox>
          </w:ffData>
        </w:fldChar>
      </w:r>
      <w:r w:rsidR="0024608A">
        <w:rPr>
          <w:rFonts w:eastAsia="Times New Roman"/>
          <w:color w:val="CC9900"/>
        </w:rPr>
        <w:instrText xml:space="preserve"> FORMCHECKBOX </w:instrText>
      </w:r>
      <w:r w:rsidR="00180A73">
        <w:rPr>
          <w:rFonts w:eastAsia="Times New Roman"/>
          <w:color w:val="CC9900"/>
        </w:rPr>
      </w:r>
      <w:r w:rsidR="00180A73">
        <w:rPr>
          <w:rFonts w:eastAsia="Times New Roman"/>
          <w:color w:val="CC9900"/>
        </w:rPr>
        <w:fldChar w:fldCharType="separate"/>
      </w:r>
      <w:r w:rsidR="0024608A">
        <w:rPr>
          <w:rFonts w:eastAsia="Times New Roman"/>
          <w:color w:val="CC9900"/>
        </w:rPr>
        <w:fldChar w:fldCharType="end"/>
      </w:r>
      <w:r w:rsidR="001E5341" w:rsidRPr="001E5341">
        <w:rPr>
          <w:rFonts w:ascii="MS Gothic" w:hAnsi="MS Gothic"/>
          <w:color w:val="CC9900"/>
        </w:rPr>
        <w:t xml:space="preserve"> </w:t>
      </w:r>
      <w:r w:rsidR="001E5341" w:rsidRPr="001E5341">
        <w:rPr>
          <w:b/>
          <w:color w:val="CC9900"/>
        </w:rPr>
        <w:t>FY 23-24</w:t>
      </w:r>
    </w:p>
    <w:p w14:paraId="2815645F" w14:textId="77777777" w:rsidR="001E5341" w:rsidRDefault="001E5341" w:rsidP="001E5341">
      <w:pPr>
        <w:spacing w:line="313" w:lineRule="exact"/>
        <w:ind w:left="1440" w:right="56" w:firstLine="720"/>
        <w:rPr>
          <w:b/>
        </w:rPr>
      </w:pPr>
    </w:p>
    <w:p w14:paraId="57B848C8" w14:textId="77777777" w:rsidR="001213CC" w:rsidRPr="001213CC" w:rsidRDefault="001213CC" w:rsidP="001213CC">
      <w:pPr>
        <w:jc w:val="center"/>
        <w:rPr>
          <w:rFonts w:ascii="TradeGothic CondEighteen" w:hAnsi="TradeGothic CondEighteen"/>
        </w:rPr>
      </w:pPr>
      <w:r>
        <w:rPr>
          <w:rFonts w:ascii="TradeGothic CondEighteen" w:hAnsi="TradeGothic CondEighteen"/>
        </w:rPr>
        <w:t xml:space="preserve">AAA Name: </w:t>
      </w:r>
      <w:r w:rsidRPr="001213CC">
        <w:rPr>
          <w:rFonts w:ascii="TradeGothic CondEighteen" w:hAnsi="TradeGothic CondEighteen"/>
        </w:rPr>
        <w:t>San Mateo County PSA 8</w:t>
      </w:r>
    </w:p>
    <w:p w14:paraId="53CD0A4E" w14:textId="77777777" w:rsidR="001E5341" w:rsidRDefault="001E5341" w:rsidP="001E5341">
      <w:pPr>
        <w:pStyle w:val="BodyText"/>
        <w:rPr>
          <w:b/>
          <w:sz w:val="20"/>
        </w:rPr>
      </w:pPr>
    </w:p>
    <w:p w14:paraId="7C113084" w14:textId="77777777" w:rsidR="001E5341" w:rsidRDefault="001E5341" w:rsidP="001E5341">
      <w:pPr>
        <w:pStyle w:val="BodyText"/>
        <w:rPr>
          <w:b/>
          <w:sz w:val="20"/>
        </w:rPr>
      </w:pPr>
    </w:p>
    <w:p w14:paraId="3A7F4485" w14:textId="77777777" w:rsidR="001E5341" w:rsidRPr="001213CC" w:rsidRDefault="001E5341" w:rsidP="001E5341">
      <w:pPr>
        <w:pStyle w:val="BodyText"/>
        <w:spacing w:before="92" w:line="360" w:lineRule="auto"/>
        <w:ind w:left="200" w:right="231"/>
        <w:rPr>
          <w:rFonts w:ascii="Transgothic" w:hAnsi="Transgothic"/>
        </w:rPr>
      </w:pPr>
      <w:r w:rsidRPr="001213CC">
        <w:rPr>
          <w:rFonts w:ascii="Transgothic" w:hAnsi="Transgothic"/>
        </w:rPr>
        <w:t>This Area Plan is hereby submitted to the California Department of Aging for approval. The Governing Board and the Advisory Council have each had the opportunity to participate in the planning process and to review and comment on the Area Plan. The Governing Board, Advisory Council, and Area Agency Director actively support the planning and development of community-based systems of care and will ensure compliance with the assurances set forth in this Area Plan. The undersigned recognize the responsibility within each community to establish systems in order to address the care needs of older individuals and their family caregivers in this planning and service area.</w:t>
      </w:r>
    </w:p>
    <w:p w14:paraId="3F7472DD" w14:textId="77777777" w:rsidR="001E5341" w:rsidRPr="001213CC" w:rsidRDefault="001E5341" w:rsidP="001E5341">
      <w:pPr>
        <w:pStyle w:val="BodyText"/>
        <w:rPr>
          <w:rFonts w:ascii="Transgothic" w:hAnsi="Transgothic"/>
          <w:sz w:val="26"/>
        </w:rPr>
      </w:pPr>
    </w:p>
    <w:p w14:paraId="71676C3D" w14:textId="0C63632D" w:rsidR="001E5341" w:rsidRPr="00695289" w:rsidRDefault="001E5341" w:rsidP="001E5341">
      <w:pPr>
        <w:pStyle w:val="BodyText"/>
        <w:tabs>
          <w:tab w:val="left" w:pos="3794"/>
        </w:tabs>
        <w:spacing w:before="231"/>
        <w:ind w:left="200"/>
        <w:rPr>
          <w:rFonts w:ascii="Transgothic" w:hAnsi="Transgothic"/>
        </w:rPr>
      </w:pPr>
      <w:r w:rsidRPr="00695289">
        <w:rPr>
          <w:rFonts w:ascii="Transgothic" w:hAnsi="Transgothic"/>
        </w:rPr>
        <w:t xml:space="preserve">1. </w:t>
      </w:r>
      <w:r w:rsidR="00550DA0" w:rsidRPr="00695289">
        <w:rPr>
          <w:rFonts w:ascii="Transgothic" w:hAnsi="Transgothic"/>
          <w:u w:val="single"/>
          <w:shd w:val="clear" w:color="auto" w:fill="FFFFFF" w:themeFill="background1"/>
        </w:rPr>
        <w:t>D</w:t>
      </w:r>
      <w:r w:rsidR="0024608A">
        <w:rPr>
          <w:rFonts w:ascii="Transgothic" w:hAnsi="Transgothic"/>
          <w:u w:val="single"/>
          <w:shd w:val="clear" w:color="auto" w:fill="FFFFFF" w:themeFill="background1"/>
        </w:rPr>
        <w:t xml:space="preserve">avid Pine </w:t>
      </w:r>
      <w:r w:rsidR="00550DA0" w:rsidRPr="00695289">
        <w:rPr>
          <w:rFonts w:ascii="Transgothic" w:hAnsi="Transgothic"/>
          <w:u w:val="single"/>
        </w:rPr>
        <w:t xml:space="preserve"> </w:t>
      </w:r>
    </w:p>
    <w:p w14:paraId="27B045D7" w14:textId="18D85F18" w:rsidR="001E5341" w:rsidRPr="001213CC" w:rsidRDefault="00B47596" w:rsidP="001213CC">
      <w:pPr>
        <w:spacing w:before="1"/>
        <w:rPr>
          <w:rFonts w:ascii="Transgothic" w:hAnsi="Transgothic" w:hint="eastAsia"/>
        </w:rPr>
      </w:pPr>
      <w:r>
        <w:rPr>
          <w:noProof/>
        </w:rPr>
        <w:pict w14:anchorId="25ADD530">
          <v:line id="Straight Connector 94" o:spid="_x0000_s2098" style="position:absolute;z-index:251656192;visibility:visible;mso-wrap-style:square;mso-width-percent:0;mso-height-percent:0;mso-wrap-distance-left:0;mso-wrap-distance-top:-6e-5mm;mso-wrap-distance-right:0;mso-wrap-distance-bottom:-6e-5mm;mso-position-horizontal:absolute;mso-position-horizontal-relative:page;mso-position-vertical:absolute;mso-position-vertical-relative:text;mso-width-percent:0;mso-height-percent:0;mso-width-relative:page;mso-height-relative:page" from="54pt,39.65pt" to="240.7pt,3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4N4uQEAAGEDAAAOAAAAZHJzL2Uyb0RvYy54bWysU8lu2zAQvRfoPxC815JcIG0EyznYTS9p&#10;ayDpB4y5SEQpDsGhLfnvS9JLgvZWVAdiOMvjmzej1cM8WnZUgQy6jjeLmjPlBErj+o7/fHn88Jkz&#10;iuAkWHSq4ydF/GH9/t1q8q1a4oBWqsASiKN28h0fYvRtVZEY1Ai0QK9cCmoMI8R0DX0lA0wJfbTV&#10;sq7vqgmD9AGFIkre7TnI1wVfayXiD61JRWY7nrjFcoZy7vNZrVfQ9gH8YMSFBvwDixGMS4/eoLYQ&#10;gR2C+QtqNCIgoY4LgWOFWhuhSg+pm6b+o5vnAbwqvSRxyN9kov8HK74fN24XMnUxu2f/hOIXMYeb&#10;AVyvCoGXk0+Da7JU1eSpvZXkC/ldYPvpG8qUA4eIRYVZhzFDpv7YXMQ+3cRWc2QiOZcfPzX1fZqJ&#10;uMYqaK+FPlD8qnBk2ei4NS7rAC0cnyhmItBeU7Lb4aOxtszSOjZ1/P6ubkoBoTUyB3MahX6/sYEd&#10;IW9D+UpXKfI2LSNvgYZzXgmd9yTgwcnyyqBAfrnYEYw924mVdReVsjB5C6ndozztwlW9NMdC/7Jz&#10;eVHe3kv165+x/g0AAP//AwBQSwMEFAAGAAgAAAAhAAmDRWzeAAAACQEAAA8AAABkcnMvZG93bnJl&#10;di54bWxMj0FLw0AQhe+C/2EZwZvdxBaNMZtSCgVBRGxNz9tkTFKzsyE7aeO/d8SDHt+bx5vvZcvJ&#10;deqEQ2g9GYhnESik0lct1Qbed5ubBFRgS5XtPKGBLwywzC8vMptW/kxveNpyraSEQmoNNMx9qnUo&#10;G3Q2zHyPJLcPPzjLIodaV4M9S7nr9G0U3WlnW5IPje1x3WD5uR2dgXHHr+uyiF/2/LzfPLljcVzN&#10;C2Our6bVIyjGif/C8IMv6JAL08GPVAXViY4S2cIG7h/moCSwSOIFqMOvofNM/1+QfwMAAP//AwBQ&#10;SwECLQAUAAYACAAAACEAtoM4kv4AAADhAQAAEwAAAAAAAAAAAAAAAAAAAAAAW0NvbnRlbnRfVHlw&#10;ZXNdLnhtbFBLAQItABQABgAIAAAAIQA4/SH/1gAAAJQBAAALAAAAAAAAAAAAAAAAAC8BAABfcmVs&#10;cy8ucmVsc1BLAQItABQABgAIAAAAIQCQx4N4uQEAAGEDAAAOAAAAAAAAAAAAAAAAAC4CAABkcnMv&#10;ZTJvRG9jLnhtbFBLAQItABQABgAIAAAAIQAJg0Vs3gAAAAkBAAAPAAAAAAAAAAAAAAAAABMEAABk&#10;cnMvZG93bnJldi54bWxQSwUGAAAAAAQABADzAAAAHgUAAAAA&#10;" strokeweight=".26669mm">
            <w10:wrap type="topAndBottom" anchorx="page"/>
          </v:line>
        </w:pict>
      </w:r>
      <w:r>
        <w:rPr>
          <w:noProof/>
        </w:rPr>
        <w:pict w14:anchorId="77DB59FD">
          <v:line id="Straight Connector 93" o:spid="_x0000_s2097" style="position:absolute;z-index:251657216;visibility:visible;mso-wrap-style:square;mso-width-percent:0;mso-height-percent:0;mso-wrap-distance-left:0;mso-wrap-distance-top:-6e-5mm;mso-wrap-distance-right:0;mso-wrap-distance-bottom:-6e-5mm;mso-position-horizontal:absolute;mso-position-horizontal-relative:page;mso-position-vertical:absolute;mso-position-vertical-relative:text;mso-width-percent:0;mso-height-percent:0;mso-width-relative:page;mso-height-relative:page" from="414.05pt,39.65pt" to="514.1pt,3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i2xugEAAGEDAAAOAAAAZHJzL2Uyb0RvYy54bWysU01v2zAMvQ/ofxB0X2xnWLYacXpI2l26&#10;LUC7H8BIsi1UFgVRiZ1/P0n5aLHehvogkCL59PhIL++mwbCD8qTRNryalZwpK1Bq2zX8z/PD5++c&#10;UQArwaBVDT8q4nerm0/L0dVqjj0aqTyLIJbq0TW8D8HVRUGiVwPQDJ2yMdiiHyBE13eF9DBG9MEU&#10;87JcFCN66TwKRRRvN6cgX2X8tlUi/G5bUoGZhkduIZ8+n7t0Fqsl1J0H12txpgH/wWIAbeOjV6gN&#10;BGB7r99BDVp4JGzDTOBQYNtqoXIPsZuq/Kebpx6cyr1EcchdZaKPgxW/Dmu79Ym6mOyTe0TxQszi&#10;ugfbqUzg+eji4KokVTE6qq8lySG39Ww3/kQZc2AfMKswtX5IkLE/NmWxj1ex1RSYiJfV/Fu5+PKV&#10;M3GJFVBfCp2n8EPhwJLRcKNt0gFqODxSSESgvqSka4sP2pg8S2PZ2PDbRVnlAkKjZQqmNPLdbm08&#10;O0DahvzlrmLkbVpC3gD1p7wcOu2Jx72V+ZVegbw/2wG0OdmRlbFnlZIwaQup3qE8bv1FvTjHTP+8&#10;c2lR3vq5+vXPWP0FAAD//wMAUEsDBBQABgAIAAAAIQCHhu3Q3wAAAAoBAAAPAAAAZHJzL2Rvd25y&#10;ZXYueG1sTI/BSsNAEIbvgu+wjODNbpKCxphNKYWCIFJsTc/T7JikZmdDdtPGt3dLD3qcmY9/vj9f&#10;TKYTJxpca1lBPItAEFdWt1wr+NytH1IQziNr7CyTgh9ysChub3LMtD3zB522vhYhhF2GChrv+0xK&#10;VzVk0M1sTxxuX3Yw6MM41FIPeA7hppNJFD1Kgy2HDw32tGqo+t6ORsG485tVVcbve/+2X7+aY3lc&#10;zkul7u+m5QsIT5P/g+GiH9ShCE4HO7J2olOQJmkcUAVPz3MQFyBK0gTE4bqRRS7/Vyh+AQAA//8D&#10;AFBLAQItABQABgAIAAAAIQC2gziS/gAAAOEBAAATAAAAAAAAAAAAAAAAAAAAAABbQ29udGVudF9U&#10;eXBlc10ueG1sUEsBAi0AFAAGAAgAAAAhADj9If/WAAAAlAEAAAsAAAAAAAAAAAAAAAAALwEAAF9y&#10;ZWxzLy5yZWxzUEsBAi0AFAAGAAgAAAAhAO0SLbG6AQAAYQMAAA4AAAAAAAAAAAAAAAAALgIAAGRy&#10;cy9lMm9Eb2MueG1sUEsBAi0AFAAGAAgAAAAhAIeG7dDfAAAACgEAAA8AAAAAAAAAAAAAAAAAFAQA&#10;AGRycy9kb3ducmV2LnhtbFBLBQYAAAAABAAEAPMAAAAgBQAAAAA=&#10;" strokeweight=".26669mm">
            <w10:wrap type="topAndBottom" anchorx="page"/>
          </v:line>
        </w:pict>
      </w:r>
    </w:p>
    <w:p w14:paraId="0F4E4788" w14:textId="77777777" w:rsidR="001E5341" w:rsidRPr="001213CC" w:rsidRDefault="001E5341" w:rsidP="001E5341">
      <w:pPr>
        <w:pStyle w:val="BodyText"/>
        <w:rPr>
          <w:rFonts w:ascii="Transgothic" w:hAnsi="Transgothic"/>
          <w:sz w:val="20"/>
        </w:rPr>
      </w:pPr>
    </w:p>
    <w:p w14:paraId="491AE547" w14:textId="77777777" w:rsidR="001E5341" w:rsidRPr="001213CC" w:rsidRDefault="001213CC" w:rsidP="001E5341">
      <w:pPr>
        <w:pStyle w:val="BodyText"/>
        <w:spacing w:before="4"/>
        <w:rPr>
          <w:rFonts w:ascii="Transgothic" w:hAnsi="Transgothic"/>
          <w:sz w:val="16"/>
        </w:rPr>
      </w:pPr>
      <w:r>
        <w:rPr>
          <w:rFonts w:ascii="Transgothic" w:hAnsi="Transgothic"/>
          <w:sz w:val="16"/>
        </w:rPr>
        <w:tab/>
      </w:r>
    </w:p>
    <w:p w14:paraId="62BDF60F" w14:textId="77777777" w:rsidR="00C03971" w:rsidRDefault="00C03971" w:rsidP="001E5341">
      <w:pPr>
        <w:pStyle w:val="BodyText"/>
        <w:tabs>
          <w:tab w:val="left" w:pos="8121"/>
        </w:tabs>
        <w:ind w:left="200"/>
        <w:rPr>
          <w:rFonts w:ascii="Transgothic" w:hAnsi="Transgothic"/>
        </w:rPr>
      </w:pPr>
    </w:p>
    <w:p w14:paraId="27DAA977" w14:textId="0910C0B8" w:rsidR="001E5341" w:rsidRPr="001213CC" w:rsidRDefault="001E5341" w:rsidP="001E5341">
      <w:pPr>
        <w:pStyle w:val="BodyText"/>
        <w:tabs>
          <w:tab w:val="left" w:pos="8121"/>
        </w:tabs>
        <w:ind w:left="200"/>
        <w:rPr>
          <w:rFonts w:ascii="Transgothic" w:hAnsi="Transgothic"/>
        </w:rPr>
      </w:pPr>
      <w:r w:rsidRPr="001213CC">
        <w:rPr>
          <w:rFonts w:ascii="Transgothic" w:hAnsi="Transgothic"/>
        </w:rPr>
        <w:t>Signature: Governing Board</w:t>
      </w:r>
      <w:r w:rsidRPr="001213CC">
        <w:rPr>
          <w:rFonts w:ascii="Transgothic" w:hAnsi="Transgothic"/>
          <w:spacing w:val="-7"/>
        </w:rPr>
        <w:t xml:space="preserve"> </w:t>
      </w:r>
      <w:r w:rsidRPr="001213CC">
        <w:rPr>
          <w:rFonts w:ascii="Transgothic" w:hAnsi="Transgothic"/>
        </w:rPr>
        <w:t>Chair</w:t>
      </w:r>
      <w:r w:rsidRPr="001213CC">
        <w:rPr>
          <w:rFonts w:ascii="Transgothic" w:hAnsi="Transgothic"/>
          <w:spacing w:val="-1"/>
        </w:rPr>
        <w:t xml:space="preserve"> </w:t>
      </w:r>
      <w:r w:rsidRPr="001213CC">
        <w:rPr>
          <w:rFonts w:ascii="Transgothic" w:hAnsi="Transgothic"/>
          <w:b/>
          <w:position w:val="11"/>
          <w:sz w:val="16"/>
        </w:rPr>
        <w:tab/>
      </w:r>
      <w:r w:rsidRPr="001213CC">
        <w:rPr>
          <w:rFonts w:ascii="Transgothic" w:hAnsi="Transgothic"/>
        </w:rPr>
        <w:t>Date</w:t>
      </w:r>
    </w:p>
    <w:p w14:paraId="0AA3F773" w14:textId="77777777" w:rsidR="001E5341" w:rsidRPr="00695289" w:rsidRDefault="001E5341" w:rsidP="001E5341">
      <w:pPr>
        <w:pStyle w:val="BodyText"/>
        <w:rPr>
          <w:rFonts w:ascii="Transgothic" w:hAnsi="Transgothic"/>
          <w:sz w:val="30"/>
        </w:rPr>
      </w:pPr>
    </w:p>
    <w:p w14:paraId="4F58B99D" w14:textId="786CADB6" w:rsidR="001E5341" w:rsidRPr="00695289" w:rsidRDefault="001E5341" w:rsidP="001E5341">
      <w:pPr>
        <w:pStyle w:val="BodyText"/>
        <w:tabs>
          <w:tab w:val="left" w:pos="3729"/>
        </w:tabs>
        <w:spacing w:before="207"/>
        <w:ind w:left="200"/>
        <w:rPr>
          <w:rFonts w:ascii="Transgothic" w:hAnsi="Transgothic"/>
        </w:rPr>
      </w:pPr>
      <w:r w:rsidRPr="00695289">
        <w:rPr>
          <w:rFonts w:ascii="Transgothic" w:hAnsi="Transgothic"/>
        </w:rPr>
        <w:t>2.</w:t>
      </w:r>
      <w:r w:rsidR="001213CC" w:rsidRPr="00695289">
        <w:rPr>
          <w:rFonts w:ascii="Transgothic" w:hAnsi="Transgothic"/>
          <w:u w:val="single"/>
        </w:rPr>
        <w:t xml:space="preserve"> </w:t>
      </w:r>
      <w:r w:rsidR="00550DA0" w:rsidRPr="00695289">
        <w:rPr>
          <w:rFonts w:ascii="Transgothic" w:hAnsi="Transgothic"/>
          <w:u w:val="single"/>
        </w:rPr>
        <w:t>Karen Coppock</w:t>
      </w:r>
    </w:p>
    <w:p w14:paraId="19D596C7" w14:textId="77777777" w:rsidR="001E5341" w:rsidRPr="00695289" w:rsidRDefault="001213CC" w:rsidP="001E5341">
      <w:pPr>
        <w:spacing w:before="2"/>
        <w:ind w:left="200"/>
        <w:rPr>
          <w:rFonts w:ascii="Transgothic" w:hAnsi="Transgothic" w:hint="eastAsia"/>
        </w:rPr>
      </w:pPr>
      <w:r w:rsidRPr="00695289">
        <w:rPr>
          <w:rFonts w:ascii="Transgothic" w:hAnsi="Transgothic"/>
        </w:rPr>
        <w:t xml:space="preserve"> </w:t>
      </w:r>
      <w:r w:rsidRPr="00695289">
        <w:rPr>
          <w:rFonts w:ascii="Transgothic" w:hAnsi="Transgothic"/>
        </w:rPr>
        <w:tab/>
      </w:r>
    </w:p>
    <w:p w14:paraId="3206027F" w14:textId="77777777" w:rsidR="001E5341" w:rsidRPr="001213CC" w:rsidRDefault="001E5341" w:rsidP="001E5341">
      <w:pPr>
        <w:pStyle w:val="BodyText"/>
        <w:rPr>
          <w:rFonts w:ascii="Transgothic" w:hAnsi="Transgothic"/>
          <w:sz w:val="20"/>
        </w:rPr>
      </w:pPr>
    </w:p>
    <w:p w14:paraId="2B9A9070" w14:textId="2965B954" w:rsidR="001E5341" w:rsidRPr="001213CC" w:rsidRDefault="00B47596" w:rsidP="001E5341">
      <w:pPr>
        <w:pStyle w:val="BodyText"/>
        <w:spacing w:before="8"/>
        <w:rPr>
          <w:rFonts w:ascii="Transgothic" w:hAnsi="Transgothic"/>
          <w:sz w:val="22"/>
        </w:rPr>
      </w:pPr>
      <w:r>
        <w:rPr>
          <w:noProof/>
        </w:rPr>
        <w:pict w14:anchorId="436C3623">
          <v:line id="Straight Connector 91" o:spid="_x0000_s2096" style="position:absolute;z-index:251658240;visibility:visible;mso-wrap-style:square;mso-width-percent:0;mso-height-percent:0;mso-wrap-distance-left:0;mso-wrap-distance-top:-6e-5mm;mso-wrap-distance-right:0;mso-wrap-distance-bottom:-6e-5mm;mso-position-horizontal:absolute;mso-position-horizontal-relative:page;mso-position-vertical:absolute;mso-position-vertical-relative:text;mso-width-percent:0;mso-height-percent:0;mso-width-relative:page;mso-height-relative:page" from="54pt,15.4pt" to="247.4pt,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LJAugEAAGEDAAAOAAAAZHJzL2Uyb0RvYy54bWysU8tu2zAQvBfIPxC8x5KMxkgFyznYTS5p&#10;ayDpB6xJSiJCcQkubcl/X5J+JGhvRXQglvsYzs6ulg/TYNhBedJoG17NSs6UFSi17Rr++/Xx9p4z&#10;CmAlGLSq4UdF/GF182U5ulrNsUcjlWcRxFI9uob3Ibi6KEj0agCaoVM2Blv0A4R49V0hPYwRfTDF&#10;vCwXxYheOo9CEUXv5hTkq4zftkqEX21LKjDT8Mgt5NPnc5fOYrWEuvPgei3ONOA/WAygbXz0CrWB&#10;AGzv9T9QgxYeCdswEzgU2LZaqNxD7KYq/+rmpQenci9RHHJXmejzYMXPw9pufaIuJvvinlG8EbO4&#10;7sF2KhN4Pbo4uCpJVYyO6mtJupDberYbf6CMObAPmFWYWj8kyNgfm7LYx6vYagpMROf8692iuo8z&#10;EZdYAfWl0HkKTwoHloyGG22TDlDD4ZlCIgL1JSW5LT5qY/IsjWVjw78tyioXEBotUzClke92a+PZ&#10;AdI25C93FSMf0xLyBqg/5eXQaU887q3Mr/QK5PezHUCbkx1ZGXtWKQmTtpDqHcrj1l/Ui3PM9M87&#10;lxbl4z1Xv/8Zqz8AAAD//wMAUEsDBBQABgAIAAAAIQASEff43QAAAAkBAAAPAAAAZHJzL2Rvd25y&#10;ZXYueG1sTI9BS8NAEIXvgv9hGcGb3dQWqTGbUgoFQURsTc/b7JikZmdDdtLGf++Ih3qbN/N4875s&#10;OfpWnbCPTSAD00kCCqkMrqHKwMduc7cAFdmSs20gNPCNEZb59VVmUxfO9I6nLVdKQiim1kDN3KVa&#10;x7JGb+MkdEhy+wy9tyyyr7Tr7VnCfavvk+RBe9uQfKhth+say6/t4A0MO35bl8X0dc8v+82zPxbH&#10;1aww5vZmXD2BYhz5Yobf+lIdcul0CAO5qFrRyUJY2MAsEQQxzB/nMhz+FjrP9H+C/AcAAP//AwBQ&#10;SwECLQAUAAYACAAAACEAtoM4kv4AAADhAQAAEwAAAAAAAAAAAAAAAAAAAAAAW0NvbnRlbnRfVHlw&#10;ZXNdLnhtbFBLAQItABQABgAIAAAAIQA4/SH/1gAAAJQBAAALAAAAAAAAAAAAAAAAAC8BAABfcmVs&#10;cy8ucmVsc1BLAQItABQABgAIAAAAIQBOKLJAugEAAGEDAAAOAAAAAAAAAAAAAAAAAC4CAABkcnMv&#10;ZTJvRG9jLnhtbFBLAQItABQABgAIAAAAIQASEff43QAAAAkBAAAPAAAAAAAAAAAAAAAAABQEAABk&#10;cnMvZG93bnJldi54bWxQSwUGAAAAAAQABADzAAAAHgUAAAAA&#10;" strokeweight=".26669mm">
            <w10:wrap type="topAndBottom" anchorx="page"/>
          </v:line>
        </w:pict>
      </w:r>
      <w:r>
        <w:rPr>
          <w:noProof/>
        </w:rPr>
        <w:pict w14:anchorId="487BFC2C">
          <v:line id="Straight Connector 90" o:spid="_x0000_s2095" style="position:absolute;z-index:251659264;visibility:visible;mso-wrap-style:square;mso-width-percent:0;mso-height-percent:0;mso-wrap-distance-left:0;mso-wrap-distance-top:-6e-5mm;mso-wrap-distance-right:0;mso-wrap-distance-bottom:-6e-5mm;mso-position-horizontal:absolute;mso-position-horizontal-relative:page;mso-position-vertical:absolute;mso-position-vertical-relative:text;mso-width-percent:0;mso-height-percent:0;mso-width-relative:page;mso-height-relative:page" from="414.05pt,15.4pt" to="520.8pt,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dySugEAAGEDAAAOAAAAZHJzL2Uyb0RvYy54bWysU01v2zAMvQ/ofxB0b2xnSLcZcXpI2l66&#10;LUC7H8BIsi1MFgVRiZ1/P0n5WLHdivogkCL59PhIL++nwbCD8qTRNryalZwpK1Bq2zX81+vj7VfO&#10;KICVYNCqhh8V8fvVzafl6Go1xx6NVJ5FEEv16Breh+DqoiDRqwFohk7ZGGzRDxCi67tCehgj+mCK&#10;eVneFSN66TwKRRRvN6cgX2X8tlUi/GxbUoGZhkduIZ8+n7t0Fqsl1J0H12txpgHvYDGAtvHRK9QG&#10;ArC91/9BDVp4JGzDTOBQYNtqoXIPsZuq/Keblx6cyr1EcchdZaKPgxU/Dmu79Ym6mOyLe0bxm5jF&#10;dQ+2U5nA69HFwVVJqmJ0VF9LkkNu69lu/I4y5sA+YFZhav2QIGN/bMpiH69iqykwES+rz4vFl/mC&#10;M3GJFVBfCp2n8KRwYMlouNE26QA1HJ4pJCJQX1LStcVHbUyepbFsbPi3u7LKBYRGyxRMaeS73dp4&#10;doC0DfnLXcXI27SEvAHqT3k5dNoTj3sr8yu9AvlwtgNoc7IjK2PPKiVh0hZSvUN53PqLenGOmf55&#10;59KivPVz9d8/Y/UHAAD//wMAUEsDBBQABgAIAAAAIQBC5x4x3gAAAAoBAAAPAAAAZHJzL2Rvd25y&#10;ZXYueG1sTI/BSsNAEIbvgu+wjODN7qaVEmI2pRQKgojYmp6n2TFJzc6G7KaNb+8WD3qcmY9/vj9f&#10;TbYTZxp861hDMlMgiCtnWq41fOy3DykIH5ANdo5Jwzd5WBW3Nzlmxl34nc67UIsYwj5DDU0IfSal&#10;rxqy6GeuJ463TzdYDHEcamkGvMRw28m5UktpseX4ocGeNg1VX7vRahj34W1TlcnrIbwcts/2VJ7W&#10;i1Lr+7tp/QQi0BT+YLjqR3UootPRjWy86DSk8zSJqIaFihWugHpMliCOvxtZ5PJ/heIHAAD//wMA&#10;UEsBAi0AFAAGAAgAAAAhALaDOJL+AAAA4QEAABMAAAAAAAAAAAAAAAAAAAAAAFtDb250ZW50X1R5&#10;cGVzXS54bWxQSwECLQAUAAYACAAAACEAOP0h/9YAAACUAQAACwAAAAAAAAAAAAAAAAAvAQAAX3Jl&#10;bHMvLnJlbHNQSwECLQAUAAYACAAAACEA4InckroBAABhAwAADgAAAAAAAAAAAAAAAAAuAgAAZHJz&#10;L2Uyb0RvYy54bWxQSwECLQAUAAYACAAAACEAQuceMd4AAAAKAQAADwAAAAAAAAAAAAAAAAAUBAAA&#10;ZHJzL2Rvd25yZXYueG1sUEsFBgAAAAAEAAQA8wAAAB8FAAAAAA==&#10;" strokeweight=".26669mm">
            <w10:wrap type="topAndBottom" anchorx="page"/>
          </v:line>
        </w:pict>
      </w:r>
    </w:p>
    <w:p w14:paraId="7F304AFB" w14:textId="77777777" w:rsidR="00C03971" w:rsidRDefault="00C03971" w:rsidP="001E5341">
      <w:pPr>
        <w:pStyle w:val="BodyText"/>
        <w:tabs>
          <w:tab w:val="left" w:pos="8138"/>
        </w:tabs>
        <w:spacing w:line="250" w:lineRule="exact"/>
        <w:ind w:left="200"/>
        <w:rPr>
          <w:rFonts w:ascii="Transgothic" w:hAnsi="Transgothic"/>
        </w:rPr>
      </w:pPr>
    </w:p>
    <w:p w14:paraId="45335842" w14:textId="2C958587" w:rsidR="001E5341" w:rsidRPr="001213CC" w:rsidRDefault="001E5341" w:rsidP="001E5341">
      <w:pPr>
        <w:pStyle w:val="BodyText"/>
        <w:tabs>
          <w:tab w:val="left" w:pos="8138"/>
        </w:tabs>
        <w:spacing w:line="250" w:lineRule="exact"/>
        <w:ind w:left="200"/>
        <w:rPr>
          <w:rFonts w:ascii="Transgothic" w:hAnsi="Transgothic"/>
        </w:rPr>
      </w:pPr>
      <w:r w:rsidRPr="001213CC">
        <w:rPr>
          <w:rFonts w:ascii="Transgothic" w:hAnsi="Transgothic"/>
        </w:rPr>
        <w:t>Signature: Advisory</w:t>
      </w:r>
      <w:r w:rsidRPr="001213CC">
        <w:rPr>
          <w:rFonts w:ascii="Transgothic" w:hAnsi="Transgothic"/>
          <w:spacing w:val="-6"/>
        </w:rPr>
        <w:t xml:space="preserve"> </w:t>
      </w:r>
      <w:r w:rsidRPr="001213CC">
        <w:rPr>
          <w:rFonts w:ascii="Transgothic" w:hAnsi="Transgothic"/>
        </w:rPr>
        <w:t>Council</w:t>
      </w:r>
      <w:r w:rsidRPr="001213CC">
        <w:rPr>
          <w:rFonts w:ascii="Transgothic" w:hAnsi="Transgothic"/>
          <w:spacing w:val="-2"/>
        </w:rPr>
        <w:t xml:space="preserve"> </w:t>
      </w:r>
      <w:r w:rsidRPr="001213CC">
        <w:rPr>
          <w:rFonts w:ascii="Transgothic" w:hAnsi="Transgothic"/>
        </w:rPr>
        <w:t>Chair</w:t>
      </w:r>
      <w:r w:rsidRPr="001213CC">
        <w:rPr>
          <w:rFonts w:ascii="Transgothic" w:hAnsi="Transgothic"/>
        </w:rPr>
        <w:tab/>
        <w:t>Date</w:t>
      </w:r>
    </w:p>
    <w:p w14:paraId="5DCDACF9" w14:textId="77777777" w:rsidR="001E5341" w:rsidRPr="001213CC" w:rsidRDefault="001E5341" w:rsidP="001E5341">
      <w:pPr>
        <w:pStyle w:val="BodyText"/>
        <w:rPr>
          <w:rFonts w:ascii="Transgothic" w:hAnsi="Transgothic"/>
          <w:sz w:val="26"/>
        </w:rPr>
      </w:pPr>
    </w:p>
    <w:p w14:paraId="3671B3DC" w14:textId="77777777" w:rsidR="001E5341" w:rsidRPr="001213CC" w:rsidRDefault="001E5341" w:rsidP="001E5341">
      <w:pPr>
        <w:pStyle w:val="BodyText"/>
        <w:rPr>
          <w:rFonts w:ascii="Transgothic" w:hAnsi="Transgothic"/>
          <w:sz w:val="22"/>
        </w:rPr>
      </w:pPr>
    </w:p>
    <w:p w14:paraId="430DCBE0" w14:textId="2FE0A991" w:rsidR="001E5341" w:rsidRPr="001213CC" w:rsidRDefault="001E5341" w:rsidP="001E5341">
      <w:pPr>
        <w:pStyle w:val="BodyText"/>
        <w:tabs>
          <w:tab w:val="left" w:pos="3797"/>
        </w:tabs>
        <w:ind w:left="200"/>
        <w:rPr>
          <w:rFonts w:ascii="Transgothic" w:hAnsi="Transgothic"/>
        </w:rPr>
      </w:pPr>
      <w:r w:rsidRPr="001213CC">
        <w:rPr>
          <w:rFonts w:ascii="Transgothic" w:hAnsi="Transgothic"/>
        </w:rPr>
        <w:t>3.</w:t>
      </w:r>
      <w:r w:rsidRPr="001213CC">
        <w:rPr>
          <w:rFonts w:ascii="Transgothic" w:hAnsi="Transgothic"/>
          <w:spacing w:val="1"/>
        </w:rPr>
        <w:t xml:space="preserve"> </w:t>
      </w:r>
      <w:r w:rsidRPr="001213CC">
        <w:rPr>
          <w:rFonts w:ascii="Transgothic" w:hAnsi="Transgothic"/>
          <w:u w:val="single"/>
        </w:rPr>
        <w:t xml:space="preserve"> </w:t>
      </w:r>
      <w:r w:rsidR="003858EF">
        <w:rPr>
          <w:rFonts w:ascii="Transgothic" w:hAnsi="Transgothic"/>
          <w:u w:val="single"/>
        </w:rPr>
        <w:t>Nina Rhee</w:t>
      </w:r>
      <w:r w:rsidR="001213CC">
        <w:rPr>
          <w:rFonts w:ascii="Transgothic" w:hAnsi="Transgothic"/>
          <w:u w:val="single"/>
        </w:rPr>
        <w:t xml:space="preserve"> </w:t>
      </w:r>
    </w:p>
    <w:p w14:paraId="035318C2" w14:textId="77777777" w:rsidR="001E5341" w:rsidRPr="001213CC" w:rsidRDefault="001E5341" w:rsidP="001213CC">
      <w:pPr>
        <w:spacing w:before="2"/>
        <w:ind w:left="200" w:firstLine="520"/>
        <w:rPr>
          <w:rFonts w:ascii="Transgothic" w:hAnsi="Transgothic" w:hint="eastAsia"/>
        </w:rPr>
      </w:pPr>
    </w:p>
    <w:p w14:paraId="25E98FCA" w14:textId="77777777" w:rsidR="001E5341" w:rsidRPr="001213CC" w:rsidRDefault="001E5341" w:rsidP="001E5341">
      <w:pPr>
        <w:pStyle w:val="BodyText"/>
        <w:rPr>
          <w:rFonts w:ascii="Transgothic" w:hAnsi="Transgothic"/>
          <w:sz w:val="20"/>
        </w:rPr>
      </w:pPr>
    </w:p>
    <w:p w14:paraId="0C3DEC8A" w14:textId="7FF96DBF" w:rsidR="001E5341" w:rsidRPr="001213CC" w:rsidRDefault="00B47596" w:rsidP="001E5341">
      <w:pPr>
        <w:pStyle w:val="BodyText"/>
        <w:rPr>
          <w:rFonts w:ascii="Transgothic" w:hAnsi="Transgothic"/>
          <w:sz w:val="23"/>
        </w:rPr>
      </w:pPr>
      <w:r>
        <w:rPr>
          <w:noProof/>
        </w:rPr>
        <w:pict w14:anchorId="6F3C864F">
          <v:line id="Straight Connector 89" o:spid="_x0000_s2094" style="position:absolute;z-index:251660288;visibility:visible;mso-wrap-style:square;mso-width-percent:0;mso-height-percent:0;mso-wrap-distance-left:0;mso-wrap-distance-top:-6e-5mm;mso-wrap-distance-right:0;mso-wrap-distance-bottom:-6e-5mm;mso-position-horizontal:absolute;mso-position-horizontal-relative:page;mso-position-vertical:absolute;mso-position-vertical-relative:text;mso-width-percent:0;mso-height-percent:0;mso-width-relative:page;mso-height-relative:page" from="54pt,15.55pt" to="247.4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LJAugEAAGEDAAAOAAAAZHJzL2Uyb0RvYy54bWysU8tu2zAQvBfIPxC8x5KMxkgFyznYTS5p&#10;ayDpB6xJSiJCcQkubcl/X5J+JGhvRXQglvsYzs6ulg/TYNhBedJoG17NSs6UFSi17Rr++/Xx9p4z&#10;CmAlGLSq4UdF/GF182U5ulrNsUcjlWcRxFI9uob3Ibi6KEj0agCaoVM2Blv0A4R49V0hPYwRfTDF&#10;vCwXxYheOo9CEUXv5hTkq4zftkqEX21LKjDT8Mgt5NPnc5fOYrWEuvPgei3ONOA/WAygbXz0CrWB&#10;AGzv9T9QgxYeCdswEzgU2LZaqNxD7KYq/+rmpQenci9RHHJXmejzYMXPw9pufaIuJvvinlG8EbO4&#10;7sF2KhN4Pbo4uCpJVYyO6mtJupDberYbf6CMObAPmFWYWj8kyNgfm7LYx6vYagpMROf8692iuo8z&#10;EZdYAfWl0HkKTwoHloyGG22TDlDD4ZlCIgL1JSW5LT5qY/IsjWVjw78tyioXEBotUzClke92a+PZ&#10;AdI25C93FSMf0xLyBqg/5eXQaU887q3Mr/QK5PezHUCbkx1ZGXtWKQmTtpDqHcrj1l/Ui3PM9M87&#10;lxbl4z1Xv/8Zqz8AAAD//wMAUEsDBBQABgAIAAAAIQAtxfMm3gAAAAkBAAAPAAAAZHJzL2Rvd25y&#10;ZXYueG1sTI9BS8NAEIXvgv9hGcGb3cQWqTGbUgoFQURsTc/bZJqkzc6G7KSN/94RD/X43jzevC9d&#10;jK5VZ+xD48lAPIlAIRW+bKgy8LVdP8xBBbZU2tYTGvjGAIvs9ia1Sekv9InnDVdKSigk1kDN3CVa&#10;h6JGZ8PEd0hyO/jeWRbZV7rs7UXKXasfo+hJO9uQfKhth6sai9NmcAaGLX+sijx+3/Hbbv3qjvlx&#10;Oc2Nub8bly+gGEe+huF3vkyHTDbt/UBlUK3oaC4sbGAax6AkMHueCcv+z9BZqv8TZD8AAAD//wMA&#10;UEsBAi0AFAAGAAgAAAAhALaDOJL+AAAA4QEAABMAAAAAAAAAAAAAAAAAAAAAAFtDb250ZW50X1R5&#10;cGVzXS54bWxQSwECLQAUAAYACAAAACEAOP0h/9YAAACUAQAACwAAAAAAAAAAAAAAAAAvAQAAX3Jl&#10;bHMvLnJlbHNQSwECLQAUAAYACAAAACEATiiyQLoBAABhAwAADgAAAAAAAAAAAAAAAAAuAgAAZHJz&#10;L2Uyb0RvYy54bWxQSwECLQAUAAYACAAAACEALcXzJt4AAAAJAQAADwAAAAAAAAAAAAAAAAAUBAAA&#10;ZHJzL2Rvd25yZXYueG1sUEsFBgAAAAAEAAQA8wAAAB8FAAAAAA==&#10;" strokeweight=".26669mm">
            <w10:wrap type="topAndBottom" anchorx="page"/>
          </v:line>
        </w:pict>
      </w:r>
      <w:r>
        <w:rPr>
          <w:noProof/>
        </w:rPr>
        <w:pict w14:anchorId="2EB0D8EE">
          <v:line id="Straight Connector 88" o:spid="_x0000_s2093" style="position:absolute;z-index:251661312;visibility:visible;mso-wrap-style:square;mso-width-percent:0;mso-height-percent:0;mso-wrap-distance-left:0;mso-wrap-distance-top:-6e-5mm;mso-wrap-distance-right:0;mso-wrap-distance-bottom:-6e-5mm;mso-position-horizontal:absolute;mso-position-horizontal-relative:page;mso-position-vertical:absolute;mso-position-vertical-relative:text;mso-width-percent:0;mso-height-percent:0;mso-width-relative:page;mso-height-relative:page" from="414.05pt,15.55pt" to="520.8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dySugEAAGEDAAAOAAAAZHJzL2Uyb0RvYy54bWysU01v2zAMvQ/ofxB0b2xnSLcZcXpI2l66&#10;LUC7H8BIsi1MFgVRiZ1/P0n5WLHdivogkCL59PhIL++nwbCD8qTRNryalZwpK1Bq2zX81+vj7VfO&#10;KICVYNCqhh8V8fvVzafl6Go1xx6NVJ5FEEv16Breh+DqoiDRqwFohk7ZGGzRDxCi67tCehgj+mCK&#10;eVneFSN66TwKRRRvN6cgX2X8tlUi/GxbUoGZhkduIZ8+n7t0Fqsl1J0H12txpgHvYDGAtvHRK9QG&#10;ArC91/9BDVp4JGzDTOBQYNtqoXIPsZuq/Keblx6cyr1EcchdZaKPgxU/Dmu79Ym6mOyLe0bxm5jF&#10;dQ+2U5nA69HFwVVJqmJ0VF9LkkNu69lu/I4y5sA+YFZhav2QIGN/bMpiH69iqykwES+rz4vFl/mC&#10;M3GJFVBfCp2n8KRwYMlouNE26QA1HJ4pJCJQX1LStcVHbUyepbFsbPi3u7LKBYRGyxRMaeS73dp4&#10;doC0DfnLXcXI27SEvAHqT3k5dNoTj3sr8yu9AvlwtgNoc7IjK2PPKiVh0hZSvUN53PqLenGOmf55&#10;59KivPVz9d8/Y/UHAAD//wMAUEsDBBQABgAIAAAAIQBaBuRb3wAAAAoBAAAPAAAAZHJzL2Rvd25y&#10;ZXYueG1sTI/BasMwDIbvg72D0WC31XE7SsjilFIoDMYYa5ee1VhL0sVyiJ02e/u57LCdhKSPX5/y&#10;1WQ7cabBt441qFkCgrhypuVaw8d++5CC8AHZYOeYNHyTh1Vxe5NjZtyF3+m8C7WIIewz1NCE0GdS&#10;+qohi37meuK4+3SDxRDboZZmwEsMt52cJ8lSWmw5Xmiwp01D1ddutBrGfXjbVKV6PYSXw/bZnsrT&#10;elFqfX83rZ9ABJrCHwxX/agORXQ6upGNF52GdJ6qiGpYqFivQPKoliCOvxNZ5PL/C8UPAAAA//8D&#10;AFBLAQItABQABgAIAAAAIQC2gziS/gAAAOEBAAATAAAAAAAAAAAAAAAAAAAAAABbQ29udGVudF9U&#10;eXBlc10ueG1sUEsBAi0AFAAGAAgAAAAhADj9If/WAAAAlAEAAAsAAAAAAAAAAAAAAAAALwEAAF9y&#10;ZWxzLy5yZWxzUEsBAi0AFAAGAAgAAAAhAOCJ3JK6AQAAYQMAAA4AAAAAAAAAAAAAAAAALgIAAGRy&#10;cy9lMm9Eb2MueG1sUEsBAi0AFAAGAAgAAAAhAFoG5FvfAAAACgEAAA8AAAAAAAAAAAAAAAAAFAQA&#10;AGRycy9kb3ducmV2LnhtbFBLBQYAAAAABAAEAPMAAAAgBQAAAAA=&#10;" strokeweight=".26669mm">
            <w10:wrap type="topAndBottom" anchorx="page"/>
          </v:line>
        </w:pict>
      </w:r>
    </w:p>
    <w:p w14:paraId="36EBE6A6" w14:textId="77777777" w:rsidR="00C03971" w:rsidRDefault="00C03971" w:rsidP="001E5341">
      <w:pPr>
        <w:pStyle w:val="BodyText"/>
        <w:tabs>
          <w:tab w:val="left" w:pos="8121"/>
        </w:tabs>
        <w:spacing w:line="250" w:lineRule="exact"/>
        <w:ind w:left="108"/>
        <w:rPr>
          <w:rFonts w:ascii="Transgothic" w:hAnsi="Transgothic"/>
        </w:rPr>
      </w:pPr>
    </w:p>
    <w:p w14:paraId="061A8529" w14:textId="13FD2A55" w:rsidR="001E5341" w:rsidRPr="001213CC" w:rsidRDefault="001E5341" w:rsidP="001E5341">
      <w:pPr>
        <w:pStyle w:val="BodyText"/>
        <w:tabs>
          <w:tab w:val="left" w:pos="8121"/>
        </w:tabs>
        <w:spacing w:line="250" w:lineRule="exact"/>
        <w:ind w:left="108"/>
        <w:rPr>
          <w:rFonts w:ascii="Transgothic" w:hAnsi="Transgothic"/>
        </w:rPr>
      </w:pPr>
      <w:r w:rsidRPr="001213CC">
        <w:rPr>
          <w:rFonts w:ascii="Transgothic" w:hAnsi="Transgothic"/>
        </w:rPr>
        <w:t xml:space="preserve">Signature: </w:t>
      </w:r>
      <w:r w:rsidR="003858EF">
        <w:rPr>
          <w:rFonts w:ascii="Transgothic" w:hAnsi="Transgothic"/>
        </w:rPr>
        <w:t xml:space="preserve">Interim </w:t>
      </w:r>
      <w:r w:rsidRPr="001213CC">
        <w:rPr>
          <w:rFonts w:ascii="Transgothic" w:hAnsi="Transgothic"/>
        </w:rPr>
        <w:t>Area</w:t>
      </w:r>
      <w:r w:rsidRPr="001213CC">
        <w:rPr>
          <w:rFonts w:ascii="Transgothic" w:hAnsi="Transgothic"/>
          <w:spacing w:val="-6"/>
        </w:rPr>
        <w:t xml:space="preserve"> </w:t>
      </w:r>
      <w:r w:rsidRPr="001213CC">
        <w:rPr>
          <w:rFonts w:ascii="Transgothic" w:hAnsi="Transgothic"/>
        </w:rPr>
        <w:t>Agency</w:t>
      </w:r>
      <w:r w:rsidRPr="001213CC">
        <w:rPr>
          <w:rFonts w:ascii="Transgothic" w:hAnsi="Transgothic"/>
          <w:spacing w:val="-5"/>
        </w:rPr>
        <w:t xml:space="preserve"> </w:t>
      </w:r>
      <w:r w:rsidRPr="001213CC">
        <w:rPr>
          <w:rFonts w:ascii="Transgothic" w:hAnsi="Transgothic"/>
        </w:rPr>
        <w:t>Director</w:t>
      </w:r>
      <w:r w:rsidRPr="001213CC">
        <w:rPr>
          <w:rFonts w:ascii="Transgothic" w:hAnsi="Transgothic"/>
        </w:rPr>
        <w:tab/>
        <w:t>Date</w:t>
      </w:r>
    </w:p>
    <w:p w14:paraId="427321E1" w14:textId="77777777" w:rsidR="001E5341" w:rsidRPr="001213CC" w:rsidRDefault="001E5341" w:rsidP="001E5341">
      <w:pPr>
        <w:pStyle w:val="BodyText"/>
        <w:rPr>
          <w:rFonts w:ascii="Transgothic" w:hAnsi="Transgothic"/>
          <w:sz w:val="20"/>
        </w:rPr>
      </w:pPr>
    </w:p>
    <w:p w14:paraId="55E7801D" w14:textId="77777777" w:rsidR="001E5341" w:rsidRPr="001213CC" w:rsidRDefault="001E5341" w:rsidP="001E5341">
      <w:pPr>
        <w:pStyle w:val="BodyText"/>
        <w:rPr>
          <w:rFonts w:ascii="Transgothic" w:hAnsi="Transgothic"/>
          <w:sz w:val="20"/>
        </w:rPr>
      </w:pPr>
    </w:p>
    <w:p w14:paraId="2D2ACE66" w14:textId="77777777" w:rsidR="001E5341" w:rsidRPr="001213CC" w:rsidRDefault="001E5341" w:rsidP="001E5341">
      <w:pPr>
        <w:pStyle w:val="BodyText"/>
        <w:rPr>
          <w:rFonts w:ascii="Transgothic" w:hAnsi="Transgothic"/>
          <w:sz w:val="20"/>
        </w:rPr>
      </w:pPr>
    </w:p>
    <w:p w14:paraId="58EF3313" w14:textId="77777777" w:rsidR="001213CC" w:rsidRDefault="001213CC" w:rsidP="00393C8F">
      <w:pPr>
        <w:pStyle w:val="Tradebody"/>
        <w:tabs>
          <w:tab w:val="left" w:pos="9000"/>
        </w:tabs>
        <w:ind w:right="1980"/>
      </w:pPr>
    </w:p>
    <w:p w14:paraId="6B8756E3" w14:textId="77777777" w:rsidR="007A427B" w:rsidRPr="00A84237" w:rsidRDefault="00C62D5B" w:rsidP="00562EBA">
      <w:pPr>
        <w:pStyle w:val="Heading1"/>
        <w:jc w:val="center"/>
        <w:rPr>
          <w:color w:val="174C8D"/>
        </w:rPr>
      </w:pPr>
      <w:bookmarkStart w:id="3" w:name="_Hlk34129113"/>
      <w:bookmarkEnd w:id="1"/>
      <w:r w:rsidRPr="00A84237">
        <w:rPr>
          <w:color w:val="174C8D"/>
        </w:rPr>
        <w:t>Section 1: Mission Statement</w:t>
      </w:r>
    </w:p>
    <w:p w14:paraId="421D2D63" w14:textId="6F5B1F67" w:rsidR="00DC6A5C" w:rsidRDefault="00DC6A5C" w:rsidP="00DC6A5C">
      <w:pPr>
        <w:numPr>
          <w:ilvl w:val="12"/>
          <w:numId w:val="0"/>
        </w:numPr>
        <w:spacing w:after="200"/>
        <w:jc w:val="both"/>
        <w:rPr>
          <w:rFonts w:ascii="TradeGothic" w:eastAsia="Cambria" w:hAnsi="TradeGothic"/>
          <w:sz w:val="22"/>
          <w:szCs w:val="22"/>
          <w:lang w:eastAsia="en-US"/>
        </w:rPr>
      </w:pPr>
    </w:p>
    <w:p w14:paraId="74631098" w14:textId="5EE81F4D" w:rsidR="00DC6A5C" w:rsidRPr="008F2230" w:rsidRDefault="00DC6A5C" w:rsidP="00DC6A5C">
      <w:pPr>
        <w:numPr>
          <w:ilvl w:val="12"/>
          <w:numId w:val="0"/>
        </w:numPr>
        <w:spacing w:after="200"/>
        <w:jc w:val="both"/>
        <w:rPr>
          <w:rFonts w:ascii="Transgothic" w:eastAsia="Cambria" w:hAnsi="Transgothic"/>
          <w:lang w:eastAsia="en-US"/>
        </w:rPr>
      </w:pPr>
      <w:r w:rsidRPr="008F2230">
        <w:rPr>
          <w:rFonts w:ascii="Transgothic" w:eastAsia="Cambria" w:hAnsi="Transgothic"/>
          <w:lang w:eastAsia="en-US"/>
        </w:rPr>
        <w:t xml:space="preserve">Area Agencies on Aging (AAA), created as a result of the Older Americans Act (OAA) of 1965, </w:t>
      </w:r>
      <w:r w:rsidR="00E34480" w:rsidRPr="008F2230">
        <w:rPr>
          <w:rFonts w:ascii="Transgothic" w:eastAsia="Cambria" w:hAnsi="Transgothic"/>
          <w:lang w:eastAsia="en-US"/>
        </w:rPr>
        <w:t xml:space="preserve">are </w:t>
      </w:r>
      <w:r w:rsidRPr="008F2230">
        <w:rPr>
          <w:rFonts w:ascii="Transgothic" w:eastAsia="Cambria" w:hAnsi="Transgothic"/>
          <w:lang w:eastAsia="en-US"/>
        </w:rPr>
        <w:t xml:space="preserve">designed to help older Americans continue to live independently in their own homes and communities.  The OAA created a multi-level aging network consisting of the Federal Administration on Aging, State Units on Aging, and </w:t>
      </w:r>
      <w:r w:rsidRPr="008F2230">
        <w:rPr>
          <w:rFonts w:ascii="Transgothic" w:eastAsia="Cambria" w:hAnsi="Transgothic"/>
          <w:color w:val="000000"/>
          <w:lang w:eastAsia="en-US"/>
        </w:rPr>
        <w:t>AAAs</w:t>
      </w:r>
      <w:r w:rsidRPr="008F2230">
        <w:rPr>
          <w:rFonts w:ascii="Transgothic" w:eastAsia="Cambria" w:hAnsi="Transgothic"/>
          <w:lang w:eastAsia="en-US"/>
        </w:rPr>
        <w:t xml:space="preserve">.  These agencies function as focal points for planning and advocacy on older adult issues.  In addition, the OAA provides a limited amount of funding for an array of nutritional and supportive services at the local level.  </w:t>
      </w:r>
    </w:p>
    <w:p w14:paraId="17808B10" w14:textId="291EE4CB" w:rsidR="00DC6A5C" w:rsidRPr="008F2230" w:rsidRDefault="00DC6A5C" w:rsidP="00DC6A5C">
      <w:pPr>
        <w:numPr>
          <w:ilvl w:val="12"/>
          <w:numId w:val="0"/>
        </w:numPr>
        <w:spacing w:after="200"/>
        <w:jc w:val="both"/>
        <w:rPr>
          <w:rFonts w:ascii="Transgothic" w:eastAsia="Cambria" w:hAnsi="Transgothic"/>
          <w:color w:val="000000"/>
          <w:lang w:eastAsia="en-US"/>
        </w:rPr>
      </w:pPr>
      <w:r w:rsidRPr="008F2230">
        <w:rPr>
          <w:rFonts w:ascii="Transgothic" w:eastAsia="Cambria" w:hAnsi="Transgothic"/>
          <w:color w:val="000000"/>
          <w:lang w:eastAsia="en-US"/>
        </w:rPr>
        <w:t>The core mission of all California-based AAAs is to provide leadership in addressing issues that relate to older Californians; to develop community-based systems of care that provide services which support independence within California’s interdependent society</w:t>
      </w:r>
      <w:r w:rsidR="001C37FB" w:rsidRPr="008F2230">
        <w:rPr>
          <w:rFonts w:ascii="Transgothic" w:eastAsia="Cambria" w:hAnsi="Transgothic"/>
          <w:color w:val="000000"/>
          <w:lang w:eastAsia="en-US"/>
        </w:rPr>
        <w:t xml:space="preserve"> </w:t>
      </w:r>
      <w:r w:rsidRPr="008F2230">
        <w:rPr>
          <w:rFonts w:ascii="Transgothic" w:eastAsia="Cambria" w:hAnsi="Transgothic"/>
          <w:color w:val="000000"/>
          <w:lang w:eastAsia="en-US"/>
        </w:rPr>
        <w:t xml:space="preserve">and which protect the quality of life of older persons and persons with functional impairments; and to promote citizen involvement in the planning and delivery of services.  </w:t>
      </w:r>
    </w:p>
    <w:p w14:paraId="39639165" w14:textId="77777777" w:rsidR="00864383" w:rsidRPr="008F2230" w:rsidRDefault="00864383" w:rsidP="00DC6A5C">
      <w:pPr>
        <w:numPr>
          <w:ilvl w:val="12"/>
          <w:numId w:val="0"/>
        </w:numPr>
        <w:spacing w:after="200"/>
        <w:jc w:val="both"/>
        <w:rPr>
          <w:rFonts w:ascii="Transgothic" w:eastAsia="Cambria" w:hAnsi="Transgothic"/>
          <w:color w:val="000000"/>
          <w:lang w:eastAsia="en-US"/>
        </w:rPr>
      </w:pPr>
      <w:r w:rsidRPr="008F2230">
        <w:rPr>
          <w:rFonts w:ascii="Transgothic" w:hAnsi="Transgothic"/>
        </w:rPr>
        <w:t>Our Mission: San Mateo County (SMC) government protects and enhances the health, safety, welfare and natural resources of the community, and provides quality services that benefit and enrich the lives of the people of this community. We are committed to: • The highest standards of public service; • A common vision of responsiveness; • The highest standards of ethical conduct; • Treating people with respect and dignity.</w:t>
      </w:r>
    </w:p>
    <w:p w14:paraId="3BCDAC74" w14:textId="77777777" w:rsidR="00DC6A5C" w:rsidRPr="008F2230" w:rsidRDefault="00DC6A5C" w:rsidP="00DC6A5C">
      <w:pPr>
        <w:numPr>
          <w:ilvl w:val="12"/>
          <w:numId w:val="0"/>
        </w:numPr>
        <w:spacing w:after="200"/>
        <w:jc w:val="both"/>
        <w:rPr>
          <w:rFonts w:ascii="Transgothic" w:eastAsia="Cambria" w:hAnsi="Transgothic"/>
          <w:color w:val="000000"/>
          <w:lang w:eastAsia="en-US"/>
        </w:rPr>
      </w:pPr>
      <w:r w:rsidRPr="008F2230">
        <w:rPr>
          <w:rFonts w:ascii="Transgothic" w:eastAsia="Cambria" w:hAnsi="Transgothic"/>
          <w:lang w:eastAsia="en-US"/>
        </w:rPr>
        <w:t>SMC</w:t>
      </w:r>
      <w:r w:rsidR="00864383" w:rsidRPr="008F2230">
        <w:rPr>
          <w:rFonts w:ascii="Transgothic" w:eastAsia="Cambria" w:hAnsi="Transgothic"/>
          <w:lang w:eastAsia="en-US"/>
        </w:rPr>
        <w:t>’s</w:t>
      </w:r>
      <w:r w:rsidRPr="008F2230">
        <w:rPr>
          <w:rFonts w:ascii="Transgothic" w:eastAsia="Cambria" w:hAnsi="Transgothic"/>
          <w:lang w:eastAsia="en-US"/>
        </w:rPr>
        <w:t xml:space="preserve"> Aging and Adult Services (AAS) Division serves as the AAA for Planning and Service Area (PSA) 8.  In addition to meeting the goals of</w:t>
      </w:r>
      <w:r w:rsidRPr="008F2230">
        <w:rPr>
          <w:rFonts w:ascii="Transgothic" w:eastAsia="Cambria" w:hAnsi="Transgothic"/>
          <w:color w:val="000000"/>
          <w:lang w:eastAsia="en-US"/>
        </w:rPr>
        <w:t xml:space="preserve"> the AAA for SMC, the AAA’s mission is to ensure the delivery of client-centered, compassionate, and fiscally responsible services that foster self-determination, meet professional standards and ethics, and reflects the County’s vision.  This is accomplished by offering services that provide a combination of protection, support, prevention, and advocacy.  </w:t>
      </w:r>
    </w:p>
    <w:p w14:paraId="5C5DB308" w14:textId="77777777" w:rsidR="00DC6A5C" w:rsidRPr="008F2230" w:rsidRDefault="00DC6A5C" w:rsidP="00DC6A5C">
      <w:pPr>
        <w:numPr>
          <w:ilvl w:val="12"/>
          <w:numId w:val="0"/>
        </w:numPr>
        <w:spacing w:after="200"/>
        <w:jc w:val="both"/>
        <w:rPr>
          <w:rFonts w:ascii="Transgothic" w:eastAsia="Cambria" w:hAnsi="Transgothic"/>
          <w:color w:val="000000"/>
          <w:lang w:eastAsia="en-US"/>
        </w:rPr>
      </w:pPr>
      <w:r w:rsidRPr="008F2230">
        <w:rPr>
          <w:rFonts w:ascii="Transgothic" w:eastAsia="Cambria" w:hAnsi="Transgothic"/>
          <w:color w:val="000000"/>
          <w:lang w:eastAsia="en-US"/>
        </w:rPr>
        <w:t>The AAA in San Mateo has the following goals:</w:t>
      </w:r>
    </w:p>
    <w:p w14:paraId="11AA3265" w14:textId="77777777" w:rsidR="00DC6A5C" w:rsidRPr="008F2230" w:rsidRDefault="00DC6A5C" w:rsidP="005F3317">
      <w:pPr>
        <w:numPr>
          <w:ilvl w:val="0"/>
          <w:numId w:val="1"/>
        </w:numPr>
        <w:spacing w:after="200"/>
        <w:jc w:val="both"/>
        <w:rPr>
          <w:rFonts w:ascii="Transgothic" w:eastAsia="Cambria" w:hAnsi="Transgothic"/>
          <w:color w:val="000000"/>
          <w:lang w:eastAsia="en-US"/>
        </w:rPr>
      </w:pPr>
      <w:r w:rsidRPr="008F2230">
        <w:rPr>
          <w:rFonts w:ascii="Transgothic" w:eastAsia="Cambria" w:hAnsi="Transgothic"/>
          <w:color w:val="000000"/>
          <w:lang w:eastAsia="en-US"/>
        </w:rPr>
        <w:t>Leadership in addressing the needs of older adults and adults with disabilities in SMC.</w:t>
      </w:r>
    </w:p>
    <w:p w14:paraId="495C032A" w14:textId="77777777" w:rsidR="00DC6A5C" w:rsidRPr="008F2230" w:rsidRDefault="00DC6A5C" w:rsidP="005F3317">
      <w:pPr>
        <w:numPr>
          <w:ilvl w:val="0"/>
          <w:numId w:val="1"/>
        </w:numPr>
        <w:spacing w:after="200"/>
        <w:jc w:val="both"/>
        <w:rPr>
          <w:rFonts w:ascii="Transgothic" w:eastAsia="Cambria" w:hAnsi="Transgothic"/>
          <w:color w:val="000000"/>
          <w:lang w:eastAsia="en-US"/>
        </w:rPr>
      </w:pPr>
      <w:r w:rsidRPr="008F2230">
        <w:rPr>
          <w:rFonts w:ascii="Transgothic" w:eastAsia="Cambria" w:hAnsi="Transgothic"/>
          <w:color w:val="000000"/>
          <w:lang w:eastAsia="en-US"/>
        </w:rPr>
        <w:t>Promote consumers and other public involvement in the planning and delivery of services.</w:t>
      </w:r>
    </w:p>
    <w:p w14:paraId="69F23E1E" w14:textId="21420C55" w:rsidR="00DC6A5C" w:rsidRPr="008F2230" w:rsidRDefault="00DC6A5C" w:rsidP="005F3317">
      <w:pPr>
        <w:numPr>
          <w:ilvl w:val="0"/>
          <w:numId w:val="1"/>
        </w:numPr>
        <w:spacing w:after="200"/>
        <w:jc w:val="both"/>
        <w:rPr>
          <w:rFonts w:ascii="Transgothic" w:eastAsia="Cambria" w:hAnsi="Transgothic"/>
          <w:color w:val="000000"/>
          <w:lang w:eastAsia="en-US"/>
        </w:rPr>
      </w:pPr>
      <w:r w:rsidRPr="008F2230">
        <w:rPr>
          <w:rFonts w:ascii="Transgothic" w:eastAsia="Cambria" w:hAnsi="Transgothic"/>
          <w:color w:val="000000"/>
          <w:lang w:eastAsia="en-US"/>
        </w:rPr>
        <w:t>Develop systems of care in the community that support independence for older adults and adults with disabilities</w:t>
      </w:r>
      <w:r w:rsidR="00E46070" w:rsidRPr="008F2230">
        <w:rPr>
          <w:rFonts w:ascii="Transgothic" w:eastAsia="Cambria" w:hAnsi="Transgothic"/>
          <w:color w:val="000000"/>
          <w:lang w:eastAsia="en-US"/>
        </w:rPr>
        <w:t>.</w:t>
      </w:r>
    </w:p>
    <w:p w14:paraId="57CFB2D6" w14:textId="6D99AD52" w:rsidR="00637C22" w:rsidRPr="008F2230" w:rsidRDefault="00E46070" w:rsidP="005F3317">
      <w:pPr>
        <w:numPr>
          <w:ilvl w:val="0"/>
          <w:numId w:val="1"/>
        </w:numPr>
        <w:spacing w:after="200"/>
        <w:jc w:val="both"/>
        <w:rPr>
          <w:rFonts w:ascii="Transgothic" w:eastAsia="Cambria" w:hAnsi="Transgothic"/>
          <w:color w:val="000000"/>
          <w:lang w:eastAsia="en-US"/>
        </w:rPr>
      </w:pPr>
      <w:r w:rsidRPr="008F2230">
        <w:rPr>
          <w:rFonts w:ascii="Transgothic" w:eastAsia="Cambria" w:hAnsi="Transgothic"/>
          <w:color w:val="000000"/>
          <w:lang w:eastAsia="en-US"/>
        </w:rPr>
        <w:t>Administer federal, state, local and private funds in support of an integrated system of care.</w:t>
      </w:r>
    </w:p>
    <w:p w14:paraId="12CF829B" w14:textId="0FA0AC7E" w:rsidR="00E46070" w:rsidRPr="00637C22" w:rsidRDefault="00E46070" w:rsidP="00637C22">
      <w:pPr>
        <w:spacing w:after="200"/>
        <w:jc w:val="both"/>
        <w:rPr>
          <w:rFonts w:ascii="TradeGothic" w:eastAsia="Cambria" w:hAnsi="TradeGothic"/>
          <w:color w:val="000000"/>
          <w:sz w:val="22"/>
          <w:szCs w:val="22"/>
          <w:lang w:eastAsia="en-US"/>
        </w:rPr>
      </w:pPr>
    </w:p>
    <w:p w14:paraId="50785C8D" w14:textId="1E273397" w:rsidR="00DC6A5C" w:rsidRDefault="00DC6A5C" w:rsidP="00A55493">
      <w:pPr>
        <w:rPr>
          <w:rFonts w:ascii="TradeGothic" w:hAnsi="TradeGothic"/>
          <w:color w:val="174C8D"/>
          <w:sz w:val="52"/>
          <w:szCs w:val="52"/>
        </w:rPr>
      </w:pPr>
    </w:p>
    <w:p w14:paraId="34836590" w14:textId="14339100" w:rsidR="00DC6A5C" w:rsidRDefault="00DC6A5C" w:rsidP="00A55493">
      <w:pPr>
        <w:rPr>
          <w:rFonts w:ascii="TradeGothic" w:hAnsi="TradeGothic"/>
          <w:color w:val="174C8D"/>
          <w:sz w:val="52"/>
          <w:szCs w:val="52"/>
        </w:rPr>
      </w:pPr>
    </w:p>
    <w:p w14:paraId="0D2D53CF" w14:textId="77777777" w:rsidR="00BD4770" w:rsidRDefault="00BD4770" w:rsidP="00A55493">
      <w:pPr>
        <w:rPr>
          <w:rFonts w:ascii="TradeGothic" w:hAnsi="TradeGothic"/>
          <w:color w:val="174C8D"/>
          <w:sz w:val="52"/>
          <w:szCs w:val="52"/>
        </w:rPr>
      </w:pPr>
    </w:p>
    <w:p w14:paraId="6F94E4C3" w14:textId="07BD8894" w:rsidR="00055D11" w:rsidRPr="00A55493" w:rsidRDefault="00C62D5B" w:rsidP="00BD4770">
      <w:pPr>
        <w:jc w:val="center"/>
        <w:rPr>
          <w:rFonts w:ascii="TradeGothic" w:hAnsi="TradeGothic"/>
          <w:color w:val="616261"/>
          <w:sz w:val="52"/>
          <w:szCs w:val="52"/>
        </w:rPr>
      </w:pPr>
      <w:r w:rsidRPr="00A55493">
        <w:rPr>
          <w:rFonts w:ascii="TradeGothic" w:hAnsi="TradeGothic"/>
          <w:color w:val="174C8D"/>
          <w:sz w:val="52"/>
          <w:szCs w:val="52"/>
        </w:rPr>
        <w:t>Section</w:t>
      </w:r>
      <w:r w:rsidR="0006558E" w:rsidRPr="00A55493">
        <w:rPr>
          <w:rFonts w:ascii="TradeGothic" w:hAnsi="TradeGothic"/>
          <w:color w:val="174C8D"/>
          <w:sz w:val="52"/>
          <w:szCs w:val="52"/>
        </w:rPr>
        <w:t xml:space="preserve"> 02</w:t>
      </w:r>
      <w:r w:rsidR="002D136B" w:rsidRPr="00A55493">
        <w:rPr>
          <w:rFonts w:ascii="TradeGothic" w:hAnsi="TradeGothic"/>
          <w:color w:val="174C8D"/>
          <w:sz w:val="52"/>
          <w:szCs w:val="52"/>
        </w:rPr>
        <w:t xml:space="preserve">: Description of Service Area </w:t>
      </w:r>
      <w:bookmarkEnd w:id="3"/>
      <w:r w:rsidR="002D136B" w:rsidRPr="00A55493">
        <w:rPr>
          <w:rFonts w:ascii="TradeGothic" w:hAnsi="TradeGothic"/>
          <w:color w:val="174C8D"/>
          <w:sz w:val="52"/>
          <w:szCs w:val="52"/>
        </w:rPr>
        <w:t>(PSA)</w:t>
      </w:r>
      <w:r w:rsidR="000F77D2">
        <w:rPr>
          <w:rFonts w:ascii="TradeGothic" w:hAnsi="TradeGothic"/>
          <w:color w:val="174C8D"/>
          <w:sz w:val="52"/>
          <w:szCs w:val="52"/>
        </w:rPr>
        <w:t xml:space="preserve"> 8</w:t>
      </w:r>
    </w:p>
    <w:p w14:paraId="3E18F597" w14:textId="77777777" w:rsidR="001D4A29" w:rsidRDefault="001D4A29" w:rsidP="00835D8E">
      <w:pPr>
        <w:pStyle w:val="Tradebody"/>
        <w:rPr>
          <w:color w:val="00B050"/>
        </w:rPr>
      </w:pPr>
    </w:p>
    <w:p w14:paraId="5E92794C" w14:textId="77777777" w:rsidR="001D4A29" w:rsidRPr="008F2230" w:rsidRDefault="001D4A29" w:rsidP="001D4A29">
      <w:pPr>
        <w:spacing w:after="200"/>
        <w:jc w:val="center"/>
        <w:rPr>
          <w:rFonts w:ascii="Transgothic" w:eastAsia="Cambria" w:hAnsi="Transgothic"/>
          <w:b/>
          <w:lang w:eastAsia="en-US"/>
        </w:rPr>
      </w:pPr>
      <w:r w:rsidRPr="008F2230">
        <w:rPr>
          <w:rFonts w:ascii="Transgothic" w:eastAsia="Cambria" w:hAnsi="Transgothic"/>
          <w:b/>
          <w:lang w:eastAsia="en-US"/>
        </w:rPr>
        <w:t>Physical Characteristics of San Mateo County</w:t>
      </w:r>
    </w:p>
    <w:p w14:paraId="3444317A" w14:textId="77777777" w:rsidR="00864383" w:rsidRPr="008F2230" w:rsidRDefault="00864383" w:rsidP="001D4A29">
      <w:pPr>
        <w:spacing w:after="200"/>
        <w:jc w:val="both"/>
        <w:rPr>
          <w:rFonts w:ascii="Transgothic" w:hAnsi="Transgothic" w:hint="eastAsia"/>
        </w:rPr>
      </w:pPr>
      <w:r w:rsidRPr="008F2230">
        <w:rPr>
          <w:rFonts w:ascii="Transgothic" w:hAnsi="Transgothic"/>
        </w:rPr>
        <w:t xml:space="preserve">San Mateo County </w:t>
      </w:r>
      <w:r w:rsidR="00413717" w:rsidRPr="008F2230">
        <w:rPr>
          <w:rFonts w:ascii="Transgothic" w:hAnsi="Transgothic"/>
        </w:rPr>
        <w:t>(SMC) is in</w:t>
      </w:r>
      <w:r w:rsidRPr="008F2230">
        <w:rPr>
          <w:rFonts w:ascii="Transgothic" w:hAnsi="Transgothic"/>
        </w:rPr>
        <w:t xml:space="preserve"> the Bay Area and is bordered by the Pacific Ocean to the west and San Francisco Bay to the east. The County was formed in April 1856 out of the southern portion of then-San Francisco County. </w:t>
      </w:r>
    </w:p>
    <w:p w14:paraId="372AD922" w14:textId="77777777" w:rsidR="00864383" w:rsidRPr="008F2230" w:rsidRDefault="00864383" w:rsidP="001D4A29">
      <w:pPr>
        <w:spacing w:after="200"/>
        <w:jc w:val="both"/>
        <w:rPr>
          <w:rFonts w:ascii="Transgothic" w:hAnsi="Transgothic" w:hint="eastAsia"/>
        </w:rPr>
      </w:pPr>
      <w:r w:rsidRPr="008F2230">
        <w:rPr>
          <w:rFonts w:ascii="Transgothic" w:hAnsi="Transgothic"/>
        </w:rPr>
        <w:t xml:space="preserve">Within its 455 square miles </w:t>
      </w:r>
      <w:r w:rsidR="00413717" w:rsidRPr="008F2230">
        <w:rPr>
          <w:rFonts w:ascii="Transgothic" w:hAnsi="Transgothic"/>
        </w:rPr>
        <w:t>SMC</w:t>
      </w:r>
      <w:r w:rsidRPr="008F2230">
        <w:rPr>
          <w:rFonts w:ascii="Transgothic" w:hAnsi="Transgothic"/>
        </w:rPr>
        <w:t xml:space="preserve"> is home to some of the most spectacular and varied geography in the United States. It includes redwood forests, rolling hills, farmland, tidal marshes, creeks, and beaches. </w:t>
      </w:r>
    </w:p>
    <w:p w14:paraId="01D8AF98" w14:textId="77777777" w:rsidR="00864383" w:rsidRPr="008F2230" w:rsidRDefault="00864383" w:rsidP="001D4A29">
      <w:pPr>
        <w:spacing w:after="200"/>
        <w:jc w:val="both"/>
        <w:rPr>
          <w:rFonts w:ascii="Transgothic" w:hAnsi="Transgothic" w:hint="eastAsia"/>
        </w:rPr>
      </w:pPr>
      <w:r w:rsidRPr="008F2230">
        <w:rPr>
          <w:rFonts w:ascii="Transgothic" w:hAnsi="Transgothic"/>
        </w:rPr>
        <w:t xml:space="preserve">The county is known for its mild climate and scenic vistas. No matter the starting point, a 20-minute drive can take a visitor to a vista point with a commanding view of the bay or Pacific Ocean, a mossy forest or a shady park or preserve. </w:t>
      </w:r>
    </w:p>
    <w:p w14:paraId="70D4FD35" w14:textId="0A98F57F" w:rsidR="00864383" w:rsidRPr="008F2230" w:rsidRDefault="00413717" w:rsidP="001D4A29">
      <w:pPr>
        <w:spacing w:after="200"/>
        <w:jc w:val="both"/>
        <w:rPr>
          <w:rFonts w:ascii="Transgothic" w:hAnsi="Transgothic" w:hint="eastAsia"/>
        </w:rPr>
      </w:pPr>
      <w:r w:rsidRPr="008F2230">
        <w:rPr>
          <w:rFonts w:ascii="Transgothic" w:hAnsi="Transgothic"/>
        </w:rPr>
        <w:t>SMC</w:t>
      </w:r>
      <w:r w:rsidR="00864383" w:rsidRPr="008F2230">
        <w:rPr>
          <w:rFonts w:ascii="Transgothic" w:hAnsi="Transgothic"/>
        </w:rPr>
        <w:t xml:space="preserve"> has long been a center for innovation. It is home to numerous colleges and research parks and is within the “golden triangle” of three of the top research institutions in the world: Stanford University, the University of California San Francisco, and the University of California Berkeley. Today, </w:t>
      </w:r>
      <w:r w:rsidRPr="008F2230">
        <w:rPr>
          <w:rFonts w:ascii="Transgothic" w:hAnsi="Transgothic"/>
        </w:rPr>
        <w:t>SMC</w:t>
      </w:r>
      <w:r w:rsidR="00864383" w:rsidRPr="008F2230">
        <w:rPr>
          <w:rFonts w:ascii="Transgothic" w:hAnsi="Transgothic"/>
        </w:rPr>
        <w:t xml:space="preserve">’s bioscience, computer software, green technology, hospitality, financial management, health care, and transportation companies are industry leaders. Over the past decade companies that are transforming how we communicate and share information through social media have moved in, stretching the boundary of Silicon Valley ever northward. </w:t>
      </w:r>
    </w:p>
    <w:p w14:paraId="3602D3CA" w14:textId="77777777" w:rsidR="00864383" w:rsidRPr="008F2230" w:rsidRDefault="00864383" w:rsidP="001D4A29">
      <w:pPr>
        <w:spacing w:after="200"/>
        <w:jc w:val="both"/>
        <w:rPr>
          <w:rFonts w:ascii="Transgothic" w:hAnsi="Transgothic" w:hint="eastAsia"/>
        </w:rPr>
      </w:pPr>
      <w:r w:rsidRPr="008F2230">
        <w:rPr>
          <w:rFonts w:ascii="Transgothic" w:hAnsi="Transgothic"/>
        </w:rPr>
        <w:t xml:space="preserve">As in all counties in California, </w:t>
      </w:r>
      <w:r w:rsidR="00413717" w:rsidRPr="008F2230">
        <w:rPr>
          <w:rFonts w:ascii="Transgothic" w:hAnsi="Transgothic"/>
        </w:rPr>
        <w:t>SMC</w:t>
      </w:r>
      <w:r w:rsidRPr="008F2230">
        <w:rPr>
          <w:rFonts w:ascii="Transgothic" w:hAnsi="Transgothic"/>
        </w:rPr>
        <w:t xml:space="preserve"> government plays a dual role that differs from cities. Cities generally provide basic services such as police and fire protection, sanitation, recreation programs, planning, street repair, and building inspection. There are 20 cities within </w:t>
      </w:r>
      <w:r w:rsidR="00413717" w:rsidRPr="008F2230">
        <w:rPr>
          <w:rFonts w:ascii="Transgothic" w:hAnsi="Transgothic"/>
        </w:rPr>
        <w:t>SMC</w:t>
      </w:r>
      <w:r w:rsidRPr="008F2230">
        <w:rPr>
          <w:rFonts w:ascii="Transgothic" w:hAnsi="Transgothic"/>
        </w:rPr>
        <w:t xml:space="preserve">, each governed by its own city council. </w:t>
      </w:r>
    </w:p>
    <w:p w14:paraId="2583CEC4" w14:textId="77777777" w:rsidR="00413717" w:rsidRPr="008F2230" w:rsidRDefault="00864383" w:rsidP="001D4A29">
      <w:pPr>
        <w:spacing w:after="200"/>
        <w:jc w:val="both"/>
        <w:rPr>
          <w:rFonts w:ascii="Transgothic" w:hAnsi="Transgothic" w:hint="eastAsia"/>
        </w:rPr>
      </w:pPr>
      <w:r w:rsidRPr="008F2230">
        <w:rPr>
          <w:rFonts w:ascii="Transgothic" w:hAnsi="Transgothic"/>
        </w:rPr>
        <w:t xml:space="preserve">As subdivisions of the state, counties provide a vast array of services for all residents. These include social services, public health protection, housing programs, property tax assessments, tax collection, elections, and public safety. Counties also provide basic city-style services for residents who live in an unincorporated area, not a city. </w:t>
      </w:r>
    </w:p>
    <w:p w14:paraId="4C9FFBA3" w14:textId="77777777" w:rsidR="006C22B5" w:rsidRPr="008F2230" w:rsidRDefault="00864383" w:rsidP="001D4A29">
      <w:pPr>
        <w:spacing w:after="200"/>
        <w:jc w:val="both"/>
        <w:rPr>
          <w:rFonts w:ascii="Transgothic" w:eastAsia="Cambria" w:hAnsi="Transgothic"/>
          <w:lang w:eastAsia="en-US"/>
        </w:rPr>
      </w:pPr>
      <w:r w:rsidRPr="008F2230">
        <w:rPr>
          <w:rFonts w:ascii="Transgothic" w:hAnsi="Transgothic"/>
        </w:rPr>
        <w:t>San Mateo County voters elect five supervisors to oversee County government operations.</w:t>
      </w:r>
      <w:r w:rsidR="00413717" w:rsidRPr="008F2230">
        <w:rPr>
          <w:rFonts w:ascii="Transgothic" w:eastAsia="Cambria" w:hAnsi="Transgothic"/>
          <w:lang w:eastAsia="en-US"/>
        </w:rPr>
        <w:t xml:space="preserve"> </w:t>
      </w:r>
      <w:r w:rsidR="001D4A29" w:rsidRPr="008F2230">
        <w:rPr>
          <w:rFonts w:ascii="Transgothic" w:eastAsia="Cambria" w:hAnsi="Transgothic"/>
          <w:lang w:eastAsia="en-US"/>
        </w:rPr>
        <w:t xml:space="preserve">SMC is governed by a five-member Board of Supervisors.  </w:t>
      </w:r>
    </w:p>
    <w:p w14:paraId="30856C2A" w14:textId="2FE52590" w:rsidR="006C22B5" w:rsidRPr="008F2230" w:rsidRDefault="001D4A29" w:rsidP="001D4A29">
      <w:pPr>
        <w:spacing w:after="200"/>
        <w:jc w:val="both"/>
        <w:rPr>
          <w:rFonts w:ascii="Transgothic" w:eastAsia="Cambria" w:hAnsi="Transgothic"/>
          <w:lang w:eastAsia="en-US"/>
        </w:rPr>
      </w:pPr>
      <w:r w:rsidRPr="008F2230">
        <w:rPr>
          <w:rFonts w:ascii="Transgothic" w:eastAsia="Cambria" w:hAnsi="Transgothic"/>
          <w:b/>
          <w:lang w:eastAsia="en-US"/>
        </w:rPr>
        <w:t>District One</w:t>
      </w:r>
      <w:r w:rsidR="006C22B5" w:rsidRPr="008F2230">
        <w:rPr>
          <w:rFonts w:ascii="Transgothic" w:eastAsia="Cambria" w:hAnsi="Transgothic"/>
          <w:b/>
          <w:lang w:eastAsia="en-US"/>
        </w:rPr>
        <w:t xml:space="preserve"> (David Pine)</w:t>
      </w:r>
      <w:r w:rsidR="006C22B5" w:rsidRPr="008F2230">
        <w:rPr>
          <w:rFonts w:ascii="Transgothic" w:eastAsia="Cambria" w:hAnsi="Transgothic"/>
          <w:lang w:eastAsia="en-US"/>
        </w:rPr>
        <w:t xml:space="preserve">: </w:t>
      </w:r>
      <w:r w:rsidR="006C22B5" w:rsidRPr="008F2230">
        <w:rPr>
          <w:rFonts w:ascii="Transgothic" w:hAnsi="Transgothic"/>
        </w:rPr>
        <w:t xml:space="preserve">Cities of Burlingame, Hillsborough, Millbrae, San Bruno (everything east of Interstate 280 and areas west of 280 and south of Sneath Lane), and South San Francisco (east </w:t>
      </w:r>
      <w:r w:rsidR="000A6A27" w:rsidRPr="008F2230">
        <w:rPr>
          <w:rFonts w:ascii="Transgothic" w:hAnsi="Transgothic"/>
        </w:rPr>
        <w:t>of Junipero</w:t>
      </w:r>
      <w:r w:rsidR="006C22B5" w:rsidRPr="008F2230">
        <w:rPr>
          <w:rFonts w:ascii="Transgothic" w:hAnsi="Transgothic"/>
        </w:rPr>
        <w:t xml:space="preserve"> Serra Boulevard and south of Hickey and Hillside Boulevards)</w:t>
      </w:r>
      <w:r w:rsidR="00945723" w:rsidRPr="008F2230">
        <w:rPr>
          <w:rFonts w:ascii="Transgothic" w:hAnsi="Transgothic"/>
        </w:rPr>
        <w:t>,</w:t>
      </w:r>
      <w:r w:rsidR="006C22B5" w:rsidRPr="008F2230">
        <w:rPr>
          <w:rFonts w:ascii="Transgothic" w:hAnsi="Transgothic"/>
        </w:rPr>
        <w:t xml:space="preserve"> </w:t>
      </w:r>
      <w:r w:rsidR="00945723" w:rsidRPr="008F2230">
        <w:rPr>
          <w:rFonts w:ascii="Transgothic" w:hAnsi="Transgothic"/>
        </w:rPr>
        <w:t>u</w:t>
      </w:r>
      <w:r w:rsidR="006C22B5" w:rsidRPr="008F2230">
        <w:rPr>
          <w:rFonts w:ascii="Transgothic" w:hAnsi="Transgothic"/>
        </w:rPr>
        <w:t>nincorporated Burlingame Hills, San Mateo Highlands, and San Francisco International Airport</w:t>
      </w:r>
      <w:r w:rsidRPr="008F2230">
        <w:rPr>
          <w:rFonts w:ascii="Transgothic" w:eastAsia="Cambria" w:hAnsi="Transgothic"/>
          <w:lang w:eastAsia="en-US"/>
        </w:rPr>
        <w:t xml:space="preserve">.  </w:t>
      </w:r>
    </w:p>
    <w:p w14:paraId="099359D5" w14:textId="0A003573" w:rsidR="006C22B5" w:rsidRPr="001874FB" w:rsidRDefault="001D4A29" w:rsidP="001D4A29">
      <w:pPr>
        <w:spacing w:after="200"/>
        <w:jc w:val="both"/>
        <w:rPr>
          <w:rFonts w:ascii="Transgothic" w:hAnsi="Transgothic" w:hint="eastAsia"/>
        </w:rPr>
      </w:pPr>
      <w:r w:rsidRPr="008F2230">
        <w:rPr>
          <w:rFonts w:ascii="Transgothic" w:eastAsia="Cambria" w:hAnsi="Transgothic"/>
          <w:b/>
          <w:lang w:eastAsia="en-US"/>
        </w:rPr>
        <w:t xml:space="preserve">District </w:t>
      </w:r>
      <w:r w:rsidRPr="001874FB">
        <w:rPr>
          <w:rFonts w:ascii="Transgothic" w:eastAsia="Cambria" w:hAnsi="Transgothic"/>
          <w:b/>
          <w:lang w:eastAsia="en-US"/>
        </w:rPr>
        <w:t>Two</w:t>
      </w:r>
      <w:r w:rsidR="006C22B5" w:rsidRPr="001874FB">
        <w:rPr>
          <w:rFonts w:ascii="Transgothic" w:eastAsia="Cambria" w:hAnsi="Transgothic"/>
          <w:b/>
          <w:lang w:eastAsia="en-US"/>
        </w:rPr>
        <w:t xml:space="preserve"> (</w:t>
      </w:r>
      <w:r w:rsidR="00F33970" w:rsidRPr="001874FB">
        <w:rPr>
          <w:rFonts w:ascii="Transgothic" w:eastAsia="Cambria" w:hAnsi="Transgothic"/>
          <w:b/>
          <w:lang w:eastAsia="en-US"/>
        </w:rPr>
        <w:t>Noelia Corzo</w:t>
      </w:r>
      <w:r w:rsidR="006C22B5" w:rsidRPr="001874FB">
        <w:rPr>
          <w:rFonts w:ascii="Transgothic" w:eastAsia="Cambria" w:hAnsi="Transgothic"/>
          <w:b/>
          <w:lang w:eastAsia="en-US"/>
        </w:rPr>
        <w:t>)</w:t>
      </w:r>
      <w:r w:rsidR="006C22B5" w:rsidRPr="001874FB">
        <w:rPr>
          <w:rFonts w:ascii="Transgothic" w:eastAsia="Cambria" w:hAnsi="Transgothic"/>
          <w:lang w:eastAsia="en-US"/>
        </w:rPr>
        <w:t xml:space="preserve">: </w:t>
      </w:r>
      <w:r w:rsidR="006C22B5" w:rsidRPr="001874FB">
        <w:rPr>
          <w:rFonts w:ascii="Transgothic" w:hAnsi="Transgothic"/>
        </w:rPr>
        <w:t xml:space="preserve">Cities of San Mateo, Foster City, and most of Belmont (excluding </w:t>
      </w:r>
      <w:r w:rsidR="000A6A27" w:rsidRPr="001874FB">
        <w:rPr>
          <w:rFonts w:ascii="Transgothic" w:hAnsi="Transgothic"/>
        </w:rPr>
        <w:t xml:space="preserve">the </w:t>
      </w:r>
      <w:r w:rsidR="006C22B5" w:rsidRPr="001874FB">
        <w:rPr>
          <w:rFonts w:ascii="Transgothic" w:hAnsi="Transgothic"/>
        </w:rPr>
        <w:t>southeast portion).</w:t>
      </w:r>
    </w:p>
    <w:p w14:paraId="74E9FA4C" w14:textId="71021B10" w:rsidR="006C22B5" w:rsidRPr="008F2230" w:rsidRDefault="001D4A29" w:rsidP="001D4A29">
      <w:pPr>
        <w:spacing w:after="200"/>
        <w:jc w:val="both"/>
        <w:rPr>
          <w:rFonts w:ascii="Transgothic" w:eastAsia="Cambria" w:hAnsi="Transgothic"/>
          <w:lang w:eastAsia="en-US"/>
        </w:rPr>
      </w:pPr>
      <w:r w:rsidRPr="001874FB">
        <w:rPr>
          <w:rFonts w:ascii="Transgothic" w:eastAsia="Cambria" w:hAnsi="Transgothic"/>
          <w:b/>
          <w:lang w:eastAsia="en-US"/>
        </w:rPr>
        <w:t>District Three</w:t>
      </w:r>
      <w:r w:rsidR="006C22B5" w:rsidRPr="001874FB">
        <w:rPr>
          <w:rFonts w:ascii="Transgothic" w:eastAsia="Cambria" w:hAnsi="Transgothic"/>
          <w:b/>
          <w:lang w:eastAsia="en-US"/>
        </w:rPr>
        <w:t xml:space="preserve"> (</w:t>
      </w:r>
      <w:r w:rsidR="00F33970" w:rsidRPr="001874FB">
        <w:rPr>
          <w:rFonts w:ascii="Transgothic" w:eastAsia="Cambria" w:hAnsi="Transgothic"/>
          <w:b/>
          <w:lang w:eastAsia="en-US"/>
        </w:rPr>
        <w:t>Ray Mueller</w:t>
      </w:r>
      <w:r w:rsidR="006C22B5" w:rsidRPr="001874FB">
        <w:rPr>
          <w:rFonts w:ascii="Transgothic" w:eastAsia="Cambria" w:hAnsi="Transgothic"/>
          <w:b/>
          <w:lang w:eastAsia="en-US"/>
        </w:rPr>
        <w:t>):</w:t>
      </w:r>
      <w:r w:rsidRPr="001874FB">
        <w:rPr>
          <w:rFonts w:ascii="Transgothic" w:eastAsia="Cambria" w:hAnsi="Transgothic"/>
          <w:lang w:eastAsia="en-US"/>
        </w:rPr>
        <w:t xml:space="preserve"> </w:t>
      </w:r>
      <w:r w:rsidR="006C22B5" w:rsidRPr="001874FB">
        <w:rPr>
          <w:rFonts w:ascii="Transgothic" w:hAnsi="Transgothic"/>
        </w:rPr>
        <w:t>Cities of Atherton, southeast Belmont, Half Moon Bay, part of Menlo Park (west of El Camino Real), Pacifica, Portola</w:t>
      </w:r>
      <w:r w:rsidR="006C22B5" w:rsidRPr="008F2230">
        <w:rPr>
          <w:rFonts w:ascii="Transgothic" w:hAnsi="Transgothic"/>
        </w:rPr>
        <w:t xml:space="preserve"> Valley, San Carlos, and Woodside. Unincorporated Devonshire Canyon, El Granada, Emerald Lake Hills, Harbor Industrial Park, La Honda, Ladera, Loma Mar, Los Trancos Woods, Menlo Oaks, Miramar, Montara, Moss Beach, Palomar Park, Pescadero, Princeton By-The-Sea, San Gregorio, Skyline, Sequoia Tract, Skylonda, Stanford Lands, Vista Verde, and West Menlo Park.</w:t>
      </w:r>
    </w:p>
    <w:p w14:paraId="4F341F1C" w14:textId="6D17024D" w:rsidR="006C22B5" w:rsidRPr="008F2230" w:rsidRDefault="001D4A29" w:rsidP="00413717">
      <w:pPr>
        <w:spacing w:after="200"/>
        <w:jc w:val="both"/>
        <w:rPr>
          <w:rFonts w:ascii="Transgothic" w:hAnsi="Transgothic" w:hint="eastAsia"/>
        </w:rPr>
      </w:pPr>
      <w:r w:rsidRPr="008F2230">
        <w:rPr>
          <w:rFonts w:ascii="Transgothic" w:eastAsia="Cambria" w:hAnsi="Transgothic"/>
          <w:b/>
          <w:lang w:eastAsia="en-US"/>
        </w:rPr>
        <w:t>District Four</w:t>
      </w:r>
      <w:r w:rsidR="006C22B5" w:rsidRPr="008F2230">
        <w:rPr>
          <w:rFonts w:ascii="Transgothic" w:eastAsia="Cambria" w:hAnsi="Transgothic"/>
          <w:b/>
          <w:lang w:eastAsia="en-US"/>
        </w:rPr>
        <w:t xml:space="preserve"> (Warren Slocum):</w:t>
      </w:r>
      <w:r w:rsidR="000A6A27" w:rsidRPr="008F2230">
        <w:rPr>
          <w:rFonts w:ascii="Transgothic" w:eastAsia="Cambria" w:hAnsi="Transgothic"/>
          <w:b/>
          <w:lang w:eastAsia="en-US"/>
        </w:rPr>
        <w:t xml:space="preserve"> </w:t>
      </w:r>
      <w:r w:rsidR="006C22B5" w:rsidRPr="008F2230">
        <w:rPr>
          <w:rFonts w:ascii="Transgothic" w:hAnsi="Transgothic"/>
        </w:rPr>
        <w:t>Cities of East Palo Alto, part of Menlo Park (east of El Camino Real</w:t>
      </w:r>
      <w:r w:rsidR="00480432" w:rsidRPr="008F2230">
        <w:rPr>
          <w:rFonts w:ascii="Transgothic" w:hAnsi="Transgothic"/>
        </w:rPr>
        <w:t>), Redwood</w:t>
      </w:r>
      <w:r w:rsidR="006C22B5" w:rsidRPr="008F2230">
        <w:rPr>
          <w:rFonts w:ascii="Transgothic" w:hAnsi="Transgothic"/>
        </w:rPr>
        <w:t xml:space="preserve"> City</w:t>
      </w:r>
      <w:r w:rsidR="00945723" w:rsidRPr="008F2230">
        <w:rPr>
          <w:rFonts w:ascii="Transgothic" w:hAnsi="Transgothic"/>
        </w:rPr>
        <w:t>,</w:t>
      </w:r>
      <w:r w:rsidR="006C22B5" w:rsidRPr="008F2230">
        <w:rPr>
          <w:rFonts w:ascii="Transgothic" w:hAnsi="Transgothic"/>
        </w:rPr>
        <w:t xml:space="preserve"> </w:t>
      </w:r>
      <w:r w:rsidR="00355F47" w:rsidRPr="008F2230">
        <w:rPr>
          <w:rFonts w:ascii="Transgothic" w:hAnsi="Transgothic"/>
        </w:rPr>
        <w:t xml:space="preserve">and </w:t>
      </w:r>
      <w:r w:rsidR="00945723" w:rsidRPr="008F2230">
        <w:rPr>
          <w:rFonts w:ascii="Transgothic" w:hAnsi="Transgothic"/>
        </w:rPr>
        <w:t>u</w:t>
      </w:r>
      <w:r w:rsidR="006C22B5" w:rsidRPr="008F2230">
        <w:rPr>
          <w:rFonts w:ascii="Transgothic" w:hAnsi="Transgothic"/>
        </w:rPr>
        <w:t xml:space="preserve">nincorporated North Fair Oaks. </w:t>
      </w:r>
    </w:p>
    <w:p w14:paraId="1D9A456C" w14:textId="279BAFF3" w:rsidR="006C22B5" w:rsidRPr="008F2230" w:rsidRDefault="006C22B5" w:rsidP="00413717">
      <w:pPr>
        <w:spacing w:after="200"/>
        <w:jc w:val="both"/>
        <w:rPr>
          <w:rFonts w:ascii="Transgothic" w:hAnsi="Transgothic" w:hint="eastAsia"/>
        </w:rPr>
      </w:pPr>
      <w:r w:rsidRPr="008F2230">
        <w:rPr>
          <w:rFonts w:ascii="Transgothic" w:hAnsi="Transgothic"/>
          <w:b/>
        </w:rPr>
        <w:t>District Five (David Canepa):</w:t>
      </w:r>
      <w:r w:rsidRPr="008F2230">
        <w:rPr>
          <w:rFonts w:ascii="Transgothic" w:hAnsi="Transgothic"/>
        </w:rPr>
        <w:t xml:space="preserve"> Cities of Brisbane, Colma, Daly City, San Bruno (north of Sneath Lane and west of Interstate 280), South San Francisco (east of Junipero Serra Boulevard and north of Hickey and Hillside boulevards)</w:t>
      </w:r>
      <w:r w:rsidR="00945723" w:rsidRPr="008F2230">
        <w:rPr>
          <w:rFonts w:ascii="Transgothic" w:hAnsi="Transgothic"/>
        </w:rPr>
        <w:t>,</w:t>
      </w:r>
      <w:r w:rsidRPr="008F2230">
        <w:rPr>
          <w:rFonts w:ascii="Transgothic" w:hAnsi="Transgothic"/>
        </w:rPr>
        <w:t xml:space="preserve"> </w:t>
      </w:r>
      <w:r w:rsidR="008E4FB7" w:rsidRPr="008F2230">
        <w:rPr>
          <w:rFonts w:ascii="Transgothic" w:hAnsi="Transgothic"/>
        </w:rPr>
        <w:t xml:space="preserve">and </w:t>
      </w:r>
      <w:r w:rsidR="00945723" w:rsidRPr="008F2230">
        <w:rPr>
          <w:rFonts w:ascii="Transgothic" w:hAnsi="Transgothic"/>
        </w:rPr>
        <w:t>u</w:t>
      </w:r>
      <w:r w:rsidRPr="008F2230">
        <w:rPr>
          <w:rFonts w:ascii="Transgothic" w:hAnsi="Transgothic"/>
        </w:rPr>
        <w:t>nincorporated Broadmoor Village.</w:t>
      </w:r>
    </w:p>
    <w:p w14:paraId="42660851" w14:textId="77777777" w:rsidR="00B40A4F" w:rsidRPr="000624B4" w:rsidRDefault="00905B3B" w:rsidP="00835D8E">
      <w:pPr>
        <w:pStyle w:val="Tradebody"/>
        <w:rPr>
          <w:color w:val="auto"/>
        </w:rPr>
      </w:pPr>
      <w:r w:rsidRPr="000624B4">
        <w:rPr>
          <w:noProof/>
          <w:color w:val="auto"/>
        </w:rPr>
        <w:drawing>
          <wp:anchor distT="0" distB="0" distL="114300" distR="114300" simplePos="0" relativeHeight="251648000" behindDoc="0" locked="0" layoutInCell="1" allowOverlap="1" wp14:anchorId="2FB003CB" wp14:editId="1F1A40CF">
            <wp:simplePos x="0" y="0"/>
            <wp:positionH relativeFrom="column">
              <wp:posOffset>-97155</wp:posOffset>
            </wp:positionH>
            <wp:positionV relativeFrom="paragraph">
              <wp:posOffset>312420</wp:posOffset>
            </wp:positionV>
            <wp:extent cx="6527800" cy="6035040"/>
            <wp:effectExtent l="19050" t="19050" r="6350" b="3810"/>
            <wp:wrapSquare wrapText="right"/>
            <wp:docPr id="10" name="Picture 10" descr="SMC_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MC_imag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527800" cy="603504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5F59DB39" w14:textId="77777777" w:rsidR="00413717" w:rsidRDefault="00413717" w:rsidP="00835D8E">
      <w:pPr>
        <w:pStyle w:val="Tradebody"/>
        <w:rPr>
          <w:color w:val="00B050"/>
        </w:rPr>
      </w:pPr>
    </w:p>
    <w:p w14:paraId="56FF8830" w14:textId="77777777" w:rsidR="00562EBA" w:rsidRDefault="00562EBA" w:rsidP="00BD4770">
      <w:pPr>
        <w:spacing w:after="200"/>
        <w:rPr>
          <w:rFonts w:ascii="TradeGothic" w:eastAsia="Cambria" w:hAnsi="TradeGothic"/>
          <w:b/>
          <w:sz w:val="28"/>
          <w:szCs w:val="28"/>
          <w:lang w:eastAsia="en-US"/>
        </w:rPr>
      </w:pPr>
    </w:p>
    <w:p w14:paraId="6F090B47" w14:textId="442EEB23" w:rsidR="00D55EFB" w:rsidRPr="008F2230" w:rsidRDefault="0026172B" w:rsidP="0026172B">
      <w:pPr>
        <w:spacing w:after="200"/>
        <w:jc w:val="center"/>
        <w:rPr>
          <w:rFonts w:ascii="Transgothic" w:eastAsia="Cambria" w:hAnsi="Transgothic"/>
          <w:b/>
          <w:lang w:eastAsia="en-US"/>
        </w:rPr>
      </w:pPr>
      <w:r w:rsidRPr="008F2230">
        <w:rPr>
          <w:rFonts w:ascii="Transgothic" w:eastAsia="Cambria" w:hAnsi="Transgothic"/>
          <w:b/>
          <w:lang w:eastAsia="en-US"/>
        </w:rPr>
        <w:t>Demographic Characteristics of San Mateo County</w:t>
      </w:r>
    </w:p>
    <w:p w14:paraId="49029F2C" w14:textId="77777777" w:rsidR="00AC3461" w:rsidRPr="008F2230" w:rsidRDefault="00AC3461" w:rsidP="00AC3461">
      <w:pPr>
        <w:spacing w:after="200"/>
        <w:rPr>
          <w:rFonts w:ascii="Transgothic" w:eastAsia="Cambria" w:hAnsi="Transgothic"/>
          <w:i/>
        </w:rPr>
      </w:pPr>
      <w:r w:rsidRPr="008F2230">
        <w:rPr>
          <w:rFonts w:ascii="Transgothic" w:eastAsia="Cambria" w:hAnsi="Transgothic"/>
          <w:b/>
          <w:i/>
        </w:rPr>
        <w:t>Current Older Adult Population</w:t>
      </w:r>
      <w:r w:rsidRPr="008F2230">
        <w:rPr>
          <w:rFonts w:ascii="Transgothic" w:eastAsia="Cambria" w:hAnsi="Transgothic"/>
          <w:i/>
        </w:rPr>
        <w:t xml:space="preserve">  </w:t>
      </w:r>
    </w:p>
    <w:p w14:paraId="4E06461C" w14:textId="1DF7CC7B" w:rsidR="00B53D1E" w:rsidRDefault="00AC3461" w:rsidP="00DF515B">
      <w:pPr>
        <w:spacing w:after="200"/>
        <w:jc w:val="both"/>
        <w:rPr>
          <w:rFonts w:ascii="Transgothic" w:eastAsia="Cambria" w:hAnsi="Transgothic"/>
        </w:rPr>
      </w:pPr>
      <w:r w:rsidRPr="008F2230">
        <w:rPr>
          <w:rFonts w:ascii="Transgothic" w:eastAsia="Cambria" w:hAnsi="Transgothic"/>
        </w:rPr>
        <w:t xml:space="preserve">SMC is among the most culturally and ethnically diverse counties.  Asian and Latino residents, along with older adults are expected to continue to become increasingly greater proportions of the population.  </w:t>
      </w:r>
      <w:r w:rsidR="003F7562" w:rsidRPr="008F2230">
        <w:rPr>
          <w:rFonts w:ascii="Transgothic" w:eastAsia="Cambria" w:hAnsi="Transgothic"/>
        </w:rPr>
        <w:t>SMC’s population is</w:t>
      </w:r>
      <w:r w:rsidRPr="008F2230">
        <w:rPr>
          <w:rFonts w:ascii="Transgothic" w:eastAsia="Cambria" w:hAnsi="Transgothic"/>
        </w:rPr>
        <w:t xml:space="preserve"> 7</w:t>
      </w:r>
      <w:r w:rsidR="003F7562" w:rsidRPr="008F2230">
        <w:rPr>
          <w:rFonts w:ascii="Transgothic" w:eastAsia="Cambria" w:hAnsi="Transgothic"/>
        </w:rPr>
        <w:t>69</w:t>
      </w:r>
      <w:r w:rsidRPr="008F2230">
        <w:rPr>
          <w:rFonts w:ascii="Transgothic" w:eastAsia="Cambria" w:hAnsi="Transgothic"/>
        </w:rPr>
        <w:t>,</w:t>
      </w:r>
      <w:r w:rsidR="003F7562" w:rsidRPr="008F2230">
        <w:rPr>
          <w:rFonts w:ascii="Transgothic" w:eastAsia="Cambria" w:hAnsi="Transgothic"/>
        </w:rPr>
        <w:t>545</w:t>
      </w:r>
      <w:r w:rsidRPr="008F2230">
        <w:rPr>
          <w:rFonts w:ascii="Transgothic" w:eastAsia="Cambria" w:hAnsi="Transgothic"/>
        </w:rPr>
        <w:t xml:space="preserve"> residents</w:t>
      </w:r>
      <w:r w:rsidR="003F7562" w:rsidRPr="008F2230">
        <w:rPr>
          <w:rFonts w:ascii="Transgothic" w:eastAsia="Cambria" w:hAnsi="Transgothic"/>
        </w:rPr>
        <w:t xml:space="preserve"> </w:t>
      </w:r>
      <w:r w:rsidRPr="008F2230">
        <w:rPr>
          <w:rFonts w:ascii="Transgothic" w:eastAsia="Cambria" w:hAnsi="Transgothic"/>
        </w:rPr>
        <w:t xml:space="preserve">(US Census Bureau, American Community Survey [ACS], </w:t>
      </w:r>
      <w:r w:rsidR="003F7562" w:rsidRPr="008F2230">
        <w:rPr>
          <w:rFonts w:ascii="Transgothic" w:eastAsia="Cambria" w:hAnsi="Transgothic"/>
        </w:rPr>
        <w:t>2018 1-</w:t>
      </w:r>
      <w:r w:rsidRPr="008F2230">
        <w:rPr>
          <w:rFonts w:ascii="Transgothic" w:eastAsia="Cambria" w:hAnsi="Transgothic"/>
        </w:rPr>
        <w:t xml:space="preserve">Year Estimates).  According to the Department of Finance, the total population in SMC is expected to grow </w:t>
      </w:r>
      <w:r w:rsidR="00F25E17" w:rsidRPr="008F2230">
        <w:rPr>
          <w:rFonts w:ascii="Transgothic" w:eastAsia="Cambria" w:hAnsi="Transgothic"/>
        </w:rPr>
        <w:t>over 8</w:t>
      </w:r>
      <w:r w:rsidRPr="008F2230">
        <w:rPr>
          <w:rFonts w:ascii="Transgothic" w:eastAsia="Cambria" w:hAnsi="Transgothic"/>
        </w:rPr>
        <w:t>% to 8</w:t>
      </w:r>
      <w:r w:rsidR="00D66C8D" w:rsidRPr="008F2230">
        <w:rPr>
          <w:rFonts w:ascii="Transgothic" w:eastAsia="Cambria" w:hAnsi="Transgothic"/>
        </w:rPr>
        <w:t>36</w:t>
      </w:r>
      <w:r w:rsidRPr="008F2230">
        <w:rPr>
          <w:rFonts w:ascii="Transgothic" w:eastAsia="Cambria" w:hAnsi="Transgothic"/>
        </w:rPr>
        <w:t>,</w:t>
      </w:r>
      <w:r w:rsidR="00D66C8D" w:rsidRPr="008F2230">
        <w:rPr>
          <w:rFonts w:ascii="Transgothic" w:eastAsia="Cambria" w:hAnsi="Transgothic"/>
        </w:rPr>
        <w:t>061</w:t>
      </w:r>
      <w:r w:rsidRPr="008F2230">
        <w:rPr>
          <w:rFonts w:ascii="Transgothic" w:eastAsia="Cambria" w:hAnsi="Transgothic"/>
        </w:rPr>
        <w:t xml:space="preserve"> by 20</w:t>
      </w:r>
      <w:r w:rsidR="00D66C8D" w:rsidRPr="008F2230">
        <w:rPr>
          <w:rFonts w:ascii="Transgothic" w:eastAsia="Cambria" w:hAnsi="Transgothic"/>
        </w:rPr>
        <w:t>60</w:t>
      </w:r>
      <w:r w:rsidRPr="008F2230">
        <w:rPr>
          <w:rFonts w:ascii="Transgothic" w:eastAsia="Cambria" w:hAnsi="Transgothic"/>
        </w:rPr>
        <w:t xml:space="preserve">. </w:t>
      </w:r>
    </w:p>
    <w:p w14:paraId="61BC78F6" w14:textId="77777777" w:rsidR="00AA5E97" w:rsidRPr="008F2230" w:rsidRDefault="00AA5E97" w:rsidP="006F418C">
      <w:pPr>
        <w:spacing w:after="200"/>
        <w:rPr>
          <w:rFonts w:ascii="Transgothic" w:eastAsia="Cambria" w:hAnsi="Transgothic"/>
        </w:rPr>
      </w:pPr>
      <w:r w:rsidRPr="008F2230">
        <w:rPr>
          <w:rFonts w:ascii="Transgothic" w:eastAsia="Cambria" w:hAnsi="Transgothic"/>
        </w:rPr>
        <w:t xml:space="preserve">The following </w:t>
      </w:r>
      <w:r w:rsidR="00CD7DF4" w:rsidRPr="008F2230">
        <w:rPr>
          <w:rFonts w:ascii="Transgothic" w:eastAsia="Cambria" w:hAnsi="Transgothic"/>
        </w:rPr>
        <w:t>demographics</w:t>
      </w:r>
      <w:r w:rsidRPr="008F2230">
        <w:rPr>
          <w:rFonts w:ascii="Transgothic" w:eastAsia="Cambria" w:hAnsi="Transgothic"/>
        </w:rPr>
        <w:t xml:space="preserve"> are from the US Census Bureau, 2018 American Community Survey 5- year Estimates for those 60 years and over in San Mateo County.</w:t>
      </w:r>
    </w:p>
    <w:p w14:paraId="16795893" w14:textId="77777777" w:rsidR="00CD7DF4" w:rsidRPr="008F2230" w:rsidRDefault="00CD7DF4" w:rsidP="00CD7DF4">
      <w:pPr>
        <w:spacing w:after="200"/>
        <w:rPr>
          <w:rFonts w:ascii="Transgothic" w:eastAsia="Cambria" w:hAnsi="Transgothic"/>
          <w:b/>
          <w:i/>
        </w:rPr>
      </w:pPr>
      <w:r w:rsidRPr="008F2230">
        <w:rPr>
          <w:rFonts w:ascii="Transgothic" w:eastAsia="Cambria" w:hAnsi="Transgothic"/>
          <w:b/>
          <w:i/>
        </w:rPr>
        <w:t xml:space="preserve">Population Demographics </w:t>
      </w:r>
    </w:p>
    <w:p w14:paraId="4847C5C3" w14:textId="3B283F2D" w:rsidR="00C9107D" w:rsidRPr="008F2230" w:rsidRDefault="00CD7DF4" w:rsidP="00471182">
      <w:pPr>
        <w:spacing w:after="200"/>
        <w:jc w:val="both"/>
        <w:rPr>
          <w:rFonts w:ascii="Transgothic" w:eastAsia="Cambria" w:hAnsi="Transgothic" w:cs="Arial"/>
        </w:rPr>
      </w:pPr>
      <w:r w:rsidRPr="008F2230">
        <w:rPr>
          <w:rFonts w:ascii="Transgothic" w:eastAsia="Cambria" w:hAnsi="Transgothic" w:cs="Arial"/>
        </w:rPr>
        <w:t>There continue</w:t>
      </w:r>
      <w:r w:rsidR="00145BC7" w:rsidRPr="008F2230">
        <w:rPr>
          <w:rFonts w:ascii="Transgothic" w:eastAsia="Cambria" w:hAnsi="Transgothic" w:cs="Arial"/>
        </w:rPr>
        <w:t>s</w:t>
      </w:r>
      <w:r w:rsidRPr="008F2230">
        <w:rPr>
          <w:rFonts w:ascii="Transgothic" w:eastAsia="Cambria" w:hAnsi="Transgothic" w:cs="Arial"/>
        </w:rPr>
        <w:t xml:space="preserve"> to be more females than males that are over 60 in San Mateo County.  </w:t>
      </w:r>
    </w:p>
    <w:p w14:paraId="047A92D3" w14:textId="77777777" w:rsidR="00C9107D" w:rsidRDefault="00C9107D" w:rsidP="00C9107D">
      <w:pPr>
        <w:spacing w:after="200"/>
        <w:jc w:val="center"/>
        <w:rPr>
          <w:rFonts w:ascii="Transgothic" w:eastAsia="Cambria" w:hAnsi="Transgothic"/>
          <w:b/>
          <w:i/>
        </w:rPr>
      </w:pPr>
      <w:r>
        <w:rPr>
          <w:noProof/>
        </w:rPr>
        <w:drawing>
          <wp:inline distT="0" distB="0" distL="0" distR="0" wp14:anchorId="1D247258" wp14:editId="1A434E59">
            <wp:extent cx="4572000" cy="2438400"/>
            <wp:effectExtent l="0" t="0" r="0" b="0"/>
            <wp:docPr id="273" name="Chart 273">
              <a:extLst xmlns:a="http://schemas.openxmlformats.org/drawingml/2006/main">
                <a:ext uri="{FF2B5EF4-FFF2-40B4-BE49-F238E27FC236}">
                  <a16:creationId xmlns:a16="http://schemas.microsoft.com/office/drawing/2014/main" id="{59B3D5A8-EA78-40D8-8450-5F1F519AF3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6D5F58FB" w14:textId="77777777" w:rsidR="006F418C" w:rsidRPr="008F2230" w:rsidRDefault="006F418C" w:rsidP="006F418C">
      <w:pPr>
        <w:spacing w:after="200"/>
        <w:rPr>
          <w:rFonts w:ascii="Transgothic" w:eastAsia="Cambria" w:hAnsi="Transgothic"/>
          <w:i/>
        </w:rPr>
      </w:pPr>
      <w:r w:rsidRPr="008F2230">
        <w:rPr>
          <w:rFonts w:ascii="Transgothic" w:eastAsia="Cambria" w:hAnsi="Transgothic"/>
          <w:b/>
          <w:i/>
        </w:rPr>
        <w:t>Minority Populations</w:t>
      </w:r>
      <w:r w:rsidRPr="008F2230">
        <w:rPr>
          <w:rFonts w:ascii="Transgothic" w:eastAsia="Cambria" w:hAnsi="Transgothic"/>
          <w:i/>
        </w:rPr>
        <w:t xml:space="preserve">  </w:t>
      </w:r>
    </w:p>
    <w:p w14:paraId="66C9E060" w14:textId="7DDB49A8" w:rsidR="00EC491B" w:rsidRPr="00DF515B" w:rsidRDefault="006F418C" w:rsidP="00DF515B">
      <w:pPr>
        <w:spacing w:after="200"/>
        <w:jc w:val="both"/>
        <w:rPr>
          <w:rFonts w:ascii="Transgothic" w:eastAsia="Cambria" w:hAnsi="Transgothic" w:cs="Arial"/>
        </w:rPr>
      </w:pPr>
      <w:r w:rsidRPr="008F2230">
        <w:rPr>
          <w:rFonts w:ascii="Transgothic" w:eastAsia="Cambria" w:hAnsi="Transgothic" w:cs="Arial"/>
        </w:rPr>
        <w:t xml:space="preserve">The County’s minority population continues to grow.  </w:t>
      </w:r>
      <w:r w:rsidR="00475C32" w:rsidRPr="008F2230">
        <w:rPr>
          <w:rFonts w:ascii="Transgothic" w:eastAsia="Cambria" w:hAnsi="Transgothic" w:cs="Arial"/>
        </w:rPr>
        <w:t xml:space="preserve">Figure </w:t>
      </w:r>
      <w:r w:rsidR="00CD7DF4" w:rsidRPr="008F2230">
        <w:rPr>
          <w:rFonts w:ascii="Transgothic" w:eastAsia="Cambria" w:hAnsi="Transgothic" w:cs="Arial"/>
        </w:rPr>
        <w:t>4</w:t>
      </w:r>
      <w:r w:rsidR="00475C32" w:rsidRPr="008F2230">
        <w:rPr>
          <w:rFonts w:ascii="Transgothic" w:eastAsia="Cambria" w:hAnsi="Transgothic" w:cs="Arial"/>
        </w:rPr>
        <w:t xml:space="preserve"> shows </w:t>
      </w:r>
      <w:r w:rsidR="00475C32" w:rsidRPr="008F2230">
        <w:rPr>
          <w:rFonts w:ascii="Transgothic" w:eastAsia="Cambria" w:hAnsi="Transgothic"/>
        </w:rPr>
        <w:t>the breakdown of the population age 6</w:t>
      </w:r>
      <w:r w:rsidR="00CD7DF4" w:rsidRPr="008F2230">
        <w:rPr>
          <w:rFonts w:ascii="Transgothic" w:eastAsia="Cambria" w:hAnsi="Transgothic"/>
        </w:rPr>
        <w:t>0</w:t>
      </w:r>
      <w:r w:rsidR="00475C32" w:rsidRPr="008F2230">
        <w:rPr>
          <w:rFonts w:ascii="Transgothic" w:eastAsia="Cambria" w:hAnsi="Transgothic"/>
        </w:rPr>
        <w:t xml:space="preserve"> years </w:t>
      </w:r>
      <w:r w:rsidR="00CD7DF4" w:rsidRPr="008F2230">
        <w:rPr>
          <w:rFonts w:ascii="Transgothic" w:eastAsia="Cambria" w:hAnsi="Transgothic"/>
        </w:rPr>
        <w:t xml:space="preserve">and over </w:t>
      </w:r>
      <w:r w:rsidR="00475C32" w:rsidRPr="008F2230">
        <w:rPr>
          <w:rFonts w:ascii="Transgothic" w:eastAsia="Cambria" w:hAnsi="Transgothic"/>
        </w:rPr>
        <w:t>by ethnicity</w:t>
      </w:r>
      <w:r w:rsidR="00CD7DF4" w:rsidRPr="008F2230">
        <w:rPr>
          <w:rFonts w:ascii="Transgothic" w:eastAsia="Cambria" w:hAnsi="Transgothic"/>
        </w:rPr>
        <w:t xml:space="preserve">. </w:t>
      </w:r>
    </w:p>
    <w:p w14:paraId="3BB0D5E0" w14:textId="4D97E93C" w:rsidR="008F2230" w:rsidRPr="00DF515B" w:rsidRDefault="00BD4770" w:rsidP="00DF515B">
      <w:pPr>
        <w:spacing w:after="200"/>
        <w:jc w:val="center"/>
        <w:rPr>
          <w:noProof/>
        </w:rPr>
      </w:pPr>
      <w:r>
        <w:rPr>
          <w:noProof/>
        </w:rPr>
        <w:drawing>
          <wp:inline distT="0" distB="0" distL="0" distR="0" wp14:anchorId="1008C1DB" wp14:editId="7E138310">
            <wp:extent cx="5238750" cy="2352675"/>
            <wp:effectExtent l="0" t="0" r="0" b="9525"/>
            <wp:docPr id="271" name="Chart 271">
              <a:extLst xmlns:a="http://schemas.openxmlformats.org/drawingml/2006/main">
                <a:ext uri="{FF2B5EF4-FFF2-40B4-BE49-F238E27FC236}">
                  <a16:creationId xmlns:a16="http://schemas.microsoft.com/office/drawing/2014/main" id="{483BA224-DBB6-4C02-8CAA-6FA4D23F2D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5F7F5703" w14:textId="000ADC44" w:rsidR="000B32F5" w:rsidRDefault="000B32F5" w:rsidP="000B32F5">
      <w:pPr>
        <w:overflowPunct w:val="0"/>
        <w:autoSpaceDE w:val="0"/>
        <w:autoSpaceDN w:val="0"/>
        <w:adjustRightInd w:val="0"/>
        <w:jc w:val="both"/>
        <w:textAlignment w:val="baseline"/>
        <w:rPr>
          <w:rFonts w:ascii="Transgothic" w:hAnsi="Transgothic" w:hint="eastAsia"/>
          <w:b/>
          <w:i/>
          <w:szCs w:val="20"/>
        </w:rPr>
      </w:pPr>
      <w:r>
        <w:rPr>
          <w:rFonts w:ascii="Transgothic" w:hAnsi="Transgothic"/>
          <w:b/>
          <w:i/>
          <w:szCs w:val="20"/>
        </w:rPr>
        <w:t xml:space="preserve">Place of Birth </w:t>
      </w:r>
    </w:p>
    <w:p w14:paraId="3339EB60" w14:textId="77777777" w:rsidR="000B32F5" w:rsidRPr="000B32F5" w:rsidRDefault="000B32F5" w:rsidP="000B32F5">
      <w:pPr>
        <w:overflowPunct w:val="0"/>
        <w:autoSpaceDE w:val="0"/>
        <w:autoSpaceDN w:val="0"/>
        <w:adjustRightInd w:val="0"/>
        <w:jc w:val="both"/>
        <w:textAlignment w:val="baseline"/>
        <w:rPr>
          <w:rFonts w:ascii="Transgothic" w:hAnsi="Transgothic" w:hint="eastAsia"/>
          <w:szCs w:val="20"/>
        </w:rPr>
      </w:pPr>
    </w:p>
    <w:p w14:paraId="5007A12F" w14:textId="24F04B95" w:rsidR="000B32F5" w:rsidRDefault="000B32F5" w:rsidP="000B32F5">
      <w:pPr>
        <w:overflowPunct w:val="0"/>
        <w:autoSpaceDE w:val="0"/>
        <w:autoSpaceDN w:val="0"/>
        <w:adjustRightInd w:val="0"/>
        <w:jc w:val="both"/>
        <w:textAlignment w:val="baseline"/>
        <w:rPr>
          <w:rFonts w:ascii="Transgothic" w:hAnsi="Transgothic" w:hint="eastAsia"/>
          <w:szCs w:val="20"/>
        </w:rPr>
      </w:pPr>
      <w:r>
        <w:rPr>
          <w:rFonts w:ascii="Transgothic" w:hAnsi="Transgothic"/>
          <w:szCs w:val="20"/>
        </w:rPr>
        <w:t xml:space="preserve">Forty-two percent of </w:t>
      </w:r>
      <w:r w:rsidR="00AF20FA">
        <w:rPr>
          <w:rFonts w:ascii="Transgothic" w:hAnsi="Transgothic"/>
          <w:szCs w:val="20"/>
        </w:rPr>
        <w:t xml:space="preserve">those </w:t>
      </w:r>
      <w:r>
        <w:rPr>
          <w:rFonts w:ascii="Transgothic" w:hAnsi="Transgothic"/>
          <w:szCs w:val="20"/>
        </w:rPr>
        <w:t xml:space="preserve">60 </w:t>
      </w:r>
      <w:r w:rsidR="00AF20FA">
        <w:rPr>
          <w:rFonts w:ascii="Transgothic" w:hAnsi="Transgothic"/>
          <w:szCs w:val="20"/>
        </w:rPr>
        <w:t xml:space="preserve">years of age </w:t>
      </w:r>
      <w:r>
        <w:rPr>
          <w:rFonts w:ascii="Transgothic" w:hAnsi="Transgothic"/>
          <w:szCs w:val="20"/>
        </w:rPr>
        <w:t xml:space="preserve">and over are foreign born. Eighty-seven percent entered </w:t>
      </w:r>
      <w:r w:rsidR="00AF20FA">
        <w:rPr>
          <w:rFonts w:ascii="Transgothic" w:hAnsi="Transgothic"/>
          <w:szCs w:val="20"/>
        </w:rPr>
        <w:t xml:space="preserve">the United States </w:t>
      </w:r>
      <w:r>
        <w:rPr>
          <w:rFonts w:ascii="Transgothic" w:hAnsi="Transgothic"/>
          <w:szCs w:val="20"/>
        </w:rPr>
        <w:t xml:space="preserve">before 2000. </w:t>
      </w:r>
      <w:r w:rsidR="00AF20FA">
        <w:rPr>
          <w:rFonts w:ascii="Transgothic" w:hAnsi="Transgothic"/>
          <w:szCs w:val="20"/>
        </w:rPr>
        <w:t xml:space="preserve"> </w:t>
      </w:r>
      <w:r>
        <w:rPr>
          <w:rFonts w:ascii="Transgothic" w:hAnsi="Transgothic"/>
          <w:szCs w:val="20"/>
        </w:rPr>
        <w:t xml:space="preserve">Seventy-eight percent are naturalized citizens. </w:t>
      </w:r>
    </w:p>
    <w:p w14:paraId="4FBF63B6" w14:textId="77777777" w:rsidR="000B32F5" w:rsidRDefault="000B32F5" w:rsidP="000B32F5">
      <w:pPr>
        <w:overflowPunct w:val="0"/>
        <w:autoSpaceDE w:val="0"/>
        <w:autoSpaceDN w:val="0"/>
        <w:adjustRightInd w:val="0"/>
        <w:jc w:val="both"/>
        <w:textAlignment w:val="baseline"/>
        <w:rPr>
          <w:rFonts w:ascii="Transgothic" w:hAnsi="Transgothic" w:hint="eastAsia"/>
          <w:b/>
          <w:i/>
          <w:szCs w:val="20"/>
        </w:rPr>
      </w:pPr>
    </w:p>
    <w:p w14:paraId="7C611C93" w14:textId="11D46EAD" w:rsidR="000B32F5" w:rsidRDefault="001A3365" w:rsidP="000B32F5">
      <w:pPr>
        <w:overflowPunct w:val="0"/>
        <w:autoSpaceDE w:val="0"/>
        <w:autoSpaceDN w:val="0"/>
        <w:adjustRightInd w:val="0"/>
        <w:jc w:val="center"/>
        <w:textAlignment w:val="baseline"/>
        <w:rPr>
          <w:rFonts w:ascii="Transgothic" w:hAnsi="Transgothic" w:hint="eastAsia"/>
          <w:b/>
          <w:i/>
          <w:szCs w:val="20"/>
        </w:rPr>
      </w:pPr>
      <w:r>
        <w:rPr>
          <w:noProof/>
        </w:rPr>
        <w:drawing>
          <wp:inline distT="0" distB="0" distL="0" distR="0" wp14:anchorId="68D6E3C0" wp14:editId="16EC3B02">
            <wp:extent cx="4572000" cy="2743200"/>
            <wp:effectExtent l="0" t="0" r="0" b="0"/>
            <wp:docPr id="260" name="Chart 260">
              <a:extLst xmlns:a="http://schemas.openxmlformats.org/drawingml/2006/main">
                <a:ext uri="{FF2B5EF4-FFF2-40B4-BE49-F238E27FC236}">
                  <a16:creationId xmlns:a16="http://schemas.microsoft.com/office/drawing/2014/main" id="{DBD37838-81A9-4B81-9FC4-AD0EFA402D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DA6AEE7" w14:textId="77777777" w:rsidR="00145BC7" w:rsidRDefault="00145BC7" w:rsidP="000B32F5">
      <w:pPr>
        <w:overflowPunct w:val="0"/>
        <w:autoSpaceDE w:val="0"/>
        <w:autoSpaceDN w:val="0"/>
        <w:adjustRightInd w:val="0"/>
        <w:jc w:val="center"/>
        <w:textAlignment w:val="baseline"/>
        <w:rPr>
          <w:rFonts w:ascii="Transgothic" w:hAnsi="Transgothic" w:hint="eastAsia"/>
          <w:b/>
          <w:i/>
          <w:szCs w:val="20"/>
        </w:rPr>
      </w:pPr>
    </w:p>
    <w:p w14:paraId="646E7A1C" w14:textId="77777777" w:rsidR="00712636" w:rsidRDefault="00712636" w:rsidP="00AC3461">
      <w:pPr>
        <w:overflowPunct w:val="0"/>
        <w:autoSpaceDE w:val="0"/>
        <w:autoSpaceDN w:val="0"/>
        <w:adjustRightInd w:val="0"/>
        <w:jc w:val="both"/>
        <w:textAlignment w:val="baseline"/>
        <w:rPr>
          <w:rFonts w:ascii="Transgothic" w:hAnsi="Transgothic" w:hint="eastAsia"/>
          <w:b/>
          <w:i/>
          <w:szCs w:val="20"/>
        </w:rPr>
      </w:pPr>
    </w:p>
    <w:p w14:paraId="7D4F7576" w14:textId="77777777" w:rsidR="00712636" w:rsidRPr="00712636" w:rsidRDefault="00712636" w:rsidP="00712636">
      <w:pPr>
        <w:spacing w:after="200"/>
        <w:rPr>
          <w:rFonts w:ascii="Transgothic" w:eastAsia="Cambria" w:hAnsi="Transgothic" w:cs="Arial"/>
          <w:b/>
          <w:i/>
        </w:rPr>
      </w:pPr>
      <w:r w:rsidRPr="00712636">
        <w:rPr>
          <w:rFonts w:ascii="Transgothic" w:eastAsia="Cambria" w:hAnsi="Transgothic" w:cs="Arial"/>
          <w:b/>
          <w:i/>
        </w:rPr>
        <w:t>Linguistic Isolation</w:t>
      </w:r>
    </w:p>
    <w:p w14:paraId="6C5A2248" w14:textId="77777777" w:rsidR="00712636" w:rsidRPr="00B53D1E" w:rsidRDefault="00712636" w:rsidP="00712636">
      <w:pPr>
        <w:numPr>
          <w:ilvl w:val="12"/>
          <w:numId w:val="0"/>
        </w:numPr>
        <w:spacing w:after="200"/>
        <w:jc w:val="both"/>
        <w:rPr>
          <w:rFonts w:ascii="Transgothic" w:eastAsia="Cambria" w:hAnsi="Transgothic" w:cs="Arial"/>
        </w:rPr>
      </w:pPr>
      <w:r w:rsidRPr="00712636">
        <w:rPr>
          <w:rFonts w:ascii="Transgothic" w:eastAsia="Cambria" w:hAnsi="Transgothic" w:cs="Arial"/>
        </w:rPr>
        <w:t xml:space="preserve">The U.S. Census Bureau defines a linguistically isolated household as one in which all individuals 14 years of age and older have some difficulty with English.  Forty-one percent </w:t>
      </w:r>
      <w:r w:rsidR="00B53D1E">
        <w:rPr>
          <w:rFonts w:ascii="Transgothic" w:eastAsia="Cambria" w:hAnsi="Transgothic" w:cs="Arial"/>
        </w:rPr>
        <w:t xml:space="preserve">of those 60 and over </w:t>
      </w:r>
      <w:r w:rsidRPr="00712636">
        <w:rPr>
          <w:rFonts w:ascii="Transgothic" w:eastAsia="Cambria" w:hAnsi="Transgothic" w:cs="Arial"/>
        </w:rPr>
        <w:t xml:space="preserve">speak a language other than English. </w:t>
      </w:r>
    </w:p>
    <w:p w14:paraId="58E20C15" w14:textId="77777777" w:rsidR="00712636" w:rsidRPr="00463D28" w:rsidRDefault="002937D5" w:rsidP="00712636">
      <w:pPr>
        <w:numPr>
          <w:ilvl w:val="12"/>
          <w:numId w:val="0"/>
        </w:numPr>
        <w:spacing w:after="200"/>
        <w:jc w:val="center"/>
        <w:rPr>
          <w:rFonts w:ascii="Transgothic" w:eastAsia="Cambria" w:hAnsi="Transgothic" w:cs="Arial"/>
          <w:color w:val="FF0000"/>
        </w:rPr>
      </w:pPr>
      <w:r>
        <w:rPr>
          <w:noProof/>
        </w:rPr>
        <w:drawing>
          <wp:inline distT="0" distB="0" distL="0" distR="0" wp14:anchorId="002CE12F" wp14:editId="16FAC665">
            <wp:extent cx="4572000" cy="2743200"/>
            <wp:effectExtent l="0" t="0" r="0" b="0"/>
            <wp:docPr id="261" name="Chart 261">
              <a:extLst xmlns:a="http://schemas.openxmlformats.org/drawingml/2006/main">
                <a:ext uri="{FF2B5EF4-FFF2-40B4-BE49-F238E27FC236}">
                  <a16:creationId xmlns:a16="http://schemas.microsoft.com/office/drawing/2014/main" id="{371FECD9-7EE5-4A09-B380-962E4FAF6A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4884B9BE" w14:textId="77777777" w:rsidR="00B53D1E" w:rsidRDefault="00B53D1E" w:rsidP="00AC3461">
      <w:pPr>
        <w:overflowPunct w:val="0"/>
        <w:autoSpaceDE w:val="0"/>
        <w:autoSpaceDN w:val="0"/>
        <w:adjustRightInd w:val="0"/>
        <w:jc w:val="both"/>
        <w:textAlignment w:val="baseline"/>
        <w:rPr>
          <w:rFonts w:ascii="Transgothic" w:hAnsi="Transgothic" w:hint="eastAsia"/>
          <w:b/>
          <w:i/>
          <w:szCs w:val="20"/>
        </w:rPr>
      </w:pPr>
    </w:p>
    <w:p w14:paraId="1957D5C1" w14:textId="77777777" w:rsidR="00DF515B" w:rsidRDefault="00DF515B" w:rsidP="00AC3461">
      <w:pPr>
        <w:overflowPunct w:val="0"/>
        <w:autoSpaceDE w:val="0"/>
        <w:autoSpaceDN w:val="0"/>
        <w:adjustRightInd w:val="0"/>
        <w:jc w:val="both"/>
        <w:textAlignment w:val="baseline"/>
        <w:rPr>
          <w:rFonts w:ascii="Transgothic" w:hAnsi="Transgothic" w:hint="eastAsia"/>
          <w:b/>
          <w:i/>
          <w:szCs w:val="20"/>
        </w:rPr>
      </w:pPr>
    </w:p>
    <w:p w14:paraId="5024B1C0" w14:textId="77777777" w:rsidR="00DF515B" w:rsidRDefault="00DF515B" w:rsidP="00AC3461">
      <w:pPr>
        <w:overflowPunct w:val="0"/>
        <w:autoSpaceDE w:val="0"/>
        <w:autoSpaceDN w:val="0"/>
        <w:adjustRightInd w:val="0"/>
        <w:jc w:val="both"/>
        <w:textAlignment w:val="baseline"/>
        <w:rPr>
          <w:rFonts w:ascii="Transgothic" w:hAnsi="Transgothic" w:hint="eastAsia"/>
          <w:b/>
          <w:i/>
          <w:szCs w:val="20"/>
        </w:rPr>
      </w:pPr>
    </w:p>
    <w:p w14:paraId="26D67E46" w14:textId="59B0010A" w:rsidR="008E5DEA" w:rsidRDefault="008E5DEA" w:rsidP="00AC3461">
      <w:pPr>
        <w:overflowPunct w:val="0"/>
        <w:autoSpaceDE w:val="0"/>
        <w:autoSpaceDN w:val="0"/>
        <w:adjustRightInd w:val="0"/>
        <w:jc w:val="both"/>
        <w:textAlignment w:val="baseline"/>
        <w:rPr>
          <w:rFonts w:ascii="Transgothic" w:hAnsi="Transgothic" w:hint="eastAsia"/>
          <w:b/>
          <w:i/>
          <w:szCs w:val="20"/>
        </w:rPr>
      </w:pPr>
      <w:r>
        <w:rPr>
          <w:rFonts w:ascii="Transgothic" w:hAnsi="Transgothic"/>
          <w:b/>
          <w:i/>
          <w:szCs w:val="20"/>
        </w:rPr>
        <w:t>Population in Households</w:t>
      </w:r>
    </w:p>
    <w:p w14:paraId="0DB70B84" w14:textId="77777777" w:rsidR="008E5DEA" w:rsidRDefault="008E5DEA" w:rsidP="00AC3461">
      <w:pPr>
        <w:overflowPunct w:val="0"/>
        <w:autoSpaceDE w:val="0"/>
        <w:autoSpaceDN w:val="0"/>
        <w:adjustRightInd w:val="0"/>
        <w:jc w:val="both"/>
        <w:textAlignment w:val="baseline"/>
        <w:rPr>
          <w:rFonts w:ascii="Transgothic" w:hAnsi="Transgothic" w:hint="eastAsia"/>
          <w:b/>
          <w:i/>
          <w:szCs w:val="20"/>
        </w:rPr>
      </w:pPr>
    </w:p>
    <w:p w14:paraId="42417063" w14:textId="77777777" w:rsidR="008E5DEA" w:rsidRDefault="008E5DEA" w:rsidP="00AC3461">
      <w:pPr>
        <w:overflowPunct w:val="0"/>
        <w:autoSpaceDE w:val="0"/>
        <w:autoSpaceDN w:val="0"/>
        <w:adjustRightInd w:val="0"/>
        <w:jc w:val="both"/>
        <w:textAlignment w:val="baseline"/>
        <w:rPr>
          <w:rFonts w:ascii="Transgothic" w:hAnsi="Transgothic" w:hint="eastAsia"/>
          <w:szCs w:val="20"/>
        </w:rPr>
      </w:pPr>
      <w:r>
        <w:rPr>
          <w:rFonts w:ascii="Transgothic" w:hAnsi="Transgothic"/>
          <w:szCs w:val="20"/>
        </w:rPr>
        <w:t xml:space="preserve">Eighty-one percent of those 60 and over are either a household of one or live with their spouse.  </w:t>
      </w:r>
    </w:p>
    <w:p w14:paraId="638170F6" w14:textId="77777777" w:rsidR="008E5DEA" w:rsidRPr="008E5DEA" w:rsidRDefault="008E5DEA" w:rsidP="00AC3461">
      <w:pPr>
        <w:overflowPunct w:val="0"/>
        <w:autoSpaceDE w:val="0"/>
        <w:autoSpaceDN w:val="0"/>
        <w:adjustRightInd w:val="0"/>
        <w:jc w:val="both"/>
        <w:textAlignment w:val="baseline"/>
        <w:rPr>
          <w:rFonts w:ascii="Transgothic" w:hAnsi="Transgothic" w:hint="eastAsia"/>
          <w:color w:val="FF0000"/>
          <w:szCs w:val="20"/>
        </w:rPr>
      </w:pPr>
    </w:p>
    <w:p w14:paraId="77D775E4" w14:textId="77777777" w:rsidR="008E5DEA" w:rsidRDefault="008E5DEA" w:rsidP="00AC3461">
      <w:pPr>
        <w:overflowPunct w:val="0"/>
        <w:autoSpaceDE w:val="0"/>
        <w:autoSpaceDN w:val="0"/>
        <w:adjustRightInd w:val="0"/>
        <w:jc w:val="both"/>
        <w:textAlignment w:val="baseline"/>
        <w:rPr>
          <w:rFonts w:ascii="Transgothic" w:hAnsi="Transgothic" w:hint="eastAsia"/>
          <w:b/>
          <w:i/>
          <w:szCs w:val="20"/>
        </w:rPr>
      </w:pPr>
    </w:p>
    <w:p w14:paraId="1FD29495" w14:textId="77777777" w:rsidR="008E5DEA" w:rsidRDefault="00F63344" w:rsidP="008E5DEA">
      <w:pPr>
        <w:overflowPunct w:val="0"/>
        <w:autoSpaceDE w:val="0"/>
        <w:autoSpaceDN w:val="0"/>
        <w:adjustRightInd w:val="0"/>
        <w:jc w:val="center"/>
        <w:textAlignment w:val="baseline"/>
        <w:rPr>
          <w:rFonts w:ascii="Transgothic" w:hAnsi="Transgothic" w:hint="eastAsia"/>
          <w:b/>
          <w:i/>
          <w:szCs w:val="20"/>
        </w:rPr>
      </w:pPr>
      <w:r>
        <w:rPr>
          <w:noProof/>
        </w:rPr>
        <w:drawing>
          <wp:inline distT="0" distB="0" distL="0" distR="0" wp14:anchorId="7ACE1B1B" wp14:editId="4FF2C73B">
            <wp:extent cx="4572000" cy="2743200"/>
            <wp:effectExtent l="0" t="0" r="0" b="0"/>
            <wp:docPr id="92" name="Chart 92">
              <a:extLst xmlns:a="http://schemas.openxmlformats.org/drawingml/2006/main">
                <a:ext uri="{FF2B5EF4-FFF2-40B4-BE49-F238E27FC236}">
                  <a16:creationId xmlns:a16="http://schemas.microsoft.com/office/drawing/2014/main" id="{37AD5286-108F-4F7D-903E-CFC0106BF5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6C9AC934" w14:textId="77777777" w:rsidR="008E5DEA" w:rsidRDefault="008E5DEA" w:rsidP="00AC3461">
      <w:pPr>
        <w:overflowPunct w:val="0"/>
        <w:autoSpaceDE w:val="0"/>
        <w:autoSpaceDN w:val="0"/>
        <w:adjustRightInd w:val="0"/>
        <w:jc w:val="both"/>
        <w:textAlignment w:val="baseline"/>
        <w:rPr>
          <w:rFonts w:ascii="Transgothic" w:hAnsi="Transgothic" w:hint="eastAsia"/>
          <w:b/>
          <w:i/>
          <w:szCs w:val="20"/>
        </w:rPr>
      </w:pPr>
    </w:p>
    <w:p w14:paraId="0925CF1F" w14:textId="77777777" w:rsidR="00EC2ED4" w:rsidRDefault="00EC2ED4" w:rsidP="00AC3461">
      <w:pPr>
        <w:overflowPunct w:val="0"/>
        <w:autoSpaceDE w:val="0"/>
        <w:autoSpaceDN w:val="0"/>
        <w:adjustRightInd w:val="0"/>
        <w:jc w:val="both"/>
        <w:textAlignment w:val="baseline"/>
        <w:rPr>
          <w:rFonts w:ascii="Transgothic" w:hAnsi="Transgothic" w:hint="eastAsia"/>
          <w:b/>
          <w:i/>
          <w:szCs w:val="20"/>
        </w:rPr>
      </w:pPr>
    </w:p>
    <w:p w14:paraId="0A879C3A" w14:textId="77777777" w:rsidR="00EC2ED4" w:rsidRDefault="00EC2ED4" w:rsidP="00AC3461">
      <w:pPr>
        <w:overflowPunct w:val="0"/>
        <w:autoSpaceDE w:val="0"/>
        <w:autoSpaceDN w:val="0"/>
        <w:adjustRightInd w:val="0"/>
        <w:jc w:val="both"/>
        <w:textAlignment w:val="baseline"/>
        <w:rPr>
          <w:rFonts w:ascii="Transgothic" w:hAnsi="Transgothic" w:hint="eastAsia"/>
          <w:b/>
          <w:i/>
          <w:szCs w:val="20"/>
        </w:rPr>
      </w:pPr>
      <w:r>
        <w:rPr>
          <w:rFonts w:ascii="Transgothic" w:hAnsi="Transgothic"/>
          <w:b/>
          <w:i/>
          <w:szCs w:val="20"/>
        </w:rPr>
        <w:t>Household Type</w:t>
      </w:r>
    </w:p>
    <w:p w14:paraId="0F8106E2" w14:textId="77777777" w:rsidR="00EC2ED4" w:rsidRDefault="00EC2ED4" w:rsidP="00AC3461">
      <w:pPr>
        <w:overflowPunct w:val="0"/>
        <w:autoSpaceDE w:val="0"/>
        <w:autoSpaceDN w:val="0"/>
        <w:adjustRightInd w:val="0"/>
        <w:jc w:val="both"/>
        <w:textAlignment w:val="baseline"/>
        <w:rPr>
          <w:rFonts w:ascii="Transgothic" w:hAnsi="Transgothic" w:hint="eastAsia"/>
          <w:b/>
          <w:i/>
          <w:szCs w:val="20"/>
        </w:rPr>
      </w:pPr>
    </w:p>
    <w:p w14:paraId="63F1CD36" w14:textId="77777777" w:rsidR="00EC2ED4" w:rsidRDefault="00EC2ED4" w:rsidP="00AC3461">
      <w:pPr>
        <w:overflowPunct w:val="0"/>
        <w:autoSpaceDE w:val="0"/>
        <w:autoSpaceDN w:val="0"/>
        <w:adjustRightInd w:val="0"/>
        <w:jc w:val="both"/>
        <w:textAlignment w:val="baseline"/>
        <w:rPr>
          <w:rFonts w:ascii="Transgothic" w:hAnsi="Transgothic" w:hint="eastAsia"/>
          <w:szCs w:val="20"/>
        </w:rPr>
      </w:pPr>
      <w:r>
        <w:rPr>
          <w:rFonts w:ascii="Transgothic" w:hAnsi="Transgothic"/>
          <w:szCs w:val="20"/>
        </w:rPr>
        <w:t>Sixty percent of households are a family household</w:t>
      </w:r>
      <w:r w:rsidR="00795F86">
        <w:rPr>
          <w:rFonts w:ascii="Transgothic" w:hAnsi="Transgothic"/>
          <w:szCs w:val="20"/>
        </w:rPr>
        <w:t>. Forty-percent of households are non-family head of households. Forty-eight percent of the family households are</w:t>
      </w:r>
      <w:r>
        <w:rPr>
          <w:rFonts w:ascii="Transgothic" w:hAnsi="Transgothic"/>
          <w:szCs w:val="20"/>
        </w:rPr>
        <w:t xml:space="preserve"> married couple</w:t>
      </w:r>
      <w:r w:rsidR="00795F86">
        <w:rPr>
          <w:rFonts w:ascii="Transgothic" w:hAnsi="Transgothic"/>
          <w:szCs w:val="20"/>
        </w:rPr>
        <w:t xml:space="preserve">s.  Another nine percent are </w:t>
      </w:r>
      <w:r>
        <w:rPr>
          <w:rFonts w:ascii="Transgothic" w:hAnsi="Transgothic"/>
          <w:szCs w:val="20"/>
        </w:rPr>
        <w:t>a female head of household that lives with family.</w:t>
      </w:r>
      <w:r w:rsidR="00795F86">
        <w:rPr>
          <w:rFonts w:ascii="Transgothic" w:hAnsi="Transgothic"/>
          <w:szCs w:val="20"/>
        </w:rPr>
        <w:t xml:space="preserve">  Of the non-family households, </w:t>
      </w:r>
      <w:r>
        <w:rPr>
          <w:rFonts w:ascii="Transgothic" w:hAnsi="Transgothic"/>
          <w:szCs w:val="20"/>
        </w:rPr>
        <w:t xml:space="preserve">89% </w:t>
      </w:r>
      <w:r w:rsidR="00795F86">
        <w:rPr>
          <w:rFonts w:ascii="Transgothic" w:hAnsi="Transgothic"/>
          <w:szCs w:val="20"/>
        </w:rPr>
        <w:t xml:space="preserve">are older adults that </w:t>
      </w:r>
      <w:r>
        <w:rPr>
          <w:rFonts w:ascii="Transgothic" w:hAnsi="Transgothic"/>
          <w:szCs w:val="20"/>
        </w:rPr>
        <w:t>live alone.</w:t>
      </w:r>
    </w:p>
    <w:p w14:paraId="4E5A8AE6" w14:textId="77777777" w:rsidR="008C1971" w:rsidRDefault="008C1971" w:rsidP="00AC3461">
      <w:pPr>
        <w:overflowPunct w:val="0"/>
        <w:autoSpaceDE w:val="0"/>
        <w:autoSpaceDN w:val="0"/>
        <w:adjustRightInd w:val="0"/>
        <w:jc w:val="both"/>
        <w:textAlignment w:val="baseline"/>
        <w:rPr>
          <w:rFonts w:ascii="Transgothic" w:hAnsi="Transgothic" w:hint="eastAsia"/>
          <w:szCs w:val="20"/>
        </w:rPr>
      </w:pPr>
    </w:p>
    <w:p w14:paraId="028F842F" w14:textId="08435B9C" w:rsidR="008C1971" w:rsidRDefault="00F64A25" w:rsidP="00F64A25">
      <w:pPr>
        <w:overflowPunct w:val="0"/>
        <w:autoSpaceDE w:val="0"/>
        <w:autoSpaceDN w:val="0"/>
        <w:adjustRightInd w:val="0"/>
        <w:jc w:val="center"/>
        <w:textAlignment w:val="baseline"/>
        <w:rPr>
          <w:rFonts w:ascii="Transgothic" w:hAnsi="Transgothic" w:hint="eastAsia"/>
          <w:szCs w:val="20"/>
        </w:rPr>
      </w:pPr>
      <w:r>
        <w:rPr>
          <w:noProof/>
        </w:rPr>
        <w:drawing>
          <wp:inline distT="0" distB="0" distL="0" distR="0" wp14:anchorId="1B1E2540" wp14:editId="6E87B6DA">
            <wp:extent cx="4667250" cy="2743200"/>
            <wp:effectExtent l="0" t="0" r="0" b="0"/>
            <wp:docPr id="268" name="Chart 268">
              <a:extLst xmlns:a="http://schemas.openxmlformats.org/drawingml/2006/main">
                <a:ext uri="{FF2B5EF4-FFF2-40B4-BE49-F238E27FC236}">
                  <a16:creationId xmlns:a16="http://schemas.microsoft.com/office/drawing/2014/main" id="{E62FBF31-D963-4DB6-A81A-CC791D2817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6FB2A3A7" w14:textId="77777777" w:rsidR="00DF515B" w:rsidRDefault="00DF515B" w:rsidP="00AC3461">
      <w:pPr>
        <w:overflowPunct w:val="0"/>
        <w:autoSpaceDE w:val="0"/>
        <w:autoSpaceDN w:val="0"/>
        <w:adjustRightInd w:val="0"/>
        <w:jc w:val="both"/>
        <w:textAlignment w:val="baseline"/>
        <w:rPr>
          <w:rFonts w:ascii="Transgothic" w:hAnsi="Transgothic" w:hint="eastAsia"/>
          <w:b/>
          <w:i/>
          <w:szCs w:val="20"/>
        </w:rPr>
      </w:pPr>
    </w:p>
    <w:p w14:paraId="05738DB8" w14:textId="77777777" w:rsidR="00DF515B" w:rsidRDefault="00DF515B" w:rsidP="00AC3461">
      <w:pPr>
        <w:overflowPunct w:val="0"/>
        <w:autoSpaceDE w:val="0"/>
        <w:autoSpaceDN w:val="0"/>
        <w:adjustRightInd w:val="0"/>
        <w:jc w:val="both"/>
        <w:textAlignment w:val="baseline"/>
        <w:rPr>
          <w:rFonts w:ascii="Transgothic" w:hAnsi="Transgothic" w:hint="eastAsia"/>
          <w:b/>
          <w:i/>
          <w:szCs w:val="20"/>
        </w:rPr>
      </w:pPr>
    </w:p>
    <w:p w14:paraId="3026A8FF" w14:textId="3D1073B5" w:rsidR="00F63344" w:rsidRPr="0010515C" w:rsidRDefault="00F63344" w:rsidP="00AC3461">
      <w:pPr>
        <w:overflowPunct w:val="0"/>
        <w:autoSpaceDE w:val="0"/>
        <w:autoSpaceDN w:val="0"/>
        <w:adjustRightInd w:val="0"/>
        <w:jc w:val="both"/>
        <w:textAlignment w:val="baseline"/>
        <w:rPr>
          <w:rFonts w:ascii="Transgothic" w:hAnsi="Transgothic" w:hint="eastAsia"/>
          <w:b/>
          <w:i/>
          <w:szCs w:val="20"/>
        </w:rPr>
      </w:pPr>
      <w:r w:rsidRPr="0010515C">
        <w:rPr>
          <w:rFonts w:ascii="Transgothic" w:hAnsi="Transgothic"/>
          <w:b/>
          <w:i/>
          <w:szCs w:val="20"/>
        </w:rPr>
        <w:t>Marital Status</w:t>
      </w:r>
    </w:p>
    <w:p w14:paraId="562E121B" w14:textId="77777777" w:rsidR="00657BFC" w:rsidRDefault="00657BFC" w:rsidP="00AC3461">
      <w:pPr>
        <w:overflowPunct w:val="0"/>
        <w:autoSpaceDE w:val="0"/>
        <w:autoSpaceDN w:val="0"/>
        <w:adjustRightInd w:val="0"/>
        <w:jc w:val="both"/>
        <w:textAlignment w:val="baseline"/>
        <w:rPr>
          <w:rFonts w:ascii="Transgothic" w:hAnsi="Transgothic" w:hint="eastAsia"/>
          <w:szCs w:val="20"/>
        </w:rPr>
      </w:pPr>
    </w:p>
    <w:p w14:paraId="40797CFC" w14:textId="77777777" w:rsidR="00657BFC" w:rsidRPr="00657BFC" w:rsidRDefault="00795F86" w:rsidP="00AC3461">
      <w:pPr>
        <w:overflowPunct w:val="0"/>
        <w:autoSpaceDE w:val="0"/>
        <w:autoSpaceDN w:val="0"/>
        <w:adjustRightInd w:val="0"/>
        <w:jc w:val="both"/>
        <w:textAlignment w:val="baseline"/>
        <w:rPr>
          <w:rFonts w:ascii="Transgothic" w:hAnsi="Transgothic" w:hint="eastAsia"/>
          <w:szCs w:val="20"/>
        </w:rPr>
      </w:pPr>
      <w:r>
        <w:rPr>
          <w:rFonts w:ascii="Transgothic" w:hAnsi="Transgothic"/>
          <w:szCs w:val="20"/>
        </w:rPr>
        <w:t>The majority of</w:t>
      </w:r>
      <w:r w:rsidR="00657BFC">
        <w:rPr>
          <w:rFonts w:ascii="Transgothic" w:hAnsi="Transgothic"/>
          <w:szCs w:val="20"/>
        </w:rPr>
        <w:t xml:space="preserve"> older adults are married. </w:t>
      </w:r>
    </w:p>
    <w:p w14:paraId="0FBCADF6" w14:textId="77777777" w:rsidR="00F63344" w:rsidRDefault="00F63344" w:rsidP="001A3365">
      <w:pPr>
        <w:overflowPunct w:val="0"/>
        <w:autoSpaceDE w:val="0"/>
        <w:autoSpaceDN w:val="0"/>
        <w:adjustRightInd w:val="0"/>
        <w:jc w:val="center"/>
        <w:textAlignment w:val="baseline"/>
        <w:rPr>
          <w:rFonts w:ascii="Transgothic" w:hAnsi="Transgothic" w:hint="eastAsia"/>
          <w:b/>
          <w:i/>
          <w:szCs w:val="20"/>
        </w:rPr>
      </w:pPr>
    </w:p>
    <w:p w14:paraId="546A64BF" w14:textId="77777777" w:rsidR="00F63344" w:rsidRDefault="00657BFC" w:rsidP="00F63344">
      <w:pPr>
        <w:overflowPunct w:val="0"/>
        <w:autoSpaceDE w:val="0"/>
        <w:autoSpaceDN w:val="0"/>
        <w:adjustRightInd w:val="0"/>
        <w:jc w:val="center"/>
        <w:textAlignment w:val="baseline"/>
        <w:rPr>
          <w:rFonts w:ascii="Transgothic" w:hAnsi="Transgothic" w:hint="eastAsia"/>
          <w:b/>
          <w:i/>
          <w:szCs w:val="20"/>
        </w:rPr>
      </w:pPr>
      <w:r>
        <w:rPr>
          <w:noProof/>
        </w:rPr>
        <w:drawing>
          <wp:inline distT="0" distB="0" distL="0" distR="0" wp14:anchorId="1E56AF83" wp14:editId="7E98037C">
            <wp:extent cx="4572000" cy="2743200"/>
            <wp:effectExtent l="0" t="0" r="0" b="0"/>
            <wp:docPr id="269" name="Chart 269">
              <a:extLst xmlns:a="http://schemas.openxmlformats.org/drawingml/2006/main">
                <a:ext uri="{FF2B5EF4-FFF2-40B4-BE49-F238E27FC236}">
                  <a16:creationId xmlns:a16="http://schemas.microsoft.com/office/drawing/2014/main" id="{35C3FDF2-D310-4085-9202-E4519ECC15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10A7DDF0" w14:textId="77777777" w:rsidR="00657BFC" w:rsidRDefault="00657BFC" w:rsidP="00AC3461">
      <w:pPr>
        <w:overflowPunct w:val="0"/>
        <w:autoSpaceDE w:val="0"/>
        <w:autoSpaceDN w:val="0"/>
        <w:adjustRightInd w:val="0"/>
        <w:jc w:val="both"/>
        <w:textAlignment w:val="baseline"/>
        <w:rPr>
          <w:rFonts w:ascii="Transgothic" w:hAnsi="Transgothic" w:hint="eastAsia"/>
          <w:b/>
          <w:i/>
          <w:szCs w:val="20"/>
        </w:rPr>
      </w:pPr>
    </w:p>
    <w:p w14:paraId="12F9FEE8" w14:textId="77777777" w:rsidR="0010515C" w:rsidRPr="003F4BB9" w:rsidRDefault="0010515C" w:rsidP="0010515C">
      <w:pPr>
        <w:numPr>
          <w:ilvl w:val="12"/>
          <w:numId w:val="0"/>
        </w:numPr>
        <w:spacing w:after="200"/>
        <w:jc w:val="both"/>
        <w:rPr>
          <w:rFonts w:ascii="Transgothic" w:eastAsia="Cambria" w:hAnsi="Transgothic"/>
          <w:b/>
          <w:i/>
        </w:rPr>
      </w:pPr>
      <w:r w:rsidRPr="003F4BB9">
        <w:rPr>
          <w:rFonts w:ascii="Transgothic" w:eastAsia="Cambria" w:hAnsi="Transgothic"/>
          <w:b/>
          <w:i/>
        </w:rPr>
        <w:t>Targeted Population: Lesbian, Gay and Bisexual and Transgender Questioning Queer (LBTQQ) Population</w:t>
      </w:r>
    </w:p>
    <w:p w14:paraId="1BB4BF09" w14:textId="696D456B" w:rsidR="00657BFC" w:rsidRPr="0010515C" w:rsidRDefault="0010515C" w:rsidP="0010515C">
      <w:pPr>
        <w:numPr>
          <w:ilvl w:val="12"/>
          <w:numId w:val="0"/>
        </w:numPr>
        <w:spacing w:after="200"/>
        <w:jc w:val="both"/>
        <w:rPr>
          <w:rFonts w:ascii="Transgothic" w:eastAsia="Cambria" w:hAnsi="Transgothic"/>
        </w:rPr>
      </w:pPr>
      <w:r w:rsidRPr="003F4BB9">
        <w:rPr>
          <w:rFonts w:ascii="Transgothic" w:eastAsia="Cambria" w:hAnsi="Transgothic"/>
        </w:rPr>
        <w:t>According to the 201</w:t>
      </w:r>
      <w:r>
        <w:rPr>
          <w:rFonts w:ascii="Transgothic" w:eastAsia="Cambria" w:hAnsi="Transgothic"/>
        </w:rPr>
        <w:t>8</w:t>
      </w:r>
      <w:r w:rsidRPr="003F4BB9">
        <w:rPr>
          <w:rFonts w:ascii="Transgothic" w:eastAsia="Cambria" w:hAnsi="Transgothic"/>
        </w:rPr>
        <w:t xml:space="preserve"> ACS 5-Year Estimates, </w:t>
      </w:r>
      <w:r>
        <w:rPr>
          <w:rFonts w:ascii="Transgothic" w:eastAsia="Cambria" w:hAnsi="Transgothic"/>
        </w:rPr>
        <w:t>the total number of households in SMC is 261,969.  Of these households, 106,998 are households with one or more people 60 years of age or older. Of the total number of households, .04</w:t>
      </w:r>
      <w:r w:rsidRPr="003F4BB9">
        <w:rPr>
          <w:rFonts w:ascii="Transgothic" w:eastAsia="Cambria" w:hAnsi="Transgothic"/>
        </w:rPr>
        <w:t xml:space="preserve">% are unmarried-partner same-sex couples. </w:t>
      </w:r>
      <w:r>
        <w:rPr>
          <w:rFonts w:ascii="Transgothic" w:eastAsia="Cambria" w:hAnsi="Transgothic"/>
        </w:rPr>
        <w:t xml:space="preserve">This would mean that there are about 428 same-sex unmarried </w:t>
      </w:r>
      <w:r w:rsidR="00AF20FA">
        <w:rPr>
          <w:rFonts w:ascii="Transgothic" w:eastAsia="Cambria" w:hAnsi="Transgothic"/>
        </w:rPr>
        <w:t>older adult c</w:t>
      </w:r>
      <w:r>
        <w:rPr>
          <w:rFonts w:ascii="Transgothic" w:eastAsia="Cambria" w:hAnsi="Transgothic"/>
        </w:rPr>
        <w:t>ouples over 60</w:t>
      </w:r>
      <w:r w:rsidR="00EA4A63">
        <w:rPr>
          <w:rFonts w:ascii="Transgothic" w:eastAsia="Cambria" w:hAnsi="Transgothic"/>
        </w:rPr>
        <w:t xml:space="preserve"> years of age</w:t>
      </w:r>
      <w:r>
        <w:rPr>
          <w:rFonts w:ascii="Transgothic" w:eastAsia="Cambria" w:hAnsi="Transgothic"/>
        </w:rPr>
        <w:t xml:space="preserve"> in San Mateo County. </w:t>
      </w:r>
    </w:p>
    <w:p w14:paraId="00116AF4" w14:textId="77777777" w:rsidR="000B32F5" w:rsidRPr="0010515C" w:rsidRDefault="000B32F5" w:rsidP="00AC3461">
      <w:pPr>
        <w:overflowPunct w:val="0"/>
        <w:autoSpaceDE w:val="0"/>
        <w:autoSpaceDN w:val="0"/>
        <w:adjustRightInd w:val="0"/>
        <w:jc w:val="both"/>
        <w:textAlignment w:val="baseline"/>
        <w:rPr>
          <w:rFonts w:ascii="Transgothic" w:hAnsi="Transgothic" w:hint="eastAsia"/>
          <w:b/>
          <w:i/>
          <w:szCs w:val="20"/>
        </w:rPr>
      </w:pPr>
      <w:r w:rsidRPr="0010515C">
        <w:rPr>
          <w:rFonts w:ascii="Transgothic" w:hAnsi="Transgothic"/>
          <w:b/>
          <w:i/>
          <w:szCs w:val="20"/>
        </w:rPr>
        <w:t xml:space="preserve">Responsibility for Grandchildren </w:t>
      </w:r>
    </w:p>
    <w:p w14:paraId="3740CC56" w14:textId="77777777" w:rsidR="000B32F5" w:rsidRPr="000B32F5" w:rsidRDefault="000B32F5" w:rsidP="00AC3461">
      <w:pPr>
        <w:overflowPunct w:val="0"/>
        <w:autoSpaceDE w:val="0"/>
        <w:autoSpaceDN w:val="0"/>
        <w:adjustRightInd w:val="0"/>
        <w:jc w:val="both"/>
        <w:textAlignment w:val="baseline"/>
        <w:rPr>
          <w:rFonts w:ascii="Transgothic" w:hAnsi="Transgothic" w:hint="eastAsia"/>
          <w:b/>
          <w:i/>
          <w:szCs w:val="20"/>
        </w:rPr>
      </w:pPr>
    </w:p>
    <w:p w14:paraId="4BEBD3D6" w14:textId="1E58951E" w:rsidR="0079475F" w:rsidRDefault="00657BFC" w:rsidP="00AC3461">
      <w:pPr>
        <w:overflowPunct w:val="0"/>
        <w:autoSpaceDE w:val="0"/>
        <w:autoSpaceDN w:val="0"/>
        <w:adjustRightInd w:val="0"/>
        <w:jc w:val="both"/>
        <w:textAlignment w:val="baseline"/>
        <w:rPr>
          <w:rFonts w:ascii="Transgothic" w:hAnsi="Transgothic" w:hint="eastAsia"/>
          <w:szCs w:val="20"/>
        </w:rPr>
      </w:pPr>
      <w:r>
        <w:rPr>
          <w:rFonts w:ascii="Transgothic" w:hAnsi="Transgothic"/>
          <w:szCs w:val="20"/>
        </w:rPr>
        <w:t xml:space="preserve">Most of </w:t>
      </w:r>
      <w:r w:rsidR="00EA4A63">
        <w:rPr>
          <w:rFonts w:ascii="Transgothic" w:hAnsi="Transgothic"/>
          <w:szCs w:val="20"/>
        </w:rPr>
        <w:t xml:space="preserve">the </w:t>
      </w:r>
      <w:r>
        <w:rPr>
          <w:rFonts w:ascii="Transgothic" w:hAnsi="Transgothic"/>
          <w:szCs w:val="20"/>
        </w:rPr>
        <w:t>older adults</w:t>
      </w:r>
      <w:r w:rsidR="0079475F">
        <w:rPr>
          <w:rFonts w:ascii="Transgothic" w:hAnsi="Transgothic"/>
          <w:szCs w:val="20"/>
        </w:rPr>
        <w:t xml:space="preserve"> over 60 </w:t>
      </w:r>
      <w:r>
        <w:rPr>
          <w:rFonts w:ascii="Transgothic" w:hAnsi="Transgothic"/>
          <w:szCs w:val="20"/>
        </w:rPr>
        <w:t xml:space="preserve">that </w:t>
      </w:r>
      <w:r w:rsidR="0079475F">
        <w:rPr>
          <w:rFonts w:ascii="Transgothic" w:hAnsi="Transgothic"/>
          <w:szCs w:val="20"/>
        </w:rPr>
        <w:t xml:space="preserve">are living with their grandchildren </w:t>
      </w:r>
      <w:r>
        <w:rPr>
          <w:rFonts w:ascii="Transgothic" w:hAnsi="Transgothic"/>
          <w:szCs w:val="20"/>
        </w:rPr>
        <w:t>are not responsible for them.</w:t>
      </w:r>
    </w:p>
    <w:p w14:paraId="312AA2FE" w14:textId="77777777" w:rsidR="0079475F" w:rsidRDefault="0079475F" w:rsidP="00AC3461">
      <w:pPr>
        <w:overflowPunct w:val="0"/>
        <w:autoSpaceDE w:val="0"/>
        <w:autoSpaceDN w:val="0"/>
        <w:adjustRightInd w:val="0"/>
        <w:jc w:val="both"/>
        <w:textAlignment w:val="baseline"/>
        <w:rPr>
          <w:rFonts w:ascii="Transgothic" w:hAnsi="Transgothic" w:hint="eastAsia"/>
          <w:szCs w:val="20"/>
        </w:rPr>
      </w:pPr>
    </w:p>
    <w:p w14:paraId="345938C6" w14:textId="2AC3F9C7" w:rsidR="00DF515B" w:rsidRPr="00DF515B" w:rsidRDefault="001A3365" w:rsidP="00DF515B">
      <w:pPr>
        <w:overflowPunct w:val="0"/>
        <w:autoSpaceDE w:val="0"/>
        <w:autoSpaceDN w:val="0"/>
        <w:adjustRightInd w:val="0"/>
        <w:jc w:val="center"/>
        <w:textAlignment w:val="baseline"/>
        <w:rPr>
          <w:rFonts w:ascii="Transgothic" w:hAnsi="Transgothic" w:hint="eastAsia"/>
          <w:szCs w:val="20"/>
        </w:rPr>
      </w:pPr>
      <w:r>
        <w:rPr>
          <w:noProof/>
        </w:rPr>
        <w:drawing>
          <wp:inline distT="0" distB="0" distL="0" distR="0" wp14:anchorId="14D12838" wp14:editId="5DF345A8">
            <wp:extent cx="4572000" cy="2562225"/>
            <wp:effectExtent l="0" t="0" r="0" b="9525"/>
            <wp:docPr id="258" name="Chart 258">
              <a:extLst xmlns:a="http://schemas.openxmlformats.org/drawingml/2006/main">
                <a:ext uri="{FF2B5EF4-FFF2-40B4-BE49-F238E27FC236}">
                  <a16:creationId xmlns:a16="http://schemas.microsoft.com/office/drawing/2014/main" id="{887A0FB7-88B5-4965-B18A-951ADABDEE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94D8B0A" w14:textId="77777777" w:rsidR="006639CD" w:rsidRDefault="006639CD" w:rsidP="00AC3461">
      <w:pPr>
        <w:numPr>
          <w:ilvl w:val="12"/>
          <w:numId w:val="0"/>
        </w:numPr>
        <w:spacing w:after="200"/>
        <w:rPr>
          <w:rFonts w:ascii="Transgothic" w:eastAsia="Cambria" w:hAnsi="Transgothic"/>
          <w:b/>
          <w:i/>
        </w:rPr>
      </w:pPr>
    </w:p>
    <w:p w14:paraId="7AE13AEA" w14:textId="1FD35416" w:rsidR="00AC3461" w:rsidRPr="009250A2" w:rsidRDefault="00AC3461" w:rsidP="00AC3461">
      <w:pPr>
        <w:numPr>
          <w:ilvl w:val="12"/>
          <w:numId w:val="0"/>
        </w:numPr>
        <w:spacing w:after="200"/>
        <w:rPr>
          <w:rFonts w:ascii="Transgothic" w:eastAsia="Cambria" w:hAnsi="Transgothic"/>
          <w:b/>
          <w:i/>
        </w:rPr>
      </w:pPr>
      <w:r w:rsidRPr="009250A2">
        <w:rPr>
          <w:rFonts w:ascii="Transgothic" w:eastAsia="Cambria" w:hAnsi="Transgothic"/>
          <w:b/>
          <w:i/>
        </w:rPr>
        <w:t>Economic Status</w:t>
      </w:r>
    </w:p>
    <w:p w14:paraId="2D9E1CEB" w14:textId="77777777" w:rsidR="002937D5" w:rsidRDefault="009E13A3" w:rsidP="00AC3461">
      <w:pPr>
        <w:spacing w:after="200"/>
        <w:jc w:val="both"/>
        <w:rPr>
          <w:rFonts w:ascii="Transgothic" w:eastAsia="Cambria" w:hAnsi="Transgothic"/>
        </w:rPr>
      </w:pPr>
      <w:r>
        <w:rPr>
          <w:rFonts w:ascii="Transgothic" w:eastAsia="Cambria" w:hAnsi="Transgothic"/>
        </w:rPr>
        <w:t xml:space="preserve">Sixty-nine percent of older adults receive Social Security.  Only 2% receive cash public assistance. </w:t>
      </w:r>
    </w:p>
    <w:p w14:paraId="25C82B3B" w14:textId="77777777" w:rsidR="009E13A3" w:rsidRPr="009E13A3" w:rsidRDefault="009E13A3" w:rsidP="00AC3461">
      <w:pPr>
        <w:spacing w:after="200"/>
        <w:jc w:val="both"/>
        <w:rPr>
          <w:rFonts w:ascii="Transgothic" w:eastAsia="Cambria" w:hAnsi="Transgothic"/>
        </w:rPr>
      </w:pPr>
    </w:p>
    <w:p w14:paraId="0B2F3155" w14:textId="77777777" w:rsidR="000D7814" w:rsidRDefault="002937D5" w:rsidP="002937D5">
      <w:pPr>
        <w:spacing w:after="200"/>
        <w:jc w:val="center"/>
        <w:rPr>
          <w:rFonts w:ascii="Transgothic" w:eastAsia="Cambria" w:hAnsi="Transgothic"/>
          <w:color w:val="FF0000"/>
        </w:rPr>
      </w:pPr>
      <w:r>
        <w:rPr>
          <w:noProof/>
        </w:rPr>
        <w:drawing>
          <wp:inline distT="0" distB="0" distL="0" distR="0" wp14:anchorId="5A71552C" wp14:editId="48DD55F8">
            <wp:extent cx="4572000" cy="2743200"/>
            <wp:effectExtent l="0" t="0" r="0" b="0"/>
            <wp:docPr id="263" name="Chart 263">
              <a:extLst xmlns:a="http://schemas.openxmlformats.org/drawingml/2006/main">
                <a:ext uri="{FF2B5EF4-FFF2-40B4-BE49-F238E27FC236}">
                  <a16:creationId xmlns:a16="http://schemas.microsoft.com/office/drawing/2014/main" id="{68C9956B-094C-4C88-9B10-1CD2987FA5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2C843484" w14:textId="79B1C75C" w:rsidR="002937D5" w:rsidRPr="009E13A3" w:rsidRDefault="00A519C1" w:rsidP="009E13A3">
      <w:pPr>
        <w:numPr>
          <w:ilvl w:val="12"/>
          <w:numId w:val="0"/>
        </w:numPr>
        <w:spacing w:after="200"/>
        <w:jc w:val="both"/>
        <w:rPr>
          <w:rFonts w:ascii="Transgothic" w:eastAsia="Cambria" w:hAnsi="Transgothic" w:cs="Arial"/>
        </w:rPr>
      </w:pPr>
      <w:r>
        <w:rPr>
          <w:rFonts w:ascii="Transgothic" w:eastAsia="Cambria" w:hAnsi="Transgothic" w:cs="Arial"/>
        </w:rPr>
        <w:t xml:space="preserve">The population totals are 10,606 for those below 100% of the poverty level, 9,301 for those 100% to 149% of the poverty level, </w:t>
      </w:r>
      <w:r w:rsidRPr="006145D1">
        <w:rPr>
          <w:rFonts w:ascii="Transgothic" w:eastAsia="Cambria" w:hAnsi="Transgothic" w:cs="Arial"/>
        </w:rPr>
        <w:t xml:space="preserve">and 143,103 for those at </w:t>
      </w:r>
      <w:r w:rsidR="00EA4A63" w:rsidRPr="006145D1">
        <w:rPr>
          <w:rFonts w:ascii="Transgothic" w:eastAsia="Cambria" w:hAnsi="Transgothic" w:cs="Arial"/>
        </w:rPr>
        <w:t xml:space="preserve">or </w:t>
      </w:r>
      <w:r w:rsidR="005E45BB" w:rsidRPr="006145D1">
        <w:rPr>
          <w:rFonts w:ascii="Transgothic" w:eastAsia="Cambria" w:hAnsi="Transgothic" w:cs="Arial"/>
        </w:rPr>
        <w:t xml:space="preserve">above </w:t>
      </w:r>
      <w:r w:rsidRPr="006145D1">
        <w:rPr>
          <w:rFonts w:ascii="Transgothic" w:eastAsia="Cambria" w:hAnsi="Transgothic" w:cs="Arial"/>
        </w:rPr>
        <w:t>150% of the poverty level.</w:t>
      </w:r>
      <w:r>
        <w:rPr>
          <w:rFonts w:ascii="Transgothic" w:eastAsia="Cambria" w:hAnsi="Transgothic" w:cs="Arial"/>
        </w:rPr>
        <w:t xml:space="preserve"> </w:t>
      </w:r>
    </w:p>
    <w:p w14:paraId="66DF6CFD" w14:textId="77777777" w:rsidR="00E16BD7" w:rsidRDefault="002937D5" w:rsidP="00E16BD7">
      <w:pPr>
        <w:numPr>
          <w:ilvl w:val="12"/>
          <w:numId w:val="0"/>
        </w:numPr>
        <w:spacing w:after="200"/>
        <w:jc w:val="center"/>
        <w:rPr>
          <w:rFonts w:ascii="Transgothic" w:eastAsia="Cambria" w:hAnsi="Transgothic"/>
          <w:color w:val="FF0000"/>
        </w:rPr>
      </w:pPr>
      <w:r>
        <w:rPr>
          <w:noProof/>
        </w:rPr>
        <w:drawing>
          <wp:inline distT="0" distB="0" distL="0" distR="0" wp14:anchorId="25BDB0E9" wp14:editId="4EFCCEC7">
            <wp:extent cx="4572000" cy="2743200"/>
            <wp:effectExtent l="0" t="0" r="0" b="0"/>
            <wp:docPr id="264" name="Chart 264">
              <a:extLst xmlns:a="http://schemas.openxmlformats.org/drawingml/2006/main">
                <a:ext uri="{FF2B5EF4-FFF2-40B4-BE49-F238E27FC236}">
                  <a16:creationId xmlns:a16="http://schemas.microsoft.com/office/drawing/2014/main" id="{D2A7FEE5-67D8-4104-A4FC-B63528B613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465193A" w14:textId="77777777" w:rsidR="009E13A3" w:rsidRDefault="009E13A3" w:rsidP="006D2610">
      <w:pPr>
        <w:autoSpaceDE w:val="0"/>
        <w:autoSpaceDN w:val="0"/>
        <w:adjustRightInd w:val="0"/>
        <w:rPr>
          <w:rFonts w:ascii="Transgothic" w:hAnsi="Transgothic" w:cs="Arial" w:hint="eastAsia"/>
          <w:b/>
          <w:i/>
        </w:rPr>
      </w:pPr>
    </w:p>
    <w:p w14:paraId="55858E73" w14:textId="77777777" w:rsidR="009E13A3" w:rsidRDefault="009E13A3" w:rsidP="006D2610">
      <w:pPr>
        <w:autoSpaceDE w:val="0"/>
        <w:autoSpaceDN w:val="0"/>
        <w:adjustRightInd w:val="0"/>
        <w:rPr>
          <w:rFonts w:ascii="Transgothic" w:hAnsi="Transgothic" w:cs="Arial" w:hint="eastAsia"/>
          <w:b/>
          <w:i/>
        </w:rPr>
      </w:pPr>
    </w:p>
    <w:p w14:paraId="7FB6BD72" w14:textId="77777777" w:rsidR="009E13A3" w:rsidRDefault="009E13A3" w:rsidP="006D2610">
      <w:pPr>
        <w:autoSpaceDE w:val="0"/>
        <w:autoSpaceDN w:val="0"/>
        <w:adjustRightInd w:val="0"/>
        <w:rPr>
          <w:rFonts w:ascii="Transgothic" w:hAnsi="Transgothic" w:cs="Arial" w:hint="eastAsia"/>
          <w:b/>
          <w:i/>
        </w:rPr>
      </w:pPr>
    </w:p>
    <w:p w14:paraId="208EBF4B" w14:textId="77777777" w:rsidR="009E13A3" w:rsidRDefault="009E13A3" w:rsidP="006D2610">
      <w:pPr>
        <w:autoSpaceDE w:val="0"/>
        <w:autoSpaceDN w:val="0"/>
        <w:adjustRightInd w:val="0"/>
        <w:rPr>
          <w:rFonts w:ascii="Transgothic" w:hAnsi="Transgothic" w:cs="Arial" w:hint="eastAsia"/>
          <w:b/>
          <w:i/>
        </w:rPr>
      </w:pPr>
    </w:p>
    <w:p w14:paraId="1F4D63E9" w14:textId="77777777" w:rsidR="009E13A3" w:rsidRDefault="009E13A3" w:rsidP="006D2610">
      <w:pPr>
        <w:autoSpaceDE w:val="0"/>
        <w:autoSpaceDN w:val="0"/>
        <w:adjustRightInd w:val="0"/>
        <w:rPr>
          <w:rFonts w:ascii="Transgothic" w:hAnsi="Transgothic" w:cs="Arial" w:hint="eastAsia"/>
          <w:b/>
          <w:i/>
        </w:rPr>
      </w:pPr>
    </w:p>
    <w:p w14:paraId="76FE95F1" w14:textId="77777777" w:rsidR="009E13A3" w:rsidRDefault="009E13A3" w:rsidP="006D2610">
      <w:pPr>
        <w:autoSpaceDE w:val="0"/>
        <w:autoSpaceDN w:val="0"/>
        <w:adjustRightInd w:val="0"/>
        <w:rPr>
          <w:rFonts w:ascii="Transgothic" w:hAnsi="Transgothic" w:cs="Arial" w:hint="eastAsia"/>
          <w:b/>
          <w:i/>
        </w:rPr>
      </w:pPr>
    </w:p>
    <w:p w14:paraId="1FCB3683" w14:textId="77777777" w:rsidR="009E13A3" w:rsidRDefault="009E13A3" w:rsidP="006D2610">
      <w:pPr>
        <w:autoSpaceDE w:val="0"/>
        <w:autoSpaceDN w:val="0"/>
        <w:adjustRightInd w:val="0"/>
        <w:rPr>
          <w:rFonts w:ascii="Transgothic" w:hAnsi="Transgothic" w:cs="Arial" w:hint="eastAsia"/>
          <w:b/>
          <w:i/>
        </w:rPr>
      </w:pPr>
    </w:p>
    <w:p w14:paraId="51F71216" w14:textId="77777777" w:rsidR="006D2610" w:rsidRPr="006D2610" w:rsidRDefault="006D2610" w:rsidP="006D2610">
      <w:pPr>
        <w:autoSpaceDE w:val="0"/>
        <w:autoSpaceDN w:val="0"/>
        <w:adjustRightInd w:val="0"/>
        <w:rPr>
          <w:rFonts w:ascii="Transgothic" w:hAnsi="Transgothic" w:cs="Arial" w:hint="eastAsia"/>
          <w:b/>
          <w:i/>
        </w:rPr>
      </w:pPr>
      <w:r w:rsidRPr="006D2610">
        <w:rPr>
          <w:rFonts w:ascii="Transgothic" w:hAnsi="Transgothic" w:cs="Arial"/>
          <w:b/>
          <w:i/>
        </w:rPr>
        <w:t>Estimate of Lower Income Minority Older Adults in PSA 8</w:t>
      </w:r>
    </w:p>
    <w:p w14:paraId="0E7DAF4F" w14:textId="77777777" w:rsidR="006D2610" w:rsidRPr="00463D28" w:rsidRDefault="006D2610" w:rsidP="006D2610">
      <w:pPr>
        <w:autoSpaceDE w:val="0"/>
        <w:autoSpaceDN w:val="0"/>
        <w:adjustRightInd w:val="0"/>
        <w:rPr>
          <w:rFonts w:ascii="Transgothic" w:hAnsi="Transgothic" w:cs="Arial" w:hint="eastAsia"/>
          <w:b/>
          <w:i/>
          <w:color w:val="FF0000"/>
        </w:rPr>
      </w:pPr>
    </w:p>
    <w:p w14:paraId="73627202" w14:textId="3A75D43E" w:rsidR="00DF515B" w:rsidRPr="00BB4BBD" w:rsidRDefault="00DF515B" w:rsidP="00DF515B">
      <w:pPr>
        <w:tabs>
          <w:tab w:val="left" w:pos="720"/>
        </w:tabs>
        <w:overflowPunct w:val="0"/>
        <w:autoSpaceDE w:val="0"/>
        <w:autoSpaceDN w:val="0"/>
        <w:adjustRightInd w:val="0"/>
        <w:jc w:val="both"/>
        <w:textAlignment w:val="baseline"/>
        <w:rPr>
          <w:rFonts w:ascii="Transgothic" w:hAnsi="Transgothic" w:hint="eastAsia"/>
        </w:rPr>
      </w:pPr>
      <w:r w:rsidRPr="00A30BE7">
        <w:rPr>
          <w:rFonts w:ascii="Transgothic" w:eastAsia="Cambria" w:hAnsi="Transgothic"/>
        </w:rPr>
        <w:t xml:space="preserve">According to </w:t>
      </w:r>
      <w:bookmarkStart w:id="4" w:name="_Hlk92377679"/>
      <w:r w:rsidRPr="00A30BE7">
        <w:rPr>
          <w:rFonts w:ascii="Transgothic" w:eastAsia="Cambria" w:hAnsi="Transgothic"/>
        </w:rPr>
        <w:t>the 202</w:t>
      </w:r>
      <w:r w:rsidR="002C34D5" w:rsidRPr="00A30BE7">
        <w:rPr>
          <w:rFonts w:ascii="Transgothic" w:eastAsia="Cambria" w:hAnsi="Transgothic"/>
        </w:rPr>
        <w:t>2</w:t>
      </w:r>
      <w:r w:rsidRPr="00A30BE7">
        <w:rPr>
          <w:rFonts w:ascii="Transgothic" w:eastAsia="Cambria" w:hAnsi="Transgothic"/>
        </w:rPr>
        <w:t xml:space="preserve"> California Department of Aging Population Demographics by County and PSA for Intrastate Funding Formula</w:t>
      </w:r>
      <w:bookmarkEnd w:id="4"/>
      <w:r w:rsidRPr="00A30BE7">
        <w:rPr>
          <w:rFonts w:ascii="Transgothic" w:eastAsia="Cambria" w:hAnsi="Transgothic"/>
        </w:rPr>
        <w:t xml:space="preserve">, the number of those ages 60 and over is </w:t>
      </w:r>
      <w:r w:rsidR="008A6BD6" w:rsidRPr="00A30BE7">
        <w:rPr>
          <w:rFonts w:ascii="Transgothic" w:eastAsia="Cambria" w:hAnsi="Transgothic"/>
        </w:rPr>
        <w:t>212</w:t>
      </w:r>
      <w:r w:rsidRPr="00A30BE7">
        <w:rPr>
          <w:rFonts w:ascii="Transgothic" w:eastAsia="Cambria" w:hAnsi="Transgothic"/>
        </w:rPr>
        <w:t>,</w:t>
      </w:r>
      <w:r w:rsidR="008A6BD6" w:rsidRPr="00A30BE7">
        <w:rPr>
          <w:rFonts w:ascii="Transgothic" w:eastAsia="Cambria" w:hAnsi="Transgothic"/>
        </w:rPr>
        <w:t>553</w:t>
      </w:r>
      <w:r w:rsidRPr="00A30BE7">
        <w:rPr>
          <w:rFonts w:ascii="Transgothic" w:eastAsia="Cambria" w:hAnsi="Transgothic"/>
        </w:rPr>
        <w:t>.   The figure below shows the total number of older adults in the following areas: non-English speakers, live alone, population 75 and over, are on Supplemental Security Income/State Supplementary Payment (SSI/SSP) non-minority, geographically isolated, Medi-Cal eligible, low-income, minority, non-minority, and the total population over 60</w:t>
      </w:r>
      <w:r w:rsidR="00290F83" w:rsidRPr="00A30BE7">
        <w:rPr>
          <w:rFonts w:ascii="Transgothic" w:eastAsia="Cambria" w:hAnsi="Transgothic"/>
        </w:rPr>
        <w:t>.</w:t>
      </w:r>
      <w:r w:rsidR="00290F83">
        <w:rPr>
          <w:rFonts w:ascii="Transgothic" w:eastAsia="Cambria" w:hAnsi="Transgothic"/>
        </w:rPr>
        <w:t xml:space="preserve"> </w:t>
      </w:r>
      <w:r w:rsidR="00D40FDB">
        <w:rPr>
          <w:rFonts w:ascii="Transgothic" w:hAnsi="Transgothic"/>
        </w:rPr>
        <w:t xml:space="preserve"> </w:t>
      </w:r>
    </w:p>
    <w:p w14:paraId="22BCB5BB" w14:textId="77777777" w:rsidR="00DF515B" w:rsidRDefault="00DF515B" w:rsidP="00DF515B">
      <w:pPr>
        <w:pStyle w:val="ListParagraph"/>
        <w:tabs>
          <w:tab w:val="left" w:pos="720"/>
        </w:tabs>
        <w:overflowPunct w:val="0"/>
        <w:adjustRightInd w:val="0"/>
        <w:ind w:left="720" w:firstLine="0"/>
        <w:jc w:val="both"/>
        <w:textAlignment w:val="baseline"/>
        <w:rPr>
          <w:rFonts w:ascii="Transgothic" w:hAnsi="Transgothic"/>
          <w:szCs w:val="20"/>
        </w:rPr>
      </w:pPr>
    </w:p>
    <w:p w14:paraId="70DD430E" w14:textId="3B5217C4" w:rsidR="00DF515B" w:rsidRPr="00DF515B" w:rsidRDefault="00DF515B" w:rsidP="00DF515B">
      <w:pPr>
        <w:spacing w:after="200"/>
        <w:rPr>
          <w:rFonts w:ascii="Transgothic" w:eastAsia="Cambria" w:hAnsi="Transgothic"/>
        </w:rPr>
      </w:pPr>
      <w:r>
        <w:rPr>
          <w:noProof/>
        </w:rPr>
        <w:drawing>
          <wp:inline distT="0" distB="0" distL="0" distR="0" wp14:anchorId="2C3C255D" wp14:editId="77E6407E">
            <wp:extent cx="6610350" cy="3171825"/>
            <wp:effectExtent l="0" t="0" r="0" b="9525"/>
            <wp:docPr id="9" name="Chart 9">
              <a:extLst xmlns:a="http://schemas.openxmlformats.org/drawingml/2006/main">
                <a:ext uri="{FF2B5EF4-FFF2-40B4-BE49-F238E27FC236}">
                  <a16:creationId xmlns:a16="http://schemas.microsoft.com/office/drawing/2014/main" id="{0B7BBC6E-429F-4704-B1BE-44087D2C0E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6BB30F6" w14:textId="4F2245D1" w:rsidR="00E16BD7" w:rsidRPr="00E16BD7" w:rsidRDefault="00E16BD7" w:rsidP="00E16BD7">
      <w:pPr>
        <w:numPr>
          <w:ilvl w:val="12"/>
          <w:numId w:val="0"/>
        </w:numPr>
        <w:spacing w:after="200"/>
        <w:rPr>
          <w:rFonts w:ascii="Transgothic" w:eastAsia="Cambria" w:hAnsi="Transgothic"/>
        </w:rPr>
      </w:pPr>
      <w:r w:rsidRPr="00E16BD7">
        <w:rPr>
          <w:rFonts w:ascii="Transgothic" w:hAnsi="Transgothic"/>
          <w:color w:val="000000"/>
          <w:shd w:val="clear" w:color="auto" w:fill="FFFFFF"/>
        </w:rPr>
        <w:t xml:space="preserve">Following </w:t>
      </w:r>
      <w:r>
        <w:rPr>
          <w:rFonts w:ascii="Transgothic" w:hAnsi="Transgothic"/>
          <w:color w:val="000000"/>
          <w:shd w:val="clear" w:color="auto" w:fill="FFFFFF"/>
        </w:rPr>
        <w:t>a</w:t>
      </w:r>
      <w:r w:rsidR="003E5D9E">
        <w:rPr>
          <w:rFonts w:ascii="Transgothic" w:hAnsi="Transgothic"/>
          <w:color w:val="000000"/>
          <w:shd w:val="clear" w:color="auto" w:fill="FFFFFF"/>
        </w:rPr>
        <w:t>n</w:t>
      </w:r>
      <w:r>
        <w:rPr>
          <w:rFonts w:ascii="Transgothic" w:hAnsi="Transgothic"/>
          <w:color w:val="000000"/>
          <w:shd w:val="clear" w:color="auto" w:fill="FFFFFF"/>
        </w:rPr>
        <w:t xml:space="preserve"> </w:t>
      </w:r>
      <w:r w:rsidRPr="00E16BD7">
        <w:rPr>
          <w:rFonts w:ascii="Transgothic" w:hAnsi="Transgothic"/>
          <w:color w:val="000000"/>
          <w:shd w:val="clear" w:color="auto" w:fill="FFFFFF"/>
        </w:rPr>
        <w:t>Office of Management and Budget's</w:t>
      </w:r>
      <w:r w:rsidR="003E5D9E">
        <w:rPr>
          <w:rFonts w:ascii="Transgothic" w:hAnsi="Transgothic"/>
          <w:color w:val="000000"/>
          <w:shd w:val="clear" w:color="auto" w:fill="FFFFFF"/>
        </w:rPr>
        <w:t xml:space="preserve"> </w:t>
      </w:r>
      <w:r w:rsidRPr="00E16BD7">
        <w:rPr>
          <w:rFonts w:ascii="Transgothic" w:hAnsi="Transgothic"/>
          <w:color w:val="000000"/>
          <w:shd w:val="clear" w:color="auto" w:fill="FFFFFF"/>
        </w:rPr>
        <w:t>Statistical Policy Direct</w:t>
      </w:r>
      <w:r w:rsidR="003E5D9E">
        <w:rPr>
          <w:rFonts w:ascii="Transgothic" w:hAnsi="Transgothic"/>
          <w:color w:val="000000"/>
          <w:shd w:val="clear" w:color="auto" w:fill="FFFFFF"/>
        </w:rPr>
        <w:t>ive</w:t>
      </w:r>
      <w:r w:rsidRPr="00E16BD7">
        <w:rPr>
          <w:rFonts w:ascii="Transgothic" w:hAnsi="Transgothic"/>
          <w:color w:val="000000"/>
          <w:shd w:val="clear" w:color="auto" w:fill="FFFFFF"/>
        </w:rPr>
        <w:t>, the Census Bureau uses a set of money income thresholds that vary by family size and composition to determine who is in poverty</w:t>
      </w:r>
      <w:r w:rsidR="003E5D9E">
        <w:rPr>
          <w:rFonts w:ascii="Transgothic" w:hAnsi="Transgothic"/>
          <w:color w:val="000000"/>
          <w:shd w:val="clear" w:color="auto" w:fill="FFFFFF"/>
        </w:rPr>
        <w:t>.  The following is a breakdown of</w:t>
      </w:r>
      <w:r w:rsidR="00681C8A">
        <w:rPr>
          <w:rFonts w:ascii="Transgothic" w:hAnsi="Transgothic"/>
          <w:color w:val="000000"/>
          <w:shd w:val="clear" w:color="auto" w:fill="FFFFFF"/>
        </w:rPr>
        <w:t xml:space="preserve"> those in poverty by race/ethnicity. The age groups for poverty in </w:t>
      </w:r>
      <w:r w:rsidR="006D2610">
        <w:rPr>
          <w:rFonts w:ascii="Transgothic" w:hAnsi="Transgothic"/>
          <w:color w:val="000000"/>
          <w:shd w:val="clear" w:color="auto" w:fill="FFFFFF"/>
        </w:rPr>
        <w:t xml:space="preserve">the census </w:t>
      </w:r>
      <w:r w:rsidR="00681C8A">
        <w:rPr>
          <w:rFonts w:ascii="Transgothic" w:hAnsi="Transgothic"/>
          <w:color w:val="000000"/>
          <w:shd w:val="clear" w:color="auto" w:fill="FFFFFF"/>
        </w:rPr>
        <w:t xml:space="preserve">table </w:t>
      </w:r>
      <w:r w:rsidR="006D2610">
        <w:rPr>
          <w:rFonts w:ascii="Transgothic" w:hAnsi="Transgothic"/>
          <w:color w:val="000000"/>
          <w:shd w:val="clear" w:color="auto" w:fill="FFFFFF"/>
        </w:rPr>
        <w:t xml:space="preserve">starts at 55 years and up. </w:t>
      </w:r>
    </w:p>
    <w:p w14:paraId="5651F6E0" w14:textId="77777777" w:rsidR="00AC3461" w:rsidRPr="009E13A3" w:rsidRDefault="00E16BD7" w:rsidP="009E13A3">
      <w:pPr>
        <w:numPr>
          <w:ilvl w:val="12"/>
          <w:numId w:val="0"/>
        </w:numPr>
        <w:spacing w:after="200"/>
        <w:jc w:val="center"/>
        <w:rPr>
          <w:rFonts w:ascii="Transgothic" w:eastAsia="Cambria" w:hAnsi="Transgothic"/>
          <w:color w:val="FF0000"/>
        </w:rPr>
      </w:pPr>
      <w:r>
        <w:rPr>
          <w:noProof/>
        </w:rPr>
        <w:drawing>
          <wp:inline distT="0" distB="0" distL="0" distR="0" wp14:anchorId="7BDDF94B" wp14:editId="50599758">
            <wp:extent cx="6315075" cy="2343150"/>
            <wp:effectExtent l="0" t="0" r="9525" b="0"/>
            <wp:docPr id="274" name="Chart 274">
              <a:extLst xmlns:a="http://schemas.openxmlformats.org/drawingml/2006/main">
                <a:ext uri="{FF2B5EF4-FFF2-40B4-BE49-F238E27FC236}">
                  <a16:creationId xmlns:a16="http://schemas.microsoft.com/office/drawing/2014/main" id="{54D3E6B5-C7D1-443B-AF94-BA850316DD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2178E158" w14:textId="77777777" w:rsidR="00AC3461" w:rsidRPr="008F2230" w:rsidRDefault="00AC3461" w:rsidP="00AC3461">
      <w:pPr>
        <w:autoSpaceDE w:val="0"/>
        <w:autoSpaceDN w:val="0"/>
        <w:adjustRightInd w:val="0"/>
        <w:rPr>
          <w:rFonts w:ascii="Transgothic" w:hAnsi="Transgothic" w:cs="Arial" w:hint="eastAsia"/>
          <w:b/>
          <w:i/>
        </w:rPr>
      </w:pPr>
      <w:r w:rsidRPr="008F2230">
        <w:rPr>
          <w:rFonts w:ascii="Transgothic" w:hAnsi="Transgothic" w:cs="Arial"/>
          <w:b/>
          <w:i/>
        </w:rPr>
        <w:t>Elder Index as a Means to Distinguish San Mateo County’s Cost of Living</w:t>
      </w:r>
    </w:p>
    <w:p w14:paraId="3569AB03" w14:textId="77777777" w:rsidR="00C34357" w:rsidRPr="008F2230" w:rsidRDefault="00C34357" w:rsidP="00AC3461">
      <w:pPr>
        <w:autoSpaceDE w:val="0"/>
        <w:autoSpaceDN w:val="0"/>
        <w:adjustRightInd w:val="0"/>
        <w:jc w:val="both"/>
        <w:rPr>
          <w:rFonts w:ascii="Transgothic" w:hAnsi="Transgothic" w:cs="Arial" w:hint="eastAsia"/>
          <w:color w:val="FF0000"/>
        </w:rPr>
      </w:pPr>
    </w:p>
    <w:p w14:paraId="31D254DA" w14:textId="77777777" w:rsidR="00AC3461" w:rsidRPr="008F2230" w:rsidRDefault="00787B7E" w:rsidP="00AC3461">
      <w:pPr>
        <w:autoSpaceDE w:val="0"/>
        <w:autoSpaceDN w:val="0"/>
        <w:adjustRightInd w:val="0"/>
        <w:jc w:val="both"/>
        <w:rPr>
          <w:rFonts w:ascii="Transgothic" w:hAnsi="Transgothic" w:cs="Arial" w:hint="eastAsia"/>
        </w:rPr>
      </w:pPr>
      <w:r w:rsidRPr="008F2230">
        <w:rPr>
          <w:rFonts w:ascii="Transgothic" w:hAnsi="Transgothic" w:cs="Arial"/>
        </w:rPr>
        <w:t xml:space="preserve">In 2020, the Federal Poverty Level </w:t>
      </w:r>
      <w:r w:rsidR="00C34357" w:rsidRPr="008F2230">
        <w:rPr>
          <w:rFonts w:ascii="Transgothic" w:hAnsi="Transgothic" w:cs="Arial"/>
        </w:rPr>
        <w:t xml:space="preserve">(FPL) </w:t>
      </w:r>
      <w:r w:rsidRPr="008F2230">
        <w:rPr>
          <w:rFonts w:ascii="Transgothic" w:hAnsi="Transgothic" w:cs="Arial"/>
        </w:rPr>
        <w:t>for a family size of two is $17,240.</w:t>
      </w:r>
      <w:r w:rsidR="00F54E80" w:rsidRPr="008F2230">
        <w:rPr>
          <w:rFonts w:ascii="Transgothic" w:hAnsi="Transgothic" w:cs="Arial"/>
        </w:rPr>
        <w:t xml:space="preserve">  T</w:t>
      </w:r>
      <w:r w:rsidR="00AC3461" w:rsidRPr="008F2230">
        <w:rPr>
          <w:rFonts w:ascii="Transgothic" w:hAnsi="Transgothic" w:cs="Arial"/>
        </w:rPr>
        <w:t xml:space="preserve">he cost of living is higher in SMC than almost anywhere else in the nation therefore, the FPL is not an adequate measure of the income needed to meet basic needs.  The FPL is not a good measure for California and especially for SMC because it is the same amount for all states. Historically, the FPL has been used to determine eligibility for public assistance programs and in allocating resources to communities.  Efforts have been made to create new self-sufficiency indices to account for the high cost of living.  </w:t>
      </w:r>
    </w:p>
    <w:p w14:paraId="6D0E02F6" w14:textId="77777777" w:rsidR="00AC3461" w:rsidRPr="008F2230" w:rsidRDefault="00C34357" w:rsidP="00AC3461">
      <w:pPr>
        <w:autoSpaceDE w:val="0"/>
        <w:autoSpaceDN w:val="0"/>
        <w:adjustRightInd w:val="0"/>
        <w:jc w:val="both"/>
        <w:rPr>
          <w:rFonts w:ascii="Transgothic" w:hAnsi="Transgothic" w:cs="Arial" w:hint="eastAsia"/>
          <w:color w:val="FF0000"/>
        </w:rPr>
      </w:pPr>
      <w:r w:rsidRPr="008F2230">
        <w:rPr>
          <w:rFonts w:ascii="Transgothic" w:hAnsi="Transgothic" w:cs="Arial"/>
          <w:color w:val="FF0000"/>
        </w:rPr>
        <w:t xml:space="preserve"> </w:t>
      </w:r>
    </w:p>
    <w:p w14:paraId="4D949A6B" w14:textId="0624B868" w:rsidR="00F54E80" w:rsidRPr="008F2230" w:rsidRDefault="00EA4A63" w:rsidP="00787B7E">
      <w:pPr>
        <w:autoSpaceDE w:val="0"/>
        <w:autoSpaceDN w:val="0"/>
        <w:adjustRightInd w:val="0"/>
        <w:jc w:val="both"/>
        <w:rPr>
          <w:rFonts w:ascii="Transgothic" w:hAnsi="Transgothic" w:cs="Arial" w:hint="eastAsia"/>
          <w:color w:val="000000"/>
          <w:shd w:val="clear" w:color="auto" w:fill="FFFFFF"/>
        </w:rPr>
      </w:pPr>
      <w:r w:rsidRPr="008F2230">
        <w:rPr>
          <w:rFonts w:ascii="Transgothic" w:hAnsi="Transgothic" w:cs="Arial"/>
        </w:rPr>
        <w:t xml:space="preserve">The </w:t>
      </w:r>
      <w:r w:rsidR="00C34357" w:rsidRPr="008F2230">
        <w:rPr>
          <w:rFonts w:ascii="Transgothic" w:hAnsi="Transgothic" w:cs="Arial"/>
        </w:rPr>
        <w:t xml:space="preserve">Elder Economic Security Standard Index (Elder Index) </w:t>
      </w:r>
      <w:r w:rsidR="00AC3461" w:rsidRPr="008F2230">
        <w:rPr>
          <w:rFonts w:ascii="Transgothic" w:hAnsi="Transgothic" w:cs="Arial"/>
        </w:rPr>
        <w:t xml:space="preserve">provides a calculation of </w:t>
      </w:r>
      <w:r w:rsidRPr="008F2230">
        <w:rPr>
          <w:rFonts w:ascii="Transgothic" w:hAnsi="Transgothic" w:cs="Arial"/>
        </w:rPr>
        <w:t>the</w:t>
      </w:r>
      <w:r w:rsidR="00AC3461" w:rsidRPr="008F2230">
        <w:rPr>
          <w:rFonts w:ascii="Transgothic" w:hAnsi="Transgothic" w:cs="Arial"/>
        </w:rPr>
        <w:t xml:space="preserve"> basic income needed to “make ends meet” for retired adults age 65 and older for every county.  The Elder Index demonstrates that older adults require an income of close to 200% of the FPL to age in place with dignity and autonomy without relying on public programs.  Researchers at UCLA recommend that programs that do not use the Elder Index should consider using a minimum of 200% of the FPL to determine income eligibility.</w:t>
      </w:r>
      <w:r w:rsidR="00C34357" w:rsidRPr="008F2230">
        <w:rPr>
          <w:rFonts w:ascii="Transgothic" w:hAnsi="Transgothic" w:cs="Arial"/>
          <w:color w:val="000000"/>
          <w:shd w:val="clear" w:color="auto" w:fill="FFFFFF"/>
        </w:rPr>
        <w:t> </w:t>
      </w:r>
      <w:r w:rsidR="00F54E80" w:rsidRPr="008F2230">
        <w:rPr>
          <w:rFonts w:ascii="Transgothic" w:hAnsi="Transgothic" w:cs="Arial"/>
          <w:color w:val="000000"/>
          <w:shd w:val="clear" w:color="auto" w:fill="FFFFFF"/>
        </w:rPr>
        <w:t xml:space="preserve">  </w:t>
      </w:r>
      <w:r w:rsidR="00F54E80" w:rsidRPr="008F2230">
        <w:rPr>
          <w:rFonts w:ascii="Transgothic" w:hAnsi="Transgothic" w:cs="Arial"/>
          <w:shd w:val="clear" w:color="auto" w:fill="FFFFFF"/>
        </w:rPr>
        <w:t xml:space="preserve">Research has found that even if the FPL guideline was doubled, it would still not be enough in most counties. </w:t>
      </w:r>
      <w:r w:rsidR="00C34357" w:rsidRPr="008F2230">
        <w:rPr>
          <w:rFonts w:ascii="Transgothic" w:hAnsi="Transgothic" w:cs="Arial"/>
        </w:rPr>
        <w:t xml:space="preserve">Specific to older adults, the Elder Index for California demonstrates that the federal poverty guideline covers less than half of the basic costs for adults age 65 and older in California.  </w:t>
      </w:r>
      <w:r w:rsidR="00F54E80" w:rsidRPr="008F2230">
        <w:rPr>
          <w:rFonts w:ascii="Transgothic" w:hAnsi="Transgothic" w:cs="Arial"/>
          <w:shd w:val="clear" w:color="auto" w:fill="FFFFFF"/>
        </w:rPr>
        <w:t xml:space="preserve">The Elder Index shows that seniors making twice the FPL still need public benefits in California to make ends meet.  </w:t>
      </w:r>
      <w:r w:rsidR="00F54E80" w:rsidRPr="008F2230">
        <w:rPr>
          <w:rFonts w:ascii="Transgothic" w:hAnsi="Transgothic" w:cs="Arial"/>
          <w:color w:val="000000"/>
          <w:shd w:val="clear" w:color="auto" w:fill="FFFFFF"/>
        </w:rPr>
        <w:t>Researchers determined that nearly half a million older adults living alone in California could not make ends meet</w:t>
      </w:r>
      <w:r w:rsidR="00485195" w:rsidRPr="008F2230">
        <w:rPr>
          <w:rFonts w:ascii="Transgothic" w:hAnsi="Transgothic" w:cs="Arial"/>
          <w:color w:val="000000"/>
          <w:shd w:val="clear" w:color="auto" w:fill="FFFFFF"/>
        </w:rPr>
        <w:t>.  They</w:t>
      </w:r>
      <w:r w:rsidR="00F54E80" w:rsidRPr="008F2230">
        <w:rPr>
          <w:rFonts w:ascii="Transgothic" w:hAnsi="Transgothic" w:cs="Arial"/>
          <w:color w:val="000000"/>
          <w:shd w:val="clear" w:color="auto" w:fill="FFFFFF"/>
        </w:rPr>
        <w:t xml:space="preserve"> lack</w:t>
      </w:r>
      <w:r w:rsidR="00485195" w:rsidRPr="008F2230">
        <w:rPr>
          <w:rFonts w:ascii="Transgothic" w:hAnsi="Transgothic" w:cs="Arial"/>
          <w:color w:val="000000"/>
          <w:shd w:val="clear" w:color="auto" w:fill="FFFFFF"/>
        </w:rPr>
        <w:t>ed</w:t>
      </w:r>
      <w:r w:rsidR="00F54E80" w:rsidRPr="008F2230">
        <w:rPr>
          <w:rFonts w:ascii="Transgothic" w:hAnsi="Transgothic" w:cs="Arial"/>
          <w:color w:val="000000"/>
          <w:shd w:val="clear" w:color="auto" w:fill="FFFFFF"/>
        </w:rPr>
        <w:t xml:space="preserve"> sufficient income to pay for a minimum level of housing, food, healthcare, transportation and other basic expenses. The impact was particularly severe among minority older adults.</w:t>
      </w:r>
    </w:p>
    <w:p w14:paraId="58F4C8DF" w14:textId="77777777" w:rsidR="00F54E80" w:rsidRPr="008F2230" w:rsidRDefault="00F54E80" w:rsidP="00787B7E">
      <w:pPr>
        <w:autoSpaceDE w:val="0"/>
        <w:autoSpaceDN w:val="0"/>
        <w:adjustRightInd w:val="0"/>
        <w:jc w:val="both"/>
        <w:rPr>
          <w:rFonts w:ascii="Transgothic" w:hAnsi="Transgothic" w:cs="Arial" w:hint="eastAsia"/>
          <w:color w:val="000000"/>
          <w:shd w:val="clear" w:color="auto" w:fill="FFFFFF"/>
        </w:rPr>
      </w:pPr>
    </w:p>
    <w:p w14:paraId="41CAF039" w14:textId="3A4CBD9F" w:rsidR="00787B7E" w:rsidRPr="008F2230" w:rsidRDefault="00C34357" w:rsidP="00787B7E">
      <w:pPr>
        <w:autoSpaceDE w:val="0"/>
        <w:autoSpaceDN w:val="0"/>
        <w:adjustRightInd w:val="0"/>
        <w:jc w:val="both"/>
        <w:rPr>
          <w:rFonts w:ascii="Transgothic" w:hAnsi="Transgothic" w:cs="Arial" w:hint="eastAsia"/>
          <w:color w:val="000000"/>
          <w:shd w:val="clear" w:color="auto" w:fill="FFFFFF"/>
        </w:rPr>
      </w:pPr>
      <w:r w:rsidRPr="008F2230">
        <w:rPr>
          <w:rFonts w:ascii="Transgothic" w:hAnsi="Transgothic" w:cs="Arial"/>
          <w:color w:val="000000"/>
          <w:shd w:val="clear" w:color="auto" w:fill="FFFFFF"/>
        </w:rPr>
        <w:t>Data from the Elder Index was also used to examine the cost of in-home supportive services relative to seniors' income. For older adults who have disabilities and need help to remain safely at home, Elder Index calculations that include long-term care costs show that the basic cost of living for elders with disabilities is </w:t>
      </w:r>
      <w:hyperlink r:id="rId33" w:history="1">
        <w:r w:rsidRPr="008F2230">
          <w:rPr>
            <w:rFonts w:ascii="Transgothic" w:hAnsi="Transgothic" w:cs="Arial"/>
            <w:shd w:val="clear" w:color="auto" w:fill="FFFFFF"/>
          </w:rPr>
          <w:t>20-100% higher</w:t>
        </w:r>
      </w:hyperlink>
      <w:r w:rsidRPr="008F2230">
        <w:rPr>
          <w:rFonts w:ascii="Transgothic" w:hAnsi="Transgothic" w:cs="Arial"/>
          <w:shd w:val="clear" w:color="auto" w:fill="FFFFFF"/>
        </w:rPr>
        <w:t> than</w:t>
      </w:r>
      <w:r w:rsidRPr="008F2230">
        <w:rPr>
          <w:rFonts w:ascii="Transgothic" w:hAnsi="Transgothic" w:cs="Arial"/>
          <w:color w:val="000000"/>
          <w:shd w:val="clear" w:color="auto" w:fill="FFFFFF"/>
        </w:rPr>
        <w:t xml:space="preserve"> for those without disabilities.</w:t>
      </w:r>
      <w:r w:rsidR="00485195" w:rsidRPr="008F2230">
        <w:rPr>
          <w:rFonts w:ascii="Transgothic" w:hAnsi="Transgothic" w:cs="Arial"/>
          <w:color w:val="000000"/>
          <w:shd w:val="clear" w:color="auto" w:fill="FFFFFF"/>
        </w:rPr>
        <w:t xml:space="preserve"> </w:t>
      </w:r>
      <w:r w:rsidRPr="008F2230">
        <w:rPr>
          <w:rFonts w:ascii="Transgothic" w:hAnsi="Transgothic" w:cs="Arial"/>
          <w:color w:val="000000"/>
          <w:shd w:val="clear" w:color="auto" w:fill="FFFFFF"/>
        </w:rPr>
        <w:t xml:space="preserve"> Essential health services such as in-home care</w:t>
      </w:r>
      <w:r w:rsidR="00485195" w:rsidRPr="008F2230">
        <w:rPr>
          <w:rFonts w:ascii="Transgothic" w:hAnsi="Transgothic" w:cs="Arial"/>
          <w:color w:val="000000"/>
          <w:shd w:val="clear" w:color="auto" w:fill="FFFFFF"/>
        </w:rPr>
        <w:t xml:space="preserve"> was</w:t>
      </w:r>
      <w:r w:rsidRPr="008F2230">
        <w:rPr>
          <w:rFonts w:ascii="Transgothic" w:hAnsi="Transgothic" w:cs="Arial"/>
          <w:color w:val="000000"/>
          <w:shd w:val="clear" w:color="auto" w:fill="FFFFFF"/>
        </w:rPr>
        <w:t xml:space="preserve"> unaffordable </w:t>
      </w:r>
      <w:r w:rsidR="00485195" w:rsidRPr="008F2230">
        <w:rPr>
          <w:rFonts w:ascii="Transgothic" w:hAnsi="Transgothic" w:cs="Arial"/>
          <w:color w:val="000000"/>
          <w:shd w:val="clear" w:color="auto" w:fill="FFFFFF"/>
        </w:rPr>
        <w:t>for</w:t>
      </w:r>
      <w:r w:rsidRPr="008F2230">
        <w:rPr>
          <w:rFonts w:ascii="Transgothic" w:hAnsi="Transgothic" w:cs="Arial"/>
          <w:color w:val="000000"/>
          <w:shd w:val="clear" w:color="auto" w:fill="FFFFFF"/>
        </w:rPr>
        <w:t xml:space="preserve"> many seniors. When paired with rent and food, long-term care costs exceed median income in 100 percent of California counties.  </w:t>
      </w:r>
    </w:p>
    <w:p w14:paraId="216E930D" w14:textId="77777777" w:rsidR="00F54E80" w:rsidRPr="008F2230" w:rsidRDefault="00F54E80" w:rsidP="00787B7E">
      <w:pPr>
        <w:autoSpaceDE w:val="0"/>
        <w:autoSpaceDN w:val="0"/>
        <w:adjustRightInd w:val="0"/>
        <w:jc w:val="both"/>
        <w:rPr>
          <w:rFonts w:ascii="Transgothic" w:hAnsi="Transgothic" w:cs="Arial" w:hint="eastAsia"/>
          <w:color w:val="000000"/>
          <w:shd w:val="clear" w:color="auto" w:fill="FFFFFF"/>
        </w:rPr>
      </w:pPr>
    </w:p>
    <w:p w14:paraId="2A0C131F" w14:textId="77777777" w:rsidR="00F54E80" w:rsidRPr="008F2230" w:rsidRDefault="00F54E80" w:rsidP="00787B7E">
      <w:pPr>
        <w:autoSpaceDE w:val="0"/>
        <w:autoSpaceDN w:val="0"/>
        <w:adjustRightInd w:val="0"/>
        <w:jc w:val="both"/>
        <w:rPr>
          <w:rFonts w:ascii="Transgothic" w:hAnsi="Transgothic" w:cs="Arial" w:hint="eastAsia"/>
          <w:color w:val="FF0000"/>
        </w:rPr>
      </w:pPr>
      <w:r w:rsidRPr="008F2230">
        <w:rPr>
          <w:rFonts w:ascii="Transgothic" w:hAnsi="Transgothic" w:cs="Arial"/>
          <w:color w:val="000000"/>
          <w:shd w:val="clear" w:color="auto" w:fill="FFFFFF"/>
        </w:rPr>
        <w:t xml:space="preserve">According to the Elder Index, this graph shows the income that a single person would need to live in SMC. </w:t>
      </w:r>
    </w:p>
    <w:p w14:paraId="2C4644FC" w14:textId="77777777" w:rsidR="00F54E80" w:rsidRPr="008F2230" w:rsidRDefault="00F54E80" w:rsidP="00787B7E">
      <w:pPr>
        <w:autoSpaceDE w:val="0"/>
        <w:autoSpaceDN w:val="0"/>
        <w:adjustRightInd w:val="0"/>
        <w:jc w:val="both"/>
        <w:rPr>
          <w:rFonts w:ascii="Transgothic" w:hAnsi="Transgothic" w:cs="Arial" w:hint="eastAsia"/>
          <w:color w:val="FF0000"/>
        </w:rPr>
      </w:pPr>
    </w:p>
    <w:p w14:paraId="5C4F159D" w14:textId="23AF34E9" w:rsidR="00F54E80" w:rsidRPr="00C34357" w:rsidRDefault="00F54E80" w:rsidP="00B04699">
      <w:pPr>
        <w:autoSpaceDE w:val="0"/>
        <w:autoSpaceDN w:val="0"/>
        <w:adjustRightInd w:val="0"/>
        <w:jc w:val="center"/>
        <w:rPr>
          <w:rFonts w:ascii="Transgothic" w:hAnsi="Transgothic" w:cs="Arial" w:hint="eastAsia"/>
        </w:rPr>
      </w:pPr>
      <w:r>
        <w:rPr>
          <w:noProof/>
        </w:rPr>
        <w:drawing>
          <wp:inline distT="0" distB="0" distL="0" distR="0" wp14:anchorId="6A31C9A2" wp14:editId="7E51D61F">
            <wp:extent cx="4572000" cy="2524125"/>
            <wp:effectExtent l="0" t="0" r="0" b="9525"/>
            <wp:docPr id="275" name="Chart 275">
              <a:extLst xmlns:a="http://schemas.openxmlformats.org/drawingml/2006/main">
                <a:ext uri="{FF2B5EF4-FFF2-40B4-BE49-F238E27FC236}">
                  <a16:creationId xmlns:a16="http://schemas.microsoft.com/office/drawing/2014/main" id="{0CA3B2AE-58BA-4B54-A842-599B257960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60FD107C" w14:textId="77777777" w:rsidR="00F54E80" w:rsidRDefault="00E615C5" w:rsidP="00F54E80">
      <w:pPr>
        <w:autoSpaceDE w:val="0"/>
        <w:autoSpaceDN w:val="0"/>
        <w:adjustRightInd w:val="0"/>
        <w:jc w:val="both"/>
        <w:rPr>
          <w:rFonts w:ascii="Transgothic" w:hAnsi="Transgothic" w:cs="Arial" w:hint="eastAsia"/>
          <w:color w:val="FF0000"/>
        </w:rPr>
      </w:pPr>
      <w:r>
        <w:rPr>
          <w:rFonts w:ascii="Transgothic" w:hAnsi="Transgothic" w:cs="Arial"/>
          <w:color w:val="000000"/>
          <w:shd w:val="clear" w:color="auto" w:fill="FFFFFF"/>
        </w:rPr>
        <w:t>T</w:t>
      </w:r>
      <w:r w:rsidR="00F54E80">
        <w:rPr>
          <w:rFonts w:ascii="Transgothic" w:hAnsi="Transgothic" w:cs="Arial"/>
          <w:color w:val="000000"/>
          <w:shd w:val="clear" w:color="auto" w:fill="FFFFFF"/>
        </w:rPr>
        <w:t xml:space="preserve">his graph shows the income that a </w:t>
      </w:r>
      <w:r>
        <w:rPr>
          <w:rFonts w:ascii="Transgothic" w:hAnsi="Transgothic" w:cs="Arial"/>
          <w:color w:val="000000"/>
          <w:shd w:val="clear" w:color="auto" w:fill="FFFFFF"/>
        </w:rPr>
        <w:t>couple</w:t>
      </w:r>
      <w:r w:rsidR="00F54E80">
        <w:rPr>
          <w:rFonts w:ascii="Transgothic" w:hAnsi="Transgothic" w:cs="Arial"/>
          <w:color w:val="000000"/>
          <w:shd w:val="clear" w:color="auto" w:fill="FFFFFF"/>
        </w:rPr>
        <w:t xml:space="preserve"> would need to live in SMC</w:t>
      </w:r>
      <w:r w:rsidR="0022011D">
        <w:rPr>
          <w:rFonts w:ascii="Transgothic" w:hAnsi="Transgothic" w:cs="Arial"/>
          <w:color w:val="000000"/>
          <w:shd w:val="clear" w:color="auto" w:fill="FFFFFF"/>
        </w:rPr>
        <w:t xml:space="preserve"> based on the Elder Inde</w:t>
      </w:r>
      <w:r w:rsidR="008916D4">
        <w:rPr>
          <w:rFonts w:ascii="Transgothic" w:hAnsi="Transgothic" w:cs="Arial"/>
          <w:color w:val="000000"/>
          <w:shd w:val="clear" w:color="auto" w:fill="FFFFFF"/>
        </w:rPr>
        <w:t>x.</w:t>
      </w:r>
    </w:p>
    <w:p w14:paraId="676E46D4" w14:textId="77777777" w:rsidR="00787B7E" w:rsidRPr="00463D28" w:rsidRDefault="00787B7E" w:rsidP="00787B7E">
      <w:pPr>
        <w:autoSpaceDE w:val="0"/>
        <w:autoSpaceDN w:val="0"/>
        <w:adjustRightInd w:val="0"/>
        <w:jc w:val="both"/>
        <w:rPr>
          <w:rFonts w:ascii="Transgothic" w:hAnsi="Transgothic" w:cs="Arial" w:hint="eastAsia"/>
          <w:color w:val="FF0000"/>
        </w:rPr>
      </w:pPr>
    </w:p>
    <w:p w14:paraId="53280387" w14:textId="50C36F4E" w:rsidR="00E615C5" w:rsidRPr="00DF515B" w:rsidRDefault="00F54E80" w:rsidP="00DF515B">
      <w:pPr>
        <w:numPr>
          <w:ilvl w:val="12"/>
          <w:numId w:val="0"/>
        </w:numPr>
        <w:spacing w:after="200"/>
        <w:jc w:val="center"/>
        <w:rPr>
          <w:rFonts w:ascii="Transgothic" w:eastAsia="Cambria" w:hAnsi="Transgothic"/>
          <w:b/>
          <w:i/>
          <w:color w:val="FF0000"/>
        </w:rPr>
      </w:pPr>
      <w:r>
        <w:rPr>
          <w:noProof/>
        </w:rPr>
        <w:drawing>
          <wp:inline distT="0" distB="0" distL="0" distR="0" wp14:anchorId="77E94C2D" wp14:editId="4C1C4CD6">
            <wp:extent cx="4572000" cy="2743200"/>
            <wp:effectExtent l="0" t="0" r="0" b="0"/>
            <wp:docPr id="276" name="Chart 276">
              <a:extLst xmlns:a="http://schemas.openxmlformats.org/drawingml/2006/main">
                <a:ext uri="{FF2B5EF4-FFF2-40B4-BE49-F238E27FC236}">
                  <a16:creationId xmlns:a16="http://schemas.microsoft.com/office/drawing/2014/main" id="{93AA30CE-EC61-4CD2-987E-C4837DCBD4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411C2849" w14:textId="6D028BC3" w:rsidR="00AC3461" w:rsidRPr="003F4BB9" w:rsidRDefault="00AC3461" w:rsidP="00AC3461">
      <w:pPr>
        <w:numPr>
          <w:ilvl w:val="12"/>
          <w:numId w:val="0"/>
        </w:numPr>
        <w:spacing w:after="200"/>
        <w:jc w:val="both"/>
        <w:rPr>
          <w:rFonts w:ascii="Transgothic" w:eastAsia="Cambria" w:hAnsi="Transgothic"/>
          <w:b/>
          <w:i/>
        </w:rPr>
      </w:pPr>
      <w:r w:rsidRPr="003F4BB9">
        <w:rPr>
          <w:rFonts w:ascii="Transgothic" w:eastAsia="Cambria" w:hAnsi="Transgothic"/>
          <w:b/>
          <w:i/>
        </w:rPr>
        <w:t>Education</w:t>
      </w:r>
    </w:p>
    <w:p w14:paraId="704254FA" w14:textId="77777777" w:rsidR="00AC3461" w:rsidRPr="0022011D" w:rsidRDefault="00463D28" w:rsidP="00AC3461">
      <w:pPr>
        <w:spacing w:after="200"/>
        <w:jc w:val="both"/>
        <w:rPr>
          <w:rFonts w:ascii="Transgothic" w:eastAsia="Cambria" w:hAnsi="Transgothic"/>
        </w:rPr>
      </w:pPr>
      <w:r>
        <w:rPr>
          <w:rFonts w:ascii="Transgothic" w:eastAsia="Cambria" w:hAnsi="Transgothic"/>
        </w:rPr>
        <w:t>In</w:t>
      </w:r>
      <w:r w:rsidR="00AC3461" w:rsidRPr="003F4BB9">
        <w:rPr>
          <w:rFonts w:ascii="Transgothic" w:eastAsia="Cambria" w:hAnsi="Transgothic"/>
        </w:rPr>
        <w:t xml:space="preserve"> SMC</w:t>
      </w:r>
      <w:r>
        <w:rPr>
          <w:rFonts w:ascii="Transgothic" w:eastAsia="Cambria" w:hAnsi="Transgothic"/>
        </w:rPr>
        <w:t>,</w:t>
      </w:r>
      <w:r w:rsidR="00AC3461" w:rsidRPr="003F4BB9">
        <w:rPr>
          <w:rFonts w:ascii="Transgothic" w:eastAsia="Cambria" w:hAnsi="Transgothic"/>
        </w:rPr>
        <w:t xml:space="preserve"> </w:t>
      </w:r>
      <w:r>
        <w:rPr>
          <w:rFonts w:ascii="Transgothic" w:eastAsia="Cambria" w:hAnsi="Transgothic"/>
        </w:rPr>
        <w:t>41% of thos</w:t>
      </w:r>
      <w:r w:rsidR="00AC3461" w:rsidRPr="003F4BB9">
        <w:rPr>
          <w:rFonts w:ascii="Transgothic" w:eastAsia="Cambria" w:hAnsi="Transgothic"/>
        </w:rPr>
        <w:t xml:space="preserve">e </w:t>
      </w:r>
      <w:r>
        <w:rPr>
          <w:rFonts w:ascii="Transgothic" w:eastAsia="Cambria" w:hAnsi="Transgothic"/>
        </w:rPr>
        <w:t>60 and over have a Bachelor’s degree or higher.</w:t>
      </w:r>
    </w:p>
    <w:p w14:paraId="2D49C255" w14:textId="1810BCFF" w:rsidR="00B26604" w:rsidRDefault="00463D28" w:rsidP="00217A81">
      <w:pPr>
        <w:spacing w:after="200"/>
        <w:jc w:val="both"/>
        <w:rPr>
          <w:rFonts w:ascii="Transgothic" w:eastAsia="Cambria" w:hAnsi="Transgothic"/>
          <w:color w:val="FF0000"/>
        </w:rPr>
      </w:pPr>
      <w:r>
        <w:rPr>
          <w:noProof/>
        </w:rPr>
        <w:drawing>
          <wp:inline distT="0" distB="0" distL="0" distR="0" wp14:anchorId="75906E43" wp14:editId="7C18FCCE">
            <wp:extent cx="6219825" cy="2495550"/>
            <wp:effectExtent l="0" t="0" r="9525" b="0"/>
            <wp:docPr id="75" name="Chart 75">
              <a:extLst xmlns:a="http://schemas.openxmlformats.org/drawingml/2006/main">
                <a:ext uri="{FF2B5EF4-FFF2-40B4-BE49-F238E27FC236}">
                  <a16:creationId xmlns:a16="http://schemas.microsoft.com/office/drawing/2014/main" id="{589EEC6B-94FB-4889-BFA6-F2EE1E7FCE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52F495E" w14:textId="121E86F9" w:rsidR="003E6B9D" w:rsidRDefault="003E6B9D" w:rsidP="00217A81">
      <w:pPr>
        <w:spacing w:after="200"/>
        <w:jc w:val="both"/>
        <w:rPr>
          <w:rFonts w:ascii="Transgothic" w:eastAsia="Cambria" w:hAnsi="Transgothic"/>
          <w:color w:val="FF0000"/>
        </w:rPr>
      </w:pPr>
    </w:p>
    <w:p w14:paraId="382CC08B" w14:textId="27E37648" w:rsidR="003E6B9D" w:rsidRDefault="003E6B9D" w:rsidP="00217A81">
      <w:pPr>
        <w:spacing w:after="200"/>
        <w:jc w:val="both"/>
        <w:rPr>
          <w:rFonts w:ascii="Transgothic" w:eastAsia="Cambria" w:hAnsi="Transgothic"/>
          <w:color w:val="FF0000"/>
        </w:rPr>
      </w:pPr>
    </w:p>
    <w:p w14:paraId="5C3D5D34" w14:textId="392D84CF" w:rsidR="003E6B9D" w:rsidRDefault="003E6B9D" w:rsidP="00217A81">
      <w:pPr>
        <w:spacing w:after="200"/>
        <w:jc w:val="both"/>
        <w:rPr>
          <w:rFonts w:ascii="Transgothic" w:eastAsia="Cambria" w:hAnsi="Transgothic"/>
          <w:color w:val="FF0000"/>
        </w:rPr>
      </w:pPr>
    </w:p>
    <w:p w14:paraId="224CC8C6" w14:textId="76BF2A05" w:rsidR="003E6B9D" w:rsidRDefault="003E6B9D" w:rsidP="00217A81">
      <w:pPr>
        <w:spacing w:after="200"/>
        <w:jc w:val="both"/>
        <w:rPr>
          <w:rFonts w:ascii="Transgothic" w:eastAsia="Cambria" w:hAnsi="Transgothic"/>
          <w:color w:val="FF0000"/>
        </w:rPr>
      </w:pPr>
    </w:p>
    <w:p w14:paraId="1EBBF6B5" w14:textId="2BF43F05" w:rsidR="003E6B9D" w:rsidRDefault="003E6B9D" w:rsidP="00217A81">
      <w:pPr>
        <w:spacing w:after="200"/>
        <w:jc w:val="both"/>
        <w:rPr>
          <w:rFonts w:ascii="Transgothic" w:eastAsia="Cambria" w:hAnsi="Transgothic"/>
          <w:color w:val="FF0000"/>
        </w:rPr>
      </w:pPr>
    </w:p>
    <w:p w14:paraId="54225E4F" w14:textId="4588DF14" w:rsidR="003E6B9D" w:rsidRDefault="003E6B9D" w:rsidP="00217A81">
      <w:pPr>
        <w:spacing w:after="200"/>
        <w:jc w:val="both"/>
        <w:rPr>
          <w:rFonts w:ascii="Transgothic" w:eastAsia="Cambria" w:hAnsi="Transgothic"/>
          <w:color w:val="FF0000"/>
        </w:rPr>
      </w:pPr>
    </w:p>
    <w:p w14:paraId="2EE2EF10" w14:textId="77777777" w:rsidR="003E6B9D" w:rsidRPr="003E6B9D" w:rsidRDefault="003E6B9D" w:rsidP="00217A81">
      <w:pPr>
        <w:spacing w:after="200"/>
        <w:jc w:val="both"/>
        <w:rPr>
          <w:rFonts w:ascii="Transgothic" w:eastAsia="Cambria" w:hAnsi="Transgothic"/>
          <w:color w:val="FF0000"/>
        </w:rPr>
      </w:pPr>
    </w:p>
    <w:p w14:paraId="42F99D5B" w14:textId="4ABC1A4C" w:rsidR="00AC3461" w:rsidRPr="00217A81" w:rsidRDefault="00AC3461" w:rsidP="00217A81">
      <w:pPr>
        <w:spacing w:after="200"/>
        <w:jc w:val="both"/>
        <w:rPr>
          <w:rFonts w:ascii="Transgothic" w:eastAsia="Cambria" w:hAnsi="Transgothic"/>
          <w:color w:val="FF0000"/>
        </w:rPr>
      </w:pPr>
      <w:r w:rsidRPr="003F4BB9">
        <w:rPr>
          <w:rFonts w:ascii="Transgothic" w:eastAsia="Cambria" w:hAnsi="Transgothic"/>
          <w:b/>
          <w:i/>
        </w:rPr>
        <w:t>Housing and Living Situation</w:t>
      </w:r>
    </w:p>
    <w:p w14:paraId="7D168E5C" w14:textId="77777777" w:rsidR="00AC3461" w:rsidRDefault="00AC3461" w:rsidP="00AC3461">
      <w:pPr>
        <w:spacing w:after="200"/>
        <w:rPr>
          <w:rFonts w:ascii="Transgothic" w:eastAsia="Cambria" w:hAnsi="Transgothic" w:cs="Arial"/>
          <w:b/>
          <w:i/>
        </w:rPr>
      </w:pPr>
      <w:r w:rsidRPr="003F4BB9">
        <w:rPr>
          <w:rFonts w:ascii="Transgothic" w:eastAsia="Cambria" w:hAnsi="Transgothic" w:cs="Arial"/>
          <w:b/>
          <w:i/>
        </w:rPr>
        <w:t>Housing</w:t>
      </w:r>
    </w:p>
    <w:p w14:paraId="65606B9C" w14:textId="700C2AC1" w:rsidR="000F446B" w:rsidRPr="00B776A3" w:rsidRDefault="000F446B" w:rsidP="008C1971">
      <w:pPr>
        <w:spacing w:after="200"/>
        <w:rPr>
          <w:rFonts w:ascii="Transgothic" w:eastAsia="Cambria" w:hAnsi="Transgothic" w:cs="Arial"/>
        </w:rPr>
      </w:pPr>
      <w:r>
        <w:rPr>
          <w:rFonts w:ascii="Transgothic" w:eastAsia="Cambria" w:hAnsi="Transgothic" w:cs="Arial"/>
        </w:rPr>
        <w:t>The median home value in S</w:t>
      </w:r>
      <w:r w:rsidR="00CE323A">
        <w:rPr>
          <w:rFonts w:ascii="Transgothic" w:eastAsia="Cambria" w:hAnsi="Transgothic" w:cs="Arial"/>
        </w:rPr>
        <w:t xml:space="preserve">MC for those 60 and over is </w:t>
      </w:r>
      <w:r>
        <w:rPr>
          <w:rFonts w:ascii="Transgothic" w:eastAsia="Cambria" w:hAnsi="Transgothic" w:cs="Arial"/>
        </w:rPr>
        <w:t>$</w:t>
      </w:r>
      <w:r w:rsidR="00CE323A">
        <w:rPr>
          <w:rFonts w:ascii="Transgothic" w:eastAsia="Cambria" w:hAnsi="Transgothic" w:cs="Arial"/>
        </w:rPr>
        <w:t>969,400</w:t>
      </w:r>
      <w:r>
        <w:rPr>
          <w:rFonts w:ascii="Transgothic" w:eastAsia="Cambria" w:hAnsi="Transgothic" w:cs="Arial"/>
        </w:rPr>
        <w:t xml:space="preserve">.  Rental rates continue to push SMC to record highs.  The median rent </w:t>
      </w:r>
      <w:r w:rsidR="00485195">
        <w:rPr>
          <w:rFonts w:ascii="Transgothic" w:eastAsia="Cambria" w:hAnsi="Transgothic" w:cs="Arial"/>
        </w:rPr>
        <w:t>cost</w:t>
      </w:r>
      <w:r>
        <w:rPr>
          <w:rFonts w:ascii="Transgothic" w:eastAsia="Cambria" w:hAnsi="Transgothic" w:cs="Arial"/>
        </w:rPr>
        <w:t xml:space="preserve"> in SMC </w:t>
      </w:r>
      <w:r w:rsidR="00CE323A">
        <w:rPr>
          <w:rFonts w:ascii="Transgothic" w:eastAsia="Cambria" w:hAnsi="Transgothic" w:cs="Arial"/>
        </w:rPr>
        <w:t xml:space="preserve">is $1,763.  </w:t>
      </w:r>
      <w:r w:rsidR="00E150FE">
        <w:rPr>
          <w:rFonts w:ascii="Transgothic" w:eastAsia="Cambria" w:hAnsi="Transgothic" w:cs="Arial"/>
        </w:rPr>
        <w:t>Seventy-seven percent of those 60 and over own their home.</w:t>
      </w:r>
      <w:r w:rsidR="00CE323A">
        <w:rPr>
          <w:rFonts w:ascii="Transgothic" w:eastAsia="Cambria" w:hAnsi="Transgothic" w:cs="Arial"/>
        </w:rPr>
        <w:t xml:space="preserve"> The average size household of both renters and home owners is two. </w:t>
      </w:r>
    </w:p>
    <w:p w14:paraId="6A9CA40E" w14:textId="616FAD54" w:rsidR="00B776A3" w:rsidRPr="003E6B9D" w:rsidRDefault="008C1971" w:rsidP="003E6B9D">
      <w:pPr>
        <w:spacing w:after="200"/>
        <w:jc w:val="center"/>
        <w:rPr>
          <w:rFonts w:ascii="Transgothic" w:eastAsia="Cambria" w:hAnsi="Transgothic"/>
          <w:b/>
          <w:i/>
          <w:color w:val="FF0000"/>
        </w:rPr>
      </w:pPr>
      <w:r>
        <w:rPr>
          <w:noProof/>
        </w:rPr>
        <w:drawing>
          <wp:inline distT="0" distB="0" distL="0" distR="0" wp14:anchorId="55648A87" wp14:editId="612C890A">
            <wp:extent cx="4572000" cy="2946400"/>
            <wp:effectExtent l="0" t="0" r="0" b="6350"/>
            <wp:docPr id="265" name="Chart 265">
              <a:extLst xmlns:a="http://schemas.openxmlformats.org/drawingml/2006/main">
                <a:ext uri="{FF2B5EF4-FFF2-40B4-BE49-F238E27FC236}">
                  <a16:creationId xmlns:a16="http://schemas.microsoft.com/office/drawing/2014/main" id="{525D3899-11B0-47B7-8A05-B13D6713B1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164EABA5" w14:textId="77777777" w:rsidR="00D3568E" w:rsidRDefault="008359A7" w:rsidP="008359A7">
      <w:pPr>
        <w:shd w:val="clear" w:color="auto" w:fill="FFFFFF"/>
        <w:spacing w:before="120" w:after="120"/>
        <w:rPr>
          <w:rFonts w:ascii="Transgothic" w:eastAsia="Times New Roman" w:hAnsi="Transgothic" w:cs="Arial"/>
          <w:color w:val="202122"/>
          <w:lang w:eastAsia="en-US"/>
        </w:rPr>
      </w:pPr>
      <w:r>
        <w:rPr>
          <w:rFonts w:ascii="Transgothic" w:eastAsia="Times New Roman" w:hAnsi="Transgothic" w:cs="Arial"/>
          <w:bCs/>
          <w:color w:val="202122"/>
          <w:lang w:eastAsia="en-US"/>
        </w:rPr>
        <w:t xml:space="preserve">The </w:t>
      </w:r>
      <w:r w:rsidRPr="008359A7">
        <w:rPr>
          <w:rFonts w:ascii="Transgothic" w:eastAsia="Times New Roman" w:hAnsi="Transgothic" w:cs="Arial"/>
          <w:bCs/>
          <w:color w:val="202122"/>
          <w:lang w:eastAsia="en-US"/>
        </w:rPr>
        <w:t>Brooke Amendment</w:t>
      </w:r>
      <w:r>
        <w:rPr>
          <w:rFonts w:ascii="Transgothic" w:eastAsia="Times New Roman" w:hAnsi="Transgothic" w:cs="Arial"/>
          <w:color w:val="202122"/>
          <w:lang w:eastAsia="en-US"/>
        </w:rPr>
        <w:t xml:space="preserve"> </w:t>
      </w:r>
      <w:r w:rsidRPr="008359A7">
        <w:rPr>
          <w:rFonts w:ascii="Transgothic" w:eastAsia="Times New Roman" w:hAnsi="Transgothic" w:cs="Arial"/>
          <w:color w:val="202122"/>
          <w:lang w:eastAsia="en-US"/>
        </w:rPr>
        <w:t>is the common name for section 213 (a) of the Housing and Urban Development Act o</w:t>
      </w:r>
      <w:r>
        <w:rPr>
          <w:rFonts w:ascii="Transgothic" w:eastAsia="Times New Roman" w:hAnsi="Transgothic" w:cs="Arial"/>
          <w:color w:val="202122"/>
          <w:lang w:eastAsia="en-US"/>
        </w:rPr>
        <w:t xml:space="preserve">f 1969.  </w:t>
      </w:r>
      <w:r w:rsidRPr="008359A7">
        <w:rPr>
          <w:rFonts w:ascii="Transgothic" w:eastAsia="Times New Roman" w:hAnsi="Transgothic" w:cs="Arial"/>
          <w:color w:val="202122"/>
          <w:lang w:eastAsia="en-US"/>
        </w:rPr>
        <w:t>The Brooke Amendment became the first instance of the benchmark to measure housing affordability, which became known as the 30</w:t>
      </w:r>
      <w:r>
        <w:rPr>
          <w:rFonts w:ascii="Transgothic" w:eastAsia="Times New Roman" w:hAnsi="Transgothic" w:cs="Arial"/>
          <w:color w:val="202122"/>
          <w:lang w:eastAsia="en-US"/>
        </w:rPr>
        <w:t>%</w:t>
      </w:r>
      <w:r w:rsidRPr="008359A7">
        <w:rPr>
          <w:rFonts w:ascii="Transgothic" w:eastAsia="Times New Roman" w:hAnsi="Transgothic" w:cs="Arial"/>
          <w:color w:val="202122"/>
          <w:lang w:eastAsia="en-US"/>
        </w:rPr>
        <w:t xml:space="preserve"> rule of thumb</w:t>
      </w:r>
      <w:r>
        <w:rPr>
          <w:rFonts w:ascii="Transgothic" w:eastAsia="Times New Roman" w:hAnsi="Transgothic" w:cs="Arial"/>
          <w:color w:val="202122"/>
          <w:lang w:eastAsia="en-US"/>
        </w:rPr>
        <w:t xml:space="preserve">.  </w:t>
      </w:r>
    </w:p>
    <w:p w14:paraId="631B8466" w14:textId="77777777" w:rsidR="00D3568E" w:rsidRDefault="00D3568E" w:rsidP="008359A7">
      <w:pPr>
        <w:shd w:val="clear" w:color="auto" w:fill="FFFFFF"/>
        <w:spacing w:before="120" w:after="120"/>
        <w:rPr>
          <w:rFonts w:ascii="Transgothic" w:eastAsia="Times New Roman" w:hAnsi="Transgothic" w:cs="Arial"/>
          <w:color w:val="202122"/>
          <w:lang w:eastAsia="en-US"/>
        </w:rPr>
      </w:pPr>
      <w:r>
        <w:rPr>
          <w:rFonts w:ascii="Transgothic" w:eastAsia="Times New Roman" w:hAnsi="Transgothic" w:cs="Arial"/>
          <w:color w:val="202122"/>
          <w:lang w:eastAsia="en-US"/>
        </w:rPr>
        <w:t>Most homeowners are spending less tha</w:t>
      </w:r>
      <w:r w:rsidR="004067EB">
        <w:rPr>
          <w:rFonts w:ascii="Transgothic" w:eastAsia="Times New Roman" w:hAnsi="Transgothic" w:cs="Arial"/>
          <w:color w:val="202122"/>
          <w:lang w:eastAsia="en-US"/>
        </w:rPr>
        <w:t>n</w:t>
      </w:r>
      <w:r>
        <w:rPr>
          <w:rFonts w:ascii="Transgothic" w:eastAsia="Times New Roman" w:hAnsi="Transgothic" w:cs="Arial"/>
          <w:color w:val="202122"/>
          <w:lang w:eastAsia="en-US"/>
        </w:rPr>
        <w:t xml:space="preserve"> 30% of their income on home costs.  Of concern are the 31% that are spending above the 30%.  The me</w:t>
      </w:r>
      <w:r w:rsidR="004067EB">
        <w:rPr>
          <w:rFonts w:ascii="Transgothic" w:eastAsia="Times New Roman" w:hAnsi="Transgothic" w:cs="Arial"/>
          <w:color w:val="202122"/>
          <w:lang w:eastAsia="en-US"/>
        </w:rPr>
        <w:t>dian (middle)</w:t>
      </w:r>
      <w:r>
        <w:rPr>
          <w:rFonts w:ascii="Transgothic" w:eastAsia="Times New Roman" w:hAnsi="Transgothic" w:cs="Arial"/>
          <w:color w:val="202122"/>
          <w:lang w:eastAsia="en-US"/>
        </w:rPr>
        <w:t xml:space="preserve"> monthly owner costs with a mortgage is $2,682 and $658 for those without a mortgage. </w:t>
      </w:r>
    </w:p>
    <w:p w14:paraId="31B32462" w14:textId="77777777" w:rsidR="00B776A3" w:rsidRPr="0022011D" w:rsidRDefault="00B776A3" w:rsidP="008359A7">
      <w:pPr>
        <w:shd w:val="clear" w:color="auto" w:fill="FFFFFF"/>
        <w:spacing w:before="120" w:after="120"/>
        <w:rPr>
          <w:rFonts w:ascii="Transgothic" w:eastAsia="Times New Roman" w:hAnsi="Transgothic" w:cs="Arial"/>
          <w:color w:val="202122"/>
          <w:lang w:eastAsia="en-US"/>
        </w:rPr>
      </w:pPr>
    </w:p>
    <w:p w14:paraId="1E1D93A6" w14:textId="59B00954" w:rsidR="00DF515B" w:rsidRPr="003E6B9D" w:rsidRDefault="008C1971" w:rsidP="003E6B9D">
      <w:pPr>
        <w:shd w:val="clear" w:color="auto" w:fill="FFFFFF"/>
        <w:spacing w:before="120" w:after="120"/>
        <w:jc w:val="center"/>
        <w:rPr>
          <w:rFonts w:ascii="Transgothic" w:eastAsia="Times New Roman" w:hAnsi="Transgothic" w:cs="Arial"/>
          <w:color w:val="FF0000"/>
          <w:lang w:eastAsia="en-US"/>
        </w:rPr>
      </w:pPr>
      <w:r>
        <w:rPr>
          <w:noProof/>
        </w:rPr>
        <w:drawing>
          <wp:inline distT="0" distB="0" distL="0" distR="0" wp14:anchorId="785874C7" wp14:editId="512E4900">
            <wp:extent cx="4572000" cy="2438400"/>
            <wp:effectExtent l="0" t="0" r="0" b="0"/>
            <wp:docPr id="266" name="Chart 266">
              <a:extLst xmlns:a="http://schemas.openxmlformats.org/drawingml/2006/main">
                <a:ext uri="{FF2B5EF4-FFF2-40B4-BE49-F238E27FC236}">
                  <a16:creationId xmlns:a16="http://schemas.microsoft.com/office/drawing/2014/main" id="{6B4D5712-02A9-4F10-AFC7-09877830E3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2AB60BFF" w14:textId="7491F2D4" w:rsidR="00D3568E" w:rsidRDefault="00D3568E" w:rsidP="00D3568E">
      <w:pPr>
        <w:shd w:val="clear" w:color="auto" w:fill="FFFFFF"/>
        <w:spacing w:before="120" w:after="120"/>
        <w:rPr>
          <w:rFonts w:ascii="Transgothic" w:eastAsia="Times New Roman" w:hAnsi="Transgothic" w:cs="Arial"/>
          <w:color w:val="202122"/>
          <w:lang w:eastAsia="en-US"/>
        </w:rPr>
      </w:pPr>
      <w:r>
        <w:rPr>
          <w:rFonts w:ascii="Transgothic" w:eastAsia="Times New Roman" w:hAnsi="Transgothic" w:cs="Arial"/>
          <w:color w:val="202122"/>
          <w:lang w:eastAsia="en-US"/>
        </w:rPr>
        <w:t xml:space="preserve">Most </w:t>
      </w:r>
      <w:r w:rsidR="004067EB">
        <w:rPr>
          <w:rFonts w:ascii="Transgothic" w:eastAsia="Times New Roman" w:hAnsi="Transgothic" w:cs="Arial"/>
          <w:color w:val="202122"/>
          <w:lang w:eastAsia="en-US"/>
        </w:rPr>
        <w:t>renters</w:t>
      </w:r>
      <w:r>
        <w:rPr>
          <w:rFonts w:ascii="Transgothic" w:eastAsia="Times New Roman" w:hAnsi="Transgothic" w:cs="Arial"/>
          <w:color w:val="202122"/>
          <w:lang w:eastAsia="en-US"/>
        </w:rPr>
        <w:t xml:space="preserve"> are spending </w:t>
      </w:r>
      <w:r w:rsidR="004067EB">
        <w:rPr>
          <w:rFonts w:ascii="Transgothic" w:eastAsia="Times New Roman" w:hAnsi="Transgothic" w:cs="Arial"/>
          <w:color w:val="202122"/>
          <w:lang w:eastAsia="en-US"/>
        </w:rPr>
        <w:t>more than</w:t>
      </w:r>
      <w:r>
        <w:rPr>
          <w:rFonts w:ascii="Transgothic" w:eastAsia="Times New Roman" w:hAnsi="Transgothic" w:cs="Arial"/>
          <w:color w:val="202122"/>
          <w:lang w:eastAsia="en-US"/>
        </w:rPr>
        <w:t xml:space="preserve"> 30% of their income on </w:t>
      </w:r>
      <w:r w:rsidR="004067EB">
        <w:rPr>
          <w:rFonts w:ascii="Transgothic" w:eastAsia="Times New Roman" w:hAnsi="Transgothic" w:cs="Arial"/>
          <w:color w:val="202122"/>
          <w:lang w:eastAsia="en-US"/>
        </w:rPr>
        <w:t>rent</w:t>
      </w:r>
      <w:r>
        <w:rPr>
          <w:rFonts w:ascii="Transgothic" w:eastAsia="Times New Roman" w:hAnsi="Transgothic" w:cs="Arial"/>
          <w:color w:val="202122"/>
          <w:lang w:eastAsia="en-US"/>
        </w:rPr>
        <w:t>.  The me</w:t>
      </w:r>
      <w:r w:rsidR="004067EB">
        <w:rPr>
          <w:rFonts w:ascii="Transgothic" w:eastAsia="Times New Roman" w:hAnsi="Transgothic" w:cs="Arial"/>
          <w:color w:val="202122"/>
          <w:lang w:eastAsia="en-US"/>
        </w:rPr>
        <w:t>dian</w:t>
      </w:r>
      <w:r>
        <w:rPr>
          <w:rFonts w:ascii="Transgothic" w:eastAsia="Times New Roman" w:hAnsi="Transgothic" w:cs="Arial"/>
          <w:color w:val="202122"/>
          <w:lang w:eastAsia="en-US"/>
        </w:rPr>
        <w:t xml:space="preserve"> monthly </w:t>
      </w:r>
      <w:r w:rsidR="004067EB">
        <w:rPr>
          <w:rFonts w:ascii="Transgothic" w:eastAsia="Times New Roman" w:hAnsi="Transgothic" w:cs="Arial"/>
          <w:color w:val="202122"/>
          <w:lang w:eastAsia="en-US"/>
        </w:rPr>
        <w:t>rent</w:t>
      </w:r>
      <w:r>
        <w:rPr>
          <w:rFonts w:ascii="Transgothic" w:eastAsia="Times New Roman" w:hAnsi="Transgothic" w:cs="Arial"/>
          <w:color w:val="202122"/>
          <w:lang w:eastAsia="en-US"/>
        </w:rPr>
        <w:t xml:space="preserve"> is $</w:t>
      </w:r>
      <w:r w:rsidR="004067EB">
        <w:rPr>
          <w:rFonts w:ascii="Transgothic" w:eastAsia="Times New Roman" w:hAnsi="Transgothic" w:cs="Arial"/>
          <w:color w:val="202122"/>
          <w:lang w:eastAsia="en-US"/>
        </w:rPr>
        <w:t>1,763.</w:t>
      </w:r>
    </w:p>
    <w:p w14:paraId="747A7069" w14:textId="33121FF3" w:rsidR="0010515C" w:rsidRPr="00DF515B" w:rsidRDefault="008C1971" w:rsidP="00DF515B">
      <w:pPr>
        <w:spacing w:after="200"/>
        <w:jc w:val="center"/>
        <w:rPr>
          <w:rFonts w:ascii="Transgothic" w:eastAsia="Cambria" w:hAnsi="Transgothic"/>
          <w:b/>
          <w:i/>
          <w:color w:val="FF0000"/>
        </w:rPr>
      </w:pPr>
      <w:r>
        <w:rPr>
          <w:noProof/>
        </w:rPr>
        <w:drawing>
          <wp:inline distT="0" distB="0" distL="0" distR="0" wp14:anchorId="2B6F2DDA" wp14:editId="633EC7DB">
            <wp:extent cx="4572000" cy="2743200"/>
            <wp:effectExtent l="0" t="0" r="0" b="0"/>
            <wp:docPr id="267" name="Chart 267">
              <a:extLst xmlns:a="http://schemas.openxmlformats.org/drawingml/2006/main">
                <a:ext uri="{FF2B5EF4-FFF2-40B4-BE49-F238E27FC236}">
                  <a16:creationId xmlns:a16="http://schemas.microsoft.com/office/drawing/2014/main" id="{D3C14686-7CA8-476F-8E1F-A585396913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18374F5B" w14:textId="77777777" w:rsidR="00AC3461" w:rsidRPr="008F2230" w:rsidRDefault="00AC3461" w:rsidP="00AC3461">
      <w:pPr>
        <w:numPr>
          <w:ilvl w:val="12"/>
          <w:numId w:val="0"/>
        </w:numPr>
        <w:spacing w:after="200"/>
        <w:jc w:val="both"/>
        <w:rPr>
          <w:rFonts w:ascii="Transgothic" w:eastAsia="Cambria" w:hAnsi="Transgothic"/>
          <w:b/>
          <w:i/>
        </w:rPr>
      </w:pPr>
      <w:r w:rsidRPr="008F2230">
        <w:rPr>
          <w:rFonts w:ascii="Transgothic" w:eastAsia="Cambria" w:hAnsi="Transgothic"/>
          <w:b/>
          <w:i/>
        </w:rPr>
        <w:t>Homelessness</w:t>
      </w:r>
    </w:p>
    <w:p w14:paraId="1CEC0198" w14:textId="77777777" w:rsidR="00B776A3" w:rsidRPr="008F2230" w:rsidRDefault="00B776A3" w:rsidP="00AC3461">
      <w:pPr>
        <w:autoSpaceDE w:val="0"/>
        <w:autoSpaceDN w:val="0"/>
        <w:adjustRightInd w:val="0"/>
        <w:spacing w:after="200"/>
        <w:jc w:val="both"/>
        <w:rPr>
          <w:rFonts w:ascii="Transgothic" w:hAnsi="Transgothic" w:hint="eastAsia"/>
        </w:rPr>
      </w:pPr>
      <w:r w:rsidRPr="008F2230">
        <w:rPr>
          <w:rFonts w:ascii="Transgothic" w:hAnsi="Transgothic"/>
        </w:rPr>
        <w:t xml:space="preserve">The 2019 SMC Homeless Census and Survey is based on the point-in-time homeless census and indicates the number of homeless people count on the night of January 30, 2019.  It was determined that there were 1,512 people experiencing homelessness in San Mateo County comprised of: </w:t>
      </w:r>
    </w:p>
    <w:p w14:paraId="2505EC27" w14:textId="77777777" w:rsidR="002D6FDB" w:rsidRPr="008F2230" w:rsidRDefault="00B776A3" w:rsidP="002D6FDB">
      <w:pPr>
        <w:autoSpaceDE w:val="0"/>
        <w:autoSpaceDN w:val="0"/>
        <w:adjustRightInd w:val="0"/>
        <w:spacing w:after="200"/>
        <w:ind w:left="720"/>
        <w:jc w:val="both"/>
        <w:rPr>
          <w:rFonts w:ascii="Transgothic" w:hAnsi="Transgothic" w:hint="eastAsia"/>
        </w:rPr>
      </w:pPr>
      <w:r w:rsidRPr="008F2230">
        <w:rPr>
          <w:rFonts w:ascii="Transgothic" w:hAnsi="Transgothic"/>
        </w:rPr>
        <w:t xml:space="preserve">• 901 unsheltered homeless people (living on streets, in cars, in recreational vehicles (RVs), in tents/encampments), and </w:t>
      </w:r>
    </w:p>
    <w:p w14:paraId="6F415607" w14:textId="77777777" w:rsidR="002D6FDB" w:rsidRPr="008F2230" w:rsidRDefault="00B776A3" w:rsidP="002D6FDB">
      <w:pPr>
        <w:autoSpaceDE w:val="0"/>
        <w:autoSpaceDN w:val="0"/>
        <w:adjustRightInd w:val="0"/>
        <w:spacing w:after="200"/>
        <w:ind w:left="720"/>
        <w:jc w:val="both"/>
        <w:rPr>
          <w:rFonts w:ascii="Transgothic" w:hAnsi="Transgothic" w:hint="eastAsia"/>
        </w:rPr>
      </w:pPr>
      <w:r w:rsidRPr="008F2230">
        <w:rPr>
          <w:rFonts w:ascii="Transgothic" w:hAnsi="Transgothic"/>
        </w:rPr>
        <w:t>• 611 sheltered homeless people (in emergency shelters and transitional housing programs).</w:t>
      </w:r>
    </w:p>
    <w:p w14:paraId="388E3DC9" w14:textId="4AE5808C" w:rsidR="000E000B" w:rsidRPr="008F2230" w:rsidRDefault="000E000B" w:rsidP="000E000B">
      <w:pPr>
        <w:autoSpaceDE w:val="0"/>
        <w:autoSpaceDN w:val="0"/>
        <w:adjustRightInd w:val="0"/>
        <w:spacing w:after="200"/>
        <w:jc w:val="both"/>
        <w:rPr>
          <w:rFonts w:ascii="Transgothic" w:hAnsi="Transgothic" w:hint="eastAsia"/>
        </w:rPr>
      </w:pPr>
      <w:r w:rsidRPr="008F2230">
        <w:rPr>
          <w:rFonts w:ascii="Transgothic" w:eastAsia="Cambria" w:hAnsi="Transgothic" w:cs="Arial"/>
        </w:rPr>
        <w:t xml:space="preserve">The cities with the highest homeless counts, in descending order, were Redwood City, Pacifica, and East Palo Alto. </w:t>
      </w:r>
      <w:r w:rsidRPr="008F2230">
        <w:rPr>
          <w:rFonts w:ascii="Transgothic" w:hAnsi="Transgothic"/>
        </w:rPr>
        <w:t>The overall finding from the count is that the number of people experiencing homelessness on the day of the count increased by 21% from 2017 to 2019, although the overall number of people experiencing homelessness is less than the numbers found in 2011 and 2013. The increase from 2017 was primarily driven by an increase in the number of people living in RVs. H</w:t>
      </w:r>
      <w:r w:rsidR="001822C4" w:rsidRPr="008F2230">
        <w:rPr>
          <w:rFonts w:ascii="Transgothic" w:hAnsi="Transgothic"/>
        </w:rPr>
        <w:t xml:space="preserve">uman </w:t>
      </w:r>
      <w:r w:rsidRPr="008F2230">
        <w:rPr>
          <w:rFonts w:ascii="Transgothic" w:hAnsi="Transgothic"/>
        </w:rPr>
        <w:t>S</w:t>
      </w:r>
      <w:r w:rsidR="001822C4" w:rsidRPr="008F2230">
        <w:rPr>
          <w:rFonts w:ascii="Transgothic" w:hAnsi="Transgothic"/>
        </w:rPr>
        <w:t xml:space="preserve">ervices </w:t>
      </w:r>
      <w:r w:rsidRPr="008F2230">
        <w:rPr>
          <w:rFonts w:ascii="Transgothic" w:hAnsi="Transgothic"/>
        </w:rPr>
        <w:t>A</w:t>
      </w:r>
      <w:r w:rsidR="001822C4" w:rsidRPr="008F2230">
        <w:rPr>
          <w:rFonts w:ascii="Transgothic" w:hAnsi="Transgothic"/>
        </w:rPr>
        <w:t>gency (HSA)</w:t>
      </w:r>
      <w:r w:rsidRPr="008F2230">
        <w:rPr>
          <w:rFonts w:ascii="Transgothic" w:hAnsi="Transgothic"/>
        </w:rPr>
        <w:t xml:space="preserve"> and its community partners have noted this trend and have been working to ensure that the population of unsheltered people living in RVs is connected t</w:t>
      </w:r>
      <w:r w:rsidR="00485195" w:rsidRPr="008F2230">
        <w:rPr>
          <w:rFonts w:ascii="Transgothic" w:hAnsi="Transgothic"/>
        </w:rPr>
        <w:t>o</w:t>
      </w:r>
      <w:r w:rsidRPr="008F2230">
        <w:rPr>
          <w:rFonts w:ascii="Transgothic" w:hAnsi="Transgothic"/>
        </w:rPr>
        <w:t xml:space="preserve"> available safety net and homeless services. </w:t>
      </w:r>
      <w:r w:rsidR="00485195" w:rsidRPr="008F2230">
        <w:rPr>
          <w:rFonts w:ascii="Transgothic" w:hAnsi="Transgothic"/>
        </w:rPr>
        <w:t xml:space="preserve"> </w:t>
      </w:r>
      <w:r w:rsidRPr="008F2230">
        <w:rPr>
          <w:rFonts w:ascii="Transgothic" w:hAnsi="Transgothic"/>
        </w:rPr>
        <w:t xml:space="preserve">HSA is also exploring strategies to create new services specifically tailored </w:t>
      </w:r>
      <w:r w:rsidR="00485195" w:rsidRPr="008F2230">
        <w:rPr>
          <w:rFonts w:ascii="Transgothic" w:hAnsi="Transgothic"/>
        </w:rPr>
        <w:t>for</w:t>
      </w:r>
      <w:r w:rsidRPr="008F2230">
        <w:rPr>
          <w:rFonts w:ascii="Transgothic" w:hAnsi="Transgothic"/>
        </w:rPr>
        <w:t xml:space="preserve"> this population. While overall homelessness has increased, the 2019 count found that there were decreases in some populations, including families with children, people sleeping in tents/encampments, and people sleeping in cars. HSA and its partners will continue implementation of strategies for these populations. The count does not include ages of those counted in the </w:t>
      </w:r>
      <w:r w:rsidR="00C70AD2" w:rsidRPr="008F2230">
        <w:rPr>
          <w:rFonts w:ascii="Transgothic" w:hAnsi="Transgothic"/>
        </w:rPr>
        <w:t>survey,</w:t>
      </w:r>
      <w:r w:rsidRPr="008F2230">
        <w:rPr>
          <w:rFonts w:ascii="Transgothic" w:hAnsi="Transgothic"/>
        </w:rPr>
        <w:t xml:space="preserve"> so it is not know</w:t>
      </w:r>
      <w:r w:rsidR="0010515C" w:rsidRPr="008F2230">
        <w:rPr>
          <w:rFonts w:ascii="Transgothic" w:hAnsi="Transgothic"/>
        </w:rPr>
        <w:t>n</w:t>
      </w:r>
      <w:r w:rsidRPr="008F2230">
        <w:rPr>
          <w:rFonts w:ascii="Transgothic" w:hAnsi="Transgothic"/>
        </w:rPr>
        <w:t xml:space="preserve"> how many </w:t>
      </w:r>
      <w:r w:rsidR="003A2E39" w:rsidRPr="008F2230">
        <w:rPr>
          <w:rFonts w:ascii="Transgothic" w:hAnsi="Transgothic"/>
        </w:rPr>
        <w:t xml:space="preserve">were </w:t>
      </w:r>
      <w:r w:rsidR="0010515C" w:rsidRPr="008F2230">
        <w:rPr>
          <w:rFonts w:ascii="Transgothic" w:hAnsi="Transgothic"/>
        </w:rPr>
        <w:t>older adults</w:t>
      </w:r>
      <w:r w:rsidRPr="008F2230">
        <w:rPr>
          <w:rFonts w:ascii="Transgothic" w:hAnsi="Transgothic"/>
        </w:rPr>
        <w:t xml:space="preserve">. </w:t>
      </w:r>
    </w:p>
    <w:p w14:paraId="43E50995" w14:textId="77777777" w:rsidR="00AC3461" w:rsidRPr="008F2230" w:rsidRDefault="00AC3461" w:rsidP="008916D4">
      <w:pPr>
        <w:autoSpaceDE w:val="0"/>
        <w:autoSpaceDN w:val="0"/>
        <w:adjustRightInd w:val="0"/>
        <w:spacing w:after="200"/>
        <w:jc w:val="both"/>
        <w:rPr>
          <w:rFonts w:ascii="Transgothic" w:hAnsi="Transgothic" w:cs="Arial" w:hint="eastAsia"/>
          <w:b/>
        </w:rPr>
      </w:pPr>
      <w:r w:rsidRPr="008F2230">
        <w:rPr>
          <w:rFonts w:ascii="Transgothic" w:hAnsi="Transgothic" w:cs="Arial"/>
          <w:b/>
        </w:rPr>
        <w:t>Employment</w:t>
      </w:r>
      <w:r w:rsidR="002937D5" w:rsidRPr="008F2230">
        <w:rPr>
          <w:rFonts w:ascii="Transgothic" w:hAnsi="Transgothic" w:cs="Arial"/>
          <w:b/>
        </w:rPr>
        <w:t xml:space="preserve"> Status</w:t>
      </w:r>
    </w:p>
    <w:p w14:paraId="44AD707F" w14:textId="77777777" w:rsidR="002874B6" w:rsidRPr="008F2230" w:rsidRDefault="00AC3461" w:rsidP="000E000B">
      <w:pPr>
        <w:numPr>
          <w:ilvl w:val="12"/>
          <w:numId w:val="0"/>
        </w:numPr>
        <w:spacing w:after="200"/>
        <w:rPr>
          <w:rFonts w:ascii="Transgothic" w:eastAsia="Cambria" w:hAnsi="Transgothic"/>
        </w:rPr>
      </w:pPr>
      <w:r w:rsidRPr="008F2230">
        <w:rPr>
          <w:rFonts w:ascii="Transgothic" w:eastAsia="Cambria" w:hAnsi="Transgothic"/>
        </w:rPr>
        <w:t xml:space="preserve">While many older adults choose to work because they want to, others are forced to work in order to meet their basic living needs.  The high cost of housing and medical costs, and the loss of savings due to the economy, forces many older adults to work long past their personal target for retirement or pushes older adults to return to work after they have retired.  </w:t>
      </w:r>
      <w:r w:rsidR="00CE323A" w:rsidRPr="008F2230">
        <w:rPr>
          <w:rFonts w:ascii="Transgothic" w:eastAsia="Cambria" w:hAnsi="Transgothic"/>
        </w:rPr>
        <w:t xml:space="preserve">Thirty-four percent of older adults </w:t>
      </w:r>
      <w:r w:rsidR="000E000B" w:rsidRPr="008F2230">
        <w:rPr>
          <w:rFonts w:ascii="Transgothic" w:eastAsia="Cambria" w:hAnsi="Transgothic"/>
        </w:rPr>
        <w:t xml:space="preserve">in SMC </w:t>
      </w:r>
      <w:r w:rsidR="00CE323A" w:rsidRPr="008F2230">
        <w:rPr>
          <w:rFonts w:ascii="Transgothic" w:eastAsia="Cambria" w:hAnsi="Transgothic"/>
        </w:rPr>
        <w:t>are working.</w:t>
      </w:r>
    </w:p>
    <w:p w14:paraId="4CC18A08" w14:textId="77777777" w:rsidR="002874B6" w:rsidRDefault="002937D5" w:rsidP="000E000B">
      <w:pPr>
        <w:numPr>
          <w:ilvl w:val="12"/>
          <w:numId w:val="0"/>
        </w:numPr>
        <w:spacing w:after="200"/>
        <w:jc w:val="center"/>
        <w:rPr>
          <w:rFonts w:ascii="Transgothic" w:eastAsia="Cambria" w:hAnsi="Transgothic" w:cs="Arial"/>
          <w:b/>
          <w:i/>
        </w:rPr>
      </w:pPr>
      <w:r>
        <w:rPr>
          <w:noProof/>
        </w:rPr>
        <w:drawing>
          <wp:inline distT="0" distB="0" distL="0" distR="0" wp14:anchorId="03A2E7EC" wp14:editId="1BA7FCAA">
            <wp:extent cx="4572000" cy="2743200"/>
            <wp:effectExtent l="0" t="0" r="0" b="0"/>
            <wp:docPr id="262" name="Chart 262">
              <a:extLst xmlns:a="http://schemas.openxmlformats.org/drawingml/2006/main">
                <a:ext uri="{FF2B5EF4-FFF2-40B4-BE49-F238E27FC236}">
                  <a16:creationId xmlns:a16="http://schemas.microsoft.com/office/drawing/2014/main" id="{A842FAB3-1916-4143-B7F7-90B6ACED3B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37D94334" w14:textId="77777777" w:rsidR="00AC3461" w:rsidRPr="0006360D" w:rsidRDefault="0079475F" w:rsidP="00AC3461">
      <w:pPr>
        <w:numPr>
          <w:ilvl w:val="12"/>
          <w:numId w:val="0"/>
        </w:numPr>
        <w:spacing w:after="200"/>
        <w:jc w:val="both"/>
        <w:rPr>
          <w:rFonts w:ascii="Transgothic" w:eastAsia="Cambria" w:hAnsi="Transgothic" w:cs="Arial"/>
          <w:b/>
        </w:rPr>
      </w:pPr>
      <w:r w:rsidRPr="0006360D">
        <w:rPr>
          <w:rFonts w:ascii="Transgothic" w:eastAsia="Cambria" w:hAnsi="Transgothic" w:cs="Arial"/>
          <w:b/>
        </w:rPr>
        <w:t>Disability Status</w:t>
      </w:r>
    </w:p>
    <w:p w14:paraId="24F3E3C1" w14:textId="0A09BC8F" w:rsidR="00AC3461" w:rsidRPr="0006360D" w:rsidRDefault="00AC3461" w:rsidP="0006360D">
      <w:pPr>
        <w:widowControl w:val="0"/>
        <w:tabs>
          <w:tab w:val="left" w:pos="720"/>
        </w:tabs>
        <w:overflowPunct w:val="0"/>
        <w:autoSpaceDE w:val="0"/>
        <w:autoSpaceDN w:val="0"/>
        <w:adjustRightInd w:val="0"/>
        <w:spacing w:before="120"/>
        <w:jc w:val="both"/>
        <w:textAlignment w:val="baseline"/>
        <w:rPr>
          <w:rFonts w:ascii="Transgothic" w:eastAsia="Cambria" w:hAnsi="Transgothic"/>
          <w:color w:val="FF0000"/>
        </w:rPr>
      </w:pPr>
      <w:r w:rsidRPr="003F4BB9">
        <w:rPr>
          <w:rFonts w:ascii="Transgothic" w:eastAsia="Cambria" w:hAnsi="Transgothic"/>
        </w:rPr>
        <w:t>The estimated non-institutionalized population 6</w:t>
      </w:r>
      <w:r w:rsidR="009250A2">
        <w:rPr>
          <w:rFonts w:ascii="Transgothic" w:eastAsia="Cambria" w:hAnsi="Transgothic"/>
        </w:rPr>
        <w:t>0</w:t>
      </w:r>
      <w:r w:rsidRPr="003F4BB9">
        <w:rPr>
          <w:rFonts w:ascii="Transgothic" w:eastAsia="Cambria" w:hAnsi="Transgothic"/>
        </w:rPr>
        <w:t xml:space="preserve"> and older with a disability is </w:t>
      </w:r>
      <w:r w:rsidR="009250A2">
        <w:rPr>
          <w:rFonts w:ascii="Transgothic" w:eastAsia="Cambria" w:hAnsi="Transgothic"/>
        </w:rPr>
        <w:t>40</w:t>
      </w:r>
      <w:r w:rsidRPr="003F4BB9">
        <w:rPr>
          <w:rFonts w:ascii="Transgothic" w:eastAsia="Cambria" w:hAnsi="Transgothic"/>
        </w:rPr>
        <w:t>,</w:t>
      </w:r>
      <w:r w:rsidR="009250A2">
        <w:rPr>
          <w:rFonts w:ascii="Transgothic" w:eastAsia="Cambria" w:hAnsi="Transgothic"/>
        </w:rPr>
        <w:t>793</w:t>
      </w:r>
      <w:r w:rsidRPr="003F4BB9">
        <w:rPr>
          <w:rFonts w:ascii="Transgothic" w:eastAsia="Cambria" w:hAnsi="Transgothic"/>
        </w:rPr>
        <w:t xml:space="preserve"> or </w:t>
      </w:r>
      <w:r w:rsidR="009250A2">
        <w:rPr>
          <w:rFonts w:ascii="Transgothic" w:eastAsia="Cambria" w:hAnsi="Transgothic"/>
        </w:rPr>
        <w:t>25</w:t>
      </w:r>
      <w:r w:rsidRPr="003F4BB9">
        <w:rPr>
          <w:rFonts w:ascii="Transgothic" w:eastAsia="Cambria" w:hAnsi="Transgothic"/>
        </w:rPr>
        <w:t>% of the total in this age group</w:t>
      </w:r>
      <w:r w:rsidR="008F2230">
        <w:rPr>
          <w:rFonts w:ascii="Transgothic" w:eastAsia="Cambria" w:hAnsi="Transgothic"/>
        </w:rPr>
        <w:t>.</w:t>
      </w:r>
      <w:r w:rsidRPr="003F4BB9">
        <w:rPr>
          <w:rFonts w:ascii="Transgothic" w:eastAsia="Cambria" w:hAnsi="Transgothic"/>
        </w:rPr>
        <w:t xml:space="preserve"> </w:t>
      </w:r>
    </w:p>
    <w:p w14:paraId="3B752FFE" w14:textId="77777777" w:rsidR="00AC3461" w:rsidRPr="003F4BB9" w:rsidRDefault="00AC3461" w:rsidP="0079475F">
      <w:pPr>
        <w:numPr>
          <w:ilvl w:val="12"/>
          <w:numId w:val="0"/>
        </w:numPr>
        <w:jc w:val="center"/>
        <w:rPr>
          <w:rFonts w:ascii="Transgothic" w:hAnsi="Transgothic" w:cs="Arial" w:hint="eastAsia"/>
        </w:rPr>
      </w:pPr>
    </w:p>
    <w:p w14:paraId="19BEE4B0" w14:textId="77777777" w:rsidR="00AC3461" w:rsidRPr="003F4BB9" w:rsidRDefault="001A3365" w:rsidP="001A3365">
      <w:pPr>
        <w:numPr>
          <w:ilvl w:val="12"/>
          <w:numId w:val="0"/>
        </w:numPr>
        <w:jc w:val="center"/>
        <w:rPr>
          <w:rFonts w:ascii="Transgothic" w:hAnsi="Transgothic" w:cs="Arial" w:hint="eastAsia"/>
        </w:rPr>
      </w:pPr>
      <w:r>
        <w:rPr>
          <w:noProof/>
        </w:rPr>
        <w:drawing>
          <wp:inline distT="0" distB="0" distL="0" distR="0" wp14:anchorId="2FEE2B45" wp14:editId="71F26B29">
            <wp:extent cx="4572000" cy="2743200"/>
            <wp:effectExtent l="0" t="0" r="0" b="0"/>
            <wp:docPr id="259" name="Chart 259">
              <a:extLst xmlns:a="http://schemas.openxmlformats.org/drawingml/2006/main">
                <a:ext uri="{FF2B5EF4-FFF2-40B4-BE49-F238E27FC236}">
                  <a16:creationId xmlns:a16="http://schemas.microsoft.com/office/drawing/2014/main" id="{739B9DDB-DC9A-418D-B852-D2A3590D80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4B57FD5E" w14:textId="77777777" w:rsidR="00BA77A4" w:rsidRDefault="00BA77A4" w:rsidP="00AC3461">
      <w:pPr>
        <w:numPr>
          <w:ilvl w:val="12"/>
          <w:numId w:val="0"/>
        </w:numPr>
        <w:rPr>
          <w:rFonts w:ascii="Transgothic" w:hAnsi="Transgothic" w:cs="Arial" w:hint="eastAsia"/>
        </w:rPr>
      </w:pPr>
    </w:p>
    <w:p w14:paraId="099FD94A" w14:textId="77777777" w:rsidR="00AC3461" w:rsidRPr="008F2230" w:rsidRDefault="00AC3461" w:rsidP="00AC3461">
      <w:pPr>
        <w:numPr>
          <w:ilvl w:val="12"/>
          <w:numId w:val="0"/>
        </w:numPr>
        <w:spacing w:after="200"/>
        <w:jc w:val="both"/>
        <w:rPr>
          <w:rFonts w:ascii="Transgothic" w:eastAsia="Cambria" w:hAnsi="Transgothic"/>
          <w:b/>
          <w:i/>
        </w:rPr>
      </w:pPr>
      <w:r w:rsidRPr="008F2230">
        <w:rPr>
          <w:rFonts w:ascii="Transgothic" w:eastAsia="Cambria" w:hAnsi="Transgothic"/>
          <w:b/>
          <w:i/>
        </w:rPr>
        <w:t>Suicides</w:t>
      </w:r>
    </w:p>
    <w:p w14:paraId="545FB310" w14:textId="672C5B91" w:rsidR="0006360D" w:rsidRPr="008F2230" w:rsidRDefault="00C17E09" w:rsidP="00AC3461">
      <w:pPr>
        <w:numPr>
          <w:ilvl w:val="12"/>
          <w:numId w:val="0"/>
        </w:numPr>
        <w:spacing w:after="200"/>
        <w:jc w:val="both"/>
        <w:rPr>
          <w:rFonts w:ascii="Transgothic" w:hAnsi="Transgothic" w:hint="eastAsia"/>
        </w:rPr>
      </w:pPr>
      <w:r w:rsidRPr="008F2230">
        <w:rPr>
          <w:rFonts w:ascii="Transgothic" w:hAnsi="Transgothic" w:cs="Arial"/>
        </w:rPr>
        <w:t xml:space="preserve">The SMC Suicide Prevention Roadmap states </w:t>
      </w:r>
      <w:r w:rsidRPr="008F2230">
        <w:rPr>
          <w:rFonts w:ascii="Transgothic" w:hAnsi="Transgothic"/>
        </w:rPr>
        <w:t>t</w:t>
      </w:r>
      <w:r w:rsidR="0006360D" w:rsidRPr="008F2230">
        <w:rPr>
          <w:rFonts w:ascii="Transgothic" w:hAnsi="Transgothic"/>
        </w:rPr>
        <w:t>he largest age group of reported completed suicides was 45-64 years old (43.5%) followed by 20-44 years old (29.5%) and then 65-84 years old (17.6%)</w:t>
      </w:r>
      <w:r w:rsidR="00B328D6" w:rsidRPr="008F2230">
        <w:rPr>
          <w:rFonts w:ascii="Transgothic" w:hAnsi="Transgothic"/>
        </w:rPr>
        <w:t>.</w:t>
      </w:r>
      <w:r w:rsidR="0006360D" w:rsidRPr="008F2230">
        <w:rPr>
          <w:rFonts w:ascii="Transgothic" w:hAnsi="Transgothic"/>
        </w:rPr>
        <w:t xml:space="preserve"> </w:t>
      </w:r>
      <w:r w:rsidR="00B328D6" w:rsidRPr="008F2230">
        <w:rPr>
          <w:rFonts w:ascii="Transgothic" w:hAnsi="Transgothic"/>
        </w:rPr>
        <w:t>H</w:t>
      </w:r>
      <w:r w:rsidR="0006360D" w:rsidRPr="008F2230">
        <w:rPr>
          <w:rFonts w:ascii="Transgothic" w:hAnsi="Transgothic"/>
        </w:rPr>
        <w:t>owever</w:t>
      </w:r>
      <w:r w:rsidR="00B328D6" w:rsidRPr="008F2230">
        <w:rPr>
          <w:rFonts w:ascii="Transgothic" w:hAnsi="Transgothic"/>
        </w:rPr>
        <w:t>,</w:t>
      </w:r>
      <w:r w:rsidR="0006360D" w:rsidRPr="008F2230">
        <w:rPr>
          <w:rFonts w:ascii="Transgothic" w:hAnsi="Transgothic"/>
        </w:rPr>
        <w:t xml:space="preserve"> the highest rates are in individuals over the age of 85 (15.7</w:t>
      </w:r>
      <w:r w:rsidRPr="008F2230">
        <w:rPr>
          <w:rFonts w:ascii="Transgothic" w:hAnsi="Transgothic"/>
        </w:rPr>
        <w:t xml:space="preserve"> </w:t>
      </w:r>
      <w:r w:rsidR="0006360D" w:rsidRPr="008F2230">
        <w:rPr>
          <w:rFonts w:ascii="Transgothic" w:hAnsi="Transgothic"/>
        </w:rPr>
        <w:t>per 100,000</w:t>
      </w:r>
      <w:r w:rsidR="002A3E45" w:rsidRPr="008F2230">
        <w:rPr>
          <w:rFonts w:ascii="Transgothic" w:hAnsi="Transgothic"/>
        </w:rPr>
        <w:t>) followed</w:t>
      </w:r>
      <w:r w:rsidR="0006360D" w:rsidRPr="008F2230">
        <w:rPr>
          <w:rFonts w:ascii="Transgothic" w:hAnsi="Transgothic"/>
        </w:rPr>
        <w:t xml:space="preserve"> by persons in the </w:t>
      </w:r>
      <w:r w:rsidR="00DF515B" w:rsidRPr="008F2230">
        <w:rPr>
          <w:rFonts w:ascii="Transgothic" w:hAnsi="Transgothic"/>
        </w:rPr>
        <w:t>45-64-year-old</w:t>
      </w:r>
      <w:r w:rsidR="0006360D" w:rsidRPr="008F2230">
        <w:rPr>
          <w:rFonts w:ascii="Transgothic" w:hAnsi="Transgothic"/>
        </w:rPr>
        <w:t xml:space="preserve"> age group (13.0</w:t>
      </w:r>
      <w:r w:rsidRPr="008F2230">
        <w:rPr>
          <w:rFonts w:ascii="Transgothic" w:hAnsi="Transgothic"/>
        </w:rPr>
        <w:t xml:space="preserve"> per </w:t>
      </w:r>
      <w:r w:rsidR="0006360D" w:rsidRPr="008F2230">
        <w:rPr>
          <w:rFonts w:ascii="Transgothic" w:hAnsi="Transgothic"/>
        </w:rPr>
        <w:t xml:space="preserve">100,000). </w:t>
      </w:r>
    </w:p>
    <w:p w14:paraId="76655C14" w14:textId="77777777" w:rsidR="0006360D" w:rsidRPr="008F2230" w:rsidRDefault="0006360D" w:rsidP="00AC3461">
      <w:pPr>
        <w:numPr>
          <w:ilvl w:val="12"/>
          <w:numId w:val="0"/>
        </w:numPr>
        <w:spacing w:after="200"/>
        <w:jc w:val="both"/>
        <w:rPr>
          <w:rFonts w:ascii="Transgothic" w:eastAsia="Cambria" w:hAnsi="Transgothic"/>
          <w:b/>
          <w:i/>
        </w:rPr>
      </w:pPr>
      <w:r w:rsidRPr="008F2230">
        <w:rPr>
          <w:rFonts w:ascii="Transgothic" w:hAnsi="Transgothic"/>
        </w:rPr>
        <w:t xml:space="preserve">Source: San Mateo County Health System Epidemiology Unit, Death files, 2010-2015. </w:t>
      </w:r>
    </w:p>
    <w:p w14:paraId="3CC59DBA" w14:textId="2BC1C96E" w:rsidR="0010515C" w:rsidRDefault="00C17E09" w:rsidP="00DF515B">
      <w:pPr>
        <w:numPr>
          <w:ilvl w:val="12"/>
          <w:numId w:val="0"/>
        </w:numPr>
        <w:spacing w:after="200"/>
        <w:jc w:val="center"/>
        <w:rPr>
          <w:rFonts w:ascii="Transgothic" w:eastAsia="Cambria" w:hAnsi="Transgothic"/>
          <w:b/>
          <w:i/>
        </w:rPr>
      </w:pPr>
      <w:r>
        <w:rPr>
          <w:noProof/>
        </w:rPr>
        <w:drawing>
          <wp:inline distT="0" distB="0" distL="0" distR="0" wp14:anchorId="0E2CD741" wp14:editId="694A9B39">
            <wp:extent cx="4572000" cy="2743200"/>
            <wp:effectExtent l="0" t="0" r="0" b="0"/>
            <wp:docPr id="278" name="Chart 278">
              <a:extLst xmlns:a="http://schemas.openxmlformats.org/drawingml/2006/main">
                <a:ext uri="{FF2B5EF4-FFF2-40B4-BE49-F238E27FC236}">
                  <a16:creationId xmlns:a16="http://schemas.microsoft.com/office/drawing/2014/main" id="{F628E05B-7AC9-4272-8CAE-2EB66BE8DC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0440AEDB" w14:textId="77777777" w:rsidR="0010515C" w:rsidRDefault="00AC3461" w:rsidP="0010515C">
      <w:pPr>
        <w:spacing w:after="200" w:line="276" w:lineRule="auto"/>
        <w:rPr>
          <w:rFonts w:ascii="Transgothic" w:eastAsia="Cambria" w:hAnsi="Transgothic"/>
          <w:b/>
          <w:i/>
        </w:rPr>
      </w:pPr>
      <w:r w:rsidRPr="003F4BB9">
        <w:rPr>
          <w:rFonts w:ascii="Transgothic" w:eastAsia="Cambria" w:hAnsi="Transgothic"/>
          <w:b/>
          <w:i/>
        </w:rPr>
        <w:t>Planning for Future Demographic Changes</w:t>
      </w:r>
    </w:p>
    <w:p w14:paraId="4080C992" w14:textId="77777777" w:rsidR="00BA77A4" w:rsidRDefault="00AC3461" w:rsidP="0010515C">
      <w:pPr>
        <w:spacing w:after="200" w:line="276" w:lineRule="auto"/>
        <w:rPr>
          <w:rFonts w:ascii="Transgothic" w:eastAsia="Cambria" w:hAnsi="Transgothic"/>
        </w:rPr>
      </w:pPr>
      <w:r w:rsidRPr="003F4BB9">
        <w:rPr>
          <w:rFonts w:ascii="Transgothic" w:eastAsia="Cambria" w:hAnsi="Transgothic"/>
        </w:rPr>
        <w:t xml:space="preserve">As this area plan for SMC is dedicated to examining and addressing the future needs of older adults, it is imperative to include discussion of key shifts that are anticipated within the County. Information from the SMC Aging Model: Better Planning for Tomorrow makes projections through 2030.  </w:t>
      </w:r>
      <w:r w:rsidR="0010515C">
        <w:rPr>
          <w:rFonts w:ascii="Transgothic" w:eastAsia="Cambria" w:hAnsi="Transgothic"/>
        </w:rPr>
        <w:t>The</w:t>
      </w:r>
      <w:r w:rsidRPr="003F4BB9">
        <w:rPr>
          <w:rFonts w:ascii="Transgothic" w:eastAsia="Cambria" w:hAnsi="Transgothic"/>
        </w:rPr>
        <w:t xml:space="preserve"> SMC Aging Model</w:t>
      </w:r>
      <w:r w:rsidR="0010515C">
        <w:rPr>
          <w:rFonts w:ascii="Transgothic" w:eastAsia="Cambria" w:hAnsi="Transgothic"/>
        </w:rPr>
        <w:t xml:space="preserve"> </w:t>
      </w:r>
      <w:r w:rsidRPr="003F4BB9">
        <w:rPr>
          <w:rFonts w:ascii="Transgothic" w:eastAsia="Cambria" w:hAnsi="Transgothic"/>
        </w:rPr>
        <w:t xml:space="preserve">depicts the expected changes in </w:t>
      </w:r>
      <w:r w:rsidR="0010515C">
        <w:rPr>
          <w:rFonts w:ascii="Transgothic" w:eastAsia="Cambria" w:hAnsi="Transgothic"/>
        </w:rPr>
        <w:t xml:space="preserve">population by </w:t>
      </w:r>
      <w:r w:rsidRPr="003F4BB9">
        <w:rPr>
          <w:rFonts w:ascii="Transgothic" w:eastAsia="Cambria" w:hAnsi="Transgothic"/>
        </w:rPr>
        <w:t>age from 1970 through 2030.  The trend over this time period indicates that the population is aging.  The aging “pyramids” emphasize the need for the County to prepare for the aging boom in 2020 and 2030 where there are increased numbers of individuals over 50 and 55 years old respectively</w:t>
      </w:r>
      <w:r w:rsidR="008916D4">
        <w:rPr>
          <w:rFonts w:ascii="Transgothic" w:eastAsia="Cambria" w:hAnsi="Transgothic"/>
        </w:rPr>
        <w:t>.</w:t>
      </w:r>
    </w:p>
    <w:p w14:paraId="25B3F68A" w14:textId="53230FE0" w:rsidR="00AC1D93" w:rsidRPr="003F4BB9" w:rsidRDefault="0010515C" w:rsidP="0010515C">
      <w:pPr>
        <w:spacing w:after="200"/>
        <w:jc w:val="both"/>
        <w:rPr>
          <w:rFonts w:ascii="Transgothic" w:eastAsia="Cambria" w:hAnsi="Transgothic"/>
        </w:rPr>
      </w:pPr>
      <w:r w:rsidRPr="003F4BB9">
        <w:rPr>
          <w:rFonts w:ascii="Transgothic" w:eastAsia="Cambria" w:hAnsi="Transgothic"/>
        </w:rPr>
        <w:t>Data indicates that SMC will have 53% more adults between the ages of 65 and 74 by the year 2030 than there are today.  The 75 to 84-year-old age group will experience a 71% increase by the year 2030.  The largest increase will occur in adults over the age of 85 as the number is projected to increase 148%</w:t>
      </w:r>
      <w:r>
        <w:rPr>
          <w:rFonts w:ascii="Transgothic" w:eastAsia="Cambria" w:hAnsi="Transgothic"/>
        </w:rPr>
        <w:t xml:space="preserve">. </w:t>
      </w:r>
      <w:r w:rsidRPr="003F4BB9">
        <w:rPr>
          <w:rFonts w:ascii="Transgothic" w:eastAsia="Cambria" w:hAnsi="Transgothic"/>
        </w:rPr>
        <w:t xml:space="preserve"> </w:t>
      </w:r>
    </w:p>
    <w:p w14:paraId="70EF45D1" w14:textId="7778AACD" w:rsidR="00AC1D93" w:rsidRPr="00DF515B" w:rsidRDefault="0010515C" w:rsidP="00DF515B">
      <w:pPr>
        <w:spacing w:after="200"/>
        <w:jc w:val="center"/>
        <w:rPr>
          <w:rFonts w:ascii="Transgothic" w:eastAsia="Cambria" w:hAnsi="Transgothic"/>
          <w:color w:val="FF0000"/>
        </w:rPr>
      </w:pPr>
      <w:r w:rsidRPr="003F4BB9">
        <w:rPr>
          <w:rFonts w:ascii="Transgothic" w:eastAsia="Cambria" w:hAnsi="Transgothic"/>
          <w:noProof/>
          <w:color w:val="FF0000"/>
          <w:lang w:eastAsia="en-US"/>
        </w:rPr>
        <w:drawing>
          <wp:inline distT="0" distB="0" distL="0" distR="0" wp14:anchorId="557D87BD" wp14:editId="71DE47E2">
            <wp:extent cx="4429125" cy="2647950"/>
            <wp:effectExtent l="19050" t="19050" r="28575" b="19050"/>
            <wp:docPr id="23" name="Picture 23" descr="3 age groups over tim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3 age groups over time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440313" cy="2654639"/>
                    </a:xfrm>
                    <a:prstGeom prst="rect">
                      <a:avLst/>
                    </a:prstGeom>
                    <a:noFill/>
                    <a:ln w="3175" cmpd="sng">
                      <a:solidFill>
                        <a:srgbClr val="000000"/>
                      </a:solidFill>
                      <a:miter lim="800000"/>
                      <a:headEnd/>
                      <a:tailEnd/>
                    </a:ln>
                    <a:effectLst/>
                  </pic:spPr>
                </pic:pic>
              </a:graphicData>
            </a:graphic>
          </wp:inline>
        </w:drawing>
      </w:r>
    </w:p>
    <w:p w14:paraId="2DC33A17" w14:textId="6F6E0E73" w:rsidR="0010515C" w:rsidRDefault="0010515C" w:rsidP="00AC1D93">
      <w:pPr>
        <w:spacing w:after="200"/>
        <w:jc w:val="both"/>
        <w:rPr>
          <w:rFonts w:ascii="Transgothic" w:eastAsia="Cambria" w:hAnsi="Transgothic"/>
        </w:rPr>
      </w:pPr>
      <w:r w:rsidRPr="003F4BB9">
        <w:rPr>
          <w:rFonts w:ascii="Transgothic" w:eastAsia="Cambria" w:hAnsi="Transgothic"/>
        </w:rPr>
        <w:t>As noted with the population as a whole, the ethnic make-up of older adults in the County will also be different in 2020 and 2030 than it is today.  According to the Aging Model, by 2030, minority older adults will outnumber White adults in the County.  The largest increases will be in the Latino and Asian older adult populations.  In the year 2030 almost one out of every two older adults in the County (76,309) will be either Latino or Asian/Pacific Islander.  The percentage of African-American older adults will remain relatively the same over time.</w:t>
      </w:r>
    </w:p>
    <w:p w14:paraId="6C2D5161" w14:textId="77777777" w:rsidR="00AC1D93" w:rsidRPr="00AC1D93" w:rsidRDefault="00AC1D93" w:rsidP="00AC1D93">
      <w:pPr>
        <w:spacing w:after="200"/>
        <w:jc w:val="both"/>
        <w:rPr>
          <w:rFonts w:ascii="Transgothic" w:eastAsia="Cambria" w:hAnsi="Transgothic"/>
        </w:rPr>
      </w:pPr>
    </w:p>
    <w:p w14:paraId="2FFBF18A" w14:textId="0D47F1E9" w:rsidR="00AC1D93" w:rsidRDefault="00B47596" w:rsidP="00DF515B">
      <w:pPr>
        <w:spacing w:after="200" w:line="276" w:lineRule="auto"/>
        <w:jc w:val="center"/>
        <w:rPr>
          <w:rFonts w:ascii="Transgothic" w:eastAsia="Cambria" w:hAnsi="Transgothic"/>
          <w:b/>
          <w:i/>
        </w:rPr>
      </w:pPr>
      <w:r>
        <w:rPr>
          <w:noProof/>
        </w:rPr>
        <w:pict w14:anchorId="7D1AEECC">
          <v:rect id="Rectangle 87" o:spid="_x0000_s2092" style="position:absolute;left:0;text-align:left;margin-left:9.5pt;margin-top:.6pt;width:442.5pt;height:212.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kcBgIAAO4DAAAOAAAAZHJzL2Uyb0RvYy54bWysU8Fu2zAMvQ/YPwi6L46DOE2MOEWRrsOA&#10;bh3Q7QMUWbaFyaJGKXGyrx+luGm23Yb5IIgm+Ug+Pq1vj71hB4Veg614PplypqyEWtu24t++Prxb&#10;cuaDsLUwYFXFT8rz283bN+vBlWoGHZhaISMQ68vBVbwLwZVZ5mWneuEn4JQlZwPYi0AmtlmNYiD0&#10;3mSz6XSRDYC1Q5DKe/p7f3byTcJvGiXDU9N4FZipOPUW0onp3MUz26xF2aJwnZZjG+IfuuiFtlT0&#10;AnUvgmB71H9B9VoieGjCREKfQdNoqdIMNE0+/WOa5044lWYhcry70OT/H6z8fHh2XzC27t0jyO+e&#10;Wdh2wrbqDhGGTomayuWRqGxwvrwkRMNTKtsNn6Cm1Yp9gMTBscE+AtJ07JioPl2oVsfAJP0sFvnq&#10;pqCNSPLNFqtlnhephihf0h368EFBz+Kl4ki7TPDi8OhDbEeULyGxmoUHbUzap7FsqPiqmBUpwYPR&#10;dXSmKbHdbQ2yg4iKSN9Y97ewXgfSpdF9xZeXIFFGOt7bOlUJQpvznToxduQnUhLV58sd1CeiB+Es&#10;OnokdOkAf3I2kOAq7n/sBSrOzEdLFK/y+TwqNBnz4mZGBl57dtceYSVBVTxwdr5uw1nVe4e67ahS&#10;nma3cEdraXQi7LWrsVkSVeJxfABRtdd2inp9pptfAAAA//8DAFBLAwQUAAYACAAAACEAGZhsVtwA&#10;AAAIAQAADwAAAGRycy9kb3ducmV2LnhtbEyPwU7DMBBE70j8g7VI3KjTqFQ0jVMFRK+VaJGgNzde&#10;7KjxOordJvw9ywlOq6cZzc6Um8l34opDbAMpmM8yEEhNMC1ZBe+H7cMTiJg0Gd0FQgXfGGFT3d6U&#10;ujBhpDe87pMVHEKx0ApcSn0hZWwceh1noUdi7SsMXifGwUoz6JHDfSfzLFtKr1viD073+OKwOe8v&#10;XsFrf9zVjzbK+iO5z3N4HrduZ5W6v5vqNYiEU/ozw299rg4VdzqFC5koOuYVT0l8cxAsr7IF80nB&#10;Il/OQVal/D+g+gEAAP//AwBQSwECLQAUAAYACAAAACEAtoM4kv4AAADhAQAAEwAAAAAAAAAAAAAA&#10;AAAAAAAAW0NvbnRlbnRfVHlwZXNdLnhtbFBLAQItABQABgAIAAAAIQA4/SH/1gAAAJQBAAALAAAA&#10;AAAAAAAAAAAAAC8BAABfcmVscy8ucmVsc1BLAQItABQABgAIAAAAIQBTa/kcBgIAAO4DAAAOAAAA&#10;AAAAAAAAAAAAAC4CAABkcnMvZTJvRG9jLnhtbFBLAQItABQABgAIAAAAIQAZmGxW3AAAAAgBAAAP&#10;AAAAAAAAAAAAAAAAAGAEAABkcnMvZG93bnJldi54bWxQSwUGAAAAAAQABADzAAAAaQUAAAAA&#10;" filled="f"/>
        </w:pict>
      </w:r>
      <w:r w:rsidR="00AC1D93" w:rsidRPr="003F4BB9">
        <w:rPr>
          <w:rFonts w:ascii="Transgothic" w:eastAsia="Cambria" w:hAnsi="Transgothic"/>
          <w:noProof/>
          <w:color w:val="FF0000"/>
          <w:lang w:eastAsia="en-US"/>
        </w:rPr>
        <w:drawing>
          <wp:inline distT="0" distB="0" distL="0" distR="0" wp14:anchorId="230D03D1" wp14:editId="3C265AF0">
            <wp:extent cx="5067300" cy="2686050"/>
            <wp:effectExtent l="0" t="0" r="0" b="0"/>
            <wp:docPr id="22" name="Picture 22" descr="REVISED RACIAL_E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REVISED RACIAL_ETH"/>
                    <pic:cNvPicPr>
                      <a:picLocks noChangeAspect="1" noChangeArrowheads="1"/>
                    </pic:cNvPicPr>
                  </pic:nvPicPr>
                  <pic:blipFill>
                    <a:blip r:embed="rId44">
                      <a:extLst>
                        <a:ext uri="{28A0092B-C50C-407E-A947-70E740481C1C}">
                          <a14:useLocalDpi xmlns:a14="http://schemas.microsoft.com/office/drawing/2010/main" val="0"/>
                        </a:ext>
                      </a:extLst>
                    </a:blip>
                    <a:srcRect r="1654"/>
                    <a:stretch>
                      <a:fillRect/>
                    </a:stretch>
                  </pic:blipFill>
                  <pic:spPr bwMode="auto">
                    <a:xfrm>
                      <a:off x="0" y="0"/>
                      <a:ext cx="5067300" cy="2686050"/>
                    </a:xfrm>
                    <a:prstGeom prst="rect">
                      <a:avLst/>
                    </a:prstGeom>
                    <a:noFill/>
                    <a:ln>
                      <a:noFill/>
                    </a:ln>
                  </pic:spPr>
                </pic:pic>
              </a:graphicData>
            </a:graphic>
          </wp:inline>
        </w:drawing>
      </w:r>
    </w:p>
    <w:p w14:paraId="3598573A" w14:textId="5334E9D8" w:rsidR="0010515C" w:rsidRPr="0010515C" w:rsidRDefault="00187DE7" w:rsidP="00AC1D93">
      <w:pPr>
        <w:spacing w:after="200" w:line="276" w:lineRule="auto"/>
        <w:jc w:val="center"/>
        <w:rPr>
          <w:rFonts w:ascii="Transgothic" w:eastAsia="Cambria" w:hAnsi="Transgothic"/>
          <w:b/>
          <w:i/>
        </w:rPr>
      </w:pPr>
      <w:r>
        <w:rPr>
          <w:rFonts w:ascii="Transgothic" w:eastAsia="Cambria" w:hAnsi="Transgothic"/>
          <w:b/>
          <w:i/>
        </w:rPr>
        <w:t>San Mateo County Aging Pyramids</w:t>
      </w:r>
    </w:p>
    <w:p w14:paraId="305721DD" w14:textId="77777777" w:rsidR="00AC3461" w:rsidRPr="003F4BB9" w:rsidRDefault="00AC3461" w:rsidP="0010515C">
      <w:pPr>
        <w:pBdr>
          <w:top w:val="single" w:sz="4" w:space="1" w:color="auto"/>
          <w:left w:val="single" w:sz="4" w:space="4" w:color="auto"/>
          <w:bottom w:val="single" w:sz="4" w:space="0" w:color="auto"/>
          <w:right w:val="single" w:sz="4" w:space="4" w:color="auto"/>
        </w:pBdr>
        <w:spacing w:after="200"/>
        <w:rPr>
          <w:rFonts w:ascii="Transgothic" w:eastAsia="Cambria" w:hAnsi="Transgothic"/>
        </w:rPr>
      </w:pPr>
      <w:r w:rsidRPr="003F4BB9">
        <w:rPr>
          <w:rFonts w:ascii="Transgothic" w:eastAsia="Cambria" w:hAnsi="Transgothic"/>
        </w:rPr>
        <w:t xml:space="preserve">    San Mateo County: 1970</w:t>
      </w:r>
      <w:r w:rsidRPr="003F4BB9">
        <w:rPr>
          <w:rFonts w:ascii="Transgothic" w:eastAsia="Cambria" w:hAnsi="Transgothic"/>
        </w:rPr>
        <w:tab/>
      </w:r>
      <w:r w:rsidRPr="003F4BB9">
        <w:rPr>
          <w:rFonts w:ascii="Transgothic" w:eastAsia="Cambria" w:hAnsi="Transgothic"/>
        </w:rPr>
        <w:tab/>
      </w:r>
      <w:r w:rsidRPr="003F4BB9">
        <w:rPr>
          <w:rFonts w:ascii="Transgothic" w:eastAsia="Cambria" w:hAnsi="Transgothic"/>
        </w:rPr>
        <w:tab/>
        <w:t xml:space="preserve">   San Mateo County:  1990</w:t>
      </w:r>
    </w:p>
    <w:p w14:paraId="19BAF44D" w14:textId="77777777" w:rsidR="00AC3461" w:rsidRPr="003F4BB9" w:rsidRDefault="00AC3461" w:rsidP="0010515C">
      <w:pPr>
        <w:pBdr>
          <w:top w:val="single" w:sz="4" w:space="1" w:color="auto"/>
          <w:left w:val="single" w:sz="4" w:space="4" w:color="auto"/>
          <w:bottom w:val="single" w:sz="4" w:space="0" w:color="auto"/>
          <w:right w:val="single" w:sz="4" w:space="4" w:color="auto"/>
        </w:pBdr>
        <w:tabs>
          <w:tab w:val="left" w:pos="4140"/>
          <w:tab w:val="left" w:pos="4500"/>
          <w:tab w:val="left" w:pos="4770"/>
        </w:tabs>
        <w:spacing w:after="200"/>
        <w:rPr>
          <w:rFonts w:ascii="Transgothic" w:eastAsia="Cambria" w:hAnsi="Transgothic"/>
        </w:rPr>
      </w:pPr>
      <w:r w:rsidRPr="003F4BB9">
        <w:rPr>
          <w:rFonts w:ascii="Transgothic" w:eastAsia="Cambria" w:hAnsi="Transgothic"/>
        </w:rPr>
        <w:t xml:space="preserve">  </w:t>
      </w:r>
      <w:r w:rsidRPr="003F4BB9">
        <w:rPr>
          <w:rFonts w:ascii="Transgothic" w:eastAsia="Cambria" w:hAnsi="Transgothic"/>
          <w:noProof/>
          <w:lang w:eastAsia="en-US"/>
        </w:rPr>
        <w:drawing>
          <wp:inline distT="0" distB="0" distL="0" distR="0" wp14:anchorId="23664FE7" wp14:editId="27140C57">
            <wp:extent cx="2476500" cy="2066925"/>
            <wp:effectExtent l="0" t="0" r="0" b="0"/>
            <wp:docPr id="29" name="Picture 29" descr="1970_2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970_2 copy"/>
                    <pic:cNvPicPr>
                      <a:picLocks noChangeAspect="1" noChangeArrowheads="1"/>
                    </pic:cNvPicPr>
                  </pic:nvPicPr>
                  <pic:blipFill>
                    <a:blip r:embed="rId45">
                      <a:extLst>
                        <a:ext uri="{28A0092B-C50C-407E-A947-70E740481C1C}">
                          <a14:useLocalDpi xmlns:a14="http://schemas.microsoft.com/office/drawing/2010/main" val="0"/>
                        </a:ext>
                      </a:extLst>
                    </a:blip>
                    <a:srcRect l="5556" t="8333" r="12500" b="10001"/>
                    <a:stretch>
                      <a:fillRect/>
                    </a:stretch>
                  </pic:blipFill>
                  <pic:spPr bwMode="auto">
                    <a:xfrm>
                      <a:off x="0" y="0"/>
                      <a:ext cx="2476500" cy="2066925"/>
                    </a:xfrm>
                    <a:prstGeom prst="rect">
                      <a:avLst/>
                    </a:prstGeom>
                    <a:noFill/>
                    <a:ln>
                      <a:noFill/>
                    </a:ln>
                  </pic:spPr>
                </pic:pic>
              </a:graphicData>
            </a:graphic>
          </wp:inline>
        </w:drawing>
      </w:r>
      <w:r w:rsidRPr="003F4BB9">
        <w:rPr>
          <w:rFonts w:ascii="Transgothic" w:eastAsia="Cambria" w:hAnsi="Transgothic"/>
        </w:rPr>
        <w:t xml:space="preserve">                 </w:t>
      </w:r>
      <w:r w:rsidRPr="003F4BB9">
        <w:rPr>
          <w:rFonts w:ascii="Transgothic" w:eastAsia="Cambria" w:hAnsi="Transgothic"/>
          <w:noProof/>
          <w:lang w:eastAsia="en-US"/>
        </w:rPr>
        <w:drawing>
          <wp:inline distT="0" distB="0" distL="0" distR="0" wp14:anchorId="472A1AA8" wp14:editId="354D6996">
            <wp:extent cx="2514600" cy="2095500"/>
            <wp:effectExtent l="0" t="0" r="0" b="0"/>
            <wp:docPr id="28" name="Picture 28" descr="1990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1990 copy"/>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14600" cy="2095500"/>
                    </a:xfrm>
                    <a:prstGeom prst="rect">
                      <a:avLst/>
                    </a:prstGeom>
                    <a:noFill/>
                    <a:ln>
                      <a:noFill/>
                    </a:ln>
                  </pic:spPr>
                </pic:pic>
              </a:graphicData>
            </a:graphic>
          </wp:inline>
        </w:drawing>
      </w:r>
    </w:p>
    <w:p w14:paraId="343AFFB8" w14:textId="77777777" w:rsidR="00AC3461" w:rsidRPr="003F4BB9" w:rsidRDefault="00AC3461" w:rsidP="0010515C">
      <w:pPr>
        <w:pBdr>
          <w:top w:val="single" w:sz="4" w:space="1" w:color="auto"/>
          <w:left w:val="single" w:sz="4" w:space="4" w:color="auto"/>
          <w:bottom w:val="single" w:sz="4" w:space="0" w:color="auto"/>
          <w:right w:val="single" w:sz="4" w:space="4" w:color="auto"/>
        </w:pBdr>
        <w:tabs>
          <w:tab w:val="left" w:pos="4140"/>
          <w:tab w:val="left" w:pos="4500"/>
          <w:tab w:val="left" w:pos="4770"/>
        </w:tabs>
        <w:spacing w:after="200"/>
        <w:rPr>
          <w:rFonts w:ascii="Transgothic" w:eastAsia="Cambria" w:hAnsi="Transgothic"/>
        </w:rPr>
      </w:pPr>
      <w:r w:rsidRPr="003F4BB9">
        <w:rPr>
          <w:rFonts w:ascii="Transgothic" w:eastAsia="Cambria" w:hAnsi="Transgothic"/>
        </w:rPr>
        <w:t xml:space="preserve">    San Mateo County:  2000</w:t>
      </w:r>
      <w:r w:rsidRPr="003F4BB9">
        <w:rPr>
          <w:rFonts w:ascii="Transgothic" w:eastAsia="Cambria" w:hAnsi="Transgothic"/>
        </w:rPr>
        <w:tab/>
      </w:r>
      <w:r w:rsidRPr="003F4BB9">
        <w:rPr>
          <w:rFonts w:ascii="Transgothic" w:eastAsia="Cambria" w:hAnsi="Transgothic"/>
        </w:rPr>
        <w:tab/>
      </w:r>
      <w:r w:rsidRPr="003F4BB9">
        <w:rPr>
          <w:rFonts w:ascii="Transgothic" w:eastAsia="Cambria" w:hAnsi="Transgothic"/>
        </w:rPr>
        <w:tab/>
        <w:t xml:space="preserve">        San Mateo County:  2010</w:t>
      </w:r>
    </w:p>
    <w:p w14:paraId="56711633" w14:textId="77777777" w:rsidR="00AC3461" w:rsidRPr="003F4BB9" w:rsidRDefault="00AC3461" w:rsidP="0010515C">
      <w:pPr>
        <w:pBdr>
          <w:top w:val="single" w:sz="4" w:space="1" w:color="auto"/>
          <w:left w:val="single" w:sz="4" w:space="4" w:color="auto"/>
          <w:bottom w:val="single" w:sz="4" w:space="0" w:color="auto"/>
          <w:right w:val="single" w:sz="4" w:space="4" w:color="auto"/>
        </w:pBdr>
        <w:spacing w:after="200"/>
        <w:rPr>
          <w:rFonts w:ascii="Transgothic" w:eastAsia="Cambria" w:hAnsi="Transgothic"/>
        </w:rPr>
      </w:pPr>
      <w:r w:rsidRPr="003F4BB9">
        <w:rPr>
          <w:rFonts w:ascii="Transgothic" w:eastAsia="Cambria" w:hAnsi="Transgothic"/>
        </w:rPr>
        <w:t xml:space="preserve">  </w:t>
      </w:r>
      <w:r w:rsidRPr="003F4BB9">
        <w:rPr>
          <w:rFonts w:ascii="Transgothic" w:eastAsia="Cambria" w:hAnsi="Transgothic"/>
          <w:noProof/>
          <w:lang w:eastAsia="en-US"/>
        </w:rPr>
        <w:drawing>
          <wp:inline distT="0" distB="0" distL="0" distR="0" wp14:anchorId="75D86F10" wp14:editId="0B29B546">
            <wp:extent cx="2571750" cy="2162175"/>
            <wp:effectExtent l="0" t="0" r="0" b="0"/>
            <wp:docPr id="27" name="Picture 27" descr="2000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2000 copy"/>
                    <pic:cNvPicPr>
                      <a:picLocks noChangeAspect="1" noChangeArrowheads="1"/>
                    </pic:cNvPicPr>
                  </pic:nvPicPr>
                  <pic:blipFill>
                    <a:blip r:embed="rId47">
                      <a:extLst>
                        <a:ext uri="{28A0092B-C50C-407E-A947-70E740481C1C}">
                          <a14:useLocalDpi xmlns:a14="http://schemas.microsoft.com/office/drawing/2010/main" val="0"/>
                        </a:ext>
                      </a:extLst>
                    </a:blip>
                    <a:srcRect l="6944" t="8333" r="13889" b="11667"/>
                    <a:stretch>
                      <a:fillRect/>
                    </a:stretch>
                  </pic:blipFill>
                  <pic:spPr bwMode="auto">
                    <a:xfrm>
                      <a:off x="0" y="0"/>
                      <a:ext cx="2571750" cy="2162175"/>
                    </a:xfrm>
                    <a:prstGeom prst="rect">
                      <a:avLst/>
                    </a:prstGeom>
                    <a:noFill/>
                    <a:ln>
                      <a:noFill/>
                    </a:ln>
                  </pic:spPr>
                </pic:pic>
              </a:graphicData>
            </a:graphic>
          </wp:inline>
        </w:drawing>
      </w:r>
      <w:r w:rsidRPr="003F4BB9">
        <w:rPr>
          <w:rFonts w:ascii="Transgothic" w:eastAsia="Cambria" w:hAnsi="Transgothic"/>
        </w:rPr>
        <w:t xml:space="preserve">                </w:t>
      </w:r>
      <w:r w:rsidRPr="003F4BB9">
        <w:rPr>
          <w:rFonts w:ascii="Transgothic" w:eastAsia="Cambria" w:hAnsi="Transgothic"/>
          <w:noProof/>
          <w:lang w:eastAsia="en-US"/>
        </w:rPr>
        <w:drawing>
          <wp:inline distT="0" distB="0" distL="0" distR="0" wp14:anchorId="5A1BE6AA" wp14:editId="7B6CF659">
            <wp:extent cx="2505075" cy="2114550"/>
            <wp:effectExtent l="0" t="0" r="0" b="0"/>
            <wp:docPr id="26" name="Picture 26" descr="2010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2010 copy"/>
                    <pic:cNvPicPr>
                      <a:picLocks noChangeAspect="1" noChangeArrowheads="1"/>
                    </pic:cNvPicPr>
                  </pic:nvPicPr>
                  <pic:blipFill>
                    <a:blip r:embed="rId48">
                      <a:extLst>
                        <a:ext uri="{28A0092B-C50C-407E-A947-70E740481C1C}">
                          <a14:useLocalDpi xmlns:a14="http://schemas.microsoft.com/office/drawing/2010/main" val="0"/>
                        </a:ext>
                      </a:extLst>
                    </a:blip>
                    <a:srcRect l="6944" t="8333" r="13889" b="11667"/>
                    <a:stretch>
                      <a:fillRect/>
                    </a:stretch>
                  </pic:blipFill>
                  <pic:spPr bwMode="auto">
                    <a:xfrm>
                      <a:off x="0" y="0"/>
                      <a:ext cx="2505075" cy="2114550"/>
                    </a:xfrm>
                    <a:prstGeom prst="rect">
                      <a:avLst/>
                    </a:prstGeom>
                    <a:noFill/>
                    <a:ln>
                      <a:noFill/>
                    </a:ln>
                  </pic:spPr>
                </pic:pic>
              </a:graphicData>
            </a:graphic>
          </wp:inline>
        </w:drawing>
      </w:r>
      <w:r w:rsidRPr="003F4BB9">
        <w:rPr>
          <w:rFonts w:ascii="Transgothic" w:eastAsia="Cambria" w:hAnsi="Transgothic"/>
        </w:rPr>
        <w:tab/>
      </w:r>
    </w:p>
    <w:p w14:paraId="4B6D92FF" w14:textId="77777777" w:rsidR="00AC3461" w:rsidRPr="003F4BB9" w:rsidRDefault="00AC3461" w:rsidP="0010515C">
      <w:pPr>
        <w:pBdr>
          <w:top w:val="single" w:sz="4" w:space="1" w:color="auto"/>
          <w:left w:val="single" w:sz="4" w:space="4" w:color="auto"/>
          <w:bottom w:val="single" w:sz="4" w:space="0" w:color="auto"/>
          <w:right w:val="single" w:sz="4" w:space="4" w:color="auto"/>
        </w:pBdr>
        <w:spacing w:after="200"/>
        <w:rPr>
          <w:rFonts w:ascii="Transgothic" w:eastAsia="Cambria" w:hAnsi="Transgothic"/>
        </w:rPr>
      </w:pPr>
      <w:r w:rsidRPr="003F4BB9">
        <w:rPr>
          <w:rFonts w:ascii="Transgothic" w:eastAsia="Cambria" w:hAnsi="Transgothic"/>
        </w:rPr>
        <w:t xml:space="preserve">    San Mateo County:  2020</w:t>
      </w:r>
      <w:r w:rsidRPr="003F4BB9">
        <w:rPr>
          <w:rFonts w:ascii="Transgothic" w:eastAsia="Cambria" w:hAnsi="Transgothic"/>
        </w:rPr>
        <w:tab/>
      </w:r>
      <w:r w:rsidRPr="003F4BB9">
        <w:rPr>
          <w:rFonts w:ascii="Transgothic" w:eastAsia="Cambria" w:hAnsi="Transgothic"/>
        </w:rPr>
        <w:tab/>
      </w:r>
      <w:r w:rsidRPr="003F4BB9">
        <w:rPr>
          <w:rFonts w:ascii="Transgothic" w:eastAsia="Cambria" w:hAnsi="Transgothic"/>
        </w:rPr>
        <w:tab/>
        <w:t xml:space="preserve">    San Mateo County:  2030</w:t>
      </w:r>
    </w:p>
    <w:p w14:paraId="1ACF83A9" w14:textId="463764E3" w:rsidR="00AC3461" w:rsidRPr="00DF515B" w:rsidRDefault="00AC3461" w:rsidP="006F73A0">
      <w:pPr>
        <w:pBdr>
          <w:top w:val="single" w:sz="4" w:space="1" w:color="auto"/>
          <w:left w:val="single" w:sz="4" w:space="4" w:color="auto"/>
          <w:bottom w:val="single" w:sz="4" w:space="0" w:color="auto"/>
          <w:right w:val="single" w:sz="4" w:space="4" w:color="auto"/>
        </w:pBdr>
        <w:tabs>
          <w:tab w:val="right" w:pos="10280"/>
        </w:tabs>
        <w:spacing w:after="200"/>
        <w:rPr>
          <w:rFonts w:ascii="Transgothic" w:eastAsia="Cambria" w:hAnsi="Transgothic"/>
        </w:rPr>
      </w:pPr>
      <w:r w:rsidRPr="003F4BB9">
        <w:rPr>
          <w:rFonts w:ascii="Transgothic" w:eastAsia="Cambria" w:hAnsi="Transgothic"/>
        </w:rPr>
        <w:t xml:space="preserve">    </w:t>
      </w:r>
      <w:r w:rsidRPr="003F4BB9">
        <w:rPr>
          <w:rFonts w:ascii="Transgothic" w:eastAsia="Cambria" w:hAnsi="Transgothic"/>
          <w:noProof/>
          <w:lang w:eastAsia="en-US"/>
        </w:rPr>
        <w:drawing>
          <wp:inline distT="0" distB="0" distL="0" distR="0" wp14:anchorId="1E33B86F" wp14:editId="413736CB">
            <wp:extent cx="2524125" cy="2019300"/>
            <wp:effectExtent l="0" t="0" r="0" b="0"/>
            <wp:docPr id="25" name="Picture 25" descr="2020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2020 copy"/>
                    <pic:cNvPicPr>
                      <a:picLocks noChangeAspect="1" noChangeArrowheads="1"/>
                    </pic:cNvPicPr>
                  </pic:nvPicPr>
                  <pic:blipFill>
                    <a:blip r:embed="rId49">
                      <a:extLst>
                        <a:ext uri="{28A0092B-C50C-407E-A947-70E740481C1C}">
                          <a14:useLocalDpi xmlns:a14="http://schemas.microsoft.com/office/drawing/2010/main" val="0"/>
                        </a:ext>
                      </a:extLst>
                    </a:blip>
                    <a:srcRect l="6944" t="8333" r="13889" b="11667"/>
                    <a:stretch>
                      <a:fillRect/>
                    </a:stretch>
                  </pic:blipFill>
                  <pic:spPr bwMode="auto">
                    <a:xfrm>
                      <a:off x="0" y="0"/>
                      <a:ext cx="2524125" cy="2019300"/>
                    </a:xfrm>
                    <a:prstGeom prst="rect">
                      <a:avLst/>
                    </a:prstGeom>
                    <a:noFill/>
                    <a:ln>
                      <a:noFill/>
                    </a:ln>
                  </pic:spPr>
                </pic:pic>
              </a:graphicData>
            </a:graphic>
          </wp:inline>
        </w:drawing>
      </w:r>
      <w:r w:rsidRPr="003F4BB9">
        <w:rPr>
          <w:rFonts w:ascii="Transgothic" w:eastAsia="Cambria" w:hAnsi="Transgothic"/>
        </w:rPr>
        <w:t xml:space="preserve">               </w:t>
      </w:r>
      <w:r w:rsidRPr="003F4BB9">
        <w:rPr>
          <w:rFonts w:ascii="Transgothic" w:eastAsia="Cambria" w:hAnsi="Transgothic"/>
          <w:noProof/>
          <w:lang w:eastAsia="en-US"/>
        </w:rPr>
        <w:drawing>
          <wp:inline distT="0" distB="0" distL="0" distR="0" wp14:anchorId="7E3DD39F" wp14:editId="24EC7EB6">
            <wp:extent cx="2552700" cy="2019300"/>
            <wp:effectExtent l="0" t="0" r="0" b="0"/>
            <wp:docPr id="24" name="Picture 24" descr="2030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2030 copy"/>
                    <pic:cNvPicPr>
                      <a:picLocks noChangeAspect="1" noChangeArrowheads="1"/>
                    </pic:cNvPicPr>
                  </pic:nvPicPr>
                  <pic:blipFill>
                    <a:blip r:embed="rId50">
                      <a:extLst>
                        <a:ext uri="{28A0092B-C50C-407E-A947-70E740481C1C}">
                          <a14:useLocalDpi xmlns:a14="http://schemas.microsoft.com/office/drawing/2010/main" val="0"/>
                        </a:ext>
                      </a:extLst>
                    </a:blip>
                    <a:srcRect l="6944" t="8333" r="13889" b="11667"/>
                    <a:stretch>
                      <a:fillRect/>
                    </a:stretch>
                  </pic:blipFill>
                  <pic:spPr bwMode="auto">
                    <a:xfrm>
                      <a:off x="0" y="0"/>
                      <a:ext cx="2552700" cy="2019300"/>
                    </a:xfrm>
                    <a:prstGeom prst="rect">
                      <a:avLst/>
                    </a:prstGeom>
                    <a:noFill/>
                    <a:ln>
                      <a:noFill/>
                    </a:ln>
                  </pic:spPr>
                </pic:pic>
              </a:graphicData>
            </a:graphic>
          </wp:inline>
        </w:drawing>
      </w:r>
      <w:r w:rsidR="006F73A0">
        <w:rPr>
          <w:rFonts w:ascii="Transgothic" w:eastAsia="Cambria" w:hAnsi="Transgothic"/>
        </w:rPr>
        <w:tab/>
      </w:r>
    </w:p>
    <w:p w14:paraId="25FAB6AC" w14:textId="07020098" w:rsidR="00AC3461" w:rsidRPr="003F4BB9" w:rsidRDefault="00AC3461" w:rsidP="00AC3461">
      <w:pPr>
        <w:spacing w:after="200"/>
        <w:jc w:val="both"/>
        <w:rPr>
          <w:rFonts w:ascii="Transgothic" w:eastAsia="Cambria" w:hAnsi="Transgothic"/>
        </w:rPr>
      </w:pPr>
      <w:r w:rsidRPr="006145D1">
        <w:rPr>
          <w:rFonts w:ascii="Transgothic" w:eastAsia="Cambria" w:hAnsi="Transgothic"/>
        </w:rPr>
        <w:t xml:space="preserve">According to the State Department of Finance, the population of SMC is expected to grow to </w:t>
      </w:r>
      <w:r w:rsidR="00B531F7" w:rsidRPr="006145D1">
        <w:rPr>
          <w:rFonts w:ascii="Transgothic" w:eastAsia="Cambria" w:hAnsi="Transgothic"/>
        </w:rPr>
        <w:t>836</w:t>
      </w:r>
      <w:r w:rsidR="006145D1" w:rsidRPr="006145D1">
        <w:rPr>
          <w:rFonts w:ascii="Transgothic" w:eastAsia="Cambria" w:hAnsi="Transgothic"/>
        </w:rPr>
        <w:t>,</w:t>
      </w:r>
      <w:r w:rsidR="00B531F7" w:rsidRPr="006145D1">
        <w:rPr>
          <w:rFonts w:ascii="Transgothic" w:eastAsia="Cambria" w:hAnsi="Transgothic"/>
        </w:rPr>
        <w:t>061</w:t>
      </w:r>
      <w:r w:rsidRPr="006145D1">
        <w:rPr>
          <w:rFonts w:ascii="Transgothic" w:eastAsia="Cambria" w:hAnsi="Transgothic"/>
        </w:rPr>
        <w:t xml:space="preserve"> by 2060.  </w:t>
      </w:r>
      <w:r w:rsidR="00187DE7" w:rsidRPr="006145D1">
        <w:rPr>
          <w:rFonts w:ascii="Transgothic" w:hAnsi="Transgothic" w:cs="Arial"/>
        </w:rPr>
        <w:t>T</w:t>
      </w:r>
      <w:r w:rsidRPr="006145D1">
        <w:rPr>
          <w:rFonts w:ascii="Transgothic" w:hAnsi="Transgothic" w:cs="Arial"/>
        </w:rPr>
        <w:t>he expected population growth in SMC over time through 2060</w:t>
      </w:r>
      <w:r w:rsidR="00187DE7" w:rsidRPr="006145D1">
        <w:rPr>
          <w:rFonts w:ascii="Transgothic" w:hAnsi="Transgothic" w:cs="Arial"/>
        </w:rPr>
        <w:t xml:space="preserve"> is noted below</w:t>
      </w:r>
      <w:r w:rsidRPr="006145D1">
        <w:rPr>
          <w:rFonts w:ascii="Transgothic" w:hAnsi="Transgothic" w:cs="Arial"/>
        </w:rPr>
        <w:t>.</w:t>
      </w:r>
    </w:p>
    <w:p w14:paraId="1E3EBAE1" w14:textId="77777777" w:rsidR="00AC3461" w:rsidRPr="003F4BB9" w:rsidRDefault="00AC3461" w:rsidP="00AC3461">
      <w:pPr>
        <w:spacing w:after="200"/>
        <w:rPr>
          <w:rFonts w:ascii="Transgothic" w:eastAsia="Cambria" w:hAnsi="Transgothic"/>
          <w:color w:val="FF0000"/>
        </w:rPr>
      </w:pPr>
      <w:r w:rsidRPr="003F4BB9">
        <w:rPr>
          <w:rFonts w:ascii="Transgothic" w:eastAsia="Cambria" w:hAnsi="Transgothic"/>
          <w:color w:val="FF0000"/>
        </w:rPr>
        <w:t xml:space="preserve">                       </w:t>
      </w:r>
      <w:r w:rsidRPr="003F4BB9">
        <w:rPr>
          <w:rFonts w:ascii="Transgothic" w:hAnsi="Transgothic"/>
          <w:noProof/>
          <w:lang w:eastAsia="en-US"/>
        </w:rPr>
        <w:drawing>
          <wp:inline distT="0" distB="0" distL="0" distR="0" wp14:anchorId="1FC5E103" wp14:editId="78CB3219">
            <wp:extent cx="4495800" cy="2961005"/>
            <wp:effectExtent l="0" t="0" r="0" b="0"/>
            <wp:docPr id="21" name="Chart 21" descr="Title: San Mateo County Population Growth"/>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67940DC5" w14:textId="77777777" w:rsidR="00AC3461" w:rsidRPr="00C12294" w:rsidRDefault="00AC3461" w:rsidP="00274C2F">
      <w:pPr>
        <w:spacing w:after="200"/>
        <w:rPr>
          <w:rFonts w:ascii="Transgothic" w:eastAsia="Cambria" w:hAnsi="Transgothic"/>
        </w:rPr>
      </w:pPr>
      <w:r w:rsidRPr="00C12294">
        <w:rPr>
          <w:rFonts w:ascii="Transgothic" w:eastAsia="Cambria" w:hAnsi="Transgothic"/>
          <w:b/>
          <w:i/>
        </w:rPr>
        <w:t>Healthy Community Collaborative of San Mateo County</w:t>
      </w:r>
    </w:p>
    <w:p w14:paraId="35E13C12" w14:textId="77777777" w:rsidR="00AC3461" w:rsidRPr="00B531F7" w:rsidRDefault="00AC3461" w:rsidP="00AC3461">
      <w:pPr>
        <w:overflowPunct w:val="0"/>
        <w:autoSpaceDE w:val="0"/>
        <w:autoSpaceDN w:val="0"/>
        <w:adjustRightInd w:val="0"/>
        <w:jc w:val="both"/>
        <w:textAlignment w:val="baseline"/>
        <w:rPr>
          <w:rFonts w:ascii="Transgothic" w:eastAsia="Cambria" w:hAnsi="Transgothic"/>
        </w:rPr>
      </w:pPr>
      <w:r w:rsidRPr="00B531F7">
        <w:rPr>
          <w:rFonts w:ascii="Transgothic" w:eastAsia="Cambria" w:hAnsi="Transgothic"/>
        </w:rPr>
        <w:t xml:space="preserve">SMC is a partner in The Healthy Community Collaborative of SMC, which performed </w:t>
      </w:r>
      <w:r w:rsidR="008B0969" w:rsidRPr="00B531F7">
        <w:rPr>
          <w:rFonts w:ascii="Transgothic" w:eastAsia="Cambria" w:hAnsi="Transgothic"/>
        </w:rPr>
        <w:t>a</w:t>
      </w:r>
      <w:r w:rsidRPr="00B531F7">
        <w:rPr>
          <w:rFonts w:ascii="Transgothic" w:eastAsia="Cambria" w:hAnsi="Transgothic"/>
        </w:rPr>
        <w:t xml:space="preserve"> comprehensive and random sample survey about health and quality of life issues in SMC.  </w:t>
      </w:r>
    </w:p>
    <w:p w14:paraId="1CCA61E5" w14:textId="59938A74" w:rsidR="00AC3461" w:rsidRPr="00B531F7" w:rsidRDefault="00AC3461" w:rsidP="00AC3461">
      <w:pPr>
        <w:numPr>
          <w:ilvl w:val="12"/>
          <w:numId w:val="0"/>
        </w:numPr>
        <w:jc w:val="both"/>
        <w:rPr>
          <w:rFonts w:ascii="Transgothic" w:eastAsia="Cambria" w:hAnsi="Transgothic"/>
        </w:rPr>
      </w:pPr>
      <w:r w:rsidRPr="00B531F7">
        <w:rPr>
          <w:rFonts w:ascii="Transgothic" w:eastAsia="Cambria" w:hAnsi="Transgothic"/>
        </w:rPr>
        <w:t xml:space="preserve">The following data is </w:t>
      </w:r>
      <w:r w:rsidR="008B0969" w:rsidRPr="00B531F7">
        <w:rPr>
          <w:rFonts w:ascii="Transgothic" w:eastAsia="Cambria" w:hAnsi="Transgothic"/>
        </w:rPr>
        <w:t>based on responses from adults 60 years and over that were surveyed in the</w:t>
      </w:r>
      <w:r w:rsidRPr="00B531F7">
        <w:rPr>
          <w:rFonts w:ascii="Transgothic" w:eastAsia="Cambria" w:hAnsi="Transgothic"/>
        </w:rPr>
        <w:t xml:space="preserve"> 201</w:t>
      </w:r>
      <w:r w:rsidR="008B0969" w:rsidRPr="00B531F7">
        <w:rPr>
          <w:rFonts w:ascii="Transgothic" w:eastAsia="Cambria" w:hAnsi="Transgothic"/>
        </w:rPr>
        <w:t>7</w:t>
      </w:r>
      <w:r w:rsidRPr="00B531F7">
        <w:rPr>
          <w:rFonts w:ascii="Transgothic" w:eastAsia="Cambria" w:hAnsi="Transgothic"/>
        </w:rPr>
        <w:t xml:space="preserve"> Community Assessment</w:t>
      </w:r>
      <w:r w:rsidR="008B0969" w:rsidRPr="00B531F7">
        <w:rPr>
          <w:rFonts w:ascii="Transgothic" w:eastAsia="Cambria" w:hAnsi="Transgothic"/>
        </w:rPr>
        <w:t>,</w:t>
      </w:r>
      <w:r w:rsidRPr="00B531F7">
        <w:rPr>
          <w:rFonts w:ascii="Transgothic" w:eastAsia="Cambria" w:hAnsi="Transgothic"/>
        </w:rPr>
        <w:t xml:space="preserve"> Health and Quality of Life in SMC County.  </w:t>
      </w:r>
    </w:p>
    <w:p w14:paraId="1B1A627D" w14:textId="77777777" w:rsidR="00AC3461" w:rsidRPr="00C12294" w:rsidRDefault="00AC3461" w:rsidP="00AC3461">
      <w:pPr>
        <w:numPr>
          <w:ilvl w:val="12"/>
          <w:numId w:val="0"/>
        </w:numPr>
        <w:jc w:val="both"/>
        <w:rPr>
          <w:rFonts w:ascii="Transgothic" w:eastAsia="Cambria" w:hAnsi="Transgothic"/>
        </w:rPr>
      </w:pPr>
    </w:p>
    <w:p w14:paraId="5E411626" w14:textId="77777777" w:rsidR="00AC3461" w:rsidRPr="00C12294" w:rsidRDefault="00274C2F" w:rsidP="00AC3461">
      <w:pPr>
        <w:numPr>
          <w:ilvl w:val="12"/>
          <w:numId w:val="0"/>
        </w:numPr>
        <w:jc w:val="both"/>
        <w:rPr>
          <w:rFonts w:ascii="Transgothic" w:eastAsia="Cambria" w:hAnsi="Transgothic"/>
          <w:b/>
          <w:i/>
        </w:rPr>
      </w:pPr>
      <w:r w:rsidRPr="00C12294">
        <w:rPr>
          <w:rFonts w:ascii="Transgothic" w:eastAsia="Cambria" w:hAnsi="Transgothic"/>
          <w:b/>
          <w:i/>
        </w:rPr>
        <w:t>Insurance</w:t>
      </w:r>
    </w:p>
    <w:p w14:paraId="01FB8740" w14:textId="77777777" w:rsidR="00C12294" w:rsidRPr="00C12294" w:rsidRDefault="00C12294" w:rsidP="00AC3461">
      <w:pPr>
        <w:numPr>
          <w:ilvl w:val="12"/>
          <w:numId w:val="0"/>
        </w:numPr>
        <w:jc w:val="both"/>
        <w:rPr>
          <w:rFonts w:ascii="Transgothic" w:eastAsia="Cambria" w:hAnsi="Transgothic"/>
          <w:b/>
          <w:i/>
        </w:rPr>
      </w:pPr>
    </w:p>
    <w:p w14:paraId="298054C1" w14:textId="77777777" w:rsidR="00C12294" w:rsidRPr="00C12294" w:rsidRDefault="00C12294" w:rsidP="00AC3461">
      <w:pPr>
        <w:numPr>
          <w:ilvl w:val="12"/>
          <w:numId w:val="0"/>
        </w:numPr>
        <w:jc w:val="both"/>
        <w:rPr>
          <w:rFonts w:ascii="Transgothic" w:eastAsia="Cambria" w:hAnsi="Transgothic"/>
        </w:rPr>
      </w:pPr>
      <w:r>
        <w:rPr>
          <w:rFonts w:ascii="Transgothic" w:eastAsia="Cambria" w:hAnsi="Transgothic"/>
        </w:rPr>
        <w:t xml:space="preserve">Almost 100% of the survey respondents have medical insurance. </w:t>
      </w:r>
    </w:p>
    <w:p w14:paraId="3B4033ED" w14:textId="77777777" w:rsidR="00AC3461" w:rsidRPr="003F4BB9" w:rsidRDefault="00AC3461" w:rsidP="00AC3461">
      <w:pPr>
        <w:numPr>
          <w:ilvl w:val="12"/>
          <w:numId w:val="0"/>
        </w:numPr>
        <w:jc w:val="both"/>
        <w:rPr>
          <w:rFonts w:ascii="Transgothic" w:eastAsia="Cambria" w:hAnsi="Transgothic"/>
          <w:b/>
          <w:i/>
        </w:rPr>
      </w:pPr>
    </w:p>
    <w:p w14:paraId="2914E457" w14:textId="77777777" w:rsidR="00C12294" w:rsidRDefault="00476603" w:rsidP="00C12294">
      <w:pPr>
        <w:numPr>
          <w:ilvl w:val="12"/>
          <w:numId w:val="0"/>
        </w:numPr>
        <w:jc w:val="center"/>
        <w:rPr>
          <w:rFonts w:ascii="Transgothic" w:eastAsia="Cambria" w:hAnsi="Transgothic"/>
          <w:b/>
          <w:i/>
        </w:rPr>
      </w:pPr>
      <w:r>
        <w:rPr>
          <w:noProof/>
        </w:rPr>
        <w:drawing>
          <wp:inline distT="0" distB="0" distL="0" distR="0" wp14:anchorId="25CDDD12" wp14:editId="65A6D4ED">
            <wp:extent cx="4572000" cy="2743200"/>
            <wp:effectExtent l="0" t="0" r="0" b="0"/>
            <wp:docPr id="279" name="Chart 279">
              <a:extLst xmlns:a="http://schemas.openxmlformats.org/drawingml/2006/main">
                <a:ext uri="{FF2B5EF4-FFF2-40B4-BE49-F238E27FC236}">
                  <a16:creationId xmlns:a16="http://schemas.microsoft.com/office/drawing/2014/main" id="{6336EEB2-199B-4665-9A57-FE810A52ED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21889DE5" w14:textId="77777777" w:rsidR="00C12294" w:rsidRDefault="00C12294" w:rsidP="00C12294">
      <w:pPr>
        <w:numPr>
          <w:ilvl w:val="12"/>
          <w:numId w:val="0"/>
        </w:numPr>
        <w:jc w:val="right"/>
        <w:rPr>
          <w:rFonts w:ascii="Transgothic" w:eastAsia="Cambria" w:hAnsi="Transgothic"/>
          <w:b/>
          <w:i/>
        </w:rPr>
      </w:pPr>
    </w:p>
    <w:p w14:paraId="40B2CEA1" w14:textId="77777777" w:rsidR="00B531F7" w:rsidRDefault="00B531F7" w:rsidP="00C12294">
      <w:pPr>
        <w:numPr>
          <w:ilvl w:val="12"/>
          <w:numId w:val="0"/>
        </w:numPr>
        <w:rPr>
          <w:rFonts w:ascii="Transgothic" w:eastAsia="Cambria" w:hAnsi="Transgothic"/>
          <w:b/>
          <w:i/>
        </w:rPr>
      </w:pPr>
    </w:p>
    <w:p w14:paraId="111E2E30" w14:textId="188BA7D8" w:rsidR="00AC3461" w:rsidRDefault="00274C2F" w:rsidP="00C12294">
      <w:pPr>
        <w:numPr>
          <w:ilvl w:val="12"/>
          <w:numId w:val="0"/>
        </w:numPr>
        <w:rPr>
          <w:rFonts w:ascii="Transgothic" w:eastAsia="Cambria" w:hAnsi="Transgothic"/>
          <w:b/>
          <w:i/>
        </w:rPr>
      </w:pPr>
      <w:r>
        <w:rPr>
          <w:rFonts w:ascii="Transgothic" w:eastAsia="Cambria" w:hAnsi="Transgothic"/>
          <w:b/>
          <w:i/>
        </w:rPr>
        <w:t>Preventative Services</w:t>
      </w:r>
    </w:p>
    <w:p w14:paraId="4DDEB2AA" w14:textId="77777777" w:rsidR="00C12294" w:rsidRDefault="00C12294" w:rsidP="00C12294">
      <w:pPr>
        <w:numPr>
          <w:ilvl w:val="12"/>
          <w:numId w:val="0"/>
        </w:numPr>
        <w:rPr>
          <w:rFonts w:ascii="Transgothic" w:eastAsia="Cambria" w:hAnsi="Transgothic"/>
          <w:b/>
          <w:i/>
        </w:rPr>
      </w:pPr>
    </w:p>
    <w:p w14:paraId="73790BAE" w14:textId="77777777" w:rsidR="00C12294" w:rsidRDefault="00C12294" w:rsidP="00C12294">
      <w:pPr>
        <w:numPr>
          <w:ilvl w:val="12"/>
          <w:numId w:val="0"/>
        </w:numPr>
        <w:rPr>
          <w:rFonts w:ascii="Transgothic" w:eastAsia="Cambria" w:hAnsi="Transgothic"/>
        </w:rPr>
      </w:pPr>
      <w:r>
        <w:rPr>
          <w:rFonts w:ascii="Transgothic" w:eastAsia="Cambria" w:hAnsi="Transgothic"/>
        </w:rPr>
        <w:t>Eighty-one percent of survey respondents have visited their doctor in the last year.</w:t>
      </w:r>
    </w:p>
    <w:p w14:paraId="05C20FF2" w14:textId="77777777" w:rsidR="00C12294" w:rsidRPr="00C12294" w:rsidRDefault="00C12294" w:rsidP="00C12294">
      <w:pPr>
        <w:numPr>
          <w:ilvl w:val="12"/>
          <w:numId w:val="0"/>
        </w:numPr>
        <w:rPr>
          <w:rFonts w:ascii="Transgothic" w:eastAsia="Cambria" w:hAnsi="Transgothic"/>
        </w:rPr>
      </w:pPr>
    </w:p>
    <w:p w14:paraId="00EA629A" w14:textId="77777777" w:rsidR="00AC3461" w:rsidRPr="003F4BB9" w:rsidRDefault="00C12294" w:rsidP="00C12294">
      <w:pPr>
        <w:numPr>
          <w:ilvl w:val="12"/>
          <w:numId w:val="0"/>
        </w:numPr>
        <w:jc w:val="center"/>
        <w:rPr>
          <w:rFonts w:ascii="Transgothic" w:eastAsia="Cambria" w:hAnsi="Transgothic"/>
          <w:b/>
          <w:i/>
        </w:rPr>
      </w:pPr>
      <w:r>
        <w:rPr>
          <w:noProof/>
        </w:rPr>
        <w:drawing>
          <wp:inline distT="0" distB="0" distL="0" distR="0" wp14:anchorId="604418C1" wp14:editId="63678695">
            <wp:extent cx="4572000" cy="2543175"/>
            <wp:effectExtent l="0" t="0" r="0" b="9525"/>
            <wp:docPr id="282" name="Chart 282">
              <a:extLst xmlns:a="http://schemas.openxmlformats.org/drawingml/2006/main">
                <a:ext uri="{FF2B5EF4-FFF2-40B4-BE49-F238E27FC236}">
                  <a16:creationId xmlns:a16="http://schemas.microsoft.com/office/drawing/2014/main" id="{B29659D8-5BC4-413C-B975-250DDEA077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266EE4C3" w14:textId="77777777" w:rsidR="00C12294" w:rsidRDefault="00C12294" w:rsidP="00C12294">
      <w:pPr>
        <w:numPr>
          <w:ilvl w:val="12"/>
          <w:numId w:val="0"/>
        </w:numPr>
        <w:rPr>
          <w:rFonts w:ascii="Transgothic" w:eastAsia="Cambria" w:hAnsi="Transgothic"/>
          <w:b/>
          <w:i/>
        </w:rPr>
      </w:pPr>
    </w:p>
    <w:p w14:paraId="074AE5EF" w14:textId="77777777" w:rsidR="00AC3461" w:rsidRDefault="00274C2F" w:rsidP="00C12294">
      <w:pPr>
        <w:numPr>
          <w:ilvl w:val="12"/>
          <w:numId w:val="0"/>
        </w:numPr>
        <w:rPr>
          <w:rFonts w:ascii="Transgothic" w:eastAsia="Cambria" w:hAnsi="Transgothic"/>
          <w:b/>
          <w:i/>
        </w:rPr>
      </w:pPr>
      <w:r>
        <w:rPr>
          <w:rFonts w:ascii="Transgothic" w:eastAsia="Cambria" w:hAnsi="Transgothic"/>
          <w:b/>
          <w:i/>
        </w:rPr>
        <w:t>Chronic Disease</w:t>
      </w:r>
    </w:p>
    <w:p w14:paraId="5F63B42D" w14:textId="77777777" w:rsidR="00C12294" w:rsidRDefault="00C12294" w:rsidP="00C12294">
      <w:pPr>
        <w:numPr>
          <w:ilvl w:val="12"/>
          <w:numId w:val="0"/>
        </w:numPr>
        <w:rPr>
          <w:rFonts w:ascii="Transgothic" w:eastAsia="Cambria" w:hAnsi="Transgothic"/>
        </w:rPr>
      </w:pPr>
    </w:p>
    <w:p w14:paraId="0F03FE96" w14:textId="38C9051F" w:rsidR="00C12294" w:rsidRPr="00C12294" w:rsidRDefault="00C12294" w:rsidP="00C12294">
      <w:pPr>
        <w:numPr>
          <w:ilvl w:val="12"/>
          <w:numId w:val="0"/>
        </w:numPr>
        <w:rPr>
          <w:rFonts w:ascii="Transgothic" w:eastAsia="Cambria" w:hAnsi="Transgothic"/>
        </w:rPr>
      </w:pPr>
      <w:r>
        <w:rPr>
          <w:rFonts w:ascii="Transgothic" w:eastAsia="Cambria" w:hAnsi="Transgothic"/>
        </w:rPr>
        <w:t>The chronic diseases that most respondents said they had</w:t>
      </w:r>
      <w:r w:rsidR="00D45BEA">
        <w:rPr>
          <w:rFonts w:ascii="Transgothic" w:eastAsia="Cambria" w:hAnsi="Transgothic"/>
        </w:rPr>
        <w:t xml:space="preserve"> were</w:t>
      </w:r>
      <w:r>
        <w:rPr>
          <w:rFonts w:ascii="Transgothic" w:eastAsia="Cambria" w:hAnsi="Transgothic"/>
        </w:rPr>
        <w:t xml:space="preserve"> hypertension, high cholesterol, and arthritis.</w:t>
      </w:r>
    </w:p>
    <w:p w14:paraId="274A8AF9" w14:textId="77777777" w:rsidR="00AC3461" w:rsidRPr="003F4BB9" w:rsidRDefault="00AC3461" w:rsidP="00AC3461">
      <w:pPr>
        <w:numPr>
          <w:ilvl w:val="12"/>
          <w:numId w:val="0"/>
        </w:numPr>
        <w:jc w:val="both"/>
        <w:rPr>
          <w:rFonts w:ascii="Transgothic" w:eastAsia="Cambria" w:hAnsi="Transgothic"/>
          <w:b/>
          <w:i/>
        </w:rPr>
      </w:pPr>
    </w:p>
    <w:p w14:paraId="71C23B0F" w14:textId="77777777" w:rsidR="00AC3461" w:rsidRPr="003F4BB9" w:rsidRDefault="00C12294" w:rsidP="00AC3461">
      <w:pPr>
        <w:pStyle w:val="ListParagraph"/>
        <w:ind w:left="1080"/>
        <w:jc w:val="both"/>
        <w:rPr>
          <w:rFonts w:ascii="Transgothic" w:eastAsia="Cambria" w:hAnsi="Transgothic"/>
          <w:b/>
          <w:i/>
        </w:rPr>
      </w:pPr>
      <w:r>
        <w:rPr>
          <w:noProof/>
        </w:rPr>
        <w:drawing>
          <wp:inline distT="0" distB="0" distL="0" distR="0" wp14:anchorId="56939746" wp14:editId="279AED93">
            <wp:extent cx="4572000" cy="2743200"/>
            <wp:effectExtent l="0" t="0" r="0" b="0"/>
            <wp:docPr id="281" name="Chart 281">
              <a:extLst xmlns:a="http://schemas.openxmlformats.org/drawingml/2006/main">
                <a:ext uri="{FF2B5EF4-FFF2-40B4-BE49-F238E27FC236}">
                  <a16:creationId xmlns:a16="http://schemas.microsoft.com/office/drawing/2014/main" id="{1967D0E9-35EA-4A1C-BFA7-14E22BFCA5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07A5AE08" w14:textId="77777777" w:rsidR="00C12294" w:rsidRDefault="00C12294" w:rsidP="00AC3461">
      <w:pPr>
        <w:numPr>
          <w:ilvl w:val="12"/>
          <w:numId w:val="0"/>
        </w:numPr>
        <w:jc w:val="both"/>
        <w:rPr>
          <w:rFonts w:ascii="Transgothic" w:eastAsia="Cambria" w:hAnsi="Transgothic"/>
          <w:b/>
          <w:i/>
        </w:rPr>
      </w:pPr>
    </w:p>
    <w:p w14:paraId="7A120A9F" w14:textId="77777777" w:rsidR="00C12294" w:rsidRDefault="00C12294" w:rsidP="00AC3461">
      <w:pPr>
        <w:numPr>
          <w:ilvl w:val="12"/>
          <w:numId w:val="0"/>
        </w:numPr>
        <w:jc w:val="both"/>
        <w:rPr>
          <w:rFonts w:ascii="Transgothic" w:eastAsia="Cambria" w:hAnsi="Transgothic"/>
          <w:b/>
          <w:i/>
        </w:rPr>
      </w:pPr>
    </w:p>
    <w:p w14:paraId="212E6BED" w14:textId="77777777" w:rsidR="00AC3461" w:rsidRDefault="00274C2F" w:rsidP="00AC3461">
      <w:pPr>
        <w:numPr>
          <w:ilvl w:val="12"/>
          <w:numId w:val="0"/>
        </w:numPr>
        <w:jc w:val="both"/>
        <w:rPr>
          <w:rFonts w:ascii="Transgothic" w:eastAsia="Cambria" w:hAnsi="Transgothic"/>
          <w:b/>
          <w:i/>
        </w:rPr>
      </w:pPr>
      <w:r>
        <w:rPr>
          <w:rFonts w:ascii="Transgothic" w:eastAsia="Cambria" w:hAnsi="Transgothic"/>
          <w:b/>
          <w:i/>
        </w:rPr>
        <w:t>Mental Health</w:t>
      </w:r>
    </w:p>
    <w:p w14:paraId="0CEF27CF" w14:textId="77777777" w:rsidR="00C12294" w:rsidRDefault="00C12294" w:rsidP="00AC3461">
      <w:pPr>
        <w:numPr>
          <w:ilvl w:val="12"/>
          <w:numId w:val="0"/>
        </w:numPr>
        <w:jc w:val="both"/>
        <w:rPr>
          <w:rFonts w:ascii="Transgothic" w:eastAsia="Cambria" w:hAnsi="Transgothic"/>
          <w:b/>
          <w:i/>
        </w:rPr>
      </w:pPr>
    </w:p>
    <w:p w14:paraId="4DD6F954" w14:textId="77777777" w:rsidR="00C12294" w:rsidRPr="00C12294" w:rsidRDefault="00C12294" w:rsidP="00AC3461">
      <w:pPr>
        <w:numPr>
          <w:ilvl w:val="12"/>
          <w:numId w:val="0"/>
        </w:numPr>
        <w:jc w:val="both"/>
        <w:rPr>
          <w:rFonts w:ascii="Transgothic" w:eastAsia="Cambria" w:hAnsi="Transgothic"/>
        </w:rPr>
      </w:pPr>
      <w:r>
        <w:rPr>
          <w:rFonts w:ascii="Transgothic" w:eastAsia="Cambria" w:hAnsi="Transgothic"/>
        </w:rPr>
        <w:t>Thirty percent of respondents have sought treatment for mental or emotional problems.</w:t>
      </w:r>
    </w:p>
    <w:p w14:paraId="4B27F025" w14:textId="77777777" w:rsidR="00AC3461" w:rsidRPr="003F4BB9" w:rsidRDefault="00AC3461" w:rsidP="00AC3461">
      <w:pPr>
        <w:numPr>
          <w:ilvl w:val="12"/>
          <w:numId w:val="0"/>
        </w:numPr>
        <w:jc w:val="both"/>
        <w:rPr>
          <w:rFonts w:ascii="Transgothic" w:eastAsia="Cambria" w:hAnsi="Transgothic"/>
          <w:b/>
          <w:i/>
        </w:rPr>
      </w:pPr>
      <w:r w:rsidRPr="003F4BB9">
        <w:rPr>
          <w:rFonts w:ascii="Transgothic" w:eastAsia="Cambria" w:hAnsi="Transgothic"/>
          <w:b/>
          <w:i/>
        </w:rPr>
        <w:t xml:space="preserve"> </w:t>
      </w:r>
    </w:p>
    <w:p w14:paraId="5634931B" w14:textId="6272096A" w:rsidR="00C12294" w:rsidRDefault="00C12294" w:rsidP="00C12294">
      <w:pPr>
        <w:widowControl w:val="0"/>
        <w:numPr>
          <w:ilvl w:val="12"/>
          <w:numId w:val="0"/>
        </w:numPr>
        <w:jc w:val="center"/>
        <w:outlineLvl w:val="6"/>
        <w:rPr>
          <w:rFonts w:ascii="Transgothic" w:eastAsia="Cambria" w:hAnsi="Transgothic"/>
          <w:b/>
          <w:i/>
        </w:rPr>
      </w:pPr>
      <w:r>
        <w:rPr>
          <w:noProof/>
        </w:rPr>
        <w:drawing>
          <wp:inline distT="0" distB="0" distL="0" distR="0" wp14:anchorId="195D70F3" wp14:editId="3E275E00">
            <wp:extent cx="4572000" cy="2743200"/>
            <wp:effectExtent l="0" t="0" r="0" b="0"/>
            <wp:docPr id="283" name="Chart 283">
              <a:extLst xmlns:a="http://schemas.openxmlformats.org/drawingml/2006/main">
                <a:ext uri="{FF2B5EF4-FFF2-40B4-BE49-F238E27FC236}">
                  <a16:creationId xmlns:a16="http://schemas.microsoft.com/office/drawing/2014/main" id="{89D1DF3F-A97C-4638-A102-8743C6DDD4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4BE00D43" w14:textId="77777777" w:rsidR="00480432" w:rsidRDefault="00480432" w:rsidP="00C12294">
      <w:pPr>
        <w:widowControl w:val="0"/>
        <w:numPr>
          <w:ilvl w:val="12"/>
          <w:numId w:val="0"/>
        </w:numPr>
        <w:jc w:val="center"/>
        <w:outlineLvl w:val="6"/>
        <w:rPr>
          <w:rFonts w:ascii="Transgothic" w:eastAsia="Cambria" w:hAnsi="Transgothic"/>
          <w:b/>
          <w:i/>
        </w:rPr>
      </w:pPr>
    </w:p>
    <w:p w14:paraId="39FC6094" w14:textId="77777777" w:rsidR="00C12294" w:rsidRDefault="00C12294" w:rsidP="00C12294">
      <w:pPr>
        <w:widowControl w:val="0"/>
        <w:numPr>
          <w:ilvl w:val="12"/>
          <w:numId w:val="0"/>
        </w:numPr>
        <w:jc w:val="center"/>
        <w:outlineLvl w:val="6"/>
        <w:rPr>
          <w:rFonts w:ascii="Transgothic" w:eastAsia="Cambria" w:hAnsi="Transgothic"/>
          <w:b/>
          <w:i/>
        </w:rPr>
      </w:pPr>
    </w:p>
    <w:p w14:paraId="2211EB94" w14:textId="77777777" w:rsidR="00926CEC" w:rsidRDefault="00926CEC" w:rsidP="00926CEC">
      <w:pPr>
        <w:widowControl w:val="0"/>
        <w:numPr>
          <w:ilvl w:val="12"/>
          <w:numId w:val="0"/>
        </w:numPr>
        <w:outlineLvl w:val="6"/>
        <w:rPr>
          <w:rFonts w:ascii="Transgothic" w:eastAsia="Cambria" w:hAnsi="Transgothic"/>
          <w:b/>
          <w:i/>
        </w:rPr>
      </w:pPr>
    </w:p>
    <w:p w14:paraId="28165A24" w14:textId="77777777" w:rsidR="00DF515B" w:rsidRDefault="00DF515B" w:rsidP="00926CEC">
      <w:pPr>
        <w:widowControl w:val="0"/>
        <w:numPr>
          <w:ilvl w:val="12"/>
          <w:numId w:val="0"/>
        </w:numPr>
        <w:outlineLvl w:val="6"/>
        <w:rPr>
          <w:rFonts w:ascii="Transgothic" w:eastAsia="Cambria" w:hAnsi="Transgothic"/>
          <w:b/>
          <w:i/>
        </w:rPr>
      </w:pPr>
    </w:p>
    <w:p w14:paraId="43B313AF" w14:textId="77777777" w:rsidR="00DF515B" w:rsidRDefault="00DF515B" w:rsidP="00926CEC">
      <w:pPr>
        <w:widowControl w:val="0"/>
        <w:numPr>
          <w:ilvl w:val="12"/>
          <w:numId w:val="0"/>
        </w:numPr>
        <w:outlineLvl w:val="6"/>
        <w:rPr>
          <w:rFonts w:ascii="Transgothic" w:eastAsia="Cambria" w:hAnsi="Transgothic"/>
          <w:b/>
          <w:i/>
        </w:rPr>
      </w:pPr>
    </w:p>
    <w:p w14:paraId="7619C0C6" w14:textId="7C8CE17B" w:rsidR="00926CEC" w:rsidRDefault="00926CEC" w:rsidP="00926CEC">
      <w:pPr>
        <w:widowControl w:val="0"/>
        <w:numPr>
          <w:ilvl w:val="12"/>
          <w:numId w:val="0"/>
        </w:numPr>
        <w:outlineLvl w:val="6"/>
        <w:rPr>
          <w:rFonts w:ascii="Transgothic" w:eastAsia="Cambria" w:hAnsi="Transgothic"/>
          <w:b/>
          <w:i/>
        </w:rPr>
      </w:pPr>
      <w:r>
        <w:rPr>
          <w:rFonts w:ascii="Transgothic" w:eastAsia="Cambria" w:hAnsi="Transgothic"/>
          <w:b/>
          <w:i/>
        </w:rPr>
        <w:t>Neighborhood</w:t>
      </w:r>
    </w:p>
    <w:p w14:paraId="55057460" w14:textId="77777777" w:rsidR="00926CEC" w:rsidRDefault="00926CEC" w:rsidP="00926CEC">
      <w:pPr>
        <w:widowControl w:val="0"/>
        <w:numPr>
          <w:ilvl w:val="12"/>
          <w:numId w:val="0"/>
        </w:numPr>
        <w:outlineLvl w:val="6"/>
        <w:rPr>
          <w:rFonts w:ascii="Transgothic" w:eastAsia="Cambria" w:hAnsi="Transgothic"/>
          <w:b/>
          <w:i/>
        </w:rPr>
      </w:pPr>
    </w:p>
    <w:p w14:paraId="4D4E57DF" w14:textId="5DE2345F" w:rsidR="00926CEC" w:rsidRDefault="00926CEC" w:rsidP="00926CEC">
      <w:pPr>
        <w:widowControl w:val="0"/>
        <w:numPr>
          <w:ilvl w:val="12"/>
          <w:numId w:val="0"/>
        </w:numPr>
        <w:outlineLvl w:val="6"/>
        <w:rPr>
          <w:rFonts w:ascii="Transgothic" w:eastAsia="Cambria" w:hAnsi="Transgothic"/>
        </w:rPr>
      </w:pPr>
      <w:r>
        <w:rPr>
          <w:rFonts w:ascii="Transgothic" w:eastAsia="Cambria" w:hAnsi="Transgothic"/>
        </w:rPr>
        <w:t>Ninety-three percent of respondents said that tolerance for different races or cultural backgrounds was excellent/very good</w:t>
      </w:r>
      <w:r w:rsidR="008F2230">
        <w:rPr>
          <w:rFonts w:ascii="Transgothic" w:eastAsia="Cambria" w:hAnsi="Transgothic"/>
        </w:rPr>
        <w:t>.</w:t>
      </w:r>
    </w:p>
    <w:p w14:paraId="518DED69" w14:textId="77777777" w:rsidR="00926CEC" w:rsidRPr="00926CEC" w:rsidRDefault="00926CEC" w:rsidP="00926CEC">
      <w:pPr>
        <w:widowControl w:val="0"/>
        <w:numPr>
          <w:ilvl w:val="12"/>
          <w:numId w:val="0"/>
        </w:numPr>
        <w:outlineLvl w:val="6"/>
        <w:rPr>
          <w:rFonts w:ascii="Transgothic" w:eastAsia="Cambria" w:hAnsi="Transgothic"/>
        </w:rPr>
      </w:pPr>
    </w:p>
    <w:p w14:paraId="4CD9C875" w14:textId="77777777" w:rsidR="00926CEC" w:rsidRDefault="00926CEC" w:rsidP="00926CEC">
      <w:pPr>
        <w:widowControl w:val="0"/>
        <w:numPr>
          <w:ilvl w:val="12"/>
          <w:numId w:val="0"/>
        </w:numPr>
        <w:jc w:val="center"/>
        <w:outlineLvl w:val="6"/>
        <w:rPr>
          <w:rFonts w:ascii="Transgothic" w:eastAsia="Cambria" w:hAnsi="Transgothic"/>
          <w:b/>
          <w:i/>
        </w:rPr>
      </w:pPr>
      <w:r>
        <w:rPr>
          <w:noProof/>
        </w:rPr>
        <w:drawing>
          <wp:inline distT="0" distB="0" distL="0" distR="0" wp14:anchorId="1D6155FD" wp14:editId="76CEA4AC">
            <wp:extent cx="4572000" cy="2910177"/>
            <wp:effectExtent l="0" t="0" r="0" b="5080"/>
            <wp:docPr id="285" name="Chart 285">
              <a:extLst xmlns:a="http://schemas.openxmlformats.org/drawingml/2006/main">
                <a:ext uri="{FF2B5EF4-FFF2-40B4-BE49-F238E27FC236}">
                  <a16:creationId xmlns:a16="http://schemas.microsoft.com/office/drawing/2014/main" id="{62C2165F-EB5C-48BC-BD64-A229676D44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52310B76" w14:textId="77777777" w:rsidR="00926CEC" w:rsidRDefault="00926CEC" w:rsidP="00926CEC">
      <w:pPr>
        <w:widowControl w:val="0"/>
        <w:numPr>
          <w:ilvl w:val="12"/>
          <w:numId w:val="0"/>
        </w:numPr>
        <w:outlineLvl w:val="6"/>
        <w:rPr>
          <w:rFonts w:ascii="Transgothic" w:eastAsia="Cambria" w:hAnsi="Transgothic"/>
          <w:b/>
          <w:i/>
        </w:rPr>
      </w:pPr>
    </w:p>
    <w:p w14:paraId="3E9197E4" w14:textId="77777777" w:rsidR="00926CEC" w:rsidRDefault="00926CEC" w:rsidP="00926CEC">
      <w:pPr>
        <w:widowControl w:val="0"/>
        <w:numPr>
          <w:ilvl w:val="12"/>
          <w:numId w:val="0"/>
        </w:numPr>
        <w:outlineLvl w:val="6"/>
        <w:rPr>
          <w:rFonts w:ascii="Transgothic" w:eastAsia="Cambria" w:hAnsi="Transgothic"/>
          <w:b/>
          <w:i/>
        </w:rPr>
      </w:pPr>
    </w:p>
    <w:p w14:paraId="727CE07D" w14:textId="77777777" w:rsidR="00AC3461" w:rsidRDefault="00274C2F" w:rsidP="00926CEC">
      <w:pPr>
        <w:widowControl w:val="0"/>
        <w:numPr>
          <w:ilvl w:val="12"/>
          <w:numId w:val="0"/>
        </w:numPr>
        <w:outlineLvl w:val="6"/>
        <w:rPr>
          <w:rFonts w:ascii="Transgothic" w:eastAsia="Cambria" w:hAnsi="Transgothic"/>
          <w:b/>
          <w:i/>
        </w:rPr>
      </w:pPr>
      <w:r>
        <w:rPr>
          <w:rFonts w:ascii="Transgothic" w:eastAsia="Cambria" w:hAnsi="Transgothic"/>
          <w:b/>
          <w:i/>
        </w:rPr>
        <w:t>Demographics</w:t>
      </w:r>
    </w:p>
    <w:p w14:paraId="3BBD135F" w14:textId="77777777" w:rsidR="00926CEC" w:rsidRDefault="00926CEC" w:rsidP="00926CEC">
      <w:pPr>
        <w:widowControl w:val="0"/>
        <w:numPr>
          <w:ilvl w:val="12"/>
          <w:numId w:val="0"/>
        </w:numPr>
        <w:outlineLvl w:val="6"/>
        <w:rPr>
          <w:rFonts w:ascii="Transgothic" w:eastAsia="Cambria" w:hAnsi="Transgothic"/>
          <w:b/>
          <w:i/>
        </w:rPr>
      </w:pPr>
    </w:p>
    <w:p w14:paraId="5F9CF602" w14:textId="3233B7C4" w:rsidR="00926CEC" w:rsidRDefault="00926CEC" w:rsidP="00926CEC">
      <w:pPr>
        <w:widowControl w:val="0"/>
        <w:numPr>
          <w:ilvl w:val="12"/>
          <w:numId w:val="0"/>
        </w:numPr>
        <w:outlineLvl w:val="6"/>
        <w:rPr>
          <w:rFonts w:ascii="Transgothic" w:eastAsia="Cambria" w:hAnsi="Transgothic"/>
        </w:rPr>
      </w:pPr>
      <w:r>
        <w:rPr>
          <w:rFonts w:ascii="Transgothic" w:eastAsia="Cambria" w:hAnsi="Transgothic"/>
        </w:rPr>
        <w:t>The following are demographics of the survey respondents</w:t>
      </w:r>
      <w:r w:rsidR="006B4508">
        <w:rPr>
          <w:rFonts w:ascii="Transgothic" w:eastAsia="Cambria" w:hAnsi="Transgothic"/>
        </w:rPr>
        <w:t xml:space="preserve"> that are 60 years of age </w:t>
      </w:r>
      <w:r w:rsidR="00D45BEA">
        <w:rPr>
          <w:rFonts w:ascii="Transgothic" w:eastAsia="Cambria" w:hAnsi="Transgothic"/>
        </w:rPr>
        <w:t>and</w:t>
      </w:r>
      <w:r w:rsidR="006B4508">
        <w:rPr>
          <w:rFonts w:ascii="Transgothic" w:eastAsia="Cambria" w:hAnsi="Transgothic"/>
        </w:rPr>
        <w:t xml:space="preserve"> older</w:t>
      </w:r>
      <w:r>
        <w:rPr>
          <w:rFonts w:ascii="Transgothic" w:eastAsia="Cambria" w:hAnsi="Transgothic"/>
        </w:rPr>
        <w:t>.</w:t>
      </w:r>
    </w:p>
    <w:p w14:paraId="2396840B" w14:textId="77777777" w:rsidR="00926CEC" w:rsidRDefault="00926CEC" w:rsidP="00926CEC">
      <w:pPr>
        <w:widowControl w:val="0"/>
        <w:numPr>
          <w:ilvl w:val="12"/>
          <w:numId w:val="0"/>
        </w:numPr>
        <w:outlineLvl w:val="6"/>
        <w:rPr>
          <w:rFonts w:ascii="Transgothic" w:eastAsia="Cambria" w:hAnsi="Transgothic"/>
        </w:rPr>
      </w:pPr>
    </w:p>
    <w:p w14:paraId="60546140" w14:textId="77777777" w:rsidR="00926CEC" w:rsidRPr="00926CEC" w:rsidRDefault="00926CEC" w:rsidP="00926CEC">
      <w:pPr>
        <w:widowControl w:val="0"/>
        <w:numPr>
          <w:ilvl w:val="12"/>
          <w:numId w:val="0"/>
        </w:numPr>
        <w:outlineLvl w:val="6"/>
        <w:rPr>
          <w:rFonts w:ascii="Transgothic" w:eastAsia="Cambria" w:hAnsi="Transgothic"/>
          <w:b/>
        </w:rPr>
      </w:pPr>
      <w:r w:rsidRPr="00926CEC">
        <w:rPr>
          <w:rFonts w:ascii="Transgothic" w:eastAsia="Cambria" w:hAnsi="Transgothic"/>
          <w:b/>
        </w:rPr>
        <w:t>Sex</w:t>
      </w:r>
    </w:p>
    <w:p w14:paraId="2023CA7D" w14:textId="77777777" w:rsidR="00926CEC" w:rsidRDefault="00926CEC" w:rsidP="00926CEC">
      <w:pPr>
        <w:widowControl w:val="0"/>
        <w:numPr>
          <w:ilvl w:val="12"/>
          <w:numId w:val="0"/>
        </w:numPr>
        <w:outlineLvl w:val="6"/>
        <w:rPr>
          <w:rFonts w:ascii="Transgothic" w:eastAsia="Cambria" w:hAnsi="Transgothic"/>
        </w:rPr>
      </w:pPr>
    </w:p>
    <w:p w14:paraId="181BE904" w14:textId="77777777" w:rsidR="00926CEC" w:rsidRDefault="00926CEC" w:rsidP="00926CEC">
      <w:pPr>
        <w:widowControl w:val="0"/>
        <w:numPr>
          <w:ilvl w:val="12"/>
          <w:numId w:val="0"/>
        </w:numPr>
        <w:outlineLvl w:val="6"/>
        <w:rPr>
          <w:rFonts w:ascii="Transgothic" w:eastAsia="Cambria" w:hAnsi="Transgothic"/>
        </w:rPr>
      </w:pPr>
      <w:r>
        <w:rPr>
          <w:rFonts w:ascii="Transgothic" w:eastAsia="Cambria" w:hAnsi="Transgothic"/>
        </w:rPr>
        <w:t xml:space="preserve">The survey respondents were mostly female. </w:t>
      </w:r>
    </w:p>
    <w:p w14:paraId="01C6FC7F" w14:textId="77777777" w:rsidR="00926CEC" w:rsidRDefault="00926CEC" w:rsidP="00926CEC">
      <w:pPr>
        <w:widowControl w:val="0"/>
        <w:numPr>
          <w:ilvl w:val="12"/>
          <w:numId w:val="0"/>
        </w:numPr>
        <w:outlineLvl w:val="6"/>
        <w:rPr>
          <w:rFonts w:ascii="Transgothic" w:eastAsia="Cambria" w:hAnsi="Transgothic"/>
        </w:rPr>
      </w:pPr>
    </w:p>
    <w:p w14:paraId="2C4428D8" w14:textId="2CDC01EF" w:rsidR="00274C2F" w:rsidRPr="00794BC3" w:rsidRDefault="00926CEC" w:rsidP="00794BC3">
      <w:pPr>
        <w:widowControl w:val="0"/>
        <w:numPr>
          <w:ilvl w:val="12"/>
          <w:numId w:val="0"/>
        </w:numPr>
        <w:jc w:val="center"/>
        <w:outlineLvl w:val="6"/>
        <w:rPr>
          <w:rFonts w:ascii="Transgothic" w:eastAsia="Cambria" w:hAnsi="Transgothic"/>
        </w:rPr>
      </w:pPr>
      <w:r>
        <w:rPr>
          <w:noProof/>
        </w:rPr>
        <w:drawing>
          <wp:inline distT="0" distB="0" distL="0" distR="0" wp14:anchorId="7B123DBA" wp14:editId="05D6FA77">
            <wp:extent cx="4572000" cy="2743200"/>
            <wp:effectExtent l="0" t="0" r="0" b="0"/>
            <wp:docPr id="286" name="Chart 286">
              <a:extLst xmlns:a="http://schemas.openxmlformats.org/drawingml/2006/main">
                <a:ext uri="{FF2B5EF4-FFF2-40B4-BE49-F238E27FC236}">
                  <a16:creationId xmlns:a16="http://schemas.microsoft.com/office/drawing/2014/main" id="{917D755A-D135-4130-9FC8-6D60BDA1A3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4DDFAB54" w14:textId="77777777" w:rsidR="00274C2F" w:rsidRDefault="00274C2F" w:rsidP="00AC3461">
      <w:pPr>
        <w:widowControl w:val="0"/>
        <w:numPr>
          <w:ilvl w:val="12"/>
          <w:numId w:val="0"/>
        </w:numPr>
        <w:jc w:val="both"/>
        <w:outlineLvl w:val="6"/>
        <w:rPr>
          <w:rFonts w:ascii="Transgothic" w:eastAsia="Cambria" w:hAnsi="Transgothic"/>
          <w:b/>
          <w:i/>
        </w:rPr>
      </w:pPr>
      <w:r>
        <w:rPr>
          <w:rFonts w:ascii="Transgothic" w:eastAsia="Cambria" w:hAnsi="Transgothic"/>
          <w:b/>
          <w:i/>
        </w:rPr>
        <w:t>Race/ethnicity</w:t>
      </w:r>
    </w:p>
    <w:p w14:paraId="18BC8C96" w14:textId="77777777" w:rsidR="00926CEC" w:rsidRDefault="00926CEC" w:rsidP="00AC3461">
      <w:pPr>
        <w:widowControl w:val="0"/>
        <w:numPr>
          <w:ilvl w:val="12"/>
          <w:numId w:val="0"/>
        </w:numPr>
        <w:jc w:val="both"/>
        <w:outlineLvl w:val="6"/>
        <w:rPr>
          <w:rFonts w:ascii="Transgothic" w:eastAsia="Cambria" w:hAnsi="Transgothic"/>
          <w:b/>
          <w:i/>
        </w:rPr>
      </w:pPr>
    </w:p>
    <w:p w14:paraId="146A0C85" w14:textId="420CE9C4" w:rsidR="00926CEC" w:rsidRPr="00926CEC" w:rsidRDefault="00926CEC" w:rsidP="00AC3461">
      <w:pPr>
        <w:widowControl w:val="0"/>
        <w:numPr>
          <w:ilvl w:val="12"/>
          <w:numId w:val="0"/>
        </w:numPr>
        <w:jc w:val="both"/>
        <w:outlineLvl w:val="6"/>
        <w:rPr>
          <w:rFonts w:ascii="Transgothic" w:eastAsia="Cambria" w:hAnsi="Transgothic"/>
        </w:rPr>
      </w:pPr>
      <w:r>
        <w:rPr>
          <w:rFonts w:ascii="Transgothic" w:eastAsia="Cambria" w:hAnsi="Transgothic"/>
        </w:rPr>
        <w:t xml:space="preserve">The survey respondents are close to the race/ethnicity of the </w:t>
      </w:r>
      <w:r w:rsidR="006B4508">
        <w:rPr>
          <w:rFonts w:ascii="Transgothic" w:eastAsia="Cambria" w:hAnsi="Transgothic"/>
        </w:rPr>
        <w:t xml:space="preserve">60 and over population but the White and Black categories are </w:t>
      </w:r>
      <w:r w:rsidR="00A66440">
        <w:rPr>
          <w:rFonts w:ascii="Transgothic" w:eastAsia="Cambria" w:hAnsi="Transgothic"/>
        </w:rPr>
        <w:t>overrepresented,</w:t>
      </w:r>
      <w:r w:rsidR="006B4508">
        <w:rPr>
          <w:rFonts w:ascii="Transgothic" w:eastAsia="Cambria" w:hAnsi="Transgothic"/>
        </w:rPr>
        <w:t xml:space="preserve"> and Asians are underrepresented.  </w:t>
      </w:r>
    </w:p>
    <w:p w14:paraId="436EFC5E" w14:textId="77777777" w:rsidR="00926CEC" w:rsidRDefault="00926CEC" w:rsidP="00AC3461">
      <w:pPr>
        <w:widowControl w:val="0"/>
        <w:numPr>
          <w:ilvl w:val="12"/>
          <w:numId w:val="0"/>
        </w:numPr>
        <w:jc w:val="both"/>
        <w:outlineLvl w:val="6"/>
        <w:rPr>
          <w:rFonts w:ascii="Transgothic" w:eastAsia="Cambria" w:hAnsi="Transgothic"/>
          <w:b/>
          <w:i/>
        </w:rPr>
      </w:pPr>
    </w:p>
    <w:p w14:paraId="13D488E1" w14:textId="77777777" w:rsidR="00926CEC" w:rsidRDefault="00926CEC" w:rsidP="00926CEC">
      <w:pPr>
        <w:widowControl w:val="0"/>
        <w:numPr>
          <w:ilvl w:val="12"/>
          <w:numId w:val="0"/>
        </w:numPr>
        <w:jc w:val="center"/>
        <w:outlineLvl w:val="6"/>
        <w:rPr>
          <w:rFonts w:ascii="Transgothic" w:eastAsia="Cambria" w:hAnsi="Transgothic"/>
          <w:b/>
          <w:i/>
        </w:rPr>
      </w:pPr>
      <w:r>
        <w:rPr>
          <w:noProof/>
        </w:rPr>
        <w:drawing>
          <wp:inline distT="0" distB="0" distL="0" distR="0" wp14:anchorId="1D3D00B1" wp14:editId="70B2CB4F">
            <wp:extent cx="4572000" cy="2419350"/>
            <wp:effectExtent l="0" t="0" r="0" b="0"/>
            <wp:docPr id="287" name="Chart 287">
              <a:extLst xmlns:a="http://schemas.openxmlformats.org/drawingml/2006/main">
                <a:ext uri="{FF2B5EF4-FFF2-40B4-BE49-F238E27FC236}">
                  <a16:creationId xmlns:a16="http://schemas.microsoft.com/office/drawing/2014/main" id="{9268BCE7-1DFA-4DF4-B457-984694D239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5B93D456" w14:textId="77777777" w:rsidR="006B4508" w:rsidRDefault="006B4508" w:rsidP="00AC3461">
      <w:pPr>
        <w:widowControl w:val="0"/>
        <w:numPr>
          <w:ilvl w:val="12"/>
          <w:numId w:val="0"/>
        </w:numPr>
        <w:jc w:val="both"/>
        <w:outlineLvl w:val="6"/>
        <w:rPr>
          <w:rFonts w:ascii="Transgothic" w:eastAsia="Cambria" w:hAnsi="Transgothic"/>
          <w:b/>
          <w:i/>
        </w:rPr>
      </w:pPr>
    </w:p>
    <w:p w14:paraId="7CCF5961" w14:textId="77777777" w:rsidR="008F2230" w:rsidRDefault="008F2230" w:rsidP="00AC3461">
      <w:pPr>
        <w:widowControl w:val="0"/>
        <w:numPr>
          <w:ilvl w:val="12"/>
          <w:numId w:val="0"/>
        </w:numPr>
        <w:jc w:val="both"/>
        <w:outlineLvl w:val="6"/>
        <w:rPr>
          <w:rFonts w:ascii="Transgothic" w:eastAsia="Cambria" w:hAnsi="Transgothic"/>
          <w:b/>
          <w:i/>
        </w:rPr>
      </w:pPr>
    </w:p>
    <w:p w14:paraId="5145D4B6" w14:textId="49FFFE66" w:rsidR="00274C2F" w:rsidRDefault="00274C2F" w:rsidP="00AC3461">
      <w:pPr>
        <w:widowControl w:val="0"/>
        <w:numPr>
          <w:ilvl w:val="12"/>
          <w:numId w:val="0"/>
        </w:numPr>
        <w:jc w:val="both"/>
        <w:outlineLvl w:val="6"/>
        <w:rPr>
          <w:rFonts w:ascii="Transgothic" w:eastAsia="Cambria" w:hAnsi="Transgothic"/>
          <w:b/>
          <w:i/>
        </w:rPr>
      </w:pPr>
      <w:r>
        <w:rPr>
          <w:rFonts w:ascii="Transgothic" w:eastAsia="Cambria" w:hAnsi="Transgothic"/>
          <w:b/>
          <w:i/>
        </w:rPr>
        <w:t>Education</w:t>
      </w:r>
    </w:p>
    <w:p w14:paraId="7EFE326A" w14:textId="77777777" w:rsidR="006B4508" w:rsidRDefault="006B4508" w:rsidP="00AC3461">
      <w:pPr>
        <w:widowControl w:val="0"/>
        <w:numPr>
          <w:ilvl w:val="12"/>
          <w:numId w:val="0"/>
        </w:numPr>
        <w:jc w:val="both"/>
        <w:outlineLvl w:val="6"/>
        <w:rPr>
          <w:rFonts w:ascii="Transgothic" w:eastAsia="Cambria" w:hAnsi="Transgothic"/>
          <w:b/>
          <w:i/>
        </w:rPr>
      </w:pPr>
    </w:p>
    <w:p w14:paraId="78E106B6" w14:textId="033C9314" w:rsidR="006B4508" w:rsidRDefault="006B4508" w:rsidP="00AC3461">
      <w:pPr>
        <w:widowControl w:val="0"/>
        <w:numPr>
          <w:ilvl w:val="12"/>
          <w:numId w:val="0"/>
        </w:numPr>
        <w:jc w:val="both"/>
        <w:outlineLvl w:val="6"/>
        <w:rPr>
          <w:rFonts w:ascii="Transgothic" w:eastAsia="Cambria" w:hAnsi="Transgothic"/>
        </w:rPr>
      </w:pPr>
      <w:r>
        <w:rPr>
          <w:rFonts w:ascii="Transgothic" w:eastAsia="Cambria" w:hAnsi="Transgothic"/>
        </w:rPr>
        <w:t>The education attainment of the survey respondents</w:t>
      </w:r>
      <w:r w:rsidR="00D45BEA">
        <w:rPr>
          <w:rFonts w:ascii="Transgothic" w:eastAsia="Cambria" w:hAnsi="Transgothic"/>
        </w:rPr>
        <w:t>’</w:t>
      </w:r>
      <w:r>
        <w:rPr>
          <w:rFonts w:ascii="Transgothic" w:eastAsia="Cambria" w:hAnsi="Transgothic"/>
        </w:rPr>
        <w:t xml:space="preserve"> mirrors what the rates are for SMC older adults overall.</w:t>
      </w:r>
    </w:p>
    <w:p w14:paraId="6BCB7E35" w14:textId="77777777" w:rsidR="006B4508" w:rsidRPr="006B4508" w:rsidRDefault="006B4508" w:rsidP="00AC3461">
      <w:pPr>
        <w:widowControl w:val="0"/>
        <w:numPr>
          <w:ilvl w:val="12"/>
          <w:numId w:val="0"/>
        </w:numPr>
        <w:jc w:val="both"/>
        <w:outlineLvl w:val="6"/>
        <w:rPr>
          <w:rFonts w:ascii="Transgothic" w:eastAsia="Cambria" w:hAnsi="Transgothic"/>
        </w:rPr>
      </w:pPr>
    </w:p>
    <w:p w14:paraId="78B5AE76" w14:textId="77777777" w:rsidR="006B4508" w:rsidRDefault="006B4508" w:rsidP="006B4508">
      <w:pPr>
        <w:widowControl w:val="0"/>
        <w:numPr>
          <w:ilvl w:val="12"/>
          <w:numId w:val="0"/>
        </w:numPr>
        <w:jc w:val="center"/>
        <w:outlineLvl w:val="6"/>
        <w:rPr>
          <w:rFonts w:ascii="Transgothic" w:eastAsia="Cambria" w:hAnsi="Transgothic"/>
          <w:b/>
          <w:i/>
        </w:rPr>
      </w:pPr>
      <w:r>
        <w:rPr>
          <w:noProof/>
        </w:rPr>
        <w:drawing>
          <wp:inline distT="0" distB="0" distL="0" distR="0" wp14:anchorId="1BF20A37" wp14:editId="2F7E97F4">
            <wp:extent cx="4572000" cy="2743200"/>
            <wp:effectExtent l="0" t="0" r="0" b="0"/>
            <wp:docPr id="288" name="Chart 288">
              <a:extLst xmlns:a="http://schemas.openxmlformats.org/drawingml/2006/main">
                <a:ext uri="{FF2B5EF4-FFF2-40B4-BE49-F238E27FC236}">
                  <a16:creationId xmlns:a16="http://schemas.microsoft.com/office/drawing/2014/main" id="{C567EA2A-7EA9-47D8-8DDB-A4AFFF6C6B4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6CF2E4C4" w14:textId="77777777" w:rsidR="006B4508" w:rsidRDefault="006B4508" w:rsidP="00AC3461">
      <w:pPr>
        <w:widowControl w:val="0"/>
        <w:numPr>
          <w:ilvl w:val="12"/>
          <w:numId w:val="0"/>
        </w:numPr>
        <w:jc w:val="both"/>
        <w:outlineLvl w:val="6"/>
        <w:rPr>
          <w:rFonts w:ascii="Transgothic" w:eastAsia="Cambria" w:hAnsi="Transgothic"/>
          <w:b/>
          <w:i/>
        </w:rPr>
      </w:pPr>
    </w:p>
    <w:p w14:paraId="4F6DFE6B" w14:textId="77777777" w:rsidR="00DF515B" w:rsidRDefault="00DF515B" w:rsidP="00AC3461">
      <w:pPr>
        <w:widowControl w:val="0"/>
        <w:numPr>
          <w:ilvl w:val="12"/>
          <w:numId w:val="0"/>
        </w:numPr>
        <w:jc w:val="both"/>
        <w:outlineLvl w:val="6"/>
        <w:rPr>
          <w:rFonts w:ascii="Transgothic" w:eastAsia="Cambria" w:hAnsi="Transgothic"/>
          <w:b/>
          <w:i/>
        </w:rPr>
      </w:pPr>
    </w:p>
    <w:p w14:paraId="5533BBD6" w14:textId="77777777" w:rsidR="00DF515B" w:rsidRDefault="00DF515B" w:rsidP="00AC3461">
      <w:pPr>
        <w:widowControl w:val="0"/>
        <w:numPr>
          <w:ilvl w:val="12"/>
          <w:numId w:val="0"/>
        </w:numPr>
        <w:jc w:val="both"/>
        <w:outlineLvl w:val="6"/>
        <w:rPr>
          <w:rFonts w:ascii="Transgothic" w:eastAsia="Cambria" w:hAnsi="Transgothic"/>
          <w:b/>
          <w:i/>
        </w:rPr>
      </w:pPr>
    </w:p>
    <w:p w14:paraId="41BB4F86" w14:textId="77777777" w:rsidR="00DF515B" w:rsidRDefault="00DF515B" w:rsidP="00AC3461">
      <w:pPr>
        <w:widowControl w:val="0"/>
        <w:numPr>
          <w:ilvl w:val="12"/>
          <w:numId w:val="0"/>
        </w:numPr>
        <w:jc w:val="both"/>
        <w:outlineLvl w:val="6"/>
        <w:rPr>
          <w:rFonts w:ascii="Transgothic" w:eastAsia="Cambria" w:hAnsi="Transgothic"/>
          <w:b/>
          <w:i/>
        </w:rPr>
      </w:pPr>
    </w:p>
    <w:p w14:paraId="3075F57D" w14:textId="77777777" w:rsidR="00DF515B" w:rsidRDefault="00DF515B" w:rsidP="00AC3461">
      <w:pPr>
        <w:widowControl w:val="0"/>
        <w:numPr>
          <w:ilvl w:val="12"/>
          <w:numId w:val="0"/>
        </w:numPr>
        <w:jc w:val="both"/>
        <w:outlineLvl w:val="6"/>
        <w:rPr>
          <w:rFonts w:ascii="Transgothic" w:eastAsia="Cambria" w:hAnsi="Transgothic"/>
          <w:b/>
          <w:i/>
        </w:rPr>
      </w:pPr>
    </w:p>
    <w:p w14:paraId="151D4963" w14:textId="77777777" w:rsidR="00794BC3" w:rsidRDefault="00794BC3" w:rsidP="00AC3461">
      <w:pPr>
        <w:widowControl w:val="0"/>
        <w:numPr>
          <w:ilvl w:val="12"/>
          <w:numId w:val="0"/>
        </w:numPr>
        <w:jc w:val="both"/>
        <w:outlineLvl w:val="6"/>
        <w:rPr>
          <w:rFonts w:ascii="Transgothic" w:eastAsia="Cambria" w:hAnsi="Transgothic"/>
          <w:b/>
          <w:i/>
        </w:rPr>
      </w:pPr>
    </w:p>
    <w:p w14:paraId="3D3F35CE" w14:textId="0F42EA25" w:rsidR="00274C2F" w:rsidRDefault="00274C2F" w:rsidP="00AC3461">
      <w:pPr>
        <w:widowControl w:val="0"/>
        <w:numPr>
          <w:ilvl w:val="12"/>
          <w:numId w:val="0"/>
        </w:numPr>
        <w:jc w:val="both"/>
        <w:outlineLvl w:val="6"/>
        <w:rPr>
          <w:rFonts w:ascii="Transgothic" w:eastAsia="Cambria" w:hAnsi="Transgothic"/>
          <w:b/>
          <w:i/>
        </w:rPr>
      </w:pPr>
      <w:r>
        <w:rPr>
          <w:rFonts w:ascii="Transgothic" w:eastAsia="Cambria" w:hAnsi="Transgothic"/>
          <w:b/>
          <w:i/>
        </w:rPr>
        <w:t>Household Income</w:t>
      </w:r>
    </w:p>
    <w:p w14:paraId="3CFFEA64" w14:textId="77777777" w:rsidR="006B4508" w:rsidRDefault="006B4508" w:rsidP="00AC3461">
      <w:pPr>
        <w:widowControl w:val="0"/>
        <w:numPr>
          <w:ilvl w:val="12"/>
          <w:numId w:val="0"/>
        </w:numPr>
        <w:jc w:val="both"/>
        <w:outlineLvl w:val="6"/>
        <w:rPr>
          <w:rFonts w:ascii="Transgothic" w:eastAsia="Cambria" w:hAnsi="Transgothic"/>
          <w:b/>
          <w:i/>
        </w:rPr>
      </w:pPr>
    </w:p>
    <w:p w14:paraId="6E78D358" w14:textId="77777777" w:rsidR="00D45BEA" w:rsidRDefault="00925D53" w:rsidP="00AC3461">
      <w:pPr>
        <w:widowControl w:val="0"/>
        <w:numPr>
          <w:ilvl w:val="12"/>
          <w:numId w:val="0"/>
        </w:numPr>
        <w:jc w:val="both"/>
        <w:outlineLvl w:val="6"/>
        <w:rPr>
          <w:rFonts w:ascii="Transgothic" w:eastAsia="Cambria" w:hAnsi="Transgothic"/>
        </w:rPr>
      </w:pPr>
      <w:r>
        <w:rPr>
          <w:rFonts w:ascii="Transgothic" w:eastAsia="Cambria" w:hAnsi="Transgothic"/>
        </w:rPr>
        <w:t>Most of</w:t>
      </w:r>
      <w:r w:rsidR="006B4508">
        <w:rPr>
          <w:rFonts w:ascii="Transgothic" w:eastAsia="Cambria" w:hAnsi="Transgothic"/>
        </w:rPr>
        <w:t xml:space="preserve"> the survey respondents ha</w:t>
      </w:r>
      <w:r>
        <w:rPr>
          <w:rFonts w:ascii="Transgothic" w:eastAsia="Cambria" w:hAnsi="Transgothic"/>
        </w:rPr>
        <w:t>d</w:t>
      </w:r>
      <w:r w:rsidR="006B4508">
        <w:rPr>
          <w:rFonts w:ascii="Transgothic" w:eastAsia="Cambria" w:hAnsi="Transgothic"/>
        </w:rPr>
        <w:t xml:space="preserve"> yearly incomes of less than $40,999.  This is </w:t>
      </w:r>
      <w:r>
        <w:rPr>
          <w:rFonts w:ascii="Transgothic" w:eastAsia="Cambria" w:hAnsi="Transgothic"/>
        </w:rPr>
        <w:t>a low income</w:t>
      </w:r>
    </w:p>
    <w:p w14:paraId="40CFCDE7" w14:textId="2C50D0A7" w:rsidR="006B4508" w:rsidRDefault="00925D53" w:rsidP="00AC3461">
      <w:pPr>
        <w:widowControl w:val="0"/>
        <w:numPr>
          <w:ilvl w:val="12"/>
          <w:numId w:val="0"/>
        </w:numPr>
        <w:jc w:val="both"/>
        <w:outlineLvl w:val="6"/>
        <w:rPr>
          <w:rFonts w:ascii="Transgothic" w:eastAsia="Cambria" w:hAnsi="Transgothic"/>
        </w:rPr>
      </w:pPr>
      <w:r>
        <w:rPr>
          <w:rFonts w:ascii="Transgothic" w:eastAsia="Cambria" w:hAnsi="Transgothic"/>
        </w:rPr>
        <w:t>to live in SMC.</w:t>
      </w:r>
    </w:p>
    <w:p w14:paraId="7F1AED02" w14:textId="77777777" w:rsidR="00925D53" w:rsidRPr="006B4508" w:rsidRDefault="00925D53" w:rsidP="00AC3461">
      <w:pPr>
        <w:widowControl w:val="0"/>
        <w:numPr>
          <w:ilvl w:val="12"/>
          <w:numId w:val="0"/>
        </w:numPr>
        <w:jc w:val="both"/>
        <w:outlineLvl w:val="6"/>
        <w:rPr>
          <w:rFonts w:ascii="Transgothic" w:eastAsia="Cambria" w:hAnsi="Transgothic"/>
        </w:rPr>
      </w:pPr>
    </w:p>
    <w:p w14:paraId="47035A9D" w14:textId="77777777" w:rsidR="006B4508" w:rsidRDefault="006B4508" w:rsidP="006B4508">
      <w:pPr>
        <w:widowControl w:val="0"/>
        <w:numPr>
          <w:ilvl w:val="12"/>
          <w:numId w:val="0"/>
        </w:numPr>
        <w:jc w:val="center"/>
        <w:outlineLvl w:val="6"/>
        <w:rPr>
          <w:rFonts w:ascii="Transgothic" w:eastAsia="Cambria" w:hAnsi="Transgothic"/>
          <w:b/>
          <w:i/>
        </w:rPr>
      </w:pPr>
      <w:r>
        <w:rPr>
          <w:noProof/>
        </w:rPr>
        <w:drawing>
          <wp:inline distT="0" distB="0" distL="0" distR="0" wp14:anchorId="54532280" wp14:editId="608DF528">
            <wp:extent cx="4572000" cy="2743200"/>
            <wp:effectExtent l="0" t="0" r="0" b="0"/>
            <wp:docPr id="289" name="Chart 289">
              <a:extLst xmlns:a="http://schemas.openxmlformats.org/drawingml/2006/main">
                <a:ext uri="{FF2B5EF4-FFF2-40B4-BE49-F238E27FC236}">
                  <a16:creationId xmlns:a16="http://schemas.microsoft.com/office/drawing/2014/main" id="{AD4803CD-7857-41AA-8A3F-B6357ED5B7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66B820A9" w14:textId="77777777" w:rsidR="006B4508" w:rsidRDefault="006B4508" w:rsidP="006B4508">
      <w:pPr>
        <w:widowControl w:val="0"/>
        <w:numPr>
          <w:ilvl w:val="12"/>
          <w:numId w:val="0"/>
        </w:numPr>
        <w:jc w:val="center"/>
        <w:outlineLvl w:val="6"/>
        <w:rPr>
          <w:rFonts w:ascii="Transgothic" w:eastAsia="Cambria" w:hAnsi="Transgothic"/>
          <w:b/>
          <w:i/>
        </w:rPr>
      </w:pPr>
    </w:p>
    <w:p w14:paraId="1BCEA378" w14:textId="77777777" w:rsidR="00925D53" w:rsidRDefault="00925D53" w:rsidP="00AC3461">
      <w:pPr>
        <w:widowControl w:val="0"/>
        <w:numPr>
          <w:ilvl w:val="12"/>
          <w:numId w:val="0"/>
        </w:numPr>
        <w:jc w:val="both"/>
        <w:outlineLvl w:val="6"/>
        <w:rPr>
          <w:rFonts w:ascii="Transgothic" w:eastAsia="Cambria" w:hAnsi="Transgothic"/>
          <w:b/>
          <w:i/>
        </w:rPr>
      </w:pPr>
    </w:p>
    <w:p w14:paraId="6162052A" w14:textId="61B51A90" w:rsidR="00274C2F" w:rsidRDefault="00274C2F" w:rsidP="00AC3461">
      <w:pPr>
        <w:widowControl w:val="0"/>
        <w:numPr>
          <w:ilvl w:val="12"/>
          <w:numId w:val="0"/>
        </w:numPr>
        <w:jc w:val="both"/>
        <w:outlineLvl w:val="6"/>
        <w:rPr>
          <w:rFonts w:ascii="Transgothic" w:eastAsia="Cambria" w:hAnsi="Transgothic"/>
          <w:b/>
          <w:i/>
        </w:rPr>
      </w:pPr>
      <w:r>
        <w:rPr>
          <w:rFonts w:ascii="Transgothic" w:eastAsia="Cambria" w:hAnsi="Transgothic"/>
          <w:b/>
          <w:i/>
        </w:rPr>
        <w:t xml:space="preserve">Federal Poverty </w:t>
      </w:r>
      <w:r w:rsidR="00A66440">
        <w:rPr>
          <w:rFonts w:ascii="Transgothic" w:eastAsia="Cambria" w:hAnsi="Transgothic"/>
          <w:b/>
          <w:i/>
        </w:rPr>
        <w:t xml:space="preserve">Level </w:t>
      </w:r>
      <w:r>
        <w:rPr>
          <w:rFonts w:ascii="Transgothic" w:eastAsia="Cambria" w:hAnsi="Transgothic"/>
          <w:b/>
          <w:i/>
        </w:rPr>
        <w:t>Status</w:t>
      </w:r>
    </w:p>
    <w:p w14:paraId="086CFC8B" w14:textId="77777777" w:rsidR="00925D53" w:rsidRDefault="00925D53" w:rsidP="00AC3461">
      <w:pPr>
        <w:widowControl w:val="0"/>
        <w:numPr>
          <w:ilvl w:val="12"/>
          <w:numId w:val="0"/>
        </w:numPr>
        <w:jc w:val="both"/>
        <w:outlineLvl w:val="6"/>
        <w:rPr>
          <w:rFonts w:ascii="Transgothic" w:eastAsia="Cambria" w:hAnsi="Transgothic"/>
          <w:b/>
          <w:i/>
        </w:rPr>
      </w:pPr>
    </w:p>
    <w:p w14:paraId="582123A1" w14:textId="77777777" w:rsidR="00925D53" w:rsidRPr="00925D53" w:rsidRDefault="00925D53" w:rsidP="00AC3461">
      <w:pPr>
        <w:widowControl w:val="0"/>
        <w:numPr>
          <w:ilvl w:val="12"/>
          <w:numId w:val="0"/>
        </w:numPr>
        <w:jc w:val="both"/>
        <w:outlineLvl w:val="6"/>
        <w:rPr>
          <w:rFonts w:ascii="Transgothic" w:eastAsia="Cambria" w:hAnsi="Transgothic"/>
        </w:rPr>
      </w:pPr>
      <w:r>
        <w:rPr>
          <w:rFonts w:ascii="Transgothic" w:eastAsia="Cambria" w:hAnsi="Transgothic"/>
        </w:rPr>
        <w:t xml:space="preserve">Most survey respondents have incomes that are 400% over the Federal Poverty Level. </w:t>
      </w:r>
    </w:p>
    <w:p w14:paraId="0A60CE1A" w14:textId="77777777" w:rsidR="00925D53" w:rsidRDefault="00925D53" w:rsidP="00925D53">
      <w:pPr>
        <w:widowControl w:val="0"/>
        <w:numPr>
          <w:ilvl w:val="12"/>
          <w:numId w:val="0"/>
        </w:numPr>
        <w:jc w:val="center"/>
        <w:outlineLvl w:val="6"/>
        <w:rPr>
          <w:rFonts w:ascii="Transgothic" w:eastAsia="Cambria" w:hAnsi="Transgothic"/>
          <w:b/>
          <w:i/>
        </w:rPr>
      </w:pPr>
      <w:r>
        <w:rPr>
          <w:rFonts w:ascii="Transgothic" w:eastAsia="Cambria" w:hAnsi="Transgothic"/>
          <w:b/>
          <w:i/>
        </w:rPr>
        <w:tab/>
      </w:r>
    </w:p>
    <w:p w14:paraId="3ECF8387" w14:textId="77777777" w:rsidR="006B4508" w:rsidRDefault="00925D53" w:rsidP="00925D53">
      <w:pPr>
        <w:widowControl w:val="0"/>
        <w:numPr>
          <w:ilvl w:val="12"/>
          <w:numId w:val="0"/>
        </w:numPr>
        <w:jc w:val="center"/>
        <w:outlineLvl w:val="6"/>
        <w:rPr>
          <w:rFonts w:ascii="Transgothic" w:eastAsia="Cambria" w:hAnsi="Transgothic"/>
          <w:b/>
          <w:i/>
        </w:rPr>
      </w:pPr>
      <w:r>
        <w:rPr>
          <w:noProof/>
        </w:rPr>
        <w:drawing>
          <wp:inline distT="0" distB="0" distL="0" distR="0" wp14:anchorId="73D1BD81" wp14:editId="37250542">
            <wp:extent cx="4572000" cy="2743200"/>
            <wp:effectExtent l="0" t="0" r="0" b="0"/>
            <wp:docPr id="290" name="Chart 290">
              <a:extLst xmlns:a="http://schemas.openxmlformats.org/drawingml/2006/main">
                <a:ext uri="{FF2B5EF4-FFF2-40B4-BE49-F238E27FC236}">
                  <a16:creationId xmlns:a16="http://schemas.microsoft.com/office/drawing/2014/main" id="{3776CC9B-6FD1-4FDE-9353-EAF1F52963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39F5A1D8" w14:textId="77777777" w:rsidR="00925D53" w:rsidRDefault="00925D53" w:rsidP="00AC3461">
      <w:pPr>
        <w:widowControl w:val="0"/>
        <w:numPr>
          <w:ilvl w:val="12"/>
          <w:numId w:val="0"/>
        </w:numPr>
        <w:jc w:val="both"/>
        <w:outlineLvl w:val="6"/>
        <w:rPr>
          <w:rFonts w:ascii="Transgothic" w:eastAsia="Cambria" w:hAnsi="Transgothic"/>
          <w:b/>
          <w:i/>
        </w:rPr>
      </w:pPr>
    </w:p>
    <w:p w14:paraId="73212F13" w14:textId="77777777" w:rsidR="00B531F7" w:rsidRDefault="00B531F7" w:rsidP="00AC3461">
      <w:pPr>
        <w:widowControl w:val="0"/>
        <w:numPr>
          <w:ilvl w:val="12"/>
          <w:numId w:val="0"/>
        </w:numPr>
        <w:jc w:val="both"/>
        <w:outlineLvl w:val="6"/>
        <w:rPr>
          <w:rFonts w:ascii="Transgothic" w:eastAsia="Cambria" w:hAnsi="Transgothic"/>
          <w:b/>
          <w:i/>
        </w:rPr>
      </w:pPr>
    </w:p>
    <w:p w14:paraId="60528D8B" w14:textId="77777777" w:rsidR="00B531F7" w:rsidRDefault="00B531F7" w:rsidP="00AC3461">
      <w:pPr>
        <w:widowControl w:val="0"/>
        <w:numPr>
          <w:ilvl w:val="12"/>
          <w:numId w:val="0"/>
        </w:numPr>
        <w:jc w:val="both"/>
        <w:outlineLvl w:val="6"/>
        <w:rPr>
          <w:rFonts w:ascii="Transgothic" w:eastAsia="Cambria" w:hAnsi="Transgothic"/>
          <w:b/>
          <w:i/>
        </w:rPr>
      </w:pPr>
    </w:p>
    <w:p w14:paraId="3D417256" w14:textId="77777777" w:rsidR="00B531F7" w:rsidRDefault="00B531F7" w:rsidP="00AC3461">
      <w:pPr>
        <w:widowControl w:val="0"/>
        <w:numPr>
          <w:ilvl w:val="12"/>
          <w:numId w:val="0"/>
        </w:numPr>
        <w:jc w:val="both"/>
        <w:outlineLvl w:val="6"/>
        <w:rPr>
          <w:rFonts w:ascii="Transgothic" w:eastAsia="Cambria" w:hAnsi="Transgothic"/>
          <w:b/>
          <w:i/>
        </w:rPr>
      </w:pPr>
    </w:p>
    <w:p w14:paraId="11C776F6" w14:textId="77777777" w:rsidR="00DF515B" w:rsidRDefault="00DF515B" w:rsidP="00AC3461">
      <w:pPr>
        <w:widowControl w:val="0"/>
        <w:numPr>
          <w:ilvl w:val="12"/>
          <w:numId w:val="0"/>
        </w:numPr>
        <w:jc w:val="both"/>
        <w:outlineLvl w:val="6"/>
        <w:rPr>
          <w:rFonts w:ascii="Transgothic" w:eastAsia="Cambria" w:hAnsi="Transgothic"/>
          <w:b/>
          <w:i/>
        </w:rPr>
      </w:pPr>
    </w:p>
    <w:p w14:paraId="1F4EA01B" w14:textId="38578CF5" w:rsidR="00925D53" w:rsidRDefault="00274C2F" w:rsidP="00AC3461">
      <w:pPr>
        <w:widowControl w:val="0"/>
        <w:numPr>
          <w:ilvl w:val="12"/>
          <w:numId w:val="0"/>
        </w:numPr>
        <w:jc w:val="both"/>
        <w:outlineLvl w:val="6"/>
        <w:rPr>
          <w:rFonts w:ascii="Transgothic" w:eastAsia="Cambria" w:hAnsi="Transgothic"/>
          <w:b/>
          <w:i/>
        </w:rPr>
      </w:pPr>
      <w:r>
        <w:rPr>
          <w:rFonts w:ascii="Transgothic" w:eastAsia="Cambria" w:hAnsi="Transgothic"/>
          <w:b/>
          <w:i/>
        </w:rPr>
        <w:t>Live Alone</w:t>
      </w:r>
    </w:p>
    <w:p w14:paraId="2660EDF9" w14:textId="77777777" w:rsidR="00274C2F" w:rsidRDefault="00274C2F" w:rsidP="00AC3461">
      <w:pPr>
        <w:widowControl w:val="0"/>
        <w:numPr>
          <w:ilvl w:val="12"/>
          <w:numId w:val="0"/>
        </w:numPr>
        <w:jc w:val="both"/>
        <w:outlineLvl w:val="6"/>
        <w:rPr>
          <w:rFonts w:ascii="Transgothic" w:eastAsia="Cambria" w:hAnsi="Transgothic"/>
          <w:b/>
          <w:i/>
        </w:rPr>
      </w:pPr>
      <w:r>
        <w:rPr>
          <w:rFonts w:ascii="Transgothic" w:eastAsia="Cambria" w:hAnsi="Transgothic"/>
          <w:b/>
          <w:i/>
        </w:rPr>
        <w:t xml:space="preserve"> </w:t>
      </w:r>
    </w:p>
    <w:p w14:paraId="6F962BD7" w14:textId="77777777" w:rsidR="00925D53" w:rsidRPr="00925D53" w:rsidRDefault="00925D53" w:rsidP="00AC3461">
      <w:pPr>
        <w:widowControl w:val="0"/>
        <w:numPr>
          <w:ilvl w:val="12"/>
          <w:numId w:val="0"/>
        </w:numPr>
        <w:jc w:val="both"/>
        <w:outlineLvl w:val="6"/>
        <w:rPr>
          <w:rFonts w:ascii="Transgothic" w:eastAsia="Cambria" w:hAnsi="Transgothic"/>
        </w:rPr>
      </w:pPr>
      <w:r>
        <w:rPr>
          <w:rFonts w:ascii="Transgothic" w:eastAsia="Cambria" w:hAnsi="Transgothic"/>
        </w:rPr>
        <w:t xml:space="preserve">Thirty percent of the survey respondents live alone.  This is higher than the 16% of the older adult population that lives in SMC. </w:t>
      </w:r>
    </w:p>
    <w:p w14:paraId="6F1CD4C2" w14:textId="77777777" w:rsidR="00AC3461" w:rsidRPr="003F4BB9" w:rsidRDefault="00AC3461" w:rsidP="00AC3461">
      <w:pPr>
        <w:widowControl w:val="0"/>
        <w:numPr>
          <w:ilvl w:val="12"/>
          <w:numId w:val="0"/>
        </w:numPr>
        <w:jc w:val="both"/>
        <w:outlineLvl w:val="6"/>
        <w:rPr>
          <w:rFonts w:ascii="Transgothic" w:eastAsia="Cambria" w:hAnsi="Transgothic"/>
          <w:b/>
          <w:i/>
          <w:color w:val="FF0000"/>
        </w:rPr>
      </w:pPr>
    </w:p>
    <w:p w14:paraId="401B07D8" w14:textId="77777777" w:rsidR="00AC3461" w:rsidRPr="003F4BB9" w:rsidRDefault="00925D53" w:rsidP="00AC3461">
      <w:pPr>
        <w:pStyle w:val="ListParagraph"/>
        <w:ind w:left="1080"/>
        <w:rPr>
          <w:rFonts w:ascii="Transgothic" w:eastAsia="Cambria" w:hAnsi="Transgothic"/>
          <w:color w:val="FF0000"/>
        </w:rPr>
      </w:pPr>
      <w:r>
        <w:rPr>
          <w:noProof/>
        </w:rPr>
        <w:drawing>
          <wp:inline distT="0" distB="0" distL="0" distR="0" wp14:anchorId="688A63D2" wp14:editId="202456FE">
            <wp:extent cx="4572000" cy="2743200"/>
            <wp:effectExtent l="0" t="0" r="0" b="0"/>
            <wp:docPr id="291" name="Chart 291">
              <a:extLst xmlns:a="http://schemas.openxmlformats.org/drawingml/2006/main">
                <a:ext uri="{FF2B5EF4-FFF2-40B4-BE49-F238E27FC236}">
                  <a16:creationId xmlns:a16="http://schemas.microsoft.com/office/drawing/2014/main" id="{6D04FF16-8360-4D8A-9591-0D646364FB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6808BC90" w14:textId="77777777" w:rsidR="00925D53" w:rsidRDefault="00925D53" w:rsidP="00AC3461">
      <w:pPr>
        <w:widowControl w:val="0"/>
        <w:numPr>
          <w:ilvl w:val="12"/>
          <w:numId w:val="0"/>
        </w:numPr>
        <w:jc w:val="both"/>
        <w:outlineLvl w:val="6"/>
        <w:rPr>
          <w:rFonts w:ascii="Transgothic" w:eastAsia="Cambria" w:hAnsi="Transgothic"/>
          <w:b/>
          <w:i/>
        </w:rPr>
      </w:pPr>
    </w:p>
    <w:p w14:paraId="3236CB03" w14:textId="77777777" w:rsidR="00925D53" w:rsidRDefault="00925D53" w:rsidP="00AC3461">
      <w:pPr>
        <w:widowControl w:val="0"/>
        <w:numPr>
          <w:ilvl w:val="12"/>
          <w:numId w:val="0"/>
        </w:numPr>
        <w:jc w:val="both"/>
        <w:outlineLvl w:val="6"/>
        <w:rPr>
          <w:rFonts w:ascii="Transgothic" w:eastAsia="Cambria" w:hAnsi="Transgothic"/>
          <w:b/>
          <w:i/>
        </w:rPr>
      </w:pPr>
    </w:p>
    <w:p w14:paraId="3B55B3DB" w14:textId="45A3FAF4" w:rsidR="00794BC3" w:rsidRDefault="00794BC3" w:rsidP="00794BC3">
      <w:pPr>
        <w:rPr>
          <w:rFonts w:ascii="Transgothic" w:eastAsia="Cambria" w:hAnsi="Transgothic"/>
          <w:b/>
          <w:sz w:val="28"/>
          <w:szCs w:val="28"/>
          <w:lang w:eastAsia="en-US"/>
        </w:rPr>
      </w:pPr>
      <w:r>
        <w:rPr>
          <w:rFonts w:ascii="Transgothic" w:eastAsia="Cambria" w:hAnsi="Transgothic"/>
          <w:b/>
          <w:sz w:val="28"/>
          <w:szCs w:val="28"/>
          <w:lang w:eastAsia="en-US"/>
        </w:rPr>
        <w:br w:type="page"/>
      </w:r>
    </w:p>
    <w:p w14:paraId="3C3791E5" w14:textId="2D5B761F" w:rsidR="0026172B" w:rsidRPr="00187DE7" w:rsidRDefault="0026172B" w:rsidP="00BD4770">
      <w:pPr>
        <w:numPr>
          <w:ilvl w:val="12"/>
          <w:numId w:val="0"/>
        </w:numPr>
        <w:spacing w:after="200"/>
        <w:jc w:val="center"/>
        <w:rPr>
          <w:rFonts w:ascii="Transgothic" w:eastAsia="Cambria" w:hAnsi="Transgothic"/>
          <w:b/>
          <w:sz w:val="28"/>
          <w:szCs w:val="28"/>
          <w:lang w:eastAsia="en-US"/>
        </w:rPr>
      </w:pPr>
      <w:r w:rsidRPr="00187DE7">
        <w:rPr>
          <w:rFonts w:ascii="Transgothic" w:eastAsia="Cambria" w:hAnsi="Transgothic"/>
          <w:b/>
          <w:sz w:val="28"/>
          <w:szCs w:val="28"/>
          <w:lang w:eastAsia="en-US"/>
        </w:rPr>
        <w:t>Unique Resources and Constraints</w:t>
      </w:r>
    </w:p>
    <w:p w14:paraId="3AE4D423" w14:textId="77777777" w:rsidR="00905B3B" w:rsidRPr="00A15A7D" w:rsidRDefault="00905B3B" w:rsidP="00905B3B">
      <w:pPr>
        <w:spacing w:after="200"/>
        <w:jc w:val="both"/>
        <w:rPr>
          <w:rFonts w:ascii="Transgothic" w:eastAsia="Cambria" w:hAnsi="Transgothic"/>
          <w:b/>
          <w:lang w:eastAsia="en-US"/>
        </w:rPr>
      </w:pPr>
      <w:r w:rsidRPr="00A15A7D">
        <w:rPr>
          <w:rFonts w:ascii="Transgothic" w:eastAsia="Cambria" w:hAnsi="Transgothic"/>
          <w:b/>
          <w:lang w:eastAsia="en-US"/>
        </w:rPr>
        <w:t>Unique Resources</w:t>
      </w:r>
    </w:p>
    <w:p w14:paraId="77AB034D" w14:textId="77777777" w:rsidR="00905B3B" w:rsidRPr="00A15A7D" w:rsidRDefault="00905B3B" w:rsidP="00905B3B">
      <w:pPr>
        <w:spacing w:after="200"/>
        <w:jc w:val="both"/>
        <w:rPr>
          <w:rFonts w:ascii="Transgothic" w:eastAsia="Cambria" w:hAnsi="Transgothic"/>
          <w:b/>
          <w:lang w:eastAsia="en-US"/>
        </w:rPr>
      </w:pPr>
      <w:r w:rsidRPr="00A15A7D">
        <w:rPr>
          <w:rFonts w:ascii="Transgothic" w:eastAsia="Cambria" w:hAnsi="Transgothic"/>
          <w:b/>
          <w:lang w:eastAsia="en-US"/>
        </w:rPr>
        <w:t>Measure K</w:t>
      </w:r>
    </w:p>
    <w:p w14:paraId="76AA90D6" w14:textId="0F9311C5" w:rsidR="00C439BD" w:rsidRPr="00A15A7D" w:rsidRDefault="00905B3B" w:rsidP="00C439BD">
      <w:pPr>
        <w:pStyle w:val="NormalWeb"/>
        <w:rPr>
          <w:rFonts w:ascii="Transgothic" w:eastAsia="Times New Roman" w:hAnsi="Transgothic" w:cs="Arial"/>
          <w:lang w:val="en" w:eastAsia="en-US"/>
        </w:rPr>
      </w:pPr>
      <w:r w:rsidRPr="00A15A7D">
        <w:rPr>
          <w:rFonts w:ascii="Transgothic" w:eastAsia="Times New Roman" w:hAnsi="Transgothic" w:cs="Arial"/>
          <w:bCs/>
          <w:iCs/>
          <w:lang w:val="en" w:eastAsia="en-US"/>
        </w:rPr>
        <w:t>In November 201</w:t>
      </w:r>
      <w:r w:rsidR="0051301D" w:rsidRPr="00A15A7D">
        <w:rPr>
          <w:rFonts w:ascii="Transgothic" w:eastAsia="Times New Roman" w:hAnsi="Transgothic" w:cs="Arial"/>
          <w:bCs/>
          <w:iCs/>
          <w:lang w:val="en" w:eastAsia="en-US"/>
        </w:rPr>
        <w:t>2</w:t>
      </w:r>
      <w:r w:rsidRPr="00A15A7D">
        <w:rPr>
          <w:rFonts w:ascii="Transgothic" w:eastAsia="Times New Roman" w:hAnsi="Transgothic" w:cs="Arial"/>
          <w:bCs/>
          <w:iCs/>
          <w:lang w:val="en" w:eastAsia="en-US"/>
        </w:rPr>
        <w:t xml:space="preserve">, SMC voters approved Measure </w:t>
      </w:r>
      <w:r w:rsidR="0051301D" w:rsidRPr="00A15A7D">
        <w:rPr>
          <w:rFonts w:ascii="Transgothic" w:eastAsia="Times New Roman" w:hAnsi="Transgothic" w:cs="Arial"/>
          <w:bCs/>
          <w:iCs/>
          <w:lang w:val="en" w:eastAsia="en-US"/>
        </w:rPr>
        <w:t>A</w:t>
      </w:r>
      <w:r w:rsidRPr="00A15A7D">
        <w:rPr>
          <w:rFonts w:ascii="Transgothic" w:eastAsia="Times New Roman" w:hAnsi="Transgothic" w:cs="Arial"/>
          <w:bCs/>
          <w:iCs/>
          <w:lang w:val="en" w:eastAsia="en-US"/>
        </w:rPr>
        <w:t>, a 10-year half-cent general sales ta</w:t>
      </w:r>
      <w:r w:rsidR="0051301D" w:rsidRPr="00A15A7D">
        <w:rPr>
          <w:rFonts w:ascii="Transgothic" w:eastAsia="Times New Roman" w:hAnsi="Transgothic" w:cs="Arial"/>
          <w:bCs/>
          <w:iCs/>
          <w:lang w:val="en" w:eastAsia="en-US"/>
        </w:rPr>
        <w:t>x as a means of raising local funds for local needs</w:t>
      </w:r>
      <w:r w:rsidRPr="00A15A7D">
        <w:rPr>
          <w:rFonts w:ascii="Transgothic" w:eastAsia="Times New Roman" w:hAnsi="Transgothic" w:cs="Arial"/>
          <w:bCs/>
          <w:iCs/>
          <w:lang w:val="en" w:eastAsia="en-US"/>
        </w:rPr>
        <w:t xml:space="preserve">. </w:t>
      </w:r>
      <w:r w:rsidR="0051301D" w:rsidRPr="00A15A7D">
        <w:rPr>
          <w:rFonts w:ascii="Transgothic" w:hAnsi="Transgothic" w:cs="Arial"/>
          <w:lang w:val="en"/>
        </w:rPr>
        <w:t>Deciding to build on the progress being made with the</w:t>
      </w:r>
      <w:r w:rsidR="006A384B" w:rsidRPr="00A15A7D">
        <w:rPr>
          <w:rFonts w:ascii="Transgothic" w:hAnsi="Transgothic" w:cs="Arial"/>
          <w:lang w:val="en"/>
        </w:rPr>
        <w:t>se</w:t>
      </w:r>
      <w:r w:rsidR="0051301D" w:rsidRPr="00A15A7D">
        <w:rPr>
          <w:rFonts w:ascii="Transgothic" w:hAnsi="Transgothic" w:cs="Arial"/>
          <w:lang w:val="en"/>
        </w:rPr>
        <w:t xml:space="preserve"> local funds, the Board of Supervisors placed a 20-year extension of the sales tax on the November 2016 ballot, designated as Measure K in </w:t>
      </w:r>
      <w:r w:rsidR="006A384B" w:rsidRPr="00A15A7D">
        <w:rPr>
          <w:rFonts w:ascii="Transgothic" w:hAnsi="Transgothic" w:cs="Arial"/>
          <w:lang w:val="en"/>
        </w:rPr>
        <w:t>a</w:t>
      </w:r>
      <w:r w:rsidR="0051301D" w:rsidRPr="00A15A7D">
        <w:rPr>
          <w:rFonts w:ascii="Transgothic" w:hAnsi="Transgothic" w:cs="Arial"/>
          <w:lang w:val="en"/>
        </w:rPr>
        <w:t xml:space="preserve"> randomized alphabet drawing. Measure K was overwhelmingly approved with 70.37 percent of the vote.  </w:t>
      </w:r>
      <w:r w:rsidR="00C439BD" w:rsidRPr="00A15A7D">
        <w:rPr>
          <w:rFonts w:ascii="Transgothic" w:eastAsia="Times New Roman" w:hAnsi="Transgothic" w:cs="Arial"/>
          <w:lang w:val="en" w:eastAsia="en-US"/>
        </w:rPr>
        <w:t>Measure K provides limited-term funding to meet critical service needs, address</w:t>
      </w:r>
      <w:r w:rsidR="00D45BEA" w:rsidRPr="00A15A7D">
        <w:rPr>
          <w:rFonts w:ascii="Transgothic" w:eastAsia="Times New Roman" w:hAnsi="Transgothic" w:cs="Arial"/>
          <w:lang w:val="en" w:eastAsia="en-US"/>
        </w:rPr>
        <w:t>es</w:t>
      </w:r>
      <w:r w:rsidR="00C439BD" w:rsidRPr="00A15A7D">
        <w:rPr>
          <w:rFonts w:ascii="Transgothic" w:eastAsia="Times New Roman" w:hAnsi="Transgothic" w:cs="Arial"/>
          <w:lang w:val="en" w:eastAsia="en-US"/>
        </w:rPr>
        <w:t xml:space="preserve"> service gaps</w:t>
      </w:r>
      <w:r w:rsidR="006A384B" w:rsidRPr="00A15A7D">
        <w:rPr>
          <w:rFonts w:ascii="Transgothic" w:eastAsia="Times New Roman" w:hAnsi="Transgothic" w:cs="Arial"/>
          <w:lang w:val="en" w:eastAsia="en-US"/>
        </w:rPr>
        <w:t xml:space="preserve"> and seeks to</w:t>
      </w:r>
      <w:r w:rsidR="00C439BD" w:rsidRPr="00A15A7D">
        <w:rPr>
          <w:rFonts w:ascii="Transgothic" w:eastAsia="Times New Roman" w:hAnsi="Transgothic" w:cs="Arial"/>
          <w:lang w:val="en" w:eastAsia="en-US"/>
        </w:rPr>
        <w:t xml:space="preserve"> save money by improving performance. In the </w:t>
      </w:r>
      <w:hyperlink r:id="rId63" w:history="1">
        <w:r w:rsidR="00C439BD" w:rsidRPr="00A15A7D">
          <w:rPr>
            <w:rFonts w:ascii="Transgothic" w:eastAsia="Times New Roman" w:hAnsi="Transgothic" w:cs="Arial"/>
            <w:lang w:val="en" w:eastAsia="en-US"/>
          </w:rPr>
          <w:t>resolution</w:t>
        </w:r>
      </w:hyperlink>
      <w:r w:rsidR="00C439BD" w:rsidRPr="00A15A7D">
        <w:rPr>
          <w:rFonts w:ascii="Transgothic" w:eastAsia="Times New Roman" w:hAnsi="Transgothic" w:cs="Arial"/>
          <w:lang w:val="en" w:eastAsia="en-US"/>
        </w:rPr>
        <w:t> placed before voters and in public statements, the Board of Supervisors listed priorities for Measure K funds</w:t>
      </w:r>
      <w:r w:rsidR="001E4683" w:rsidRPr="00A15A7D">
        <w:rPr>
          <w:rFonts w:ascii="Transgothic" w:eastAsia="Times New Roman" w:hAnsi="Transgothic" w:cs="Arial"/>
          <w:lang w:val="en" w:eastAsia="en-US"/>
        </w:rPr>
        <w:t xml:space="preserve">. These priorities are now divided into these categories: </w:t>
      </w:r>
    </w:p>
    <w:p w14:paraId="0883694B" w14:textId="77777777" w:rsidR="00C439BD" w:rsidRPr="00A15A7D" w:rsidRDefault="00C439BD" w:rsidP="00C439BD">
      <w:pPr>
        <w:pStyle w:val="NormalWeb"/>
        <w:rPr>
          <w:rFonts w:ascii="Transgothic" w:eastAsia="Times New Roman" w:hAnsi="Transgothic" w:cs="Arial"/>
          <w:lang w:val="en" w:eastAsia="en-US"/>
        </w:rPr>
      </w:pPr>
    </w:p>
    <w:p w14:paraId="346B05FD" w14:textId="77777777" w:rsidR="001E4683" w:rsidRPr="00A15A7D" w:rsidRDefault="001E4683" w:rsidP="005F3317">
      <w:pPr>
        <w:pStyle w:val="ListParagraph"/>
        <w:numPr>
          <w:ilvl w:val="0"/>
          <w:numId w:val="38"/>
        </w:numPr>
        <w:spacing w:after="300"/>
        <w:rPr>
          <w:rFonts w:ascii="Transgothic" w:eastAsia="Times New Roman" w:hAnsi="Transgothic"/>
          <w:sz w:val="24"/>
          <w:szCs w:val="24"/>
          <w:lang w:val="en"/>
        </w:rPr>
      </w:pPr>
      <w:r w:rsidRPr="00A15A7D">
        <w:rPr>
          <w:rFonts w:ascii="Transgothic" w:eastAsia="Times New Roman" w:hAnsi="Transgothic"/>
          <w:sz w:val="24"/>
          <w:szCs w:val="24"/>
          <w:lang w:val="en"/>
        </w:rPr>
        <w:t>Community Services</w:t>
      </w:r>
    </w:p>
    <w:p w14:paraId="08D1870A" w14:textId="77777777" w:rsidR="001E4683" w:rsidRPr="00A15A7D" w:rsidRDefault="001E4683" w:rsidP="005F3317">
      <w:pPr>
        <w:pStyle w:val="ListParagraph"/>
        <w:numPr>
          <w:ilvl w:val="0"/>
          <w:numId w:val="38"/>
        </w:numPr>
        <w:spacing w:after="300"/>
        <w:rPr>
          <w:rFonts w:ascii="Transgothic" w:eastAsia="Times New Roman" w:hAnsi="Transgothic"/>
          <w:sz w:val="24"/>
          <w:szCs w:val="24"/>
          <w:lang w:val="en"/>
        </w:rPr>
      </w:pPr>
      <w:r w:rsidRPr="00A15A7D">
        <w:rPr>
          <w:rFonts w:ascii="Transgothic" w:eastAsia="Times New Roman" w:hAnsi="Transgothic"/>
          <w:sz w:val="24"/>
          <w:szCs w:val="24"/>
          <w:lang w:val="en"/>
        </w:rPr>
        <w:t>Health and Mental Health</w:t>
      </w:r>
    </w:p>
    <w:p w14:paraId="69365316" w14:textId="77777777" w:rsidR="001E4683" w:rsidRPr="00A15A7D" w:rsidRDefault="001E4683" w:rsidP="005F3317">
      <w:pPr>
        <w:pStyle w:val="ListParagraph"/>
        <w:numPr>
          <w:ilvl w:val="0"/>
          <w:numId w:val="38"/>
        </w:numPr>
        <w:spacing w:after="300"/>
        <w:rPr>
          <w:rFonts w:ascii="Transgothic" w:eastAsia="Times New Roman" w:hAnsi="Transgothic"/>
          <w:sz w:val="24"/>
          <w:szCs w:val="24"/>
          <w:lang w:val="en"/>
        </w:rPr>
      </w:pPr>
      <w:r w:rsidRPr="00A15A7D">
        <w:rPr>
          <w:rFonts w:ascii="Transgothic" w:eastAsia="Times New Roman" w:hAnsi="Transgothic"/>
          <w:sz w:val="24"/>
          <w:szCs w:val="24"/>
          <w:lang w:val="en"/>
        </w:rPr>
        <w:t>Housing and Homelessness</w:t>
      </w:r>
    </w:p>
    <w:p w14:paraId="641E65A1" w14:textId="77777777" w:rsidR="001E4683" w:rsidRPr="00A15A7D" w:rsidRDefault="001E4683" w:rsidP="005F3317">
      <w:pPr>
        <w:pStyle w:val="ListParagraph"/>
        <w:numPr>
          <w:ilvl w:val="0"/>
          <w:numId w:val="38"/>
        </w:numPr>
        <w:spacing w:after="300"/>
        <w:rPr>
          <w:rFonts w:ascii="Transgothic" w:eastAsia="Times New Roman" w:hAnsi="Transgothic"/>
          <w:sz w:val="24"/>
          <w:szCs w:val="24"/>
          <w:lang w:val="en"/>
        </w:rPr>
      </w:pPr>
      <w:r w:rsidRPr="00A15A7D">
        <w:rPr>
          <w:rFonts w:ascii="Transgothic" w:eastAsia="Times New Roman" w:hAnsi="Transgothic"/>
          <w:sz w:val="24"/>
          <w:szCs w:val="24"/>
          <w:lang w:val="en"/>
        </w:rPr>
        <w:t xml:space="preserve">Older Adults and Veterans Services </w:t>
      </w:r>
    </w:p>
    <w:p w14:paraId="7D2DCE3E" w14:textId="77777777" w:rsidR="001E4683" w:rsidRPr="00A15A7D" w:rsidRDefault="001E4683" w:rsidP="005F3317">
      <w:pPr>
        <w:pStyle w:val="ListParagraph"/>
        <w:numPr>
          <w:ilvl w:val="0"/>
          <w:numId w:val="38"/>
        </w:numPr>
        <w:spacing w:after="300"/>
        <w:rPr>
          <w:rFonts w:ascii="Transgothic" w:eastAsia="Times New Roman" w:hAnsi="Transgothic"/>
          <w:sz w:val="24"/>
          <w:szCs w:val="24"/>
          <w:lang w:val="en"/>
        </w:rPr>
      </w:pPr>
      <w:r w:rsidRPr="00A15A7D">
        <w:rPr>
          <w:rFonts w:ascii="Transgothic" w:eastAsia="Times New Roman" w:hAnsi="Transgothic"/>
          <w:sz w:val="24"/>
          <w:szCs w:val="24"/>
          <w:lang w:val="en"/>
        </w:rPr>
        <w:t>Parks and Environment</w:t>
      </w:r>
    </w:p>
    <w:p w14:paraId="614E0AEB" w14:textId="77777777" w:rsidR="001E4683" w:rsidRPr="00A15A7D" w:rsidRDefault="001E4683" w:rsidP="005F3317">
      <w:pPr>
        <w:pStyle w:val="ListParagraph"/>
        <w:numPr>
          <w:ilvl w:val="0"/>
          <w:numId w:val="38"/>
        </w:numPr>
        <w:spacing w:after="300"/>
        <w:rPr>
          <w:rFonts w:ascii="Transgothic" w:eastAsia="Times New Roman" w:hAnsi="Transgothic"/>
          <w:sz w:val="24"/>
          <w:szCs w:val="24"/>
          <w:lang w:val="en"/>
        </w:rPr>
      </w:pPr>
      <w:r w:rsidRPr="00A15A7D">
        <w:rPr>
          <w:rFonts w:ascii="Transgothic" w:eastAsia="Times New Roman" w:hAnsi="Transgothic"/>
          <w:sz w:val="24"/>
          <w:szCs w:val="24"/>
          <w:lang w:val="en"/>
        </w:rPr>
        <w:t>Public Safety</w:t>
      </w:r>
    </w:p>
    <w:p w14:paraId="0A05D6E1" w14:textId="77777777" w:rsidR="001E4683" w:rsidRPr="00A15A7D" w:rsidRDefault="001E4683" w:rsidP="005F3317">
      <w:pPr>
        <w:pStyle w:val="ListParagraph"/>
        <w:numPr>
          <w:ilvl w:val="0"/>
          <w:numId w:val="38"/>
        </w:numPr>
        <w:spacing w:after="300"/>
        <w:rPr>
          <w:rFonts w:ascii="Transgothic" w:eastAsia="Times New Roman" w:hAnsi="Transgothic"/>
          <w:sz w:val="24"/>
          <w:szCs w:val="24"/>
          <w:lang w:val="en"/>
        </w:rPr>
      </w:pPr>
      <w:r w:rsidRPr="00A15A7D">
        <w:rPr>
          <w:rFonts w:ascii="Transgothic" w:eastAsia="Times New Roman" w:hAnsi="Transgothic"/>
          <w:sz w:val="24"/>
          <w:szCs w:val="24"/>
          <w:lang w:val="en"/>
        </w:rPr>
        <w:t>Youth and Education</w:t>
      </w:r>
    </w:p>
    <w:p w14:paraId="1D1132BB" w14:textId="77777777" w:rsidR="00C439BD" w:rsidRPr="00A15A7D" w:rsidRDefault="00C439BD" w:rsidP="00C439BD">
      <w:pPr>
        <w:pStyle w:val="NormalWeb"/>
        <w:rPr>
          <w:rFonts w:ascii="Transgothic" w:eastAsia="Times New Roman" w:hAnsi="Transgothic" w:cs="Arial"/>
          <w:lang w:val="en" w:eastAsia="en-US"/>
        </w:rPr>
      </w:pPr>
      <w:r w:rsidRPr="00A15A7D">
        <w:rPr>
          <w:rFonts w:ascii="Transgothic" w:eastAsia="Times New Roman" w:hAnsi="Transgothic" w:cs="Arial"/>
          <w:lang w:val="en" w:eastAsia="en-US"/>
        </w:rPr>
        <w:t>Measure K funds are allocated in three ways: 1) through the County’s two-year budget cycle, 2) through mid-year adjustments to address emerging needs not anticipated at the time the budget was adopted, and 3) for one-time loans or grants to fill specific needs as recommended by a member of the Board of Supervisors.</w:t>
      </w:r>
    </w:p>
    <w:p w14:paraId="37D4043B" w14:textId="77777777" w:rsidR="00905B3B" w:rsidRPr="00A15A7D" w:rsidRDefault="00C439BD" w:rsidP="00C439BD">
      <w:pPr>
        <w:spacing w:after="300"/>
        <w:rPr>
          <w:rFonts w:ascii="Transgothic" w:eastAsia="Times New Roman" w:hAnsi="Transgothic" w:cs="Arial"/>
          <w:lang w:val="en" w:eastAsia="en-US"/>
        </w:rPr>
      </w:pPr>
      <w:r w:rsidRPr="00A15A7D">
        <w:rPr>
          <w:rFonts w:ascii="Transgothic" w:eastAsia="Times New Roman" w:hAnsi="Transgothic" w:cs="Arial"/>
          <w:lang w:val="en" w:eastAsia="en-US"/>
        </w:rPr>
        <w:t>The Board of Supervisors also sets aside Measure K funds at the beginning of the two-year budget cycle to fill unanticipated needs and service gaps. The amount totals $7 million, or $1.4 million for each district. </w:t>
      </w:r>
      <w:r w:rsidR="00841DB3" w:rsidRPr="00A15A7D">
        <w:rPr>
          <w:rFonts w:ascii="Transgothic" w:eastAsia="Times New Roman" w:hAnsi="Transgothic" w:cs="Arial"/>
          <w:lang w:val="en" w:eastAsia="en-US"/>
        </w:rPr>
        <w:t xml:space="preserve"> </w:t>
      </w:r>
    </w:p>
    <w:p w14:paraId="5BB30C2C" w14:textId="5E679D13" w:rsidR="0036004A" w:rsidRPr="00A15A7D" w:rsidRDefault="0036004A" w:rsidP="00C439BD">
      <w:pPr>
        <w:spacing w:after="300"/>
        <w:rPr>
          <w:rFonts w:ascii="Transgothic" w:eastAsia="Times New Roman" w:hAnsi="Transgothic" w:cs="Arial"/>
          <w:lang w:val="en" w:eastAsia="en-US"/>
        </w:rPr>
      </w:pPr>
      <w:r w:rsidRPr="00A15A7D">
        <w:rPr>
          <w:rFonts w:ascii="Transgothic" w:eastAsia="Times New Roman" w:hAnsi="Transgothic" w:cs="Arial"/>
          <w:lang w:val="en" w:eastAsia="en-US"/>
        </w:rPr>
        <w:t xml:space="preserve">Older Adult Services </w:t>
      </w:r>
      <w:r w:rsidR="004A5394" w:rsidRPr="00A15A7D">
        <w:rPr>
          <w:rFonts w:ascii="Transgothic" w:eastAsia="Times New Roman" w:hAnsi="Transgothic" w:cs="Arial"/>
          <w:lang w:val="en" w:eastAsia="en-US"/>
        </w:rPr>
        <w:t xml:space="preserve">receiving Measure K support </w:t>
      </w:r>
      <w:r w:rsidR="008B5313" w:rsidRPr="00A15A7D">
        <w:rPr>
          <w:rFonts w:ascii="Transgothic" w:eastAsia="Times New Roman" w:hAnsi="Transgothic" w:cs="Arial"/>
          <w:lang w:val="en" w:eastAsia="en-US"/>
        </w:rPr>
        <w:t>are listed below</w:t>
      </w:r>
      <w:r w:rsidR="004A5394" w:rsidRPr="00A15A7D">
        <w:rPr>
          <w:rFonts w:ascii="Transgothic" w:eastAsia="Times New Roman" w:hAnsi="Transgothic" w:cs="Arial"/>
          <w:lang w:val="en" w:eastAsia="en-US"/>
        </w:rPr>
        <w:t>:</w:t>
      </w:r>
    </w:p>
    <w:p w14:paraId="5838B265" w14:textId="350D0B53" w:rsidR="00FF115C" w:rsidRPr="00A15A7D" w:rsidRDefault="004B0A1B" w:rsidP="00FF115C">
      <w:pPr>
        <w:autoSpaceDE w:val="0"/>
        <w:autoSpaceDN w:val="0"/>
        <w:adjustRightInd w:val="0"/>
        <w:rPr>
          <w:rFonts w:ascii="Transgothic" w:hAnsi="Transgothic" w:cs="Arial" w:hint="eastAsia"/>
        </w:rPr>
      </w:pPr>
      <w:r w:rsidRPr="00A15A7D">
        <w:rPr>
          <w:rFonts w:ascii="Transgothic" w:eastAsia="Times New Roman" w:hAnsi="Transgothic"/>
          <w:lang w:val="en"/>
        </w:rPr>
        <w:t xml:space="preserve">Daly City Partnership’s Friendly Visiting and Meals Express </w:t>
      </w:r>
      <w:r w:rsidR="004A5394" w:rsidRPr="00A15A7D">
        <w:rPr>
          <w:rFonts w:ascii="Transgothic" w:eastAsia="Times New Roman" w:hAnsi="Transgothic"/>
          <w:lang w:val="en"/>
        </w:rPr>
        <w:t xml:space="preserve">program </w:t>
      </w:r>
      <w:r w:rsidR="008138F1" w:rsidRPr="00A15A7D">
        <w:rPr>
          <w:rFonts w:ascii="Transgothic" w:eastAsia="Times New Roman" w:hAnsi="Transgothic"/>
          <w:lang w:val="en"/>
        </w:rPr>
        <w:t xml:space="preserve">receives support to </w:t>
      </w:r>
      <w:r w:rsidRPr="00A15A7D">
        <w:rPr>
          <w:rFonts w:ascii="Transgothic" w:hAnsi="Transgothic"/>
        </w:rPr>
        <w:t>provide services t</w:t>
      </w:r>
      <w:r w:rsidR="008138F1" w:rsidRPr="00A15A7D">
        <w:rPr>
          <w:rFonts w:ascii="Transgothic" w:hAnsi="Transgothic"/>
        </w:rPr>
        <w:t>hat</w:t>
      </w:r>
      <w:r w:rsidRPr="00A15A7D">
        <w:rPr>
          <w:rFonts w:ascii="Transgothic" w:hAnsi="Transgothic"/>
        </w:rPr>
        <w:t xml:space="preserve"> alleviate the isolation felt by older adults and persons with disabilities, while maximizing their ability to age in place.</w:t>
      </w:r>
      <w:r w:rsidR="00FF115C" w:rsidRPr="00A15A7D">
        <w:rPr>
          <w:rFonts w:ascii="Transgothic" w:hAnsi="Transgothic" w:cs="Arial"/>
        </w:rPr>
        <w:t xml:space="preserve"> </w:t>
      </w:r>
      <w:r w:rsidR="00BD4770" w:rsidRPr="00A15A7D">
        <w:rPr>
          <w:rFonts w:ascii="Transgothic" w:hAnsi="Transgothic" w:cs="Arial"/>
        </w:rPr>
        <w:t xml:space="preserve">A Care Coordinator receives referrals of older adults residing in Northern San Mateo County </w:t>
      </w:r>
      <w:r w:rsidR="008138F1" w:rsidRPr="00A15A7D">
        <w:rPr>
          <w:rFonts w:ascii="Transgothic" w:hAnsi="Transgothic" w:cs="Arial"/>
        </w:rPr>
        <w:t xml:space="preserve">from SMC Core Agencies, Seton Medical Center, churches, religious institutions and community partners.  Staff and trained volunteers conduct assessments, provide regular home visits and assist clients in applying for various government and County programs with an emphasis </w:t>
      </w:r>
      <w:r w:rsidR="00604BE5" w:rsidRPr="00A15A7D">
        <w:rPr>
          <w:rFonts w:ascii="Transgothic" w:hAnsi="Transgothic" w:cs="Arial"/>
        </w:rPr>
        <w:t>o</w:t>
      </w:r>
      <w:r w:rsidR="008138F1" w:rsidRPr="00A15A7D">
        <w:rPr>
          <w:rFonts w:ascii="Transgothic" w:hAnsi="Transgothic" w:cs="Arial"/>
        </w:rPr>
        <w:t xml:space="preserve">n addressing their nutritional needs with home delivered meals and groceries through the food bank’s brown bag program.  Staff </w:t>
      </w:r>
      <w:r w:rsidR="00FF115C" w:rsidRPr="00A15A7D">
        <w:rPr>
          <w:rFonts w:ascii="Transgothic" w:hAnsi="Transgothic" w:cs="Arial"/>
        </w:rPr>
        <w:t>connect these isolated clients to appropriate agencies by bridging</w:t>
      </w:r>
    </w:p>
    <w:p w14:paraId="762335A0" w14:textId="5D1AD854" w:rsidR="00FF115C" w:rsidRPr="00A15A7D" w:rsidRDefault="00FF115C" w:rsidP="00FF115C">
      <w:pPr>
        <w:autoSpaceDE w:val="0"/>
        <w:autoSpaceDN w:val="0"/>
        <w:adjustRightInd w:val="0"/>
        <w:rPr>
          <w:rFonts w:ascii="Transgothic" w:hAnsi="Transgothic" w:cs="Arial" w:hint="eastAsia"/>
        </w:rPr>
      </w:pPr>
      <w:r w:rsidRPr="00A15A7D">
        <w:rPr>
          <w:rFonts w:ascii="Transgothic" w:hAnsi="Transgothic" w:cs="Arial"/>
        </w:rPr>
        <w:t>cultural divides and, where needed, work with bilingual volunteers who</w:t>
      </w:r>
      <w:r w:rsidR="008B5313" w:rsidRPr="00A15A7D">
        <w:rPr>
          <w:rFonts w:ascii="Transgothic" w:hAnsi="Transgothic" w:cs="Arial"/>
        </w:rPr>
        <w:t xml:space="preserve"> </w:t>
      </w:r>
      <w:r w:rsidRPr="00A15A7D">
        <w:rPr>
          <w:rFonts w:ascii="Transgothic" w:hAnsi="Transgothic" w:cs="Arial"/>
        </w:rPr>
        <w:t>provide translation and</w:t>
      </w:r>
      <w:r w:rsidR="008138F1" w:rsidRPr="00A15A7D">
        <w:rPr>
          <w:rFonts w:ascii="Transgothic" w:hAnsi="Transgothic" w:cs="Arial"/>
        </w:rPr>
        <w:t xml:space="preserve"> </w:t>
      </w:r>
      <w:r w:rsidRPr="00A15A7D">
        <w:rPr>
          <w:rFonts w:ascii="Transgothic" w:hAnsi="Transgothic" w:cs="Arial"/>
        </w:rPr>
        <w:t>interpretation</w:t>
      </w:r>
      <w:r w:rsidR="008B5313" w:rsidRPr="00A15A7D">
        <w:rPr>
          <w:rFonts w:ascii="Transgothic" w:hAnsi="Transgothic" w:cs="Arial"/>
        </w:rPr>
        <w:t xml:space="preserve"> assistance.</w:t>
      </w:r>
    </w:p>
    <w:p w14:paraId="7D95E155" w14:textId="351C7DA5" w:rsidR="008B5313" w:rsidRPr="00A15A7D" w:rsidRDefault="008B5313" w:rsidP="00F33F65">
      <w:pPr>
        <w:autoSpaceDE w:val="0"/>
        <w:autoSpaceDN w:val="0"/>
        <w:adjustRightInd w:val="0"/>
        <w:rPr>
          <w:rFonts w:ascii="Transgothic" w:hAnsi="Transgothic" w:cs="ArialMT" w:hint="eastAsia"/>
        </w:rPr>
      </w:pPr>
      <w:r w:rsidRPr="00A15A7D">
        <w:rPr>
          <w:rFonts w:ascii="Transgothic" w:hAnsi="Transgothic" w:cs="Arial"/>
        </w:rPr>
        <w:t xml:space="preserve">Measure K also supports the food needs of adults 18 – 59 years of age who are assessed as needing home delivered meals.  </w:t>
      </w:r>
      <w:r w:rsidR="00F33F65" w:rsidRPr="00A15A7D">
        <w:rPr>
          <w:rFonts w:ascii="Transgothic" w:hAnsi="Transgothic" w:cs="Arial"/>
        </w:rPr>
        <w:t xml:space="preserve">They are homebound   </w:t>
      </w:r>
      <w:r w:rsidR="00F33F65" w:rsidRPr="00A15A7D">
        <w:rPr>
          <w:rFonts w:ascii="Transgothic" w:hAnsi="Transgothic" w:cs="ArialMT"/>
        </w:rPr>
        <w:t xml:space="preserve">due to an incapacitating disability and/or illness, lack the needed caregiver assistance from family or other resources that can aid in the provision of meals and have the capacity to live at home if meals are provided but are unable to prepare or obtain meals.  </w:t>
      </w:r>
      <w:r w:rsidRPr="00A15A7D">
        <w:rPr>
          <w:rFonts w:ascii="Transgothic" w:hAnsi="Transgothic" w:cs="Arial"/>
        </w:rPr>
        <w:t xml:space="preserve">Nutrition programs are provided funding to prepare, pack and deliver meals to </w:t>
      </w:r>
      <w:r w:rsidR="00F33F65" w:rsidRPr="00A15A7D">
        <w:rPr>
          <w:rFonts w:ascii="Transgothic" w:hAnsi="Transgothic" w:cs="Arial"/>
        </w:rPr>
        <w:t xml:space="preserve">these </w:t>
      </w:r>
      <w:r w:rsidRPr="00A15A7D">
        <w:rPr>
          <w:rFonts w:ascii="Transgothic" w:hAnsi="Transgothic" w:cs="Arial"/>
        </w:rPr>
        <w:t>County residents</w:t>
      </w:r>
      <w:r w:rsidR="003C2FC6" w:rsidRPr="00A15A7D">
        <w:rPr>
          <w:rFonts w:ascii="Transgothic" w:hAnsi="Transgothic" w:cs="Arial"/>
        </w:rPr>
        <w:t>.</w:t>
      </w:r>
      <w:r w:rsidRPr="00A15A7D">
        <w:rPr>
          <w:rFonts w:ascii="Transgothic" w:hAnsi="Transgothic" w:cs="Arial"/>
        </w:rPr>
        <w:t xml:space="preserve">  </w:t>
      </w:r>
    </w:p>
    <w:p w14:paraId="7211E48B" w14:textId="77777777" w:rsidR="008B5313" w:rsidRPr="00A15A7D" w:rsidRDefault="008B5313" w:rsidP="00F33F65">
      <w:pPr>
        <w:autoSpaceDE w:val="0"/>
        <w:autoSpaceDN w:val="0"/>
        <w:adjustRightInd w:val="0"/>
        <w:rPr>
          <w:rFonts w:ascii="Transgothic" w:hAnsi="Transgothic" w:cs="Arial" w:hint="eastAsia"/>
        </w:rPr>
      </w:pPr>
    </w:p>
    <w:p w14:paraId="39180F44" w14:textId="04FE2B44" w:rsidR="00604BE5" w:rsidRPr="00A15A7D" w:rsidRDefault="00604BE5" w:rsidP="00F33F65">
      <w:pPr>
        <w:spacing w:after="300"/>
        <w:rPr>
          <w:rFonts w:ascii="Transgothic" w:hAnsi="Transgothic" w:hint="eastAsia"/>
        </w:rPr>
      </w:pPr>
      <w:r w:rsidRPr="00A15A7D">
        <w:rPr>
          <w:rFonts w:ascii="Transgothic" w:eastAsia="Times New Roman" w:hAnsi="Transgothic" w:cs="Arial"/>
          <w:lang w:eastAsia="en-US"/>
        </w:rPr>
        <w:t>EDAPT (Elder Dependent Adults Protection Team)</w:t>
      </w:r>
      <w:r w:rsidR="0017522B" w:rsidRPr="00A15A7D">
        <w:rPr>
          <w:rFonts w:ascii="Transgothic" w:eastAsia="Times New Roman" w:hAnsi="Transgothic" w:cs="Arial"/>
          <w:lang w:eastAsia="en-US"/>
        </w:rPr>
        <w:t xml:space="preserve"> </w:t>
      </w:r>
      <w:r w:rsidRPr="00A15A7D">
        <w:rPr>
          <w:rFonts w:ascii="Transgothic" w:eastAsia="Times New Roman" w:hAnsi="Transgothic" w:cs="Arial"/>
          <w:lang w:eastAsia="en-US"/>
        </w:rPr>
        <w:t>was formed in November 2015 and was made possible through Measure A funds and continues receiving support from Measure K.  EDAPT is a multidisciplinary partnership between SMC Health System’s AAS, the District Attorney’s Office, and the County Counsel’s Office</w:t>
      </w:r>
      <w:r w:rsidR="008B5313" w:rsidRPr="00A15A7D">
        <w:rPr>
          <w:rFonts w:ascii="Transgothic" w:eastAsia="Times New Roman" w:hAnsi="Transgothic" w:cs="Arial"/>
          <w:lang w:eastAsia="en-US"/>
        </w:rPr>
        <w:t xml:space="preserve">. The team’s goal is to </w:t>
      </w:r>
      <w:r w:rsidRPr="00A15A7D">
        <w:rPr>
          <w:rFonts w:ascii="Transgothic" w:eastAsia="Times New Roman" w:hAnsi="Transgothic" w:cs="Arial"/>
          <w:lang w:eastAsia="en-US"/>
        </w:rPr>
        <w:t>identify, prevent and protect dependent and older adults from abuse in San Mateo County, with a special emphasis on preventing financial abuse.</w:t>
      </w:r>
    </w:p>
    <w:p w14:paraId="2F0B54F5" w14:textId="7E630F31" w:rsidR="00051DA0" w:rsidRPr="00A15A7D" w:rsidRDefault="004B0A1B" w:rsidP="00F33F65">
      <w:pPr>
        <w:tabs>
          <w:tab w:val="left" w:pos="1491"/>
          <w:tab w:val="left" w:pos="1492"/>
        </w:tabs>
        <w:spacing w:line="228" w:lineRule="auto"/>
        <w:ind w:right="690"/>
        <w:rPr>
          <w:rFonts w:ascii="Transgothic" w:hAnsi="Transgothic" w:hint="eastAsia"/>
        </w:rPr>
      </w:pPr>
      <w:r w:rsidRPr="00A15A7D">
        <w:rPr>
          <w:rFonts w:ascii="Transgothic" w:eastAsia="Times New Roman" w:hAnsi="Transgothic"/>
          <w:lang w:val="en"/>
        </w:rPr>
        <w:t>Institute on Aging’s Friendship Line</w:t>
      </w:r>
      <w:r w:rsidR="00CB0D97" w:rsidRPr="00A15A7D">
        <w:rPr>
          <w:rFonts w:ascii="Transgothic" w:eastAsia="Times New Roman" w:hAnsi="Transgothic"/>
          <w:lang w:val="en"/>
        </w:rPr>
        <w:t xml:space="preserve"> (FL)</w:t>
      </w:r>
      <w:r w:rsidR="00604BE5" w:rsidRPr="00A15A7D">
        <w:rPr>
          <w:rFonts w:ascii="Transgothic" w:eastAsia="Times New Roman" w:hAnsi="Transgothic"/>
          <w:lang w:val="en"/>
        </w:rPr>
        <w:t xml:space="preserve"> is </w:t>
      </w:r>
      <w:r w:rsidRPr="00A15A7D">
        <w:rPr>
          <w:rFonts w:ascii="Transgothic" w:eastAsia="Times New Roman" w:hAnsi="Transgothic"/>
          <w:lang w:val="en"/>
        </w:rPr>
        <w:t xml:space="preserve">an </w:t>
      </w:r>
      <w:r w:rsidRPr="00A15A7D">
        <w:rPr>
          <w:rFonts w:ascii="Transgothic" w:hAnsi="Transgothic"/>
        </w:rPr>
        <w:t>accredited crisis line for people aged 60 years and older, and adults living with disabilities</w:t>
      </w:r>
      <w:r w:rsidR="00F33F65" w:rsidRPr="00A15A7D">
        <w:rPr>
          <w:rFonts w:ascii="Transgothic" w:hAnsi="Transgothic"/>
        </w:rPr>
        <w:t xml:space="preserve"> and a Measure K funded program</w:t>
      </w:r>
      <w:r w:rsidRPr="00A15A7D">
        <w:rPr>
          <w:rFonts w:ascii="Transgothic" w:hAnsi="Transgothic"/>
        </w:rPr>
        <w:t>.</w:t>
      </w:r>
      <w:r w:rsidR="00F33F65" w:rsidRPr="00A15A7D">
        <w:rPr>
          <w:rFonts w:ascii="Transgothic" w:hAnsi="Transgothic"/>
        </w:rPr>
        <w:t xml:space="preserve">  </w:t>
      </w:r>
      <w:r w:rsidR="00051DA0" w:rsidRPr="00A15A7D">
        <w:rPr>
          <w:rFonts w:ascii="Transgothic" w:hAnsi="Transgothic"/>
        </w:rPr>
        <w:t xml:space="preserve">The FL is a toll-free hotline with staff and volunteers answering calls from adults </w:t>
      </w:r>
      <w:r w:rsidR="00051DA0" w:rsidRPr="00A15A7D">
        <w:rPr>
          <w:rFonts w:ascii="Transgothic" w:hAnsi="Transgothic"/>
          <w:spacing w:val="-2"/>
        </w:rPr>
        <w:t xml:space="preserve">who </w:t>
      </w:r>
      <w:r w:rsidR="00051DA0" w:rsidRPr="00A15A7D">
        <w:rPr>
          <w:rFonts w:ascii="Transgothic" w:hAnsi="Transgothic"/>
        </w:rPr>
        <w:t xml:space="preserve">may be experiencing distress due to chronic, progressive mental health problems, including loneliness and depression, and/or physical health concerns. </w:t>
      </w:r>
      <w:r w:rsidR="00CB0D97" w:rsidRPr="00A15A7D">
        <w:rPr>
          <w:rFonts w:ascii="Transgothic" w:hAnsi="Transgothic"/>
        </w:rPr>
        <w:t xml:space="preserve"> </w:t>
      </w:r>
      <w:r w:rsidR="00051DA0" w:rsidRPr="00A15A7D">
        <w:rPr>
          <w:rFonts w:ascii="Transgothic" w:hAnsi="Transgothic"/>
        </w:rPr>
        <w:t xml:space="preserve">Callers in distress can receive emotional support and counseling as well as information and referrals via the FL. </w:t>
      </w:r>
      <w:r w:rsidR="00CB0D97" w:rsidRPr="00A15A7D">
        <w:rPr>
          <w:rFonts w:ascii="Transgothic" w:hAnsi="Transgothic"/>
        </w:rPr>
        <w:t xml:space="preserve"> </w:t>
      </w:r>
      <w:r w:rsidR="00051DA0" w:rsidRPr="00A15A7D">
        <w:rPr>
          <w:rFonts w:ascii="Transgothic" w:hAnsi="Transgothic"/>
        </w:rPr>
        <w:t>By calling the FL, they will receive a friendly, kind, and caring response to their stressful situations. Call-ins can be made 365/</w:t>
      </w:r>
      <w:r w:rsidR="00051DA0" w:rsidRPr="00A15A7D">
        <w:rPr>
          <w:rFonts w:ascii="Transgothic" w:hAnsi="Transgothic"/>
          <w:spacing w:val="-10"/>
        </w:rPr>
        <w:t xml:space="preserve"> </w:t>
      </w:r>
      <w:r w:rsidR="00051DA0" w:rsidRPr="00A15A7D">
        <w:rPr>
          <w:rFonts w:ascii="Transgothic" w:hAnsi="Transgothic"/>
        </w:rPr>
        <w:t>24/7.</w:t>
      </w:r>
    </w:p>
    <w:p w14:paraId="04AC01F6" w14:textId="77777777" w:rsidR="00F33F65" w:rsidRPr="00A15A7D" w:rsidRDefault="00F33F65" w:rsidP="00F33F65">
      <w:pPr>
        <w:tabs>
          <w:tab w:val="left" w:pos="1491"/>
          <w:tab w:val="left" w:pos="1492"/>
        </w:tabs>
        <w:spacing w:line="228" w:lineRule="auto"/>
        <w:ind w:right="718"/>
        <w:rPr>
          <w:rFonts w:ascii="Transgothic" w:hAnsi="Transgothic" w:hint="eastAsia"/>
        </w:rPr>
      </w:pPr>
    </w:p>
    <w:p w14:paraId="4BA92B7E" w14:textId="026F58BD" w:rsidR="00051DA0" w:rsidRPr="00A15A7D" w:rsidRDefault="00F33F65" w:rsidP="00F33F65">
      <w:pPr>
        <w:tabs>
          <w:tab w:val="left" w:pos="1491"/>
          <w:tab w:val="left" w:pos="1492"/>
        </w:tabs>
        <w:spacing w:line="228" w:lineRule="auto"/>
        <w:ind w:right="718"/>
        <w:rPr>
          <w:rFonts w:ascii="Transgothic" w:hAnsi="Transgothic" w:hint="eastAsia"/>
        </w:rPr>
      </w:pPr>
      <w:r w:rsidRPr="00A15A7D">
        <w:rPr>
          <w:rFonts w:ascii="Transgothic" w:hAnsi="Transgothic"/>
        </w:rPr>
        <w:t>T</w:t>
      </w:r>
      <w:r w:rsidR="00CB0D97" w:rsidRPr="00A15A7D">
        <w:rPr>
          <w:rFonts w:ascii="Transgothic" w:hAnsi="Transgothic"/>
        </w:rPr>
        <w:t>he Friendship Line</w:t>
      </w:r>
      <w:r w:rsidRPr="00A15A7D">
        <w:rPr>
          <w:rFonts w:ascii="Transgothic" w:hAnsi="Transgothic"/>
        </w:rPr>
        <w:t xml:space="preserve"> also offers a</w:t>
      </w:r>
      <w:r w:rsidR="00CB0D97" w:rsidRPr="00A15A7D">
        <w:rPr>
          <w:rFonts w:ascii="Transgothic" w:hAnsi="Transgothic"/>
        </w:rPr>
        <w:t xml:space="preserve"> </w:t>
      </w:r>
      <w:r w:rsidR="00051DA0" w:rsidRPr="00A15A7D">
        <w:rPr>
          <w:rFonts w:ascii="Transgothic" w:hAnsi="Transgothic"/>
        </w:rPr>
        <w:t>Call-Out Emotional Support Program</w:t>
      </w:r>
      <w:r w:rsidR="00CB0D97" w:rsidRPr="00A15A7D">
        <w:rPr>
          <w:rFonts w:ascii="Transgothic" w:hAnsi="Transgothic"/>
        </w:rPr>
        <w:t>.</w:t>
      </w:r>
      <w:r w:rsidRPr="00A15A7D">
        <w:rPr>
          <w:rFonts w:ascii="Transgothic" w:hAnsi="Transgothic"/>
        </w:rPr>
        <w:t xml:space="preserve">  </w:t>
      </w:r>
      <w:r w:rsidR="00CB0D97" w:rsidRPr="00A15A7D">
        <w:rPr>
          <w:rFonts w:ascii="Transgothic" w:hAnsi="Transgothic"/>
        </w:rPr>
        <w:t>O</w:t>
      </w:r>
      <w:r w:rsidR="00051DA0" w:rsidRPr="00A15A7D">
        <w:rPr>
          <w:rFonts w:ascii="Transgothic" w:hAnsi="Transgothic"/>
        </w:rPr>
        <w:t xml:space="preserve">utreach calls </w:t>
      </w:r>
      <w:r w:rsidR="00CB0D97" w:rsidRPr="00A15A7D">
        <w:rPr>
          <w:rFonts w:ascii="Transgothic" w:hAnsi="Transgothic"/>
        </w:rPr>
        <w:t xml:space="preserve">are made to those assessed as high risk to provide the </w:t>
      </w:r>
      <w:r w:rsidR="00051DA0" w:rsidRPr="00A15A7D">
        <w:rPr>
          <w:rFonts w:ascii="Transgothic" w:hAnsi="Transgothic"/>
        </w:rPr>
        <w:t xml:space="preserve">support </w:t>
      </w:r>
      <w:r w:rsidR="00CB0D97" w:rsidRPr="00A15A7D">
        <w:rPr>
          <w:rFonts w:ascii="Transgothic" w:hAnsi="Transgothic"/>
        </w:rPr>
        <w:t>needed</w:t>
      </w:r>
      <w:r w:rsidR="00051DA0" w:rsidRPr="00A15A7D">
        <w:rPr>
          <w:rFonts w:ascii="Transgothic" w:hAnsi="Transgothic"/>
        </w:rPr>
        <w:t xml:space="preserve"> to help them remain in their own home. </w:t>
      </w:r>
      <w:r w:rsidR="00CB0D97" w:rsidRPr="00A15A7D">
        <w:rPr>
          <w:rFonts w:ascii="Transgothic" w:hAnsi="Transgothic"/>
        </w:rPr>
        <w:t xml:space="preserve">These callers are identified as frail, isolated, depressed, abused, and/or homebound.  </w:t>
      </w:r>
      <w:r w:rsidR="00051DA0" w:rsidRPr="00A15A7D">
        <w:rPr>
          <w:rFonts w:ascii="Transgothic" w:hAnsi="Transgothic"/>
        </w:rPr>
        <w:t>The call</w:t>
      </w:r>
      <w:r w:rsidR="00CB0D97" w:rsidRPr="00A15A7D">
        <w:rPr>
          <w:rFonts w:ascii="Transgothic" w:hAnsi="Transgothic"/>
        </w:rPr>
        <w:t>s</w:t>
      </w:r>
      <w:r w:rsidR="00051DA0" w:rsidRPr="00A15A7D">
        <w:rPr>
          <w:rFonts w:ascii="Transgothic" w:hAnsi="Transgothic"/>
        </w:rPr>
        <w:t xml:space="preserve"> also </w:t>
      </w:r>
      <w:r w:rsidR="00CB0D97" w:rsidRPr="00A15A7D">
        <w:rPr>
          <w:rFonts w:ascii="Transgothic" w:hAnsi="Transgothic"/>
        </w:rPr>
        <w:t xml:space="preserve">assist in providing for phone </w:t>
      </w:r>
      <w:r w:rsidR="00051DA0" w:rsidRPr="00A15A7D">
        <w:rPr>
          <w:rFonts w:ascii="Transgothic" w:hAnsi="Transgothic"/>
        </w:rPr>
        <w:t>health monitoring and assessment. Past surveys have indicated that FL call-outs are often the</w:t>
      </w:r>
      <w:r w:rsidR="00CB0D97" w:rsidRPr="00A15A7D">
        <w:rPr>
          <w:rFonts w:ascii="Transgothic" w:hAnsi="Transgothic"/>
        </w:rPr>
        <w:t xml:space="preserve"> callers</w:t>
      </w:r>
      <w:r w:rsidR="00051DA0" w:rsidRPr="00A15A7D">
        <w:rPr>
          <w:rFonts w:ascii="Transgothic" w:hAnsi="Transgothic"/>
        </w:rPr>
        <w:t xml:space="preserve"> only daily social contact. </w:t>
      </w:r>
      <w:r w:rsidR="00CB0D97" w:rsidRPr="00A15A7D">
        <w:rPr>
          <w:rFonts w:ascii="Transgothic" w:hAnsi="Transgothic"/>
        </w:rPr>
        <w:t xml:space="preserve">  </w:t>
      </w:r>
      <w:r w:rsidR="00051DA0" w:rsidRPr="00A15A7D">
        <w:rPr>
          <w:rFonts w:ascii="Transgothic" w:hAnsi="Transgothic"/>
        </w:rPr>
        <w:t>These call-outs are made from 8:00 a.m. to 8:00 p.m. Monday through Sunday, holidays</w:t>
      </w:r>
      <w:r w:rsidR="00051DA0" w:rsidRPr="00A15A7D">
        <w:rPr>
          <w:rFonts w:ascii="Transgothic" w:hAnsi="Transgothic"/>
          <w:spacing w:val="-3"/>
        </w:rPr>
        <w:t xml:space="preserve"> </w:t>
      </w:r>
      <w:r w:rsidR="00051DA0" w:rsidRPr="00A15A7D">
        <w:rPr>
          <w:rFonts w:ascii="Transgothic" w:hAnsi="Transgothic"/>
        </w:rPr>
        <w:t>included.</w:t>
      </w:r>
    </w:p>
    <w:p w14:paraId="11F75696" w14:textId="77777777" w:rsidR="00B5411A" w:rsidRPr="00A15A7D" w:rsidRDefault="00B5411A" w:rsidP="004F2A93">
      <w:pPr>
        <w:pStyle w:val="ListParagraph"/>
        <w:numPr>
          <w:ilvl w:val="12"/>
          <w:numId w:val="0"/>
        </w:numPr>
        <w:spacing w:after="120"/>
        <w:jc w:val="both"/>
        <w:rPr>
          <w:rFonts w:ascii="Transgothic" w:eastAsia="Times New Roman" w:hAnsi="Transgothic"/>
          <w:sz w:val="24"/>
          <w:szCs w:val="24"/>
          <w:lang w:val="en"/>
        </w:rPr>
      </w:pPr>
    </w:p>
    <w:p w14:paraId="665AEC5B" w14:textId="2BB676C6" w:rsidR="00905B3B" w:rsidRPr="00A15A7D" w:rsidRDefault="00905B3B" w:rsidP="004F2A93">
      <w:pPr>
        <w:pStyle w:val="ListParagraph"/>
        <w:numPr>
          <w:ilvl w:val="12"/>
          <w:numId w:val="0"/>
        </w:numPr>
        <w:spacing w:after="120"/>
        <w:jc w:val="both"/>
        <w:rPr>
          <w:rFonts w:ascii="Transgothic" w:eastAsia="Cambria" w:hAnsi="Transgothic"/>
          <w:b/>
          <w:sz w:val="24"/>
          <w:szCs w:val="24"/>
        </w:rPr>
      </w:pPr>
      <w:r w:rsidRPr="00A15A7D">
        <w:rPr>
          <w:rFonts w:ascii="Transgothic" w:eastAsia="Cambria" w:hAnsi="Transgothic"/>
          <w:b/>
          <w:sz w:val="24"/>
          <w:szCs w:val="24"/>
        </w:rPr>
        <w:t>SCAN Foundation</w:t>
      </w:r>
    </w:p>
    <w:p w14:paraId="492A47CF" w14:textId="77777777" w:rsidR="00B6149C" w:rsidRPr="00A15A7D" w:rsidRDefault="00B6149C" w:rsidP="00B6149C">
      <w:pPr>
        <w:spacing w:after="100" w:afterAutospacing="1"/>
        <w:rPr>
          <w:rFonts w:ascii="Transgothic" w:eastAsia="Times New Roman" w:hAnsi="Transgothic" w:cs="Segoe UI"/>
          <w:lang w:eastAsia="en-US"/>
        </w:rPr>
      </w:pPr>
      <w:r w:rsidRPr="00A15A7D">
        <w:rPr>
          <w:rFonts w:ascii="Transgothic" w:eastAsia="Times New Roman" w:hAnsi="Transgothic" w:cs="Arial"/>
          <w:lang w:val="en" w:eastAsia="en-US"/>
        </w:rPr>
        <w:t xml:space="preserve">The SCAN Foundation is an independent charitable organization whose mission is to advance a coordinated and easily navigable system of high-quality services for older adults that preserve dignity and independence. </w:t>
      </w:r>
      <w:r w:rsidRPr="00A15A7D">
        <w:rPr>
          <w:rFonts w:ascii="Transgothic" w:eastAsia="Times New Roman" w:hAnsi="Transgothic" w:cs="Segoe UI"/>
          <w:lang w:eastAsia="en-US"/>
        </w:rPr>
        <w:t>The Community of Constituents is a Scan Foundation initiative that is a statewide movement involving nearly 1,000 organizations who serve more than 95 percent of California.  Members include community-based organizations, aging and disability service and advocacy groups, and consumer and provider organizations–all of which work to transform care for older adults and people with disabilities so that it is easier to access and understand, more coordinated, and more responsive to people’s unique needs.</w:t>
      </w:r>
    </w:p>
    <w:p w14:paraId="593C2C8C" w14:textId="7053865C" w:rsidR="001311D0" w:rsidRDefault="00905B3B" w:rsidP="00905B3B">
      <w:pPr>
        <w:numPr>
          <w:ilvl w:val="12"/>
          <w:numId w:val="0"/>
        </w:numPr>
        <w:spacing w:after="120"/>
        <w:jc w:val="both"/>
        <w:rPr>
          <w:rFonts w:ascii="Transgothic" w:eastAsia="Cambria" w:hAnsi="Transgothic"/>
          <w:lang w:eastAsia="en-US"/>
        </w:rPr>
      </w:pPr>
      <w:r w:rsidRPr="00A15A7D">
        <w:rPr>
          <w:rFonts w:ascii="Transgothic" w:eastAsia="Times New Roman" w:hAnsi="Transgothic" w:cs="Arial"/>
          <w:lang w:val="en" w:eastAsia="en-US"/>
        </w:rPr>
        <w:t>The AAS’ New Beginning Coalition (NBC) was chosen to participate in the Foundation's Community of Constituents initiative</w:t>
      </w:r>
      <w:r w:rsidR="00B6149C" w:rsidRPr="00A15A7D">
        <w:rPr>
          <w:rFonts w:ascii="Transgothic" w:eastAsia="Times New Roman" w:hAnsi="Transgothic" w:cs="Arial"/>
          <w:lang w:val="en" w:eastAsia="en-US"/>
        </w:rPr>
        <w:t xml:space="preserve"> in</w:t>
      </w:r>
      <w:r w:rsidRPr="00A15A7D">
        <w:rPr>
          <w:rFonts w:ascii="Transgothic" w:eastAsia="Times New Roman" w:hAnsi="Transgothic" w:cs="Arial"/>
          <w:lang w:val="en" w:eastAsia="en-US"/>
        </w:rPr>
        <w:t xml:space="preserve"> January 2014 </w:t>
      </w:r>
      <w:r w:rsidR="00B6149C" w:rsidRPr="00A15A7D">
        <w:rPr>
          <w:rFonts w:ascii="Transgothic" w:eastAsia="Times New Roman" w:hAnsi="Transgothic" w:cs="Arial"/>
          <w:lang w:val="en" w:eastAsia="en-US"/>
        </w:rPr>
        <w:t xml:space="preserve">and has been continually funded through December </w:t>
      </w:r>
      <w:r w:rsidRPr="00A15A7D">
        <w:rPr>
          <w:rFonts w:ascii="Transgothic" w:eastAsia="Times New Roman" w:hAnsi="Transgothic" w:cs="Arial"/>
          <w:lang w:val="en" w:eastAsia="en-US"/>
        </w:rPr>
        <w:t>20</w:t>
      </w:r>
      <w:r w:rsidR="00B6149C" w:rsidRPr="00A15A7D">
        <w:rPr>
          <w:rFonts w:ascii="Transgothic" w:eastAsia="Times New Roman" w:hAnsi="Transgothic" w:cs="Arial"/>
          <w:lang w:val="en" w:eastAsia="en-US"/>
        </w:rPr>
        <w:t>20</w:t>
      </w:r>
      <w:r w:rsidRPr="00A15A7D">
        <w:rPr>
          <w:rFonts w:ascii="Transgothic" w:eastAsia="Times New Roman" w:hAnsi="Transgothic" w:cs="Arial"/>
          <w:lang w:val="en" w:eastAsia="en-US"/>
        </w:rPr>
        <w:t xml:space="preserve">. More information about NBC is included in the </w:t>
      </w:r>
      <w:r w:rsidRPr="00A15A7D">
        <w:rPr>
          <w:rFonts w:ascii="Transgothic" w:eastAsia="Cambria" w:hAnsi="Transgothic"/>
          <w:lang w:eastAsia="en-US"/>
        </w:rPr>
        <w:t>Develop</w:t>
      </w:r>
      <w:r w:rsidR="00925CD7" w:rsidRPr="00A15A7D">
        <w:rPr>
          <w:rFonts w:ascii="Transgothic" w:eastAsia="Cambria" w:hAnsi="Transgothic"/>
          <w:lang w:eastAsia="en-US"/>
        </w:rPr>
        <w:t>ment of</w:t>
      </w:r>
      <w:r w:rsidRPr="00A15A7D">
        <w:rPr>
          <w:rFonts w:ascii="Transgothic" w:eastAsia="Cambria" w:hAnsi="Transgothic"/>
          <w:lang w:eastAsia="en-US"/>
        </w:rPr>
        <w:t xml:space="preserve"> the Service Delivery System of Goals for the AAA section of this Area Plan. </w:t>
      </w:r>
    </w:p>
    <w:p w14:paraId="4F5678D3" w14:textId="77777777" w:rsidR="00E7125A" w:rsidRPr="00A15A7D" w:rsidRDefault="00E7125A" w:rsidP="00905B3B">
      <w:pPr>
        <w:numPr>
          <w:ilvl w:val="12"/>
          <w:numId w:val="0"/>
        </w:numPr>
        <w:spacing w:after="120"/>
        <w:jc w:val="both"/>
        <w:rPr>
          <w:rFonts w:ascii="Transgothic" w:eastAsia="Cambria" w:hAnsi="Transgothic"/>
          <w:lang w:eastAsia="en-US"/>
        </w:rPr>
      </w:pPr>
    </w:p>
    <w:p w14:paraId="1E5357B4" w14:textId="4FAA744A" w:rsidR="003F4BB9" w:rsidRPr="00A15A7D" w:rsidRDefault="003C2FC6" w:rsidP="00905B3B">
      <w:pPr>
        <w:numPr>
          <w:ilvl w:val="12"/>
          <w:numId w:val="0"/>
        </w:numPr>
        <w:spacing w:after="120"/>
        <w:jc w:val="both"/>
        <w:rPr>
          <w:rFonts w:ascii="Transgothic" w:eastAsia="Cambria" w:hAnsi="Transgothic"/>
          <w:b/>
          <w:lang w:eastAsia="en-US"/>
        </w:rPr>
      </w:pPr>
      <w:r w:rsidRPr="00A15A7D">
        <w:rPr>
          <w:rFonts w:ascii="Transgothic" w:eastAsia="Cambria" w:hAnsi="Transgothic"/>
          <w:b/>
          <w:lang w:eastAsia="en-US"/>
        </w:rPr>
        <w:t>The Age Forward Coalition</w:t>
      </w:r>
    </w:p>
    <w:p w14:paraId="5C864566" w14:textId="519EAC14" w:rsidR="003C2FC6" w:rsidRPr="00A15A7D" w:rsidRDefault="003C2FC6" w:rsidP="001311D0">
      <w:pPr>
        <w:numPr>
          <w:ilvl w:val="12"/>
          <w:numId w:val="0"/>
        </w:numPr>
        <w:spacing w:after="120"/>
        <w:jc w:val="both"/>
        <w:rPr>
          <w:rFonts w:ascii="Transgothic" w:eastAsia="Cambria" w:hAnsi="Transgothic"/>
          <w:lang w:eastAsia="en-US"/>
        </w:rPr>
      </w:pPr>
      <w:r w:rsidRPr="00A15A7D">
        <w:rPr>
          <w:rFonts w:ascii="Transgothic" w:eastAsia="Cambria" w:hAnsi="Transgothic"/>
          <w:lang w:eastAsia="en-US"/>
        </w:rPr>
        <w:t xml:space="preserve">Acknowledging the increasing challenges being faced by NBC Coalition members in providing services with limited resources, providers identified a need to organize a new advocacy centered body that could develop a platform to support the </w:t>
      </w:r>
      <w:r w:rsidR="001311D0" w:rsidRPr="00A15A7D">
        <w:rPr>
          <w:rFonts w:ascii="Transgothic" w:eastAsia="Cambria" w:hAnsi="Transgothic"/>
          <w:lang w:eastAsia="en-US"/>
        </w:rPr>
        <w:t xml:space="preserve">program and service needs of </w:t>
      </w:r>
      <w:r w:rsidRPr="00A15A7D">
        <w:rPr>
          <w:rFonts w:ascii="Transgothic" w:eastAsia="Cambria" w:hAnsi="Transgothic"/>
          <w:lang w:eastAsia="en-US"/>
        </w:rPr>
        <w:t xml:space="preserve">older adults and adults with disabilities in the County.  </w:t>
      </w:r>
      <w:r w:rsidR="001311D0" w:rsidRPr="00A15A7D">
        <w:rPr>
          <w:rFonts w:ascii="Transgothic" w:eastAsia="Cambria" w:hAnsi="Transgothic"/>
          <w:lang w:eastAsia="en-US"/>
        </w:rPr>
        <w:t xml:space="preserve">In 2019, the Age Forward Coalition was formed.  </w:t>
      </w:r>
      <w:r w:rsidRPr="00A15A7D">
        <w:rPr>
          <w:rFonts w:ascii="Transgothic" w:eastAsia="Times New Roman" w:hAnsi="Transgothic" w:cs="Tahoma"/>
          <w:color w:val="000000"/>
        </w:rPr>
        <w:t xml:space="preserve">The Age Forward Coalition is a broad consortium of San Mateo County nonprofit and community organizations and advocates who have come together to address the growing need for services and support for people aged 60 years and older, adults with disabilities, and their caregivers. </w:t>
      </w:r>
    </w:p>
    <w:p w14:paraId="26214654" w14:textId="77777777" w:rsidR="003C2FC6" w:rsidRPr="00A15A7D" w:rsidRDefault="003C2FC6" w:rsidP="001311D0">
      <w:pPr>
        <w:jc w:val="both"/>
        <w:rPr>
          <w:rFonts w:ascii="Transgothic" w:eastAsia="Times New Roman" w:hAnsi="Transgothic" w:cs="Tahoma"/>
          <w:color w:val="000000"/>
        </w:rPr>
      </w:pPr>
      <w:r w:rsidRPr="00A15A7D">
        <w:rPr>
          <w:rFonts w:ascii="Transgothic" w:eastAsia="Times New Roman" w:hAnsi="Transgothic" w:cs="Tahoma"/>
          <w:color w:val="000000"/>
        </w:rPr>
        <w:t xml:space="preserve">The Coalition is committed to maintaining, protecting, promoting and enhancing services to the target population in San Mateo County to ensure the highest possible attainment of independence, health and well-being, and to making San Mateo County a more aging- and disability-friendly </w:t>
      </w:r>
      <w:r w:rsidRPr="00A15A7D">
        <w:rPr>
          <w:rFonts w:ascii="Transgothic" w:eastAsia="Times New Roman" w:hAnsi="Transgothic" w:cs="Tahoma"/>
        </w:rPr>
        <w:t>community</w:t>
      </w:r>
      <w:r w:rsidRPr="00A15A7D">
        <w:rPr>
          <w:rFonts w:ascii="Transgothic" w:eastAsia="Times New Roman" w:hAnsi="Transgothic" w:cs="Tahoma"/>
          <w:color w:val="000000"/>
        </w:rPr>
        <w:t>.</w:t>
      </w:r>
    </w:p>
    <w:p w14:paraId="57A84958" w14:textId="77777777" w:rsidR="001311D0" w:rsidRPr="00A15A7D" w:rsidRDefault="001311D0" w:rsidP="001311D0">
      <w:pPr>
        <w:jc w:val="both"/>
        <w:rPr>
          <w:rFonts w:ascii="Transgothic" w:eastAsia="Times New Roman" w:hAnsi="Transgothic" w:cs="Tahoma"/>
          <w:color w:val="000000"/>
        </w:rPr>
      </w:pPr>
    </w:p>
    <w:p w14:paraId="05AF524D" w14:textId="6E128F41" w:rsidR="003C2FC6" w:rsidRPr="00A15A7D" w:rsidRDefault="003C2FC6" w:rsidP="001311D0">
      <w:pPr>
        <w:jc w:val="both"/>
        <w:rPr>
          <w:rFonts w:ascii="Transgothic" w:eastAsia="Times New Roman" w:hAnsi="Transgothic" w:cs="Tahoma"/>
          <w:color w:val="000000"/>
        </w:rPr>
      </w:pPr>
      <w:r w:rsidRPr="00A15A7D">
        <w:rPr>
          <w:rFonts w:ascii="Transgothic" w:eastAsia="Times New Roman" w:hAnsi="Transgothic" w:cs="Tahoma"/>
          <w:color w:val="000000"/>
        </w:rPr>
        <w:t>The Coalition provides a means for community organizations to network, exchange information, provide leadership, build community-wide capacity and address goals for improving the lives of San Mateo County older adults, adults with disabilities, and their caregivers.  The Coalition engages in advocacy and acts as a catalyst for community partnerships to work together to find funding for the target population.</w:t>
      </w:r>
    </w:p>
    <w:p w14:paraId="1B34BF74" w14:textId="77777777" w:rsidR="00B63B81" w:rsidRPr="00A15A7D" w:rsidRDefault="00B63B81" w:rsidP="00BF7015">
      <w:pPr>
        <w:pStyle w:val="NormalWeb"/>
        <w:jc w:val="both"/>
        <w:rPr>
          <w:rFonts w:ascii="Transgothic" w:hAnsi="Transgothic" w:hint="eastAsia"/>
          <w:color w:val="323130"/>
          <w:bdr w:val="none" w:sz="0" w:space="0" w:color="auto" w:frame="1"/>
        </w:rPr>
      </w:pPr>
    </w:p>
    <w:p w14:paraId="6034A60F" w14:textId="77777777" w:rsidR="00E7125A" w:rsidRDefault="00E7125A" w:rsidP="00BF7015">
      <w:pPr>
        <w:pStyle w:val="NormalWeb"/>
        <w:jc w:val="both"/>
        <w:rPr>
          <w:rFonts w:ascii="Transgothic" w:hAnsi="Transgothic" w:hint="eastAsia"/>
          <w:b/>
          <w:color w:val="323130"/>
          <w:bdr w:val="none" w:sz="0" w:space="0" w:color="auto" w:frame="1"/>
        </w:rPr>
      </w:pPr>
    </w:p>
    <w:p w14:paraId="6F1AA7BE" w14:textId="2B2C5E91" w:rsidR="00B63B81" w:rsidRPr="00A15A7D" w:rsidRDefault="00B63B81" w:rsidP="00BF7015">
      <w:pPr>
        <w:pStyle w:val="NormalWeb"/>
        <w:jc w:val="both"/>
        <w:rPr>
          <w:rFonts w:ascii="Transgothic" w:hAnsi="Transgothic" w:hint="eastAsia"/>
          <w:b/>
          <w:color w:val="323130"/>
          <w:bdr w:val="none" w:sz="0" w:space="0" w:color="auto" w:frame="1"/>
        </w:rPr>
      </w:pPr>
      <w:r w:rsidRPr="00A15A7D">
        <w:rPr>
          <w:rFonts w:ascii="Transgothic" w:hAnsi="Transgothic"/>
          <w:b/>
          <w:color w:val="323130"/>
          <w:bdr w:val="none" w:sz="0" w:space="0" w:color="auto" w:frame="1"/>
        </w:rPr>
        <w:t>Constraints</w:t>
      </w:r>
    </w:p>
    <w:p w14:paraId="1F04C87B" w14:textId="77777777" w:rsidR="00B63B81" w:rsidRPr="00A15A7D" w:rsidRDefault="00B63B81" w:rsidP="00BF7015">
      <w:pPr>
        <w:pStyle w:val="NormalWeb"/>
        <w:jc w:val="both"/>
        <w:rPr>
          <w:rFonts w:ascii="Transgothic" w:hAnsi="Transgothic" w:hint="eastAsia"/>
          <w:color w:val="323130"/>
          <w:bdr w:val="none" w:sz="0" w:space="0" w:color="auto" w:frame="1"/>
        </w:rPr>
      </w:pPr>
    </w:p>
    <w:p w14:paraId="39B83DAA" w14:textId="39468CA6" w:rsidR="00BF7015" w:rsidRPr="00A15A7D" w:rsidRDefault="00BF7015" w:rsidP="00BF7015">
      <w:pPr>
        <w:pStyle w:val="NormalWeb"/>
        <w:jc w:val="both"/>
        <w:rPr>
          <w:rFonts w:ascii="Transgothic" w:hAnsi="Transgothic" w:hint="eastAsia"/>
          <w:color w:val="000000"/>
        </w:rPr>
      </w:pPr>
      <w:r w:rsidRPr="00A15A7D">
        <w:rPr>
          <w:rFonts w:ascii="Transgothic" w:hAnsi="Transgothic"/>
          <w:color w:val="323130"/>
          <w:bdr w:val="none" w:sz="0" w:space="0" w:color="auto" w:frame="1"/>
        </w:rPr>
        <w:t xml:space="preserve">Federal revenues to the State and ultimately the County have </w:t>
      </w:r>
      <w:r w:rsidRPr="00A15A7D">
        <w:rPr>
          <w:rFonts w:ascii="Transgothic" w:hAnsi="Transgothic"/>
          <w:bCs/>
          <w:color w:val="323130"/>
          <w:bdr w:val="none" w:sz="0" w:space="0" w:color="auto" w:frame="1"/>
        </w:rPr>
        <w:t xml:space="preserve">not been keeping pace with the costs required to operate </w:t>
      </w:r>
      <w:r w:rsidRPr="00A15A7D">
        <w:rPr>
          <w:rFonts w:ascii="Transgothic" w:hAnsi="Transgothic"/>
          <w:color w:val="323130"/>
          <w:bdr w:val="none" w:sz="0" w:space="0" w:color="auto" w:frame="1"/>
        </w:rPr>
        <w:t xml:space="preserve">safety net programs.  There </w:t>
      </w:r>
      <w:r w:rsidR="00B913F1" w:rsidRPr="00A15A7D">
        <w:rPr>
          <w:rFonts w:ascii="Transgothic" w:hAnsi="Transgothic"/>
          <w:color w:val="323130"/>
          <w:bdr w:val="none" w:sz="0" w:space="0" w:color="auto" w:frame="1"/>
        </w:rPr>
        <w:t>is an</w:t>
      </w:r>
      <w:r w:rsidRPr="00A15A7D">
        <w:rPr>
          <w:rFonts w:ascii="Transgothic" w:hAnsi="Transgothic"/>
          <w:color w:val="323130"/>
          <w:bdr w:val="none" w:sz="0" w:space="0" w:color="auto" w:frame="1"/>
        </w:rPr>
        <w:t xml:space="preserve"> </w:t>
      </w:r>
      <w:r w:rsidRPr="00A15A7D">
        <w:rPr>
          <w:rFonts w:ascii="Transgothic" w:hAnsi="Transgothic"/>
          <w:bCs/>
          <w:color w:val="323130"/>
          <w:bdr w:val="none" w:sz="0" w:space="0" w:color="auto" w:frame="1"/>
        </w:rPr>
        <w:t>increased need to allocate</w:t>
      </w:r>
      <w:r w:rsidRPr="00A15A7D">
        <w:rPr>
          <w:rFonts w:ascii="Transgothic" w:hAnsi="Transgothic"/>
          <w:color w:val="323130"/>
          <w:bdr w:val="none" w:sz="0" w:space="0" w:color="auto" w:frame="1"/>
        </w:rPr>
        <w:t xml:space="preserve"> discretionary spending by the County as the State shifts responsibility for programs to its counties.  These ongoing </w:t>
      </w:r>
      <w:r w:rsidRPr="00A15A7D">
        <w:rPr>
          <w:rFonts w:ascii="Transgothic" w:hAnsi="Transgothic"/>
          <w:bCs/>
          <w:color w:val="323130"/>
          <w:bdr w:val="none" w:sz="0" w:space="0" w:color="auto" w:frame="1"/>
        </w:rPr>
        <w:t>increased</w:t>
      </w:r>
      <w:r w:rsidRPr="00A15A7D">
        <w:rPr>
          <w:rFonts w:ascii="Transgothic" w:hAnsi="Transgothic"/>
          <w:color w:val="323130"/>
          <w:bdr w:val="none" w:sz="0" w:space="0" w:color="auto" w:frame="1"/>
        </w:rPr>
        <w:t xml:space="preserve"> costs will cause a long-term drain on the County’s financial resources.  Another area of concern is the future obligation for employee pensions and benefits.  Without a major upswing in the economy, the County may only have the resources to fund its pension obligations and services mandated by the State and federal government.  </w:t>
      </w:r>
    </w:p>
    <w:p w14:paraId="6C226298" w14:textId="77777777" w:rsidR="00BF7015" w:rsidRPr="00A15A7D" w:rsidRDefault="00BF7015" w:rsidP="00BF7015">
      <w:pPr>
        <w:pStyle w:val="NormalWeb"/>
        <w:jc w:val="both"/>
        <w:rPr>
          <w:rFonts w:ascii="Transgothic" w:hAnsi="Transgothic" w:hint="eastAsia"/>
          <w:color w:val="000000"/>
        </w:rPr>
      </w:pPr>
      <w:r w:rsidRPr="00A15A7D">
        <w:rPr>
          <w:rFonts w:ascii="Transgothic" w:hAnsi="Transgothic"/>
          <w:color w:val="323130"/>
          <w:bdr w:val="none" w:sz="0" w:space="0" w:color="auto" w:frame="1"/>
        </w:rPr>
        <w:t> </w:t>
      </w:r>
    </w:p>
    <w:p w14:paraId="750D8C77" w14:textId="09988010" w:rsidR="00905B3B" w:rsidRPr="00A15A7D" w:rsidRDefault="00BF7015" w:rsidP="00B63B81">
      <w:pPr>
        <w:rPr>
          <w:rFonts w:ascii="Transgothic" w:eastAsia="Cambria" w:hAnsi="Transgothic"/>
          <w:lang w:eastAsia="en-US"/>
        </w:rPr>
      </w:pPr>
      <w:r w:rsidRPr="00A15A7D">
        <w:rPr>
          <w:rFonts w:ascii="Transgothic" w:hAnsi="Transgothic"/>
          <w:color w:val="323130"/>
          <w:bdr w:val="none" w:sz="0" w:space="0" w:color="auto" w:frame="1"/>
        </w:rPr>
        <w:t xml:space="preserve">The </w:t>
      </w:r>
      <w:r w:rsidRPr="00A15A7D">
        <w:rPr>
          <w:rFonts w:ascii="Transgothic" w:hAnsi="Transgothic"/>
          <w:bCs/>
          <w:color w:val="323130"/>
          <w:bdr w:val="none" w:sz="0" w:space="0" w:color="auto" w:frame="1"/>
        </w:rPr>
        <w:t>State and Federal funds for the</w:t>
      </w:r>
      <w:r w:rsidRPr="00A15A7D">
        <w:rPr>
          <w:rFonts w:ascii="Transgothic" w:hAnsi="Transgothic"/>
          <w:color w:val="323130"/>
          <w:bdr w:val="none" w:sz="0" w:space="0" w:color="auto" w:frame="1"/>
        </w:rPr>
        <w:t xml:space="preserve"> Older American’s Act funded programs </w:t>
      </w:r>
      <w:r w:rsidRPr="00A15A7D">
        <w:rPr>
          <w:rFonts w:ascii="Transgothic" w:hAnsi="Transgothic"/>
          <w:bCs/>
          <w:color w:val="323130"/>
          <w:bdr w:val="none" w:sz="0" w:space="0" w:color="auto" w:frame="1"/>
        </w:rPr>
        <w:t>are not been keeping pace with the costs required to operate them</w:t>
      </w:r>
      <w:r w:rsidRPr="00A15A7D">
        <w:rPr>
          <w:rFonts w:ascii="Transgothic" w:hAnsi="Transgothic"/>
          <w:color w:val="323130"/>
          <w:bdr w:val="none" w:sz="0" w:space="0" w:color="auto" w:frame="1"/>
        </w:rPr>
        <w:t xml:space="preserve">.  </w:t>
      </w:r>
      <w:r w:rsidR="00B63B81" w:rsidRPr="00A15A7D">
        <w:rPr>
          <w:rFonts w:ascii="Transgothic" w:eastAsia="Cambria" w:hAnsi="Transgothic"/>
          <w:lang w:eastAsia="en-US"/>
        </w:rPr>
        <w:t>T</w:t>
      </w:r>
      <w:r w:rsidR="00905B3B" w:rsidRPr="00A15A7D">
        <w:rPr>
          <w:rFonts w:ascii="Transgothic" w:eastAsia="Cambria" w:hAnsi="Transgothic"/>
          <w:lang w:eastAsia="en-US"/>
        </w:rPr>
        <w:t xml:space="preserve">he State is experiencing a significant decrease in sales tax and vehicle license tax revenue, which are major funding sources for AAS programs.  Similar to AAS programs, the financial projections for many of the city-based and private non-profit agencies providing services for older adults and adults with disabilities continue to be challenging.  Revenue for many city-based programs has been reduced and services for older adults are in jeopardy.  City and County funding to private non-profits is not keeping up with the costs of operating programs or the increasing need in the community.  </w:t>
      </w:r>
    </w:p>
    <w:p w14:paraId="3A75A8B9" w14:textId="77777777" w:rsidR="00B63B81" w:rsidRPr="00A15A7D" w:rsidRDefault="00B63B81" w:rsidP="00B63B81">
      <w:pPr>
        <w:rPr>
          <w:rFonts w:ascii="Transgothic" w:eastAsia="Cambria" w:hAnsi="Transgothic"/>
          <w:lang w:eastAsia="en-US"/>
        </w:rPr>
      </w:pPr>
    </w:p>
    <w:p w14:paraId="23D29530" w14:textId="77777777" w:rsidR="00905B3B" w:rsidRPr="00A15A7D" w:rsidRDefault="00905B3B" w:rsidP="00905B3B">
      <w:pPr>
        <w:numPr>
          <w:ilvl w:val="12"/>
          <w:numId w:val="0"/>
        </w:numPr>
        <w:spacing w:after="120"/>
        <w:jc w:val="both"/>
        <w:rPr>
          <w:rFonts w:ascii="Transgothic" w:eastAsia="Cambria" w:hAnsi="Transgothic"/>
          <w:lang w:eastAsia="en-US"/>
        </w:rPr>
      </w:pPr>
      <w:r w:rsidRPr="00A15A7D">
        <w:rPr>
          <w:rFonts w:ascii="Transgothic" w:eastAsia="Cambria" w:hAnsi="Transgothic"/>
          <w:lang w:eastAsia="en-US"/>
        </w:rPr>
        <w:t xml:space="preserve">As a result of steady decline in revenue, community-based non-profit agencies are spending an increasing amount of their time on fundraising.  Even the County has had to aggressively seek out new sources of revenue to support programs that are not mandated, but that have been determined important at the local level.  A prime example is the need to raise funds to support the Supplemental Meals on Wheels Program, which provides home-delivered meals for adults under the age of 60.  While foundations are willing to provide funding to support programs that serve these populations, they generally provide seed money rather than ongoing program support.   </w:t>
      </w:r>
    </w:p>
    <w:p w14:paraId="60B211E6" w14:textId="42718752" w:rsidR="00905B3B" w:rsidRPr="00A15A7D" w:rsidRDefault="00905B3B" w:rsidP="00905B3B">
      <w:pPr>
        <w:autoSpaceDE w:val="0"/>
        <w:autoSpaceDN w:val="0"/>
        <w:adjustRightInd w:val="0"/>
        <w:spacing w:after="200"/>
        <w:jc w:val="both"/>
        <w:rPr>
          <w:rFonts w:ascii="Transgothic" w:eastAsia="Cambria" w:hAnsi="Transgothic" w:cs="Arial"/>
          <w:lang w:eastAsia="en-US"/>
        </w:rPr>
      </w:pPr>
      <w:r w:rsidRPr="00A15A7D">
        <w:rPr>
          <w:rFonts w:ascii="Transgothic" w:eastAsia="Cambria" w:hAnsi="Transgothic" w:cs="Arial"/>
          <w:lang w:eastAsia="en-US"/>
        </w:rPr>
        <w:t xml:space="preserve">Looking to the future, the County is facing significant challenges in order to address numerous issues that have financial impacts.  Issues include healthcare reform, realignment, jail capacity, pension obligation, facilities and technology infrastructure, business process redesign and exploring new revenue sources.  </w:t>
      </w:r>
    </w:p>
    <w:p w14:paraId="22ECFBBF" w14:textId="31A4C6C9" w:rsidR="001311D0" w:rsidRPr="00A15A7D" w:rsidRDefault="00905B3B" w:rsidP="00905B3B">
      <w:pPr>
        <w:autoSpaceDE w:val="0"/>
        <w:autoSpaceDN w:val="0"/>
        <w:adjustRightInd w:val="0"/>
        <w:spacing w:after="200"/>
        <w:jc w:val="both"/>
        <w:rPr>
          <w:rFonts w:ascii="Transgothic" w:eastAsia="Cambria" w:hAnsi="Transgothic"/>
          <w:lang w:eastAsia="en-US"/>
        </w:rPr>
      </w:pPr>
      <w:r w:rsidRPr="00A15A7D">
        <w:rPr>
          <w:rFonts w:ascii="Transgothic" w:eastAsia="Cambria" w:hAnsi="Transgothic"/>
          <w:lang w:eastAsia="en-US"/>
        </w:rPr>
        <w:t xml:space="preserve">Aside from the enormous fiscal constraints, challenges around transportation for older adults are increasing.  Though the County is served by public transportation, reliance on the private automobile remains prevalent. Historically, older </w:t>
      </w:r>
      <w:r w:rsidR="00C329D6" w:rsidRPr="00A15A7D">
        <w:rPr>
          <w:rFonts w:ascii="Transgothic" w:eastAsia="Cambria" w:hAnsi="Transgothic"/>
          <w:lang w:eastAsia="en-US"/>
        </w:rPr>
        <w:t>adults</w:t>
      </w:r>
      <w:r w:rsidRPr="00A15A7D">
        <w:rPr>
          <w:rFonts w:ascii="Transgothic" w:eastAsia="Cambria" w:hAnsi="Transgothic"/>
          <w:lang w:eastAsia="en-US"/>
        </w:rPr>
        <w:t xml:space="preserve"> have lived in areas of older development, including central cities and older suburbs.  In SMC, there are still concentrations of older people residing near the spine of development along El Camino Real.  In these areas, transit service is available and access to services is reasonably good.  However, there are now major concentrations of older </w:t>
      </w:r>
      <w:r w:rsidR="00C329D6" w:rsidRPr="00A15A7D">
        <w:rPr>
          <w:rFonts w:ascii="Transgothic" w:eastAsia="Cambria" w:hAnsi="Transgothic"/>
          <w:lang w:eastAsia="en-US"/>
        </w:rPr>
        <w:t>adults</w:t>
      </w:r>
      <w:r w:rsidRPr="00A15A7D">
        <w:rPr>
          <w:rFonts w:ascii="Transgothic" w:eastAsia="Cambria" w:hAnsi="Transgothic"/>
          <w:lang w:eastAsia="en-US"/>
        </w:rPr>
        <w:t xml:space="preserve"> in areas of newer development including areas west of I-280 in the northern part of the County and Foster City.  These are areas that are harder to serve with transit, and that are often more distant from important services and shopping. </w:t>
      </w:r>
    </w:p>
    <w:p w14:paraId="1791221C" w14:textId="641E59C1" w:rsidR="00905B3B" w:rsidRPr="00A15A7D" w:rsidRDefault="00905B3B" w:rsidP="00905B3B">
      <w:pPr>
        <w:spacing w:after="200"/>
        <w:jc w:val="center"/>
        <w:rPr>
          <w:rFonts w:ascii="Transgothic" w:eastAsia="Cambria" w:hAnsi="Transgothic"/>
          <w:b/>
          <w:lang w:eastAsia="en-US"/>
        </w:rPr>
      </w:pPr>
      <w:r w:rsidRPr="00A15A7D">
        <w:rPr>
          <w:rFonts w:ascii="Transgothic" w:eastAsia="Cambria" w:hAnsi="Transgothic"/>
          <w:b/>
          <w:lang w:eastAsia="en-US"/>
        </w:rPr>
        <w:t>Other Service Delivery Systems:  Services within San Mateo Coun</w:t>
      </w:r>
      <w:r w:rsidR="00B5411A" w:rsidRPr="00A15A7D">
        <w:rPr>
          <w:rFonts w:ascii="Transgothic" w:eastAsia="Cambria" w:hAnsi="Transgothic"/>
          <w:b/>
          <w:lang w:eastAsia="en-US"/>
        </w:rPr>
        <w:t>ty</w:t>
      </w:r>
    </w:p>
    <w:p w14:paraId="35D6499D" w14:textId="77777777" w:rsidR="00905B3B" w:rsidRPr="00A15A7D" w:rsidRDefault="00905B3B" w:rsidP="00905B3B">
      <w:pPr>
        <w:numPr>
          <w:ilvl w:val="12"/>
          <w:numId w:val="0"/>
        </w:numPr>
        <w:spacing w:after="200"/>
        <w:jc w:val="both"/>
        <w:rPr>
          <w:rFonts w:ascii="Transgothic" w:eastAsia="Cambria" w:hAnsi="Transgothic"/>
          <w:b/>
          <w:i/>
          <w:lang w:eastAsia="en-US"/>
        </w:rPr>
      </w:pPr>
      <w:r w:rsidRPr="00A15A7D">
        <w:rPr>
          <w:rFonts w:ascii="Transgothic" w:eastAsia="Cambria" w:hAnsi="Transgothic"/>
          <w:b/>
          <w:i/>
          <w:lang w:eastAsia="en-US"/>
        </w:rPr>
        <w:t>Human Services Agency</w:t>
      </w:r>
    </w:p>
    <w:p w14:paraId="78D2E3C6" w14:textId="77777777" w:rsidR="00905B3B" w:rsidRPr="00A15A7D" w:rsidRDefault="00905B3B" w:rsidP="00905B3B">
      <w:pPr>
        <w:numPr>
          <w:ilvl w:val="12"/>
          <w:numId w:val="0"/>
        </w:numPr>
        <w:spacing w:after="200"/>
        <w:jc w:val="both"/>
        <w:rPr>
          <w:rFonts w:ascii="Transgothic" w:eastAsia="Cambria" w:hAnsi="Transgothic"/>
          <w:lang w:eastAsia="en-US"/>
        </w:rPr>
      </w:pPr>
      <w:r w:rsidRPr="00A15A7D">
        <w:rPr>
          <w:rFonts w:ascii="Transgothic" w:eastAsia="Cambria" w:hAnsi="Transgothic"/>
          <w:lang w:eastAsia="en-US"/>
        </w:rPr>
        <w:t xml:space="preserve">The County’s Human Services Agency provides services to the adult population that complements the continuum of adult services provided by the County’s AAS Division.  Its mission is </w:t>
      </w:r>
      <w:r w:rsidR="005D149D" w:rsidRPr="00A15A7D">
        <w:rPr>
          <w:rFonts w:ascii="Transgothic" w:hAnsi="Transgothic" w:cs="Arial"/>
          <w:lang w:val="en"/>
        </w:rPr>
        <w:t>to enhance the well-being of children, adults, and families by providing professional, responsive, caring, and supportive service</w:t>
      </w:r>
      <w:r w:rsidRPr="00A15A7D">
        <w:rPr>
          <w:rFonts w:ascii="Transgothic" w:eastAsia="Cambria" w:hAnsi="Transgothic"/>
          <w:lang w:eastAsia="en-US"/>
        </w:rPr>
        <w:t xml:space="preserve">.  Values include: </w:t>
      </w:r>
      <w:r w:rsidR="005D149D" w:rsidRPr="00A15A7D">
        <w:rPr>
          <w:rFonts w:ascii="Transgothic" w:eastAsia="Cambria" w:hAnsi="Transgothic"/>
          <w:lang w:eastAsia="en-US"/>
        </w:rPr>
        <w:t>client experience, employee excellence, community engagement, continuous improvement, results-focused, innovation, responsive, and fiscal stewardship</w:t>
      </w:r>
      <w:r w:rsidRPr="00A15A7D">
        <w:rPr>
          <w:rFonts w:ascii="Transgothic" w:eastAsia="Cambria" w:hAnsi="Transgothic"/>
          <w:lang w:eastAsia="en-US"/>
        </w:rPr>
        <w:t xml:space="preserve">.  </w:t>
      </w:r>
    </w:p>
    <w:p w14:paraId="4D7917AB" w14:textId="77777777" w:rsidR="00905B3B" w:rsidRPr="00A15A7D" w:rsidRDefault="00905B3B" w:rsidP="00905B3B">
      <w:pPr>
        <w:spacing w:before="100" w:beforeAutospacing="1" w:after="100" w:afterAutospacing="1"/>
        <w:jc w:val="both"/>
        <w:rPr>
          <w:rFonts w:ascii="Transgothic" w:eastAsia="Times New Roman" w:hAnsi="Transgothic" w:cs="Arial"/>
          <w:b/>
          <w:i/>
          <w:lang w:eastAsia="en-US"/>
        </w:rPr>
      </w:pPr>
      <w:r w:rsidRPr="00A15A7D">
        <w:rPr>
          <w:rFonts w:ascii="Transgothic" w:eastAsia="Times New Roman" w:hAnsi="Transgothic" w:cs="Arial"/>
          <w:b/>
          <w:i/>
          <w:lang w:eastAsia="en-US"/>
        </w:rPr>
        <w:t>Behavioral Health and Recovery Services</w:t>
      </w:r>
    </w:p>
    <w:p w14:paraId="398DD4F6" w14:textId="77777777" w:rsidR="00817094" w:rsidRPr="00A15A7D" w:rsidRDefault="005D149D" w:rsidP="00905B3B">
      <w:pPr>
        <w:spacing w:before="100" w:beforeAutospacing="1" w:after="100" w:afterAutospacing="1"/>
        <w:jc w:val="both"/>
        <w:rPr>
          <w:rFonts w:ascii="Transgothic" w:eastAsia="Times New Roman" w:hAnsi="Transgothic" w:cs="Arial"/>
          <w:lang w:eastAsia="en-US"/>
        </w:rPr>
      </w:pPr>
      <w:r w:rsidRPr="00A15A7D">
        <w:rPr>
          <w:rFonts w:ascii="Transgothic" w:hAnsi="Transgothic"/>
          <w:lang w:val="en"/>
        </w:rPr>
        <w:t xml:space="preserve">SMC’s Behavioral Health and Recovery Services (BHRS) provides services for children, youth, families, adults and older adults for the prevention, early intervention, and treatment of </w:t>
      </w:r>
      <w:hyperlink r:id="rId64" w:history="1">
        <w:r w:rsidRPr="00A15A7D">
          <w:rPr>
            <w:rFonts w:ascii="Transgothic" w:hAnsi="Transgothic"/>
            <w:lang w:val="en"/>
          </w:rPr>
          <w:t xml:space="preserve">mental illness </w:t>
        </w:r>
      </w:hyperlink>
      <w:r w:rsidRPr="00A15A7D">
        <w:rPr>
          <w:rFonts w:ascii="Transgothic" w:hAnsi="Transgothic"/>
          <w:lang w:val="en"/>
        </w:rPr>
        <w:t xml:space="preserve">and/or </w:t>
      </w:r>
      <w:hyperlink r:id="rId65" w:history="1">
        <w:r w:rsidRPr="00A15A7D">
          <w:rPr>
            <w:rFonts w:ascii="Transgothic" w:hAnsi="Transgothic"/>
            <w:lang w:val="en"/>
          </w:rPr>
          <w:t>substance use conditions</w:t>
        </w:r>
      </w:hyperlink>
      <w:r w:rsidRPr="00A15A7D">
        <w:rPr>
          <w:rFonts w:ascii="Transgothic" w:hAnsi="Transgothic"/>
          <w:lang w:val="en"/>
        </w:rPr>
        <w:t xml:space="preserve">. </w:t>
      </w:r>
      <w:r w:rsidR="00817094" w:rsidRPr="00A15A7D">
        <w:rPr>
          <w:rFonts w:ascii="Transgothic" w:hAnsi="Transgothic"/>
          <w:lang w:val="en"/>
        </w:rPr>
        <w:t>They</w:t>
      </w:r>
      <w:r w:rsidRPr="00A15A7D">
        <w:rPr>
          <w:rFonts w:ascii="Transgothic" w:hAnsi="Transgothic"/>
          <w:lang w:val="en"/>
        </w:rPr>
        <w:t xml:space="preserve"> are committed to supporting treatment of the whole person to achieve wellness and recovery, and promoting the physical and behavioral health of individuals, families and communities we serve. </w:t>
      </w:r>
      <w:r w:rsidR="00817094" w:rsidRPr="00A15A7D">
        <w:rPr>
          <w:rFonts w:ascii="Transgothic" w:hAnsi="Transgothic"/>
          <w:lang w:val="en"/>
        </w:rPr>
        <w:t xml:space="preserve"> offer outpatient, inpatient, residential, rehabilitation, detoxification, medicated assisted treatment and other services for individuals who are eligible for Medi-Cal, Medicare, members of the Health Plan of San Mateo</w:t>
      </w:r>
      <w:r w:rsidR="00B50985" w:rsidRPr="00A15A7D">
        <w:rPr>
          <w:rFonts w:ascii="Transgothic" w:hAnsi="Transgothic"/>
          <w:lang w:val="en"/>
        </w:rPr>
        <w:t xml:space="preserve"> (HPSM)</w:t>
      </w:r>
      <w:r w:rsidR="00817094" w:rsidRPr="00A15A7D">
        <w:rPr>
          <w:rFonts w:ascii="Transgothic" w:hAnsi="Transgothic"/>
          <w:lang w:val="en"/>
        </w:rPr>
        <w:t xml:space="preserve"> and in some instances, individuals with private insurance. They also assist uninsured and undocumented residents of </w:t>
      </w:r>
      <w:r w:rsidR="00B50985" w:rsidRPr="00A15A7D">
        <w:rPr>
          <w:rFonts w:ascii="Transgothic" w:hAnsi="Transgothic"/>
          <w:lang w:val="en"/>
        </w:rPr>
        <w:t>SMC</w:t>
      </w:r>
      <w:r w:rsidR="00817094" w:rsidRPr="00A15A7D">
        <w:rPr>
          <w:rFonts w:ascii="Transgothic" w:hAnsi="Transgothic"/>
          <w:lang w:val="en"/>
        </w:rPr>
        <w:t xml:space="preserve"> and people of any age in a major crisis.</w:t>
      </w:r>
    </w:p>
    <w:p w14:paraId="112FB30B" w14:textId="77777777" w:rsidR="00905B3B" w:rsidRPr="00A15A7D" w:rsidRDefault="00817094" w:rsidP="00817094">
      <w:pPr>
        <w:spacing w:before="100" w:beforeAutospacing="1" w:after="100" w:afterAutospacing="1"/>
        <w:ind w:hanging="100"/>
        <w:jc w:val="both"/>
        <w:rPr>
          <w:rFonts w:ascii="Transgothic" w:eastAsia="Times New Roman" w:hAnsi="Transgothic"/>
        </w:rPr>
      </w:pPr>
      <w:r w:rsidRPr="00A15A7D">
        <w:rPr>
          <w:rFonts w:ascii="Transgothic" w:eastAsia="Times New Roman" w:hAnsi="Transgothic"/>
        </w:rPr>
        <w:t xml:space="preserve">Over-arching BHRS Strategies are: </w:t>
      </w:r>
    </w:p>
    <w:p w14:paraId="6DF46005" w14:textId="77777777" w:rsidR="00817094" w:rsidRPr="00A15A7D" w:rsidRDefault="00817094" w:rsidP="005F3317">
      <w:pPr>
        <w:pStyle w:val="ListParagraph"/>
        <w:numPr>
          <w:ilvl w:val="0"/>
          <w:numId w:val="39"/>
        </w:numPr>
        <w:spacing w:before="100" w:beforeAutospacing="1" w:after="100" w:afterAutospacing="1"/>
        <w:jc w:val="both"/>
        <w:rPr>
          <w:rFonts w:ascii="Transgothic" w:eastAsia="Times New Roman" w:hAnsi="Transgothic"/>
          <w:sz w:val="24"/>
          <w:szCs w:val="24"/>
        </w:rPr>
      </w:pPr>
      <w:r w:rsidRPr="00A15A7D">
        <w:rPr>
          <w:rFonts w:ascii="Transgothic" w:eastAsia="Times New Roman" w:hAnsi="Transgothic"/>
          <w:sz w:val="24"/>
          <w:szCs w:val="24"/>
        </w:rPr>
        <w:t>Prevention and Early Intervention</w:t>
      </w:r>
    </w:p>
    <w:p w14:paraId="53149467" w14:textId="77777777" w:rsidR="00817094" w:rsidRPr="00A15A7D" w:rsidRDefault="00817094" w:rsidP="005F3317">
      <w:pPr>
        <w:pStyle w:val="ListParagraph"/>
        <w:numPr>
          <w:ilvl w:val="0"/>
          <w:numId w:val="39"/>
        </w:numPr>
        <w:spacing w:before="100" w:beforeAutospacing="1" w:after="100" w:afterAutospacing="1"/>
        <w:jc w:val="both"/>
        <w:rPr>
          <w:rFonts w:ascii="Transgothic" w:eastAsia="Times New Roman" w:hAnsi="Transgothic"/>
          <w:sz w:val="24"/>
          <w:szCs w:val="24"/>
        </w:rPr>
      </w:pPr>
      <w:r w:rsidRPr="00A15A7D">
        <w:rPr>
          <w:rFonts w:ascii="Transgothic" w:eastAsia="Times New Roman" w:hAnsi="Transgothic"/>
          <w:sz w:val="24"/>
          <w:szCs w:val="24"/>
        </w:rPr>
        <w:t>Reducing Cultural and Linguistic Disparities</w:t>
      </w:r>
    </w:p>
    <w:p w14:paraId="578E2588" w14:textId="77777777" w:rsidR="00817094" w:rsidRPr="00A15A7D" w:rsidRDefault="00817094" w:rsidP="005F3317">
      <w:pPr>
        <w:pStyle w:val="ListParagraph"/>
        <w:numPr>
          <w:ilvl w:val="0"/>
          <w:numId w:val="39"/>
        </w:numPr>
        <w:spacing w:before="100" w:beforeAutospacing="1" w:after="100" w:afterAutospacing="1"/>
        <w:jc w:val="both"/>
        <w:rPr>
          <w:rFonts w:ascii="Transgothic" w:eastAsia="Times New Roman" w:hAnsi="Transgothic"/>
          <w:sz w:val="24"/>
          <w:szCs w:val="24"/>
        </w:rPr>
      </w:pPr>
      <w:r w:rsidRPr="00A15A7D">
        <w:rPr>
          <w:rFonts w:ascii="Transgothic" w:eastAsia="Times New Roman" w:hAnsi="Transgothic"/>
          <w:sz w:val="24"/>
          <w:szCs w:val="24"/>
        </w:rPr>
        <w:t>Welcoming and Engagement</w:t>
      </w:r>
    </w:p>
    <w:p w14:paraId="0342C4C0" w14:textId="77777777" w:rsidR="00817094" w:rsidRPr="00A15A7D" w:rsidRDefault="00817094" w:rsidP="005F3317">
      <w:pPr>
        <w:pStyle w:val="ListParagraph"/>
        <w:numPr>
          <w:ilvl w:val="0"/>
          <w:numId w:val="39"/>
        </w:numPr>
        <w:spacing w:before="100" w:beforeAutospacing="1" w:after="100" w:afterAutospacing="1"/>
        <w:jc w:val="both"/>
        <w:rPr>
          <w:rFonts w:ascii="Transgothic" w:eastAsia="Times New Roman" w:hAnsi="Transgothic"/>
          <w:sz w:val="24"/>
          <w:szCs w:val="24"/>
        </w:rPr>
      </w:pPr>
      <w:r w:rsidRPr="00A15A7D">
        <w:rPr>
          <w:rFonts w:ascii="Transgothic" w:eastAsia="Times New Roman" w:hAnsi="Transgothic"/>
          <w:sz w:val="24"/>
          <w:szCs w:val="24"/>
        </w:rPr>
        <w:t>Empowering Clients and Families</w:t>
      </w:r>
    </w:p>
    <w:p w14:paraId="3382B445" w14:textId="77777777" w:rsidR="00817094" w:rsidRPr="00A15A7D" w:rsidRDefault="00817094" w:rsidP="005F3317">
      <w:pPr>
        <w:pStyle w:val="ListParagraph"/>
        <w:numPr>
          <w:ilvl w:val="0"/>
          <w:numId w:val="39"/>
        </w:numPr>
        <w:spacing w:before="100" w:beforeAutospacing="1" w:after="100" w:afterAutospacing="1"/>
        <w:jc w:val="both"/>
        <w:rPr>
          <w:rFonts w:ascii="Transgothic" w:eastAsia="Times New Roman" w:hAnsi="Transgothic"/>
          <w:sz w:val="24"/>
          <w:szCs w:val="24"/>
        </w:rPr>
      </w:pPr>
      <w:r w:rsidRPr="00A15A7D">
        <w:rPr>
          <w:rFonts w:ascii="Transgothic" w:eastAsia="Times New Roman" w:hAnsi="Transgothic"/>
          <w:sz w:val="24"/>
          <w:szCs w:val="24"/>
        </w:rPr>
        <w:t>System of Care Enhancements and Supports</w:t>
      </w:r>
    </w:p>
    <w:p w14:paraId="384A8F97" w14:textId="77777777" w:rsidR="00817094" w:rsidRPr="00A15A7D" w:rsidRDefault="00817094" w:rsidP="005F3317">
      <w:pPr>
        <w:pStyle w:val="ListParagraph"/>
        <w:numPr>
          <w:ilvl w:val="0"/>
          <w:numId w:val="39"/>
        </w:numPr>
        <w:spacing w:before="100" w:beforeAutospacing="1" w:after="100" w:afterAutospacing="1"/>
        <w:jc w:val="both"/>
        <w:rPr>
          <w:rFonts w:ascii="Transgothic" w:eastAsia="Times New Roman" w:hAnsi="Transgothic"/>
          <w:sz w:val="24"/>
          <w:szCs w:val="24"/>
        </w:rPr>
      </w:pPr>
      <w:r w:rsidRPr="00A15A7D">
        <w:rPr>
          <w:rFonts w:ascii="Transgothic" w:eastAsia="Times New Roman" w:hAnsi="Transgothic"/>
          <w:sz w:val="24"/>
          <w:szCs w:val="24"/>
        </w:rPr>
        <w:t xml:space="preserve">Total Wellness. </w:t>
      </w:r>
    </w:p>
    <w:p w14:paraId="1F735A24" w14:textId="77777777" w:rsidR="00905B3B" w:rsidRPr="00A15A7D" w:rsidRDefault="00905B3B" w:rsidP="00905B3B">
      <w:pPr>
        <w:spacing w:before="100" w:beforeAutospacing="1" w:after="100" w:afterAutospacing="1"/>
        <w:jc w:val="both"/>
        <w:rPr>
          <w:rFonts w:ascii="Transgothic" w:eastAsia="Times New Roman" w:hAnsi="Transgothic" w:cs="Arial"/>
          <w:b/>
          <w:lang w:eastAsia="en-US"/>
        </w:rPr>
      </w:pPr>
      <w:r w:rsidRPr="00A15A7D">
        <w:rPr>
          <w:rFonts w:ascii="Transgothic" w:eastAsia="Times New Roman" w:hAnsi="Transgothic" w:cs="Arial"/>
          <w:b/>
          <w:lang w:eastAsia="en-US"/>
        </w:rPr>
        <w:t>Older Adult System of Integrated Services (OASIS)</w:t>
      </w:r>
    </w:p>
    <w:p w14:paraId="2755D917" w14:textId="77777777" w:rsidR="00817094" w:rsidRPr="00A15A7D" w:rsidRDefault="00817094" w:rsidP="00905B3B">
      <w:pPr>
        <w:spacing w:before="100" w:beforeAutospacing="1" w:after="100" w:afterAutospacing="1"/>
        <w:jc w:val="both"/>
        <w:rPr>
          <w:rFonts w:ascii="Transgothic" w:hAnsi="Transgothic" w:hint="eastAsia"/>
          <w:lang w:val="en"/>
        </w:rPr>
      </w:pPr>
      <w:r w:rsidRPr="00A15A7D">
        <w:rPr>
          <w:rFonts w:ascii="Transgothic" w:hAnsi="Transgothic"/>
          <w:lang w:val="en"/>
        </w:rPr>
        <w:t xml:space="preserve">OASIS is a program available to SMC residents, age 60 and over, dealing with mental health issues that impact their day-to-day functioning. Clients come into the program with multiple co-occurring conditions related to physical health, cognitive impairment, substance use, functional limitations and social isolation, in addition to their serious mental health conditions. This requires more hands-on case management, and greater collaboration between psychiatrists and primary care providers to ensure proper medication management and preventative medicine to enable and support the clients to remain in a community-based setting. </w:t>
      </w:r>
    </w:p>
    <w:p w14:paraId="2376222C" w14:textId="21D98AE0" w:rsidR="00905B3B" w:rsidRPr="00A15A7D" w:rsidRDefault="00905B3B" w:rsidP="00905B3B">
      <w:pPr>
        <w:spacing w:before="100" w:beforeAutospacing="1" w:after="100" w:afterAutospacing="1"/>
        <w:jc w:val="both"/>
        <w:rPr>
          <w:rFonts w:ascii="Transgothic" w:eastAsia="Times New Roman" w:hAnsi="Transgothic" w:cs="Arial"/>
          <w:b/>
          <w:lang w:eastAsia="en-US"/>
        </w:rPr>
      </w:pPr>
      <w:bookmarkStart w:id="5" w:name="_Hlk34136293"/>
      <w:r w:rsidRPr="00A15A7D">
        <w:rPr>
          <w:rFonts w:ascii="Transgothic" w:eastAsia="Times New Roman" w:hAnsi="Transgothic" w:cs="Arial"/>
          <w:b/>
          <w:lang w:eastAsia="en-US"/>
        </w:rPr>
        <w:t>Collaborate Care Team (CCT)</w:t>
      </w:r>
      <w:r w:rsidR="002E1A55" w:rsidRPr="00A15A7D">
        <w:rPr>
          <w:rFonts w:ascii="Transgothic" w:eastAsia="Times New Roman" w:hAnsi="Transgothic" w:cs="Arial"/>
          <w:b/>
          <w:lang w:eastAsia="en-US"/>
        </w:rPr>
        <w:t xml:space="preserve"> </w:t>
      </w:r>
    </w:p>
    <w:p w14:paraId="0609AB29" w14:textId="77777777" w:rsidR="00905B3B" w:rsidRPr="00A15A7D" w:rsidRDefault="00905B3B" w:rsidP="00905B3B">
      <w:pPr>
        <w:spacing w:before="100" w:beforeAutospacing="1" w:after="100" w:afterAutospacing="1"/>
        <w:jc w:val="both"/>
        <w:rPr>
          <w:rFonts w:ascii="Transgothic" w:eastAsia="Calibri" w:hAnsi="Transgothic" w:cs="Arial"/>
          <w:lang w:eastAsia="en-US"/>
        </w:rPr>
      </w:pPr>
      <w:r w:rsidRPr="00A15A7D">
        <w:rPr>
          <w:rFonts w:ascii="Transgothic" w:eastAsia="Calibri" w:hAnsi="Transgothic" w:cs="Arial"/>
          <w:lang w:eastAsia="en-US"/>
        </w:rPr>
        <w:t xml:space="preserve">The Collaborate Care Team (CCT) is a new multidisciplinary team that supports clients throughout their recovery process. The team is comprised of healthcare professionals from the following Health Department divisions: BHRS, AAS, and the San Mateo Medical Center.  The team is led by a supervisor and a program specialist.  It includes two social workers, a nurse practitioner, a public guardian, a management analyst and a consulting psychiatrist. CCT will serve as a liaison between clients, their families, healthcare facilities, community agencies and the SMC Health System by providing regular visits and case management support. CCT will monitor client progress in out-of-county facilities, recommend appropriate and timely interventions, and assess and transition clients to the least restrictive level of care.  CCT also serves to place and assist complex cases out of the hospital and into a healthcare facility that best addresses the clients’ needs.   </w:t>
      </w:r>
    </w:p>
    <w:p w14:paraId="3BF7E7B6" w14:textId="77777777" w:rsidR="00905B3B" w:rsidRPr="00A15A7D" w:rsidRDefault="00905B3B" w:rsidP="00905B3B">
      <w:pPr>
        <w:spacing w:before="100" w:beforeAutospacing="1" w:after="100" w:afterAutospacing="1"/>
        <w:jc w:val="both"/>
        <w:rPr>
          <w:rFonts w:ascii="Transgothic" w:eastAsia="Times New Roman" w:hAnsi="Transgothic" w:cs="Arial"/>
          <w:b/>
          <w:lang w:eastAsia="en-US"/>
        </w:rPr>
      </w:pPr>
      <w:bookmarkStart w:id="6" w:name="_Hlk34136918"/>
      <w:bookmarkEnd w:id="5"/>
      <w:r w:rsidRPr="00A15A7D">
        <w:rPr>
          <w:rFonts w:ascii="Transgothic" w:eastAsia="Times New Roman" w:hAnsi="Transgothic" w:cs="Arial"/>
          <w:b/>
          <w:lang w:eastAsia="en-US"/>
        </w:rPr>
        <w:t>Medication Assisted Treatment (MAT) Services</w:t>
      </w:r>
    </w:p>
    <w:p w14:paraId="30810437" w14:textId="77777777" w:rsidR="00905B3B" w:rsidRPr="00A15A7D" w:rsidRDefault="00905B3B" w:rsidP="00905B3B">
      <w:pPr>
        <w:widowControl w:val="0"/>
        <w:tabs>
          <w:tab w:val="left" w:pos="1500"/>
          <w:tab w:val="left" w:pos="3000"/>
        </w:tabs>
        <w:autoSpaceDE w:val="0"/>
        <w:autoSpaceDN w:val="0"/>
        <w:adjustRightInd w:val="0"/>
        <w:rPr>
          <w:rFonts w:ascii="Transgothic" w:eastAsia="Times New Roman" w:hAnsi="Transgothic" w:cs="Arial"/>
          <w:lang w:eastAsia="en-US"/>
        </w:rPr>
      </w:pPr>
      <w:r w:rsidRPr="00A15A7D">
        <w:rPr>
          <w:rFonts w:ascii="Transgothic" w:eastAsia="Times New Roman" w:hAnsi="Transgothic" w:cs="Arial"/>
          <w:lang w:eastAsia="en-US"/>
        </w:rPr>
        <w:t xml:space="preserve">In early 2015, HPSM partnered with BHRS to enhance Medication Assisted Treatment services (MAT) in SMC. MAT is a progressive approach </w:t>
      </w:r>
      <w:r w:rsidRPr="00A15A7D">
        <w:rPr>
          <w:rFonts w:ascii="Transgothic" w:eastAsia="Times New Roman" w:hAnsi="Transgothic" w:cs="Arial"/>
          <w:shd w:val="clear" w:color="auto" w:fill="FFFFFF"/>
          <w:lang w:eastAsia="en-US"/>
        </w:rPr>
        <w:t>to treating substance use disorders</w:t>
      </w:r>
      <w:r w:rsidRPr="00A15A7D">
        <w:rPr>
          <w:rFonts w:ascii="Transgothic" w:eastAsia="Times New Roman" w:hAnsi="Transgothic" w:cs="Arial"/>
          <w:lang w:eastAsia="en-US"/>
        </w:rPr>
        <w:t xml:space="preserve"> that </w:t>
      </w:r>
      <w:r w:rsidRPr="00A15A7D">
        <w:rPr>
          <w:rFonts w:ascii="Transgothic" w:eastAsia="Times New Roman" w:hAnsi="Transgothic" w:cs="Arial"/>
          <w:shd w:val="clear" w:color="auto" w:fill="FFFFFF"/>
          <w:lang w:eastAsia="en-US"/>
        </w:rPr>
        <w:t xml:space="preserve">combines behavioral therapies and medications.  </w:t>
      </w:r>
      <w:r w:rsidRPr="00A15A7D">
        <w:rPr>
          <w:rFonts w:ascii="Transgothic" w:eastAsia="Times New Roman" w:hAnsi="Transgothic" w:cs="Arial"/>
          <w:lang w:eastAsia="en-US"/>
        </w:rPr>
        <w:t>The target population is individuals with chronic alcohol-related issues who frequent SMMC Emergency services, jail/probation, and Primary Care.  These individuals are often disconnected from traditional county behavioral health services and sometimes known as “high utilizers” of emergency services.  This collaborative effort recognizes that enhancing outreach and offering MAT is a strong, effective approach towards not only reducing high cost emergency services and incarceration, but in helping this population link to better health, wellness and recovery.</w:t>
      </w:r>
    </w:p>
    <w:p w14:paraId="608B7650" w14:textId="77777777" w:rsidR="00905B3B" w:rsidRPr="00A15A7D" w:rsidRDefault="00905B3B" w:rsidP="00905B3B">
      <w:pPr>
        <w:widowControl w:val="0"/>
        <w:tabs>
          <w:tab w:val="left" w:pos="1500"/>
          <w:tab w:val="left" w:pos="3000"/>
        </w:tabs>
        <w:autoSpaceDE w:val="0"/>
        <w:autoSpaceDN w:val="0"/>
        <w:adjustRightInd w:val="0"/>
        <w:rPr>
          <w:rFonts w:ascii="Transgothic" w:eastAsia="Times New Roman" w:hAnsi="Transgothic" w:cs="Arial"/>
          <w:lang w:eastAsia="en-US"/>
        </w:rPr>
      </w:pPr>
    </w:p>
    <w:p w14:paraId="6146CE13" w14:textId="77777777" w:rsidR="00905B3B" w:rsidRPr="00A15A7D" w:rsidRDefault="00905B3B" w:rsidP="00905B3B">
      <w:pPr>
        <w:widowControl w:val="0"/>
        <w:tabs>
          <w:tab w:val="left" w:pos="1500"/>
          <w:tab w:val="left" w:pos="3000"/>
        </w:tabs>
        <w:autoSpaceDE w:val="0"/>
        <w:autoSpaceDN w:val="0"/>
        <w:adjustRightInd w:val="0"/>
        <w:rPr>
          <w:rFonts w:ascii="Transgothic" w:eastAsia="Times New Roman" w:hAnsi="Transgothic" w:cs="Arial"/>
          <w:lang w:eastAsia="en-US"/>
        </w:rPr>
      </w:pPr>
      <w:r w:rsidRPr="00A15A7D">
        <w:rPr>
          <w:rFonts w:ascii="Transgothic" w:eastAsia="Times New Roman" w:hAnsi="Transgothic" w:cs="Arial"/>
          <w:lang w:eastAsia="en-US"/>
        </w:rPr>
        <w:t xml:space="preserve">The partnership has brought new programming to BHRS Alcohol &amp; Other Drug Services, Primary Care Interface, Voices of Recovery, Palm Ave Detox and HealthRight 360 to help outreach, engage and link this population. Services include: outreach, education, adjunct case management, benefits enrollment, peer coaching and linkage to MAT with a goal to reduce alcohol cravings and consumption, connect with treatment resources, and increase outpatient utilization. </w:t>
      </w:r>
    </w:p>
    <w:p w14:paraId="745CA822" w14:textId="77777777" w:rsidR="00905B3B" w:rsidRPr="00A15A7D" w:rsidRDefault="00905B3B" w:rsidP="00905B3B">
      <w:pPr>
        <w:widowControl w:val="0"/>
        <w:tabs>
          <w:tab w:val="left" w:pos="1500"/>
          <w:tab w:val="left" w:pos="3000"/>
        </w:tabs>
        <w:autoSpaceDE w:val="0"/>
        <w:autoSpaceDN w:val="0"/>
        <w:adjustRightInd w:val="0"/>
        <w:rPr>
          <w:rFonts w:ascii="Transgothic" w:eastAsia="Times New Roman" w:hAnsi="Transgothic" w:cs="Arial"/>
          <w:lang w:eastAsia="en-US"/>
        </w:rPr>
      </w:pPr>
    </w:p>
    <w:p w14:paraId="21AB1C83" w14:textId="77777777" w:rsidR="00905B3B" w:rsidRPr="00A15A7D" w:rsidRDefault="00905B3B" w:rsidP="00905B3B">
      <w:pPr>
        <w:widowControl w:val="0"/>
        <w:tabs>
          <w:tab w:val="left" w:pos="1500"/>
          <w:tab w:val="left" w:pos="3000"/>
        </w:tabs>
        <w:autoSpaceDE w:val="0"/>
        <w:autoSpaceDN w:val="0"/>
        <w:adjustRightInd w:val="0"/>
        <w:rPr>
          <w:rFonts w:ascii="Transgothic" w:eastAsia="Times New Roman" w:hAnsi="Transgothic" w:cs="Arial"/>
          <w:lang w:eastAsia="en-US"/>
        </w:rPr>
      </w:pPr>
      <w:r w:rsidRPr="00A15A7D">
        <w:rPr>
          <w:rFonts w:ascii="Transgothic" w:eastAsia="Times New Roman" w:hAnsi="Transgothic" w:cs="Arial"/>
          <w:lang w:eastAsia="en-US"/>
        </w:rPr>
        <w:t xml:space="preserve">Parts of this new collaboration began in June 2015 in Primary Care clinics, the SMMC Emergency Department (ED) and Psychiatric Emergency Services (PES), and with criminal justice-involved individuals. The final piece of this effort opened in January 2016. The new HealthRight 360 SMMC is offering Medication Assisted Treatment and basic Primary Care to HPSM members. This new HR360 MAT clinic is designed to provide MAT services to those not already connected to behavioral health or primary care services.  </w:t>
      </w:r>
    </w:p>
    <w:p w14:paraId="3C718051" w14:textId="77777777" w:rsidR="00905B3B" w:rsidRPr="00A15A7D" w:rsidRDefault="00905B3B" w:rsidP="00905B3B">
      <w:pPr>
        <w:widowControl w:val="0"/>
        <w:tabs>
          <w:tab w:val="left" w:pos="1500"/>
          <w:tab w:val="left" w:pos="3000"/>
        </w:tabs>
        <w:autoSpaceDE w:val="0"/>
        <w:autoSpaceDN w:val="0"/>
        <w:adjustRightInd w:val="0"/>
        <w:rPr>
          <w:rFonts w:ascii="Transgothic" w:eastAsia="Times New Roman" w:hAnsi="Transgothic" w:cs="Arial"/>
          <w:lang w:eastAsia="en-US"/>
        </w:rPr>
      </w:pPr>
    </w:p>
    <w:p w14:paraId="69547C24" w14:textId="77777777" w:rsidR="00905B3B" w:rsidRPr="00A15A7D" w:rsidRDefault="00905B3B" w:rsidP="00905B3B">
      <w:pPr>
        <w:widowControl w:val="0"/>
        <w:tabs>
          <w:tab w:val="left" w:pos="1500"/>
          <w:tab w:val="left" w:pos="3000"/>
        </w:tabs>
        <w:autoSpaceDE w:val="0"/>
        <w:autoSpaceDN w:val="0"/>
        <w:adjustRightInd w:val="0"/>
        <w:rPr>
          <w:rFonts w:ascii="Transgothic" w:eastAsia="Times New Roman" w:hAnsi="Transgothic" w:cs="Arial"/>
          <w:lang w:eastAsia="en-US"/>
        </w:rPr>
      </w:pPr>
      <w:r w:rsidRPr="00A15A7D">
        <w:rPr>
          <w:rFonts w:ascii="Transgothic" w:eastAsia="Times New Roman" w:hAnsi="Transgothic" w:cs="Arial"/>
          <w:lang w:eastAsia="en-US"/>
        </w:rPr>
        <w:t xml:space="preserve">The HR360 MAT clinic accepts referrals directly from IMAT (Integrated MAT) Case Managers, who encounter clients through SMMC Emergency, jail, probation, AOD Treatment Providers, and other community referrals.  Individuals already connected to Primary Care in Redwood City, South San Francisco and Daly City in need of MAT benefit from the embedded IMAT Case Managers at those clinics; and clients connected to BHRS regional care can receive MAT from their regional team providers. </w:t>
      </w:r>
    </w:p>
    <w:p w14:paraId="692B4D50" w14:textId="77777777" w:rsidR="00905B3B" w:rsidRPr="00A15A7D" w:rsidRDefault="00905B3B" w:rsidP="00905B3B">
      <w:pPr>
        <w:widowControl w:val="0"/>
        <w:tabs>
          <w:tab w:val="left" w:pos="1500"/>
          <w:tab w:val="left" w:pos="3000"/>
        </w:tabs>
        <w:autoSpaceDE w:val="0"/>
        <w:autoSpaceDN w:val="0"/>
        <w:adjustRightInd w:val="0"/>
        <w:rPr>
          <w:rFonts w:ascii="Transgothic" w:eastAsia="Times New Roman" w:hAnsi="Transgothic" w:cs="Arial"/>
          <w:lang w:eastAsia="en-US"/>
        </w:rPr>
      </w:pPr>
    </w:p>
    <w:p w14:paraId="3D41E6E8" w14:textId="77777777" w:rsidR="00905B3B" w:rsidRPr="00A15A7D" w:rsidRDefault="00905B3B" w:rsidP="00905B3B">
      <w:pPr>
        <w:widowControl w:val="0"/>
        <w:tabs>
          <w:tab w:val="left" w:pos="1500"/>
          <w:tab w:val="left" w:pos="3000"/>
        </w:tabs>
        <w:autoSpaceDE w:val="0"/>
        <w:autoSpaceDN w:val="0"/>
        <w:adjustRightInd w:val="0"/>
        <w:rPr>
          <w:rFonts w:ascii="Transgothic" w:eastAsia="Times New Roman" w:hAnsi="Transgothic" w:cs="Arial"/>
          <w:lang w:eastAsia="en-US"/>
        </w:rPr>
      </w:pPr>
      <w:r w:rsidRPr="00A15A7D">
        <w:rPr>
          <w:rFonts w:ascii="Transgothic" w:eastAsia="Times New Roman" w:hAnsi="Transgothic" w:cs="Arial"/>
          <w:lang w:eastAsia="en-US"/>
        </w:rPr>
        <w:t xml:space="preserve">This new HealthRight360 MAT clinic, serving those not already connected to primary care or other behavioral health services offers basic Primary Care and Case Management with a focus on MAT: medications to support reduction of alcohol cravings.  Though very new, the HealthRight 360 MAT clinic has already served over 30 individuals and given about a dozen Vivitrol injections. </w:t>
      </w:r>
    </w:p>
    <w:bookmarkEnd w:id="6"/>
    <w:p w14:paraId="24441AE4" w14:textId="77777777" w:rsidR="00905B3B" w:rsidRPr="00A15A7D" w:rsidRDefault="00905B3B" w:rsidP="00905B3B">
      <w:pPr>
        <w:rPr>
          <w:rFonts w:ascii="Transgothic" w:eastAsia="Cambria" w:hAnsi="Transgothic"/>
          <w:b/>
          <w:i/>
          <w:lang w:eastAsia="en-US"/>
        </w:rPr>
      </w:pPr>
    </w:p>
    <w:p w14:paraId="63C850AD" w14:textId="2C39E5B6" w:rsidR="00905B3B" w:rsidRPr="00A15A7D" w:rsidRDefault="00905B3B" w:rsidP="00905B3B">
      <w:pPr>
        <w:rPr>
          <w:rFonts w:ascii="Transgothic" w:eastAsia="Cambria" w:hAnsi="Transgothic"/>
          <w:b/>
          <w:i/>
          <w:lang w:eastAsia="en-US"/>
        </w:rPr>
      </w:pPr>
      <w:r w:rsidRPr="00A15A7D">
        <w:rPr>
          <w:rFonts w:ascii="Transgothic" w:eastAsia="Cambria" w:hAnsi="Transgothic"/>
          <w:b/>
          <w:i/>
          <w:lang w:eastAsia="en-US"/>
        </w:rPr>
        <w:t xml:space="preserve">Other Service Delivery Systems Providing Services within PSA </w:t>
      </w:r>
      <w:r w:rsidR="00CE4BBD" w:rsidRPr="00A15A7D">
        <w:rPr>
          <w:rFonts w:ascii="Transgothic" w:eastAsia="Cambria" w:hAnsi="Transgothic"/>
          <w:b/>
          <w:i/>
          <w:lang w:eastAsia="en-US"/>
        </w:rPr>
        <w:t>8</w:t>
      </w:r>
    </w:p>
    <w:p w14:paraId="16CBF15D" w14:textId="77777777" w:rsidR="00905B3B" w:rsidRPr="00A15A7D" w:rsidRDefault="00905B3B" w:rsidP="00905B3B">
      <w:pPr>
        <w:rPr>
          <w:rFonts w:ascii="Transgothic" w:eastAsia="Cambria" w:hAnsi="Transgothic"/>
          <w:b/>
          <w:i/>
          <w:lang w:eastAsia="en-US"/>
        </w:rPr>
      </w:pPr>
    </w:p>
    <w:p w14:paraId="28F74192" w14:textId="77777777" w:rsidR="00B50985" w:rsidRPr="00A15A7D" w:rsidRDefault="00B50985" w:rsidP="00B50985">
      <w:pPr>
        <w:rPr>
          <w:rFonts w:ascii="Transgothic" w:eastAsia="Cambria" w:hAnsi="Transgothic"/>
          <w:b/>
          <w:i/>
          <w:lang w:eastAsia="en-US"/>
        </w:rPr>
      </w:pPr>
      <w:bookmarkStart w:id="7" w:name="_Hlk34137788"/>
      <w:r w:rsidRPr="00A15A7D">
        <w:rPr>
          <w:rFonts w:ascii="Transgothic" w:eastAsia="Cambria" w:hAnsi="Transgothic"/>
          <w:b/>
          <w:i/>
          <w:lang w:eastAsia="en-US"/>
        </w:rPr>
        <w:t>Health Plan of San Mateo</w:t>
      </w:r>
    </w:p>
    <w:p w14:paraId="309B4E24" w14:textId="77777777" w:rsidR="00B50985" w:rsidRPr="00A15A7D" w:rsidRDefault="00B50985" w:rsidP="00B50985">
      <w:pPr>
        <w:shd w:val="clear" w:color="auto" w:fill="FFFFFF"/>
        <w:spacing w:before="100" w:beforeAutospacing="1" w:after="100" w:afterAutospacing="1" w:line="300" w:lineRule="atLeast"/>
        <w:rPr>
          <w:rFonts w:ascii="Transgothic" w:eastAsia="Times New Roman" w:hAnsi="Transgothic" w:cs="Arial"/>
          <w:lang w:eastAsia="en-US"/>
        </w:rPr>
      </w:pPr>
      <w:r w:rsidRPr="00A15A7D">
        <w:rPr>
          <w:rFonts w:ascii="Transgothic" w:eastAsia="Times New Roman" w:hAnsi="Transgothic" w:cs="Arial"/>
          <w:lang w:eastAsia="en-US"/>
        </w:rPr>
        <w:t>The Community Care Settings Pilot (CCSP) is a program introduced by the HPSM in 2014 to serve many of its most vulnerable members either living in skilled nursing facilities or at risk of migrating to them. Within the first three years of the program being launched, more than 70 HPSM members have been moved successfully from skilled nursing facilities into their own apartments or assisted living communities where the quality of life has improved significantly. Another 90 members have received services and supports from CCSP that allowed them to retain their residential setting and continue to thrive in community settings.</w:t>
      </w:r>
    </w:p>
    <w:p w14:paraId="51117539" w14:textId="77777777" w:rsidR="00B50985" w:rsidRPr="00A15A7D" w:rsidRDefault="00B50985" w:rsidP="00B50985">
      <w:pPr>
        <w:shd w:val="clear" w:color="auto" w:fill="FFFFFF"/>
        <w:spacing w:before="100" w:beforeAutospacing="1" w:after="100" w:afterAutospacing="1" w:line="300" w:lineRule="atLeast"/>
        <w:rPr>
          <w:rFonts w:ascii="Transgothic" w:eastAsia="Times New Roman" w:hAnsi="Transgothic" w:cs="Arial"/>
          <w:lang w:eastAsia="en-US"/>
        </w:rPr>
      </w:pPr>
      <w:r w:rsidRPr="00A15A7D">
        <w:rPr>
          <w:rFonts w:ascii="Transgothic" w:eastAsia="Times New Roman" w:hAnsi="Transgothic" w:cs="Arial"/>
          <w:lang w:eastAsia="en-US"/>
        </w:rPr>
        <w:t>The pilot was also designed to test new and innovative methods for supporting vulnerable populations within HPSM’s membership, such as integrating housing with healthcare. This testing continues to evolve with the project.</w:t>
      </w:r>
    </w:p>
    <w:p w14:paraId="25CAE3C0" w14:textId="77777777" w:rsidR="00905B3B" w:rsidRPr="00A15A7D" w:rsidRDefault="00905B3B" w:rsidP="00905B3B">
      <w:pPr>
        <w:spacing w:after="200"/>
        <w:rPr>
          <w:rFonts w:ascii="Transgothic" w:eastAsia="Cambria" w:hAnsi="Transgothic"/>
          <w:b/>
          <w:i/>
          <w:lang w:eastAsia="en-US"/>
        </w:rPr>
      </w:pPr>
      <w:bookmarkStart w:id="8" w:name="_Hlk34138285"/>
      <w:bookmarkEnd w:id="7"/>
      <w:r w:rsidRPr="00A15A7D">
        <w:rPr>
          <w:rFonts w:ascii="Transgothic" w:eastAsia="Cambria" w:hAnsi="Transgothic"/>
          <w:b/>
          <w:i/>
          <w:lang w:eastAsia="en-US"/>
        </w:rPr>
        <w:t>Human Investment Project (HIP)</w:t>
      </w:r>
    </w:p>
    <w:p w14:paraId="739000A2" w14:textId="77777777" w:rsidR="00F347ED" w:rsidRPr="00A15A7D" w:rsidRDefault="00F347ED" w:rsidP="00F347ED">
      <w:pPr>
        <w:spacing w:before="100" w:beforeAutospacing="1" w:after="200"/>
        <w:rPr>
          <w:rFonts w:ascii="Transgothic" w:hAnsi="Transgothic" w:hint="eastAsia"/>
        </w:rPr>
      </w:pPr>
      <w:bookmarkStart w:id="9" w:name="_Hlk34145722"/>
      <w:bookmarkEnd w:id="8"/>
      <w:r w:rsidRPr="00A15A7D">
        <w:rPr>
          <w:rFonts w:ascii="Transgothic" w:hAnsi="Transgothic"/>
        </w:rPr>
        <w:t>The Home Sharing program matches Home Providers with extra space available with Home Seekers who currently live, work, or attend school in San Mateo County or have a housing voucher to live in the County.  Two types of Home sharing arrangements are facilitated: (1) Match arrangement in which a home provider is matched with a home seeker who pays rent, and (2) A Reduced Rent exchange (often involving older adults) that entails a home seeker who agrees to provide extra household chores for reduced rent.</w:t>
      </w:r>
    </w:p>
    <w:p w14:paraId="7675366B" w14:textId="77777777" w:rsidR="00F347ED" w:rsidRPr="00A15A7D" w:rsidRDefault="00F347ED" w:rsidP="00F347ED">
      <w:pPr>
        <w:spacing w:before="100" w:beforeAutospacing="1" w:after="200"/>
        <w:rPr>
          <w:rFonts w:ascii="Transgothic" w:hAnsi="Transgothic" w:hint="eastAsia"/>
        </w:rPr>
      </w:pPr>
      <w:r w:rsidRPr="00A15A7D">
        <w:rPr>
          <w:rFonts w:ascii="Transgothic" w:hAnsi="Transgothic"/>
        </w:rPr>
        <w:t>The Self-Sufficiency Program for families with children provides a housing scholarship and support services for 1-5 years to low-income parents who are in school or doing job training. The participant may be raising a child of their own, raising their grandchildren, or may be a dependent of an adult participating in the program. The goal of the program is to enable families to have stable housing while enhancing skills to increase their earning power and become financially self-sufficient. </w:t>
      </w:r>
    </w:p>
    <w:p w14:paraId="09B5928C" w14:textId="77777777" w:rsidR="00F347ED" w:rsidRPr="00A15A7D" w:rsidRDefault="00F347ED" w:rsidP="00F347ED">
      <w:pPr>
        <w:spacing w:before="100" w:beforeAutospacing="1" w:after="200"/>
        <w:rPr>
          <w:rFonts w:ascii="Transgothic" w:hAnsi="Transgothic" w:hint="eastAsia"/>
        </w:rPr>
      </w:pPr>
      <w:r w:rsidRPr="00A15A7D">
        <w:rPr>
          <w:rFonts w:ascii="Transgothic" w:hAnsi="Transgothic"/>
        </w:rPr>
        <w:t>HIP Housing's Property Development and Management services allows the preservation and expansion of available affordable rental housing in San Mateo County. HIP Housing's property portfolio includes over 400 units of affordable housing in San Mateo County.</w:t>
      </w:r>
    </w:p>
    <w:p w14:paraId="15C3B916" w14:textId="77777777" w:rsidR="002111DB" w:rsidRPr="00A15A7D" w:rsidRDefault="00734D11" w:rsidP="00734D11">
      <w:pPr>
        <w:spacing w:after="390" w:line="396" w:lineRule="atLeast"/>
        <w:rPr>
          <w:rFonts w:ascii="Transgothic" w:eastAsia="Times New Roman" w:hAnsi="Transgothic" w:cs="Arial"/>
          <w:lang w:eastAsia="en-US"/>
        </w:rPr>
      </w:pPr>
      <w:r w:rsidRPr="00A15A7D">
        <w:rPr>
          <w:rFonts w:ascii="Transgothic" w:eastAsia="Times New Roman" w:hAnsi="Transgothic" w:cs="Arial"/>
          <w:b/>
          <w:bCs/>
          <w:lang w:eastAsia="en-US"/>
        </w:rPr>
        <w:t>Sequoia Community Care Program</w:t>
      </w:r>
      <w:r w:rsidRPr="00A15A7D">
        <w:rPr>
          <w:rFonts w:ascii="Transgothic" w:eastAsia="Times New Roman" w:hAnsi="Transgothic" w:cs="Arial"/>
          <w:lang w:eastAsia="en-US"/>
        </w:rPr>
        <w:t xml:space="preserve"> (SCC)</w:t>
      </w:r>
    </w:p>
    <w:p w14:paraId="10A04BA0" w14:textId="77777777" w:rsidR="00734D11" w:rsidRPr="00A15A7D" w:rsidRDefault="002111DB" w:rsidP="00B913F1">
      <w:pPr>
        <w:spacing w:after="390"/>
        <w:rPr>
          <w:rFonts w:ascii="Transgothic" w:eastAsia="Times New Roman" w:hAnsi="Transgothic" w:cs="Arial"/>
          <w:lang w:eastAsia="en-US"/>
        </w:rPr>
      </w:pPr>
      <w:r w:rsidRPr="00A15A7D">
        <w:rPr>
          <w:rFonts w:ascii="Transgothic" w:eastAsia="Times New Roman" w:hAnsi="Transgothic" w:cs="Arial"/>
          <w:lang w:eastAsia="en-US"/>
        </w:rPr>
        <w:t>A</w:t>
      </w:r>
      <w:r w:rsidR="00734D11" w:rsidRPr="00A15A7D">
        <w:rPr>
          <w:rFonts w:ascii="Transgothic" w:eastAsia="Times New Roman" w:hAnsi="Transgothic" w:cs="Arial"/>
          <w:lang w:eastAsia="en-US"/>
        </w:rPr>
        <w:t xml:space="preserve"> hospital to home transitional care service</w:t>
      </w:r>
      <w:r w:rsidRPr="00A15A7D">
        <w:rPr>
          <w:rFonts w:ascii="Transgothic" w:eastAsia="Times New Roman" w:hAnsi="Transgothic" w:cs="Arial"/>
          <w:lang w:eastAsia="en-US"/>
        </w:rPr>
        <w:t xml:space="preserve"> is</w:t>
      </w:r>
      <w:r w:rsidR="00734D11" w:rsidRPr="00A15A7D">
        <w:rPr>
          <w:rFonts w:ascii="Transgothic" w:eastAsia="Times New Roman" w:hAnsi="Transgothic" w:cs="Arial"/>
          <w:lang w:eastAsia="en-US"/>
        </w:rPr>
        <w:t xml:space="preserve"> provided through Dignity Health/Sequoia Hospital and a collaboration of nonprofit organizations working together</w:t>
      </w:r>
      <w:r w:rsidRPr="00A15A7D">
        <w:rPr>
          <w:rFonts w:ascii="Transgothic" w:eastAsia="Times New Roman" w:hAnsi="Transgothic" w:cs="Arial"/>
          <w:lang w:eastAsia="en-US"/>
        </w:rPr>
        <w:t xml:space="preserve"> that </w:t>
      </w:r>
      <w:r w:rsidR="00734D11" w:rsidRPr="00A15A7D">
        <w:rPr>
          <w:rFonts w:ascii="Transgothic" w:eastAsia="Times New Roman" w:hAnsi="Transgothic" w:cs="Arial"/>
          <w:lang w:eastAsia="en-US"/>
        </w:rPr>
        <w:t>serves older adults age 50 and over identified by Sequoia Hospital as needing additional support to ensure a safe transition home. SCC is offered regardless of income; however, referred clients are typically isolated, living alone and have insufficient resources to manage a successful transition.</w:t>
      </w:r>
    </w:p>
    <w:bookmarkEnd w:id="9"/>
    <w:p w14:paraId="7081E94D" w14:textId="4BFE320B" w:rsidR="00905B3B" w:rsidRPr="00A15A7D" w:rsidRDefault="00905B3B" w:rsidP="00905B3B">
      <w:pPr>
        <w:rPr>
          <w:rFonts w:ascii="Transgothic" w:eastAsia="Times New Roman" w:hAnsi="Transgothic"/>
          <w:b/>
          <w:lang w:eastAsia="en-US"/>
        </w:rPr>
      </w:pPr>
      <w:r w:rsidRPr="00A15A7D">
        <w:rPr>
          <w:rFonts w:ascii="Transgothic" w:eastAsia="Times New Roman" w:hAnsi="Transgothic"/>
          <w:b/>
          <w:lang w:eastAsia="en-US"/>
        </w:rPr>
        <w:t>Local Service Delivery System</w:t>
      </w:r>
    </w:p>
    <w:p w14:paraId="42E0274F" w14:textId="77777777" w:rsidR="00905B3B" w:rsidRPr="00A15A7D" w:rsidRDefault="00905B3B" w:rsidP="00905B3B">
      <w:pPr>
        <w:spacing w:before="100" w:beforeAutospacing="1" w:after="48" w:line="288" w:lineRule="atLeast"/>
        <w:outlineLvl w:val="5"/>
        <w:rPr>
          <w:rFonts w:ascii="Transgothic" w:eastAsia="Times New Roman" w:hAnsi="Transgothic"/>
          <w:lang w:val="en" w:eastAsia="en-US"/>
        </w:rPr>
      </w:pPr>
      <w:r w:rsidRPr="00A15A7D">
        <w:rPr>
          <w:rFonts w:ascii="Transgothic" w:eastAsia="Times New Roman" w:hAnsi="Transgothic"/>
          <w:bCs/>
          <w:lang w:val="en" w:eastAsia="en-US"/>
        </w:rPr>
        <w:t xml:space="preserve">The Health System's Aging and Adult Services serves as the local AAA. </w:t>
      </w:r>
      <w:r w:rsidRPr="00A15A7D">
        <w:rPr>
          <w:rFonts w:ascii="Transgothic" w:eastAsia="Times New Roman" w:hAnsi="Transgothic"/>
          <w:lang w:val="en" w:eastAsia="en-US"/>
        </w:rPr>
        <w:t xml:space="preserve">The AAA in SMC contracts services with other County agencies, cities and community-based organization for the service delivery of OAA programs.  Contracted programs include: </w:t>
      </w:r>
    </w:p>
    <w:p w14:paraId="2C50D0C0" w14:textId="77777777" w:rsidR="00905B3B" w:rsidRPr="00A15A7D" w:rsidRDefault="00905B3B" w:rsidP="005F3317">
      <w:pPr>
        <w:numPr>
          <w:ilvl w:val="0"/>
          <w:numId w:val="4"/>
        </w:numPr>
        <w:spacing w:before="100" w:beforeAutospacing="1" w:after="48" w:line="288" w:lineRule="atLeast"/>
        <w:contextualSpacing/>
        <w:outlineLvl w:val="5"/>
        <w:rPr>
          <w:rFonts w:ascii="Transgothic" w:eastAsia="Times New Roman" w:hAnsi="Transgothic"/>
          <w:lang w:val="en" w:eastAsia="en-US"/>
        </w:rPr>
      </w:pPr>
      <w:r w:rsidRPr="00A15A7D">
        <w:rPr>
          <w:rFonts w:ascii="Transgothic" w:eastAsia="Times New Roman" w:hAnsi="Transgothic"/>
          <w:lang w:val="en" w:eastAsia="en-US"/>
        </w:rPr>
        <w:t>A</w:t>
      </w:r>
      <w:r w:rsidR="00187DE7" w:rsidRPr="00A15A7D">
        <w:rPr>
          <w:rFonts w:ascii="Transgothic" w:eastAsia="Times New Roman" w:hAnsi="Transgothic"/>
          <w:lang w:val="en" w:eastAsia="en-US"/>
        </w:rPr>
        <w:t>dult Day Care</w:t>
      </w:r>
      <w:r w:rsidRPr="00A15A7D">
        <w:rPr>
          <w:rFonts w:ascii="Transgothic" w:eastAsia="Times New Roman" w:hAnsi="Transgothic"/>
          <w:lang w:val="en" w:eastAsia="en-US"/>
        </w:rPr>
        <w:t>/ A</w:t>
      </w:r>
      <w:r w:rsidR="00187DE7" w:rsidRPr="00A15A7D">
        <w:rPr>
          <w:rFonts w:ascii="Transgothic" w:eastAsia="Times New Roman" w:hAnsi="Transgothic"/>
          <w:lang w:val="en" w:eastAsia="en-US"/>
        </w:rPr>
        <w:t>dult Day Health Care</w:t>
      </w:r>
    </w:p>
    <w:p w14:paraId="3365216E" w14:textId="77777777" w:rsidR="00AC3461" w:rsidRPr="00A15A7D" w:rsidRDefault="00905B3B" w:rsidP="005F3317">
      <w:pPr>
        <w:numPr>
          <w:ilvl w:val="0"/>
          <w:numId w:val="4"/>
        </w:numPr>
        <w:spacing w:before="100" w:beforeAutospacing="1" w:after="48" w:line="288" w:lineRule="atLeast"/>
        <w:contextualSpacing/>
        <w:outlineLvl w:val="5"/>
        <w:rPr>
          <w:rFonts w:ascii="Transgothic" w:eastAsia="Times New Roman" w:hAnsi="Transgothic"/>
          <w:lang w:val="en" w:eastAsia="en-US"/>
        </w:rPr>
      </w:pPr>
      <w:r w:rsidRPr="00A15A7D">
        <w:rPr>
          <w:rFonts w:ascii="Transgothic" w:eastAsia="Times New Roman" w:hAnsi="Transgothic"/>
          <w:lang w:val="en" w:eastAsia="en-US"/>
        </w:rPr>
        <w:t>Congregate Nutrition</w:t>
      </w:r>
    </w:p>
    <w:p w14:paraId="49C03DF8" w14:textId="77777777" w:rsidR="00905B3B" w:rsidRPr="00A15A7D" w:rsidRDefault="00905B3B" w:rsidP="005F3317">
      <w:pPr>
        <w:numPr>
          <w:ilvl w:val="0"/>
          <w:numId w:val="4"/>
        </w:numPr>
        <w:spacing w:before="100" w:beforeAutospacing="1" w:after="48" w:line="288" w:lineRule="atLeast"/>
        <w:contextualSpacing/>
        <w:outlineLvl w:val="5"/>
        <w:rPr>
          <w:rFonts w:ascii="Transgothic" w:eastAsia="Times New Roman" w:hAnsi="Transgothic"/>
          <w:lang w:val="en" w:eastAsia="en-US"/>
        </w:rPr>
      </w:pPr>
      <w:r w:rsidRPr="00A15A7D">
        <w:rPr>
          <w:rFonts w:ascii="Transgothic" w:eastAsia="Times New Roman" w:hAnsi="Transgothic"/>
          <w:lang w:val="en" w:eastAsia="en-US"/>
        </w:rPr>
        <w:t>Family Caregiver Support Program</w:t>
      </w:r>
    </w:p>
    <w:p w14:paraId="6F163818" w14:textId="77777777" w:rsidR="00905B3B" w:rsidRPr="00A15A7D" w:rsidRDefault="00180A73" w:rsidP="005F3317">
      <w:pPr>
        <w:numPr>
          <w:ilvl w:val="0"/>
          <w:numId w:val="4"/>
        </w:numPr>
        <w:spacing w:before="100" w:beforeAutospacing="1" w:after="48" w:line="288" w:lineRule="atLeast"/>
        <w:contextualSpacing/>
        <w:outlineLvl w:val="5"/>
        <w:rPr>
          <w:rFonts w:ascii="Transgothic" w:eastAsia="Times New Roman" w:hAnsi="Transgothic"/>
          <w:lang w:val="en" w:eastAsia="en-US"/>
        </w:rPr>
      </w:pPr>
      <w:hyperlink r:id="rId66" w:tgtFrame="_blank" w:history="1">
        <w:r w:rsidR="00905B3B" w:rsidRPr="00A15A7D">
          <w:rPr>
            <w:rFonts w:ascii="Transgothic" w:eastAsia="Times New Roman" w:hAnsi="Transgothic"/>
            <w:bCs/>
            <w:lang w:val="en" w:eastAsia="en-US"/>
          </w:rPr>
          <w:t>Health Promotion</w:t>
        </w:r>
      </w:hyperlink>
    </w:p>
    <w:p w14:paraId="4272EB3A" w14:textId="77777777" w:rsidR="00905B3B" w:rsidRPr="00A15A7D" w:rsidRDefault="00905B3B" w:rsidP="005F3317">
      <w:pPr>
        <w:numPr>
          <w:ilvl w:val="0"/>
          <w:numId w:val="4"/>
        </w:numPr>
        <w:spacing w:before="100" w:beforeAutospacing="1" w:after="48" w:line="288" w:lineRule="atLeast"/>
        <w:contextualSpacing/>
        <w:outlineLvl w:val="5"/>
        <w:rPr>
          <w:rFonts w:ascii="Transgothic" w:eastAsia="Times New Roman" w:hAnsi="Transgothic"/>
          <w:lang w:val="en" w:eastAsia="en-US"/>
        </w:rPr>
      </w:pPr>
      <w:r w:rsidRPr="00A15A7D">
        <w:rPr>
          <w:rFonts w:ascii="Transgothic" w:eastAsia="Times New Roman" w:hAnsi="Transgothic"/>
          <w:lang w:val="en" w:eastAsia="en-US"/>
        </w:rPr>
        <w:t>Home Delivered Meals</w:t>
      </w:r>
    </w:p>
    <w:p w14:paraId="4DB6E94F" w14:textId="77777777" w:rsidR="00905B3B" w:rsidRPr="00A15A7D" w:rsidRDefault="00905B3B" w:rsidP="005F3317">
      <w:pPr>
        <w:numPr>
          <w:ilvl w:val="0"/>
          <w:numId w:val="4"/>
        </w:numPr>
        <w:spacing w:before="100" w:beforeAutospacing="1" w:after="48" w:line="288" w:lineRule="atLeast"/>
        <w:contextualSpacing/>
        <w:outlineLvl w:val="5"/>
        <w:rPr>
          <w:rFonts w:ascii="Transgothic" w:eastAsia="Times New Roman" w:hAnsi="Transgothic"/>
          <w:lang w:val="en" w:eastAsia="en-US"/>
        </w:rPr>
      </w:pPr>
      <w:r w:rsidRPr="00A15A7D">
        <w:rPr>
          <w:rFonts w:ascii="Transgothic" w:eastAsia="Times New Roman" w:hAnsi="Transgothic"/>
          <w:lang w:val="en" w:eastAsia="en-US"/>
        </w:rPr>
        <w:t>Information &amp; Assistance</w:t>
      </w:r>
    </w:p>
    <w:p w14:paraId="7D216259" w14:textId="77777777" w:rsidR="00905B3B" w:rsidRPr="00A15A7D" w:rsidRDefault="00180A73" w:rsidP="005F3317">
      <w:pPr>
        <w:numPr>
          <w:ilvl w:val="0"/>
          <w:numId w:val="4"/>
        </w:numPr>
        <w:spacing w:before="100" w:beforeAutospacing="1" w:after="48" w:line="288" w:lineRule="atLeast"/>
        <w:contextualSpacing/>
        <w:outlineLvl w:val="5"/>
        <w:rPr>
          <w:rFonts w:ascii="Transgothic" w:eastAsia="Times New Roman" w:hAnsi="Transgothic"/>
          <w:lang w:val="en" w:eastAsia="en-US"/>
        </w:rPr>
      </w:pPr>
      <w:hyperlink r:id="rId67" w:tgtFrame="_blank" w:history="1">
        <w:r w:rsidR="00905B3B" w:rsidRPr="00A15A7D">
          <w:rPr>
            <w:rFonts w:ascii="Transgothic" w:eastAsia="Times New Roman" w:hAnsi="Transgothic"/>
            <w:bCs/>
            <w:lang w:val="en" w:eastAsia="en-US"/>
          </w:rPr>
          <w:t>Legal Assistance</w:t>
        </w:r>
      </w:hyperlink>
    </w:p>
    <w:p w14:paraId="04C6EAB2" w14:textId="77777777" w:rsidR="00905B3B" w:rsidRPr="00A15A7D" w:rsidRDefault="00180A73" w:rsidP="005F3317">
      <w:pPr>
        <w:numPr>
          <w:ilvl w:val="0"/>
          <w:numId w:val="4"/>
        </w:numPr>
        <w:spacing w:before="100" w:beforeAutospacing="1" w:after="48" w:line="288" w:lineRule="atLeast"/>
        <w:contextualSpacing/>
        <w:outlineLvl w:val="5"/>
        <w:rPr>
          <w:rFonts w:ascii="Transgothic" w:eastAsia="Times New Roman" w:hAnsi="Transgothic"/>
          <w:lang w:val="en" w:eastAsia="en-US"/>
        </w:rPr>
      </w:pPr>
      <w:hyperlink r:id="rId68" w:tgtFrame="_blank" w:history="1">
        <w:r w:rsidR="00905B3B" w:rsidRPr="00A15A7D">
          <w:rPr>
            <w:rFonts w:ascii="Transgothic" w:eastAsia="Times New Roman" w:hAnsi="Transgothic"/>
            <w:bCs/>
            <w:lang w:val="en" w:eastAsia="en-US"/>
          </w:rPr>
          <w:t>Ombudsman</w:t>
        </w:r>
      </w:hyperlink>
    </w:p>
    <w:p w14:paraId="5E26539A" w14:textId="77777777" w:rsidR="00905B3B" w:rsidRPr="00A15A7D" w:rsidRDefault="00905B3B" w:rsidP="005F3317">
      <w:pPr>
        <w:numPr>
          <w:ilvl w:val="0"/>
          <w:numId w:val="4"/>
        </w:numPr>
        <w:spacing w:before="100" w:beforeAutospacing="1" w:after="48" w:line="288" w:lineRule="atLeast"/>
        <w:contextualSpacing/>
        <w:outlineLvl w:val="5"/>
        <w:rPr>
          <w:rFonts w:ascii="Transgothic" w:eastAsia="Times New Roman" w:hAnsi="Transgothic"/>
          <w:lang w:val="en" w:eastAsia="en-US"/>
        </w:rPr>
      </w:pPr>
      <w:r w:rsidRPr="00A15A7D">
        <w:rPr>
          <w:rFonts w:ascii="Transgothic" w:eastAsia="Times New Roman" w:hAnsi="Transgothic"/>
          <w:lang w:val="en" w:eastAsia="en-US"/>
        </w:rPr>
        <w:t>Transportation</w:t>
      </w:r>
    </w:p>
    <w:p w14:paraId="7F6229D6" w14:textId="77777777" w:rsidR="00905B3B" w:rsidRPr="00A15A7D" w:rsidRDefault="00905B3B" w:rsidP="00905B3B">
      <w:pPr>
        <w:spacing w:before="100" w:beforeAutospacing="1" w:after="48" w:line="288" w:lineRule="atLeast"/>
        <w:contextualSpacing/>
        <w:outlineLvl w:val="5"/>
        <w:rPr>
          <w:rFonts w:ascii="Transgothic" w:eastAsia="Times New Roman" w:hAnsi="Transgothic"/>
          <w:lang w:val="en" w:eastAsia="en-US"/>
        </w:rPr>
      </w:pPr>
    </w:p>
    <w:p w14:paraId="73EBF059" w14:textId="77777777" w:rsidR="00905B3B" w:rsidRPr="00A15A7D" w:rsidRDefault="00905B3B" w:rsidP="00905B3B">
      <w:pPr>
        <w:spacing w:before="100" w:beforeAutospacing="1" w:after="48" w:line="288" w:lineRule="atLeast"/>
        <w:contextualSpacing/>
        <w:outlineLvl w:val="5"/>
        <w:rPr>
          <w:rFonts w:ascii="Transgothic" w:eastAsia="Times New Roman" w:hAnsi="Transgothic"/>
          <w:lang w:val="en" w:eastAsia="en-US"/>
        </w:rPr>
      </w:pPr>
      <w:r w:rsidRPr="00A15A7D">
        <w:rPr>
          <w:rFonts w:ascii="Transgothic" w:eastAsia="Calibri" w:hAnsi="Transgothic" w:cs="Arial"/>
          <w:lang w:val="en" w:eastAsia="en-US"/>
        </w:rPr>
        <w:t xml:space="preserve">A </w:t>
      </w:r>
      <w:r w:rsidRPr="00A15A7D">
        <w:rPr>
          <w:rFonts w:ascii="Transgothic" w:eastAsia="Calibri" w:hAnsi="Transgothic" w:cs="Arial"/>
          <w:lang w:eastAsia="en-US"/>
        </w:rPr>
        <w:t xml:space="preserve">contracted program funded outside of OAA that is authorized under the Older Californians Act as a community-based service program is: </w:t>
      </w:r>
    </w:p>
    <w:p w14:paraId="3D707F0B" w14:textId="77777777" w:rsidR="00905B3B" w:rsidRPr="00A15A7D" w:rsidRDefault="00180A73" w:rsidP="005F3317">
      <w:pPr>
        <w:numPr>
          <w:ilvl w:val="0"/>
          <w:numId w:val="4"/>
        </w:numPr>
        <w:spacing w:before="100" w:beforeAutospacing="1" w:after="48" w:line="288" w:lineRule="atLeast"/>
        <w:contextualSpacing/>
        <w:outlineLvl w:val="5"/>
        <w:rPr>
          <w:rFonts w:ascii="Transgothic" w:eastAsia="Times New Roman" w:hAnsi="Transgothic"/>
          <w:lang w:val="en" w:eastAsia="en-US"/>
        </w:rPr>
      </w:pPr>
      <w:hyperlink r:id="rId69" w:tgtFrame="_blank" w:history="1">
        <w:r w:rsidR="00905B3B" w:rsidRPr="00A15A7D">
          <w:rPr>
            <w:rFonts w:ascii="Transgothic" w:eastAsia="Times New Roman" w:hAnsi="Transgothic"/>
            <w:bCs/>
            <w:lang w:val="en" w:eastAsia="en-US"/>
          </w:rPr>
          <w:t>HICAP of San Mateo County</w:t>
        </w:r>
      </w:hyperlink>
    </w:p>
    <w:p w14:paraId="1FC69474" w14:textId="77777777" w:rsidR="00905B3B" w:rsidRPr="00A15A7D" w:rsidRDefault="00905B3B" w:rsidP="00905B3B">
      <w:pPr>
        <w:spacing w:before="100" w:beforeAutospacing="1" w:after="48" w:line="288" w:lineRule="atLeast"/>
        <w:outlineLvl w:val="5"/>
        <w:rPr>
          <w:rFonts w:ascii="Transgothic" w:eastAsia="Times New Roman" w:hAnsi="Transgothic"/>
          <w:lang w:val="en" w:eastAsia="en-US"/>
        </w:rPr>
      </w:pPr>
      <w:r w:rsidRPr="00A15A7D">
        <w:rPr>
          <w:rFonts w:ascii="Transgothic" w:eastAsia="Times New Roman" w:hAnsi="Transgothic"/>
          <w:lang w:val="en" w:eastAsia="en-US"/>
        </w:rPr>
        <w:t xml:space="preserve">OAA services that are provided in-house by the AAA include: </w:t>
      </w:r>
    </w:p>
    <w:p w14:paraId="2039D63F" w14:textId="77777777" w:rsidR="00905B3B" w:rsidRPr="00A15A7D" w:rsidRDefault="00905B3B" w:rsidP="005F3317">
      <w:pPr>
        <w:numPr>
          <w:ilvl w:val="0"/>
          <w:numId w:val="5"/>
        </w:numPr>
        <w:spacing w:before="100" w:beforeAutospacing="1" w:after="48" w:line="288" w:lineRule="atLeast"/>
        <w:contextualSpacing/>
        <w:outlineLvl w:val="5"/>
        <w:rPr>
          <w:rFonts w:ascii="Transgothic" w:eastAsia="Times New Roman" w:hAnsi="Transgothic"/>
          <w:lang w:val="en" w:eastAsia="en-US"/>
        </w:rPr>
      </w:pPr>
      <w:r w:rsidRPr="00A15A7D">
        <w:rPr>
          <w:rFonts w:ascii="Transgothic" w:eastAsia="Times New Roman" w:hAnsi="Transgothic"/>
          <w:lang w:val="en" w:eastAsia="en-US"/>
        </w:rPr>
        <w:t>Elder Abuse Prevention</w:t>
      </w:r>
    </w:p>
    <w:p w14:paraId="65DCF9E3" w14:textId="77777777" w:rsidR="00905B3B" w:rsidRPr="00A15A7D" w:rsidRDefault="00905B3B" w:rsidP="00905B3B">
      <w:pPr>
        <w:rPr>
          <w:rFonts w:ascii="Transgothic" w:eastAsia="Times New Roman" w:hAnsi="Transgothic"/>
          <w:b/>
          <w:lang w:eastAsia="en-US"/>
        </w:rPr>
      </w:pPr>
    </w:p>
    <w:p w14:paraId="696B72D9" w14:textId="77777777" w:rsidR="00905B3B" w:rsidRPr="00A15A7D" w:rsidRDefault="00905B3B" w:rsidP="00905B3B">
      <w:pPr>
        <w:numPr>
          <w:ilvl w:val="12"/>
          <w:numId w:val="0"/>
        </w:numPr>
        <w:spacing w:after="200"/>
        <w:jc w:val="both"/>
        <w:rPr>
          <w:rFonts w:ascii="Transgothic" w:eastAsia="Cambria" w:hAnsi="Transgothic" w:cs="Arial"/>
          <w:b/>
          <w:i/>
          <w:u w:val="single"/>
          <w:lang w:eastAsia="en-US"/>
        </w:rPr>
      </w:pPr>
      <w:r w:rsidRPr="00A15A7D">
        <w:rPr>
          <w:rFonts w:ascii="Transgothic" w:eastAsia="Cambria" w:hAnsi="Transgothic" w:cs="Arial"/>
          <w:b/>
          <w:i/>
          <w:lang w:eastAsia="en-US"/>
        </w:rPr>
        <w:t>Community Service Areas within San Mateo County</w:t>
      </w:r>
    </w:p>
    <w:p w14:paraId="5A21D28F" w14:textId="77777777" w:rsidR="00905B3B" w:rsidRPr="00A15A7D" w:rsidRDefault="00905B3B" w:rsidP="00905B3B">
      <w:pPr>
        <w:numPr>
          <w:ilvl w:val="12"/>
          <w:numId w:val="0"/>
        </w:numPr>
        <w:spacing w:after="200"/>
        <w:jc w:val="both"/>
        <w:rPr>
          <w:rFonts w:ascii="Transgothic" w:eastAsia="Cambria" w:hAnsi="Transgothic"/>
          <w:lang w:eastAsia="en-US"/>
        </w:rPr>
      </w:pPr>
      <w:r w:rsidRPr="00A15A7D">
        <w:rPr>
          <w:rFonts w:ascii="Transgothic" w:eastAsia="Cambria" w:hAnsi="Transgothic"/>
          <w:lang w:eastAsia="en-US"/>
        </w:rPr>
        <w:t xml:space="preserve">The County’s system of care targets three levels of consumers— those who are independent, those needing assistance to remain independent and those who are unable to live independently and are in long-term care facilities.  </w:t>
      </w:r>
      <w:r w:rsidR="001117CC" w:rsidRPr="00A15A7D">
        <w:rPr>
          <w:rFonts w:ascii="Transgothic" w:eastAsia="Cambria" w:hAnsi="Transgothic"/>
          <w:lang w:eastAsia="en-US"/>
        </w:rPr>
        <w:t>To</w:t>
      </w:r>
      <w:r w:rsidRPr="00A15A7D">
        <w:rPr>
          <w:rFonts w:ascii="Transgothic" w:eastAsia="Cambria" w:hAnsi="Transgothic"/>
          <w:lang w:eastAsia="en-US"/>
        </w:rPr>
        <w:t xml:space="preserve"> ensure that individuals throughout SMC have access to a variety of services at the appropriate level of care, the County has been divided into four community-service areas.  Each community-service area has a unique geographic and demographic composition, as well as unique needs requiring a specific mix of services.  </w:t>
      </w:r>
    </w:p>
    <w:p w14:paraId="5E97AF15" w14:textId="77777777" w:rsidR="00905B3B" w:rsidRPr="00A15A7D" w:rsidRDefault="00905B3B" w:rsidP="00905B3B">
      <w:pPr>
        <w:numPr>
          <w:ilvl w:val="12"/>
          <w:numId w:val="0"/>
        </w:numPr>
        <w:spacing w:after="200"/>
        <w:jc w:val="both"/>
        <w:rPr>
          <w:rFonts w:ascii="Transgothic" w:eastAsia="Cambria" w:hAnsi="Transgothic"/>
          <w:lang w:eastAsia="en-US"/>
        </w:rPr>
      </w:pPr>
      <w:r w:rsidRPr="00A15A7D">
        <w:rPr>
          <w:rFonts w:ascii="Transgothic" w:eastAsia="Cambria" w:hAnsi="Transgothic"/>
          <w:lang w:eastAsia="en-US"/>
        </w:rPr>
        <w:t>Community Service Areas were designated based on the following five criteria:</w:t>
      </w:r>
    </w:p>
    <w:p w14:paraId="7C24B17C" w14:textId="77777777" w:rsidR="00905B3B" w:rsidRPr="00A15A7D" w:rsidRDefault="00905B3B" w:rsidP="005F3317">
      <w:pPr>
        <w:numPr>
          <w:ilvl w:val="0"/>
          <w:numId w:val="3"/>
        </w:numPr>
        <w:tabs>
          <w:tab w:val="left" w:pos="648"/>
        </w:tabs>
        <w:overflowPunct w:val="0"/>
        <w:autoSpaceDE w:val="0"/>
        <w:autoSpaceDN w:val="0"/>
        <w:adjustRightInd w:val="0"/>
        <w:spacing w:before="60" w:after="200"/>
        <w:jc w:val="both"/>
        <w:textAlignment w:val="baseline"/>
        <w:rPr>
          <w:rFonts w:ascii="Transgothic" w:eastAsia="Cambria" w:hAnsi="Transgothic"/>
          <w:lang w:eastAsia="en-US"/>
        </w:rPr>
      </w:pPr>
      <w:r w:rsidRPr="00A15A7D">
        <w:rPr>
          <w:rFonts w:ascii="Transgothic" w:eastAsia="Cambria" w:hAnsi="Transgothic"/>
          <w:lang w:eastAsia="en-US"/>
        </w:rPr>
        <w:t>Geographic boundaries and identified barriers</w:t>
      </w:r>
    </w:p>
    <w:p w14:paraId="26B9E1BA" w14:textId="77777777" w:rsidR="00905B3B" w:rsidRPr="00A15A7D" w:rsidRDefault="00905B3B" w:rsidP="005F3317">
      <w:pPr>
        <w:numPr>
          <w:ilvl w:val="0"/>
          <w:numId w:val="3"/>
        </w:numPr>
        <w:tabs>
          <w:tab w:val="left" w:pos="648"/>
        </w:tabs>
        <w:overflowPunct w:val="0"/>
        <w:autoSpaceDE w:val="0"/>
        <w:autoSpaceDN w:val="0"/>
        <w:adjustRightInd w:val="0"/>
        <w:spacing w:before="60" w:after="200"/>
        <w:jc w:val="both"/>
        <w:textAlignment w:val="baseline"/>
        <w:rPr>
          <w:rFonts w:ascii="Transgothic" w:eastAsia="Cambria" w:hAnsi="Transgothic"/>
          <w:lang w:eastAsia="en-US"/>
        </w:rPr>
      </w:pPr>
      <w:r w:rsidRPr="00A15A7D">
        <w:rPr>
          <w:rFonts w:ascii="Transgothic" w:eastAsia="Cambria" w:hAnsi="Transgothic"/>
          <w:lang w:eastAsia="en-US"/>
        </w:rPr>
        <w:t>Ethnic and cultural areas</w:t>
      </w:r>
    </w:p>
    <w:p w14:paraId="441563D4" w14:textId="77777777" w:rsidR="00905B3B" w:rsidRPr="00A15A7D" w:rsidRDefault="00905B3B" w:rsidP="005F3317">
      <w:pPr>
        <w:numPr>
          <w:ilvl w:val="0"/>
          <w:numId w:val="3"/>
        </w:numPr>
        <w:tabs>
          <w:tab w:val="left" w:pos="648"/>
        </w:tabs>
        <w:overflowPunct w:val="0"/>
        <w:autoSpaceDE w:val="0"/>
        <w:autoSpaceDN w:val="0"/>
        <w:adjustRightInd w:val="0"/>
        <w:spacing w:before="60" w:after="200"/>
        <w:jc w:val="both"/>
        <w:textAlignment w:val="baseline"/>
        <w:rPr>
          <w:rFonts w:ascii="Transgothic" w:eastAsia="Cambria" w:hAnsi="Transgothic"/>
          <w:lang w:eastAsia="en-US"/>
        </w:rPr>
      </w:pPr>
      <w:r w:rsidRPr="00A15A7D">
        <w:rPr>
          <w:rFonts w:ascii="Transgothic" w:eastAsia="Cambria" w:hAnsi="Transgothic"/>
          <w:lang w:eastAsia="en-US"/>
        </w:rPr>
        <w:t>Population density</w:t>
      </w:r>
    </w:p>
    <w:p w14:paraId="03A38BE5" w14:textId="77777777" w:rsidR="00905B3B" w:rsidRPr="00A15A7D" w:rsidRDefault="00905B3B" w:rsidP="005F3317">
      <w:pPr>
        <w:numPr>
          <w:ilvl w:val="0"/>
          <w:numId w:val="3"/>
        </w:numPr>
        <w:tabs>
          <w:tab w:val="left" w:pos="648"/>
        </w:tabs>
        <w:overflowPunct w:val="0"/>
        <w:autoSpaceDE w:val="0"/>
        <w:autoSpaceDN w:val="0"/>
        <w:adjustRightInd w:val="0"/>
        <w:spacing w:before="60" w:after="200"/>
        <w:jc w:val="both"/>
        <w:textAlignment w:val="baseline"/>
        <w:rPr>
          <w:rFonts w:ascii="Transgothic" w:eastAsia="Cambria" w:hAnsi="Transgothic"/>
          <w:lang w:eastAsia="en-US"/>
        </w:rPr>
      </w:pPr>
      <w:r w:rsidRPr="00A15A7D">
        <w:rPr>
          <w:rFonts w:ascii="Transgothic" w:eastAsia="Cambria" w:hAnsi="Transgothic"/>
          <w:lang w:eastAsia="en-US"/>
        </w:rPr>
        <w:t>Transportation accessibility</w:t>
      </w:r>
    </w:p>
    <w:p w14:paraId="343A756F" w14:textId="77777777" w:rsidR="00905B3B" w:rsidRPr="00A15A7D" w:rsidRDefault="00905B3B" w:rsidP="005F3317">
      <w:pPr>
        <w:numPr>
          <w:ilvl w:val="0"/>
          <w:numId w:val="3"/>
        </w:numPr>
        <w:tabs>
          <w:tab w:val="left" w:pos="648"/>
        </w:tabs>
        <w:overflowPunct w:val="0"/>
        <w:autoSpaceDE w:val="0"/>
        <w:autoSpaceDN w:val="0"/>
        <w:adjustRightInd w:val="0"/>
        <w:spacing w:before="60" w:after="200"/>
        <w:jc w:val="both"/>
        <w:textAlignment w:val="baseline"/>
        <w:rPr>
          <w:rFonts w:ascii="Transgothic" w:eastAsia="Cambria" w:hAnsi="Transgothic" w:cs="Arial"/>
          <w:lang w:eastAsia="en-US"/>
        </w:rPr>
      </w:pPr>
      <w:r w:rsidRPr="00A15A7D">
        <w:rPr>
          <w:rFonts w:ascii="Transgothic" w:eastAsia="Cambria" w:hAnsi="Transgothic" w:cs="Arial"/>
          <w:lang w:eastAsia="en-US"/>
        </w:rPr>
        <w:t>Identified areas where the community looks for services</w:t>
      </w:r>
    </w:p>
    <w:p w14:paraId="41B7E15D" w14:textId="77777777" w:rsidR="00905B3B" w:rsidRPr="00A15A7D" w:rsidRDefault="00905B3B" w:rsidP="005F3317">
      <w:pPr>
        <w:numPr>
          <w:ilvl w:val="1"/>
          <w:numId w:val="3"/>
        </w:numPr>
        <w:tabs>
          <w:tab w:val="left" w:pos="648"/>
        </w:tabs>
        <w:overflowPunct w:val="0"/>
        <w:autoSpaceDE w:val="0"/>
        <w:autoSpaceDN w:val="0"/>
        <w:adjustRightInd w:val="0"/>
        <w:spacing w:before="60" w:after="200"/>
        <w:jc w:val="both"/>
        <w:textAlignment w:val="baseline"/>
        <w:rPr>
          <w:rFonts w:ascii="Transgothic" w:eastAsia="Cambria" w:hAnsi="Transgothic" w:cs="Arial"/>
          <w:lang w:eastAsia="en-US"/>
        </w:rPr>
      </w:pPr>
      <w:r w:rsidRPr="00A15A7D">
        <w:rPr>
          <w:rFonts w:ascii="Transgothic" w:eastAsia="Cambria" w:hAnsi="Transgothic" w:cs="Arial"/>
          <w:lang w:eastAsia="en-US"/>
        </w:rPr>
        <w:t>Commerce centers</w:t>
      </w:r>
    </w:p>
    <w:p w14:paraId="464D95E9" w14:textId="77777777" w:rsidR="00905B3B" w:rsidRPr="00A15A7D" w:rsidRDefault="00905B3B" w:rsidP="005F3317">
      <w:pPr>
        <w:numPr>
          <w:ilvl w:val="1"/>
          <w:numId w:val="3"/>
        </w:numPr>
        <w:tabs>
          <w:tab w:val="left" w:pos="648"/>
        </w:tabs>
        <w:overflowPunct w:val="0"/>
        <w:autoSpaceDE w:val="0"/>
        <w:autoSpaceDN w:val="0"/>
        <w:adjustRightInd w:val="0"/>
        <w:spacing w:before="60" w:after="200"/>
        <w:jc w:val="both"/>
        <w:textAlignment w:val="baseline"/>
        <w:rPr>
          <w:rFonts w:ascii="Transgothic" w:eastAsia="Cambria" w:hAnsi="Transgothic" w:cs="Arial"/>
          <w:lang w:eastAsia="en-US"/>
        </w:rPr>
      </w:pPr>
      <w:r w:rsidRPr="00A15A7D">
        <w:rPr>
          <w:rFonts w:ascii="Transgothic" w:eastAsia="Cambria" w:hAnsi="Transgothic" w:cs="Arial"/>
          <w:lang w:eastAsia="en-US"/>
        </w:rPr>
        <w:t>Professional service centers</w:t>
      </w:r>
    </w:p>
    <w:p w14:paraId="297CDF6B" w14:textId="77777777" w:rsidR="00905B3B" w:rsidRPr="00A15A7D" w:rsidRDefault="00905B3B" w:rsidP="005F3317">
      <w:pPr>
        <w:numPr>
          <w:ilvl w:val="1"/>
          <w:numId w:val="3"/>
        </w:numPr>
        <w:tabs>
          <w:tab w:val="left" w:pos="648"/>
        </w:tabs>
        <w:overflowPunct w:val="0"/>
        <w:autoSpaceDE w:val="0"/>
        <w:autoSpaceDN w:val="0"/>
        <w:adjustRightInd w:val="0"/>
        <w:spacing w:before="60" w:after="200"/>
        <w:jc w:val="both"/>
        <w:textAlignment w:val="baseline"/>
        <w:rPr>
          <w:rFonts w:ascii="Transgothic" w:eastAsia="Cambria" w:hAnsi="Transgothic" w:cs="Arial"/>
          <w:lang w:eastAsia="en-US"/>
        </w:rPr>
      </w:pPr>
      <w:r w:rsidRPr="00A15A7D">
        <w:rPr>
          <w:rFonts w:ascii="Transgothic" w:eastAsia="Cambria" w:hAnsi="Transgothic" w:cs="Arial"/>
          <w:lang w:eastAsia="en-US"/>
        </w:rPr>
        <w:t>Existing focal points for services</w:t>
      </w:r>
    </w:p>
    <w:p w14:paraId="3693C232" w14:textId="77777777" w:rsidR="00905B3B" w:rsidRPr="00A15A7D" w:rsidRDefault="00905B3B" w:rsidP="00905B3B">
      <w:pPr>
        <w:numPr>
          <w:ilvl w:val="12"/>
          <w:numId w:val="0"/>
        </w:numPr>
        <w:rPr>
          <w:rFonts w:ascii="Transgothic" w:eastAsia="Times New Roman" w:hAnsi="Transgothic" w:cs="Cambria"/>
          <w:bCs/>
          <w:kern w:val="28"/>
          <w:lang w:eastAsia="en-US"/>
        </w:rPr>
      </w:pPr>
    </w:p>
    <w:p w14:paraId="5D8DC617" w14:textId="77777777" w:rsidR="00905B3B" w:rsidRPr="00A15A7D" w:rsidRDefault="00905B3B" w:rsidP="00905B3B">
      <w:pPr>
        <w:numPr>
          <w:ilvl w:val="12"/>
          <w:numId w:val="0"/>
        </w:numPr>
        <w:rPr>
          <w:rFonts w:ascii="Transgothic" w:eastAsia="Times New Roman" w:hAnsi="Transgothic" w:cs="Cambria"/>
          <w:bCs/>
          <w:kern w:val="28"/>
          <w:lang w:eastAsia="en-US"/>
        </w:rPr>
      </w:pPr>
      <w:r w:rsidRPr="00A15A7D">
        <w:rPr>
          <w:rFonts w:ascii="Transgothic" w:eastAsia="Times New Roman" w:hAnsi="Transgothic" w:cs="Cambria"/>
          <w:bCs/>
          <w:kern w:val="28"/>
          <w:lang w:eastAsia="en-US"/>
        </w:rPr>
        <w:t>The following list identifies the cities located within each community service area.</w:t>
      </w:r>
    </w:p>
    <w:p w14:paraId="22F5369A" w14:textId="77777777" w:rsidR="00905B3B" w:rsidRPr="00A15A7D" w:rsidRDefault="00905B3B" w:rsidP="00905B3B">
      <w:pPr>
        <w:numPr>
          <w:ilvl w:val="12"/>
          <w:numId w:val="0"/>
        </w:numPr>
        <w:rPr>
          <w:rFonts w:ascii="Transgothic" w:eastAsia="Times New Roman" w:hAnsi="Transgothic" w:cs="Cambria"/>
          <w:bCs/>
          <w:kern w:val="28"/>
          <w:lang w:eastAsia="en-US"/>
        </w:rPr>
      </w:pPr>
    </w:p>
    <w:tbl>
      <w:tblPr>
        <w:tblW w:w="0" w:type="auto"/>
        <w:tblInd w:w="64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000" w:firstRow="0" w:lastRow="0" w:firstColumn="0" w:lastColumn="0" w:noHBand="0" w:noVBand="0"/>
      </w:tblPr>
      <w:tblGrid>
        <w:gridCol w:w="2674"/>
        <w:gridCol w:w="2674"/>
        <w:gridCol w:w="2674"/>
      </w:tblGrid>
      <w:tr w:rsidR="00905B3B" w:rsidRPr="0051301D" w14:paraId="0C704D62" w14:textId="77777777" w:rsidTr="00617AB6">
        <w:trPr>
          <w:cantSplit/>
          <w:trHeight w:hRule="exact" w:val="339"/>
        </w:trPr>
        <w:tc>
          <w:tcPr>
            <w:tcW w:w="8022" w:type="dxa"/>
            <w:gridSpan w:val="3"/>
            <w:tcBorders>
              <w:top w:val="single" w:sz="2" w:space="0" w:color="auto"/>
              <w:left w:val="single" w:sz="2" w:space="0" w:color="auto"/>
              <w:bottom w:val="single" w:sz="2" w:space="0" w:color="auto"/>
              <w:right w:val="single" w:sz="2" w:space="0" w:color="auto"/>
            </w:tcBorders>
            <w:shd w:val="clear" w:color="auto" w:fill="F3F3F3"/>
          </w:tcPr>
          <w:p w14:paraId="343C680B" w14:textId="77777777" w:rsidR="00905B3B" w:rsidRPr="0051301D" w:rsidRDefault="00905B3B" w:rsidP="00617AB6">
            <w:pPr>
              <w:numPr>
                <w:ilvl w:val="12"/>
                <w:numId w:val="0"/>
              </w:numPr>
              <w:spacing w:after="200"/>
              <w:jc w:val="center"/>
              <w:rPr>
                <w:rFonts w:ascii="Transgothic" w:eastAsia="Cambria" w:hAnsi="Transgothic"/>
                <w:b/>
                <w:i/>
                <w:lang w:eastAsia="en-US"/>
              </w:rPr>
            </w:pPr>
            <w:r w:rsidRPr="0051301D">
              <w:rPr>
                <w:rFonts w:ascii="Transgothic" w:eastAsia="Cambria" w:hAnsi="Transgothic"/>
                <w:b/>
                <w:i/>
                <w:lang w:eastAsia="en-US"/>
              </w:rPr>
              <w:t>COMMUNITY SERVICE AREA I (NORTH COUNTY)</w:t>
            </w:r>
          </w:p>
        </w:tc>
      </w:tr>
      <w:tr w:rsidR="00905B3B" w:rsidRPr="0051301D" w14:paraId="55244FB7" w14:textId="77777777" w:rsidTr="00617AB6">
        <w:trPr>
          <w:cantSplit/>
          <w:trHeight w:val="437"/>
        </w:trPr>
        <w:tc>
          <w:tcPr>
            <w:tcW w:w="2674" w:type="dxa"/>
            <w:tcBorders>
              <w:top w:val="single" w:sz="2" w:space="0" w:color="auto"/>
              <w:left w:val="single" w:sz="2" w:space="0" w:color="auto"/>
              <w:bottom w:val="single" w:sz="2" w:space="0" w:color="auto"/>
              <w:right w:val="single" w:sz="2" w:space="0" w:color="auto"/>
            </w:tcBorders>
          </w:tcPr>
          <w:p w14:paraId="4B5564D8" w14:textId="77777777" w:rsidR="00905B3B" w:rsidRPr="0051301D" w:rsidRDefault="00905B3B" w:rsidP="00617AB6">
            <w:pPr>
              <w:numPr>
                <w:ilvl w:val="12"/>
                <w:numId w:val="0"/>
              </w:numPr>
              <w:spacing w:after="200"/>
              <w:jc w:val="center"/>
              <w:rPr>
                <w:rFonts w:ascii="Transgothic" w:eastAsia="Cambria" w:hAnsi="Transgothic"/>
                <w:sz w:val="22"/>
                <w:szCs w:val="22"/>
                <w:lang w:eastAsia="en-US"/>
              </w:rPr>
            </w:pPr>
            <w:r w:rsidRPr="0051301D">
              <w:rPr>
                <w:rFonts w:ascii="Transgothic" w:eastAsia="Cambria" w:hAnsi="Transgothic"/>
                <w:sz w:val="22"/>
                <w:szCs w:val="22"/>
                <w:lang w:eastAsia="en-US"/>
              </w:rPr>
              <w:t>Daly City</w:t>
            </w:r>
          </w:p>
        </w:tc>
        <w:tc>
          <w:tcPr>
            <w:tcW w:w="2674" w:type="dxa"/>
            <w:tcBorders>
              <w:top w:val="single" w:sz="2" w:space="0" w:color="auto"/>
              <w:left w:val="single" w:sz="2" w:space="0" w:color="auto"/>
              <w:bottom w:val="single" w:sz="2" w:space="0" w:color="auto"/>
              <w:right w:val="single" w:sz="2" w:space="0" w:color="auto"/>
            </w:tcBorders>
          </w:tcPr>
          <w:p w14:paraId="260A8DCF" w14:textId="77777777" w:rsidR="00905B3B" w:rsidRPr="0051301D" w:rsidRDefault="00905B3B" w:rsidP="00617AB6">
            <w:pPr>
              <w:numPr>
                <w:ilvl w:val="12"/>
                <w:numId w:val="0"/>
              </w:numPr>
              <w:spacing w:after="200"/>
              <w:jc w:val="center"/>
              <w:rPr>
                <w:rFonts w:ascii="Transgothic" w:eastAsia="Cambria" w:hAnsi="Transgothic"/>
                <w:sz w:val="22"/>
                <w:szCs w:val="22"/>
                <w:lang w:eastAsia="en-US"/>
              </w:rPr>
            </w:pPr>
            <w:r w:rsidRPr="0051301D">
              <w:rPr>
                <w:rFonts w:ascii="Transgothic" w:eastAsia="Cambria" w:hAnsi="Transgothic"/>
                <w:sz w:val="22"/>
                <w:szCs w:val="22"/>
                <w:lang w:eastAsia="en-US"/>
              </w:rPr>
              <w:t>Pacifica</w:t>
            </w:r>
          </w:p>
        </w:tc>
        <w:tc>
          <w:tcPr>
            <w:tcW w:w="2674" w:type="dxa"/>
            <w:tcBorders>
              <w:top w:val="single" w:sz="2" w:space="0" w:color="auto"/>
              <w:left w:val="single" w:sz="2" w:space="0" w:color="auto"/>
              <w:bottom w:val="single" w:sz="2" w:space="0" w:color="auto"/>
              <w:right w:val="single" w:sz="2" w:space="0" w:color="auto"/>
            </w:tcBorders>
          </w:tcPr>
          <w:p w14:paraId="7DEF01C8" w14:textId="77777777" w:rsidR="00905B3B" w:rsidRPr="0051301D" w:rsidRDefault="00905B3B" w:rsidP="00617AB6">
            <w:pPr>
              <w:numPr>
                <w:ilvl w:val="12"/>
                <w:numId w:val="0"/>
              </w:numPr>
              <w:spacing w:after="200"/>
              <w:jc w:val="center"/>
              <w:rPr>
                <w:rFonts w:ascii="Transgothic" w:eastAsia="Cambria" w:hAnsi="Transgothic"/>
                <w:sz w:val="22"/>
                <w:szCs w:val="22"/>
                <w:lang w:eastAsia="en-US"/>
              </w:rPr>
            </w:pPr>
            <w:r w:rsidRPr="0051301D">
              <w:rPr>
                <w:rFonts w:ascii="Transgothic" w:eastAsia="Cambria" w:hAnsi="Transgothic"/>
                <w:sz w:val="22"/>
                <w:szCs w:val="22"/>
                <w:lang w:eastAsia="en-US"/>
              </w:rPr>
              <w:t>South San Francisco</w:t>
            </w:r>
          </w:p>
        </w:tc>
      </w:tr>
      <w:tr w:rsidR="00905B3B" w:rsidRPr="0051301D" w14:paraId="6ED13F40" w14:textId="77777777" w:rsidTr="00617AB6">
        <w:trPr>
          <w:cantSplit/>
          <w:trHeight w:val="391"/>
        </w:trPr>
        <w:tc>
          <w:tcPr>
            <w:tcW w:w="2674" w:type="dxa"/>
            <w:tcBorders>
              <w:top w:val="single" w:sz="2" w:space="0" w:color="auto"/>
              <w:left w:val="single" w:sz="2" w:space="0" w:color="auto"/>
              <w:bottom w:val="single" w:sz="2" w:space="0" w:color="auto"/>
              <w:right w:val="single" w:sz="2" w:space="0" w:color="auto"/>
            </w:tcBorders>
          </w:tcPr>
          <w:p w14:paraId="6D12F545" w14:textId="77777777" w:rsidR="00905B3B" w:rsidRPr="0051301D" w:rsidRDefault="00905B3B" w:rsidP="00617AB6">
            <w:pPr>
              <w:numPr>
                <w:ilvl w:val="12"/>
                <w:numId w:val="0"/>
              </w:numPr>
              <w:spacing w:after="200"/>
              <w:jc w:val="center"/>
              <w:rPr>
                <w:rFonts w:ascii="Transgothic" w:eastAsia="Cambria" w:hAnsi="Transgothic"/>
                <w:sz w:val="22"/>
                <w:szCs w:val="22"/>
                <w:lang w:eastAsia="en-US"/>
              </w:rPr>
            </w:pPr>
            <w:r w:rsidRPr="0051301D">
              <w:rPr>
                <w:rFonts w:ascii="Transgothic" w:eastAsia="Cambria" w:hAnsi="Transgothic"/>
                <w:sz w:val="22"/>
                <w:szCs w:val="22"/>
                <w:lang w:eastAsia="en-US"/>
              </w:rPr>
              <w:t>Colma</w:t>
            </w:r>
          </w:p>
        </w:tc>
        <w:tc>
          <w:tcPr>
            <w:tcW w:w="2674" w:type="dxa"/>
            <w:tcBorders>
              <w:top w:val="single" w:sz="2" w:space="0" w:color="auto"/>
              <w:left w:val="single" w:sz="2" w:space="0" w:color="auto"/>
              <w:bottom w:val="single" w:sz="2" w:space="0" w:color="auto"/>
              <w:right w:val="single" w:sz="2" w:space="0" w:color="auto"/>
            </w:tcBorders>
          </w:tcPr>
          <w:p w14:paraId="0B585773" w14:textId="77777777" w:rsidR="00905B3B" w:rsidRPr="0051301D" w:rsidRDefault="00905B3B" w:rsidP="00617AB6">
            <w:pPr>
              <w:numPr>
                <w:ilvl w:val="12"/>
                <w:numId w:val="0"/>
              </w:numPr>
              <w:spacing w:after="200"/>
              <w:jc w:val="center"/>
              <w:rPr>
                <w:rFonts w:ascii="Transgothic" w:eastAsia="Cambria" w:hAnsi="Transgothic"/>
                <w:sz w:val="22"/>
                <w:szCs w:val="22"/>
                <w:lang w:eastAsia="en-US"/>
              </w:rPr>
            </w:pPr>
            <w:r w:rsidRPr="0051301D">
              <w:rPr>
                <w:rFonts w:ascii="Transgothic" w:eastAsia="Cambria" w:hAnsi="Transgothic"/>
                <w:sz w:val="22"/>
                <w:szCs w:val="22"/>
                <w:lang w:eastAsia="en-US"/>
              </w:rPr>
              <w:t>Brisbane</w:t>
            </w:r>
          </w:p>
        </w:tc>
        <w:tc>
          <w:tcPr>
            <w:tcW w:w="2674" w:type="dxa"/>
            <w:tcBorders>
              <w:top w:val="single" w:sz="2" w:space="0" w:color="auto"/>
              <w:left w:val="single" w:sz="2" w:space="0" w:color="auto"/>
              <w:bottom w:val="single" w:sz="2" w:space="0" w:color="auto"/>
              <w:right w:val="single" w:sz="2" w:space="0" w:color="auto"/>
            </w:tcBorders>
          </w:tcPr>
          <w:p w14:paraId="571F8229" w14:textId="77777777" w:rsidR="00905B3B" w:rsidRPr="0051301D" w:rsidRDefault="00905B3B" w:rsidP="00617AB6">
            <w:pPr>
              <w:numPr>
                <w:ilvl w:val="12"/>
                <w:numId w:val="0"/>
              </w:numPr>
              <w:spacing w:after="200"/>
              <w:jc w:val="center"/>
              <w:rPr>
                <w:rFonts w:ascii="Transgothic" w:eastAsia="Cambria" w:hAnsi="Transgothic"/>
                <w:sz w:val="22"/>
                <w:szCs w:val="22"/>
                <w:lang w:eastAsia="en-US"/>
              </w:rPr>
            </w:pPr>
            <w:r w:rsidRPr="0051301D">
              <w:rPr>
                <w:rFonts w:ascii="Transgothic" w:eastAsia="Cambria" w:hAnsi="Transgothic"/>
                <w:sz w:val="22"/>
                <w:szCs w:val="22"/>
                <w:lang w:eastAsia="en-US"/>
              </w:rPr>
              <w:t>San Bruno</w:t>
            </w:r>
          </w:p>
        </w:tc>
      </w:tr>
      <w:tr w:rsidR="00905B3B" w:rsidRPr="0051301D" w14:paraId="492EE10C" w14:textId="77777777" w:rsidTr="00617AB6">
        <w:trPr>
          <w:cantSplit/>
          <w:trHeight w:hRule="exact" w:val="339"/>
        </w:trPr>
        <w:tc>
          <w:tcPr>
            <w:tcW w:w="8022" w:type="dxa"/>
            <w:gridSpan w:val="3"/>
            <w:tcBorders>
              <w:top w:val="single" w:sz="2" w:space="0" w:color="auto"/>
              <w:left w:val="single" w:sz="2" w:space="0" w:color="auto"/>
              <w:bottom w:val="single" w:sz="2" w:space="0" w:color="auto"/>
              <w:right w:val="single" w:sz="2" w:space="0" w:color="auto"/>
            </w:tcBorders>
            <w:shd w:val="clear" w:color="auto" w:fill="F3F3F3"/>
          </w:tcPr>
          <w:p w14:paraId="6C746AB7" w14:textId="77777777" w:rsidR="00905B3B" w:rsidRPr="0051301D" w:rsidRDefault="00905B3B" w:rsidP="00617AB6">
            <w:pPr>
              <w:numPr>
                <w:ilvl w:val="12"/>
                <w:numId w:val="0"/>
              </w:numPr>
              <w:spacing w:after="200"/>
              <w:jc w:val="center"/>
              <w:rPr>
                <w:rFonts w:ascii="Transgothic" w:eastAsia="Cambria" w:hAnsi="Transgothic"/>
                <w:b/>
                <w:i/>
                <w:lang w:eastAsia="en-US"/>
              </w:rPr>
            </w:pPr>
            <w:r w:rsidRPr="0051301D">
              <w:rPr>
                <w:rFonts w:ascii="Transgothic" w:eastAsia="Cambria" w:hAnsi="Transgothic"/>
                <w:b/>
                <w:i/>
                <w:lang w:eastAsia="en-US"/>
              </w:rPr>
              <w:t>COMMUNITY SERVICE AREA II (CENTRAL COUNTY)</w:t>
            </w:r>
          </w:p>
        </w:tc>
      </w:tr>
      <w:tr w:rsidR="00905B3B" w:rsidRPr="0051301D" w14:paraId="2400C79E" w14:textId="77777777" w:rsidTr="00617AB6">
        <w:trPr>
          <w:cantSplit/>
          <w:trHeight w:val="423"/>
        </w:trPr>
        <w:tc>
          <w:tcPr>
            <w:tcW w:w="2674" w:type="dxa"/>
            <w:tcBorders>
              <w:top w:val="single" w:sz="2" w:space="0" w:color="auto"/>
              <w:left w:val="single" w:sz="2" w:space="0" w:color="auto"/>
              <w:bottom w:val="single" w:sz="2" w:space="0" w:color="auto"/>
              <w:right w:val="single" w:sz="2" w:space="0" w:color="auto"/>
            </w:tcBorders>
          </w:tcPr>
          <w:p w14:paraId="267C58DC" w14:textId="77777777" w:rsidR="00905B3B" w:rsidRPr="0051301D" w:rsidRDefault="00905B3B" w:rsidP="00617AB6">
            <w:pPr>
              <w:numPr>
                <w:ilvl w:val="12"/>
                <w:numId w:val="0"/>
              </w:numPr>
              <w:spacing w:after="200"/>
              <w:jc w:val="center"/>
              <w:rPr>
                <w:rFonts w:ascii="Transgothic" w:eastAsia="Cambria" w:hAnsi="Transgothic"/>
                <w:sz w:val="22"/>
                <w:szCs w:val="22"/>
                <w:lang w:eastAsia="en-US"/>
              </w:rPr>
            </w:pPr>
            <w:r w:rsidRPr="0051301D">
              <w:rPr>
                <w:rFonts w:ascii="Transgothic" w:eastAsia="Cambria" w:hAnsi="Transgothic"/>
                <w:sz w:val="22"/>
                <w:szCs w:val="22"/>
                <w:lang w:eastAsia="en-US"/>
              </w:rPr>
              <w:t>Millbrae</w:t>
            </w:r>
          </w:p>
        </w:tc>
        <w:tc>
          <w:tcPr>
            <w:tcW w:w="2674" w:type="dxa"/>
            <w:tcBorders>
              <w:top w:val="single" w:sz="2" w:space="0" w:color="auto"/>
              <w:left w:val="single" w:sz="2" w:space="0" w:color="auto"/>
              <w:bottom w:val="single" w:sz="2" w:space="0" w:color="auto"/>
              <w:right w:val="single" w:sz="2" w:space="0" w:color="auto"/>
            </w:tcBorders>
          </w:tcPr>
          <w:p w14:paraId="0B69BF0D" w14:textId="77777777" w:rsidR="00905B3B" w:rsidRPr="0051301D" w:rsidRDefault="00905B3B" w:rsidP="00617AB6">
            <w:pPr>
              <w:numPr>
                <w:ilvl w:val="12"/>
                <w:numId w:val="0"/>
              </w:numPr>
              <w:spacing w:after="200"/>
              <w:jc w:val="center"/>
              <w:rPr>
                <w:rFonts w:ascii="Transgothic" w:eastAsia="Cambria" w:hAnsi="Transgothic"/>
                <w:sz w:val="22"/>
                <w:szCs w:val="22"/>
                <w:lang w:eastAsia="en-US"/>
              </w:rPr>
            </w:pPr>
            <w:r w:rsidRPr="0051301D">
              <w:rPr>
                <w:rFonts w:ascii="Transgothic" w:eastAsia="Cambria" w:hAnsi="Transgothic"/>
                <w:sz w:val="22"/>
                <w:szCs w:val="22"/>
                <w:lang w:eastAsia="en-US"/>
              </w:rPr>
              <w:t>Burlingame</w:t>
            </w:r>
          </w:p>
        </w:tc>
        <w:tc>
          <w:tcPr>
            <w:tcW w:w="2674" w:type="dxa"/>
            <w:tcBorders>
              <w:top w:val="single" w:sz="2" w:space="0" w:color="auto"/>
              <w:left w:val="single" w:sz="2" w:space="0" w:color="auto"/>
              <w:bottom w:val="single" w:sz="2" w:space="0" w:color="auto"/>
              <w:right w:val="single" w:sz="2" w:space="0" w:color="auto"/>
            </w:tcBorders>
          </w:tcPr>
          <w:p w14:paraId="72D30201" w14:textId="77777777" w:rsidR="00905B3B" w:rsidRPr="0051301D" w:rsidRDefault="00905B3B" w:rsidP="00617AB6">
            <w:pPr>
              <w:numPr>
                <w:ilvl w:val="12"/>
                <w:numId w:val="0"/>
              </w:numPr>
              <w:spacing w:after="200"/>
              <w:jc w:val="center"/>
              <w:rPr>
                <w:rFonts w:ascii="Transgothic" w:eastAsia="Cambria" w:hAnsi="Transgothic"/>
                <w:sz w:val="22"/>
                <w:szCs w:val="22"/>
                <w:lang w:eastAsia="en-US"/>
              </w:rPr>
            </w:pPr>
            <w:r w:rsidRPr="0051301D">
              <w:rPr>
                <w:rFonts w:ascii="Transgothic" w:eastAsia="Cambria" w:hAnsi="Transgothic"/>
                <w:sz w:val="22"/>
                <w:szCs w:val="22"/>
                <w:lang w:eastAsia="en-US"/>
              </w:rPr>
              <w:t>Hillsborough</w:t>
            </w:r>
          </w:p>
        </w:tc>
      </w:tr>
      <w:tr w:rsidR="00905B3B" w:rsidRPr="0051301D" w14:paraId="3966769C" w14:textId="77777777" w:rsidTr="00617AB6">
        <w:trPr>
          <w:cantSplit/>
          <w:trHeight w:val="437"/>
        </w:trPr>
        <w:tc>
          <w:tcPr>
            <w:tcW w:w="2674" w:type="dxa"/>
            <w:tcBorders>
              <w:top w:val="single" w:sz="2" w:space="0" w:color="auto"/>
              <w:left w:val="single" w:sz="2" w:space="0" w:color="auto"/>
              <w:bottom w:val="single" w:sz="2" w:space="0" w:color="auto"/>
              <w:right w:val="single" w:sz="2" w:space="0" w:color="auto"/>
            </w:tcBorders>
          </w:tcPr>
          <w:p w14:paraId="4CF6B790" w14:textId="77777777" w:rsidR="00905B3B" w:rsidRPr="0051301D" w:rsidRDefault="00905B3B" w:rsidP="00617AB6">
            <w:pPr>
              <w:numPr>
                <w:ilvl w:val="12"/>
                <w:numId w:val="0"/>
              </w:numPr>
              <w:spacing w:after="200"/>
              <w:jc w:val="center"/>
              <w:rPr>
                <w:rFonts w:ascii="Transgothic" w:eastAsia="Cambria" w:hAnsi="Transgothic"/>
                <w:sz w:val="22"/>
                <w:szCs w:val="22"/>
                <w:lang w:eastAsia="en-US"/>
              </w:rPr>
            </w:pPr>
            <w:r w:rsidRPr="0051301D">
              <w:rPr>
                <w:rFonts w:ascii="Transgothic" w:eastAsia="Cambria" w:hAnsi="Transgothic"/>
                <w:sz w:val="22"/>
                <w:szCs w:val="22"/>
                <w:lang w:eastAsia="en-US"/>
              </w:rPr>
              <w:t>San Mateo</w:t>
            </w:r>
          </w:p>
        </w:tc>
        <w:tc>
          <w:tcPr>
            <w:tcW w:w="2674" w:type="dxa"/>
            <w:tcBorders>
              <w:top w:val="single" w:sz="2" w:space="0" w:color="auto"/>
              <w:left w:val="single" w:sz="2" w:space="0" w:color="auto"/>
              <w:bottom w:val="single" w:sz="2" w:space="0" w:color="auto"/>
              <w:right w:val="single" w:sz="2" w:space="0" w:color="auto"/>
            </w:tcBorders>
          </w:tcPr>
          <w:p w14:paraId="2FECEDE0" w14:textId="77777777" w:rsidR="00905B3B" w:rsidRPr="0051301D" w:rsidRDefault="00905B3B" w:rsidP="00617AB6">
            <w:pPr>
              <w:numPr>
                <w:ilvl w:val="12"/>
                <w:numId w:val="0"/>
              </w:numPr>
              <w:spacing w:after="200"/>
              <w:jc w:val="center"/>
              <w:rPr>
                <w:rFonts w:ascii="Transgothic" w:eastAsia="Cambria" w:hAnsi="Transgothic"/>
                <w:sz w:val="22"/>
                <w:szCs w:val="22"/>
                <w:lang w:eastAsia="en-US"/>
              </w:rPr>
            </w:pPr>
            <w:r w:rsidRPr="0051301D">
              <w:rPr>
                <w:rFonts w:ascii="Transgothic" w:eastAsia="Cambria" w:hAnsi="Transgothic"/>
                <w:sz w:val="22"/>
                <w:szCs w:val="22"/>
                <w:lang w:eastAsia="en-US"/>
              </w:rPr>
              <w:t>Foster City</w:t>
            </w:r>
          </w:p>
        </w:tc>
        <w:tc>
          <w:tcPr>
            <w:tcW w:w="2674" w:type="dxa"/>
            <w:tcBorders>
              <w:top w:val="single" w:sz="2" w:space="0" w:color="auto"/>
              <w:left w:val="single" w:sz="2" w:space="0" w:color="auto"/>
              <w:bottom w:val="single" w:sz="2" w:space="0" w:color="auto"/>
              <w:right w:val="single" w:sz="2" w:space="0" w:color="auto"/>
            </w:tcBorders>
          </w:tcPr>
          <w:p w14:paraId="2F6E66B2" w14:textId="77777777" w:rsidR="00905B3B" w:rsidRPr="0051301D" w:rsidRDefault="00905B3B" w:rsidP="00617AB6">
            <w:pPr>
              <w:numPr>
                <w:ilvl w:val="12"/>
                <w:numId w:val="0"/>
              </w:numPr>
              <w:spacing w:after="200"/>
              <w:jc w:val="center"/>
              <w:rPr>
                <w:rFonts w:ascii="Transgothic" w:eastAsia="Cambria" w:hAnsi="Transgothic"/>
                <w:sz w:val="22"/>
                <w:szCs w:val="22"/>
                <w:lang w:eastAsia="en-US"/>
              </w:rPr>
            </w:pPr>
          </w:p>
        </w:tc>
      </w:tr>
      <w:tr w:rsidR="00905B3B" w:rsidRPr="0051301D" w14:paraId="148258CA" w14:textId="77777777" w:rsidTr="00617AB6">
        <w:trPr>
          <w:cantSplit/>
          <w:trHeight w:hRule="exact" w:val="339"/>
        </w:trPr>
        <w:tc>
          <w:tcPr>
            <w:tcW w:w="8022" w:type="dxa"/>
            <w:gridSpan w:val="3"/>
            <w:tcBorders>
              <w:top w:val="single" w:sz="2" w:space="0" w:color="auto"/>
              <w:left w:val="single" w:sz="2" w:space="0" w:color="auto"/>
              <w:bottom w:val="single" w:sz="2" w:space="0" w:color="auto"/>
              <w:right w:val="single" w:sz="2" w:space="0" w:color="auto"/>
            </w:tcBorders>
            <w:shd w:val="clear" w:color="auto" w:fill="F3F3F3"/>
          </w:tcPr>
          <w:p w14:paraId="2AE0FE23" w14:textId="77777777" w:rsidR="00905B3B" w:rsidRPr="0051301D" w:rsidRDefault="00905B3B" w:rsidP="00617AB6">
            <w:pPr>
              <w:numPr>
                <w:ilvl w:val="12"/>
                <w:numId w:val="0"/>
              </w:numPr>
              <w:spacing w:after="200"/>
              <w:jc w:val="center"/>
              <w:rPr>
                <w:rFonts w:ascii="Transgothic" w:eastAsia="Cambria" w:hAnsi="Transgothic"/>
                <w:b/>
                <w:i/>
                <w:lang w:eastAsia="en-US"/>
              </w:rPr>
            </w:pPr>
            <w:r w:rsidRPr="0051301D">
              <w:rPr>
                <w:rFonts w:ascii="Transgothic" w:eastAsia="Cambria" w:hAnsi="Transgothic"/>
                <w:b/>
                <w:i/>
                <w:lang w:eastAsia="en-US"/>
              </w:rPr>
              <w:t>COMMUNITY SERVICE AREA III (SOUTH COUNTY)</w:t>
            </w:r>
          </w:p>
        </w:tc>
      </w:tr>
      <w:tr w:rsidR="00905B3B" w:rsidRPr="0051301D" w14:paraId="3D2DDB37" w14:textId="77777777" w:rsidTr="00617AB6">
        <w:trPr>
          <w:cantSplit/>
          <w:trHeight w:val="409"/>
        </w:trPr>
        <w:tc>
          <w:tcPr>
            <w:tcW w:w="2674" w:type="dxa"/>
            <w:tcBorders>
              <w:top w:val="single" w:sz="2" w:space="0" w:color="auto"/>
              <w:left w:val="single" w:sz="2" w:space="0" w:color="auto"/>
              <w:bottom w:val="single" w:sz="2" w:space="0" w:color="auto"/>
              <w:right w:val="single" w:sz="2" w:space="0" w:color="auto"/>
            </w:tcBorders>
          </w:tcPr>
          <w:p w14:paraId="6794E937" w14:textId="77777777" w:rsidR="00905B3B" w:rsidRPr="0051301D" w:rsidRDefault="00905B3B" w:rsidP="00617AB6">
            <w:pPr>
              <w:numPr>
                <w:ilvl w:val="12"/>
                <w:numId w:val="0"/>
              </w:numPr>
              <w:spacing w:after="200"/>
              <w:jc w:val="center"/>
              <w:rPr>
                <w:rFonts w:ascii="Transgothic" w:eastAsia="Cambria" w:hAnsi="Transgothic"/>
                <w:sz w:val="22"/>
                <w:szCs w:val="22"/>
                <w:lang w:eastAsia="en-US"/>
              </w:rPr>
            </w:pPr>
            <w:r w:rsidRPr="0051301D">
              <w:rPr>
                <w:rFonts w:ascii="Transgothic" w:eastAsia="Cambria" w:hAnsi="Transgothic"/>
                <w:sz w:val="22"/>
                <w:szCs w:val="22"/>
                <w:lang w:eastAsia="en-US"/>
              </w:rPr>
              <w:t>Belmont</w:t>
            </w:r>
          </w:p>
        </w:tc>
        <w:tc>
          <w:tcPr>
            <w:tcW w:w="2674" w:type="dxa"/>
            <w:tcBorders>
              <w:top w:val="single" w:sz="2" w:space="0" w:color="auto"/>
              <w:left w:val="single" w:sz="2" w:space="0" w:color="auto"/>
              <w:bottom w:val="single" w:sz="2" w:space="0" w:color="auto"/>
              <w:right w:val="single" w:sz="2" w:space="0" w:color="auto"/>
            </w:tcBorders>
          </w:tcPr>
          <w:p w14:paraId="56C3C6C9" w14:textId="77777777" w:rsidR="00905B3B" w:rsidRPr="0051301D" w:rsidRDefault="00905B3B" w:rsidP="00617AB6">
            <w:pPr>
              <w:numPr>
                <w:ilvl w:val="12"/>
                <w:numId w:val="0"/>
              </w:numPr>
              <w:spacing w:after="200"/>
              <w:jc w:val="center"/>
              <w:rPr>
                <w:rFonts w:ascii="Transgothic" w:eastAsia="Cambria" w:hAnsi="Transgothic"/>
                <w:sz w:val="22"/>
                <w:szCs w:val="22"/>
                <w:lang w:eastAsia="en-US"/>
              </w:rPr>
            </w:pPr>
            <w:r w:rsidRPr="0051301D">
              <w:rPr>
                <w:rFonts w:ascii="Transgothic" w:eastAsia="Cambria" w:hAnsi="Transgothic"/>
                <w:sz w:val="22"/>
                <w:szCs w:val="22"/>
                <w:lang w:eastAsia="en-US"/>
              </w:rPr>
              <w:t>San Carlos</w:t>
            </w:r>
          </w:p>
        </w:tc>
        <w:tc>
          <w:tcPr>
            <w:tcW w:w="2674" w:type="dxa"/>
            <w:tcBorders>
              <w:top w:val="single" w:sz="2" w:space="0" w:color="auto"/>
              <w:left w:val="single" w:sz="2" w:space="0" w:color="auto"/>
              <w:bottom w:val="single" w:sz="2" w:space="0" w:color="auto"/>
              <w:right w:val="single" w:sz="2" w:space="0" w:color="auto"/>
            </w:tcBorders>
          </w:tcPr>
          <w:p w14:paraId="2FADE4C3" w14:textId="77777777" w:rsidR="00905B3B" w:rsidRPr="0051301D" w:rsidRDefault="00905B3B" w:rsidP="00617AB6">
            <w:pPr>
              <w:numPr>
                <w:ilvl w:val="12"/>
                <w:numId w:val="0"/>
              </w:numPr>
              <w:spacing w:after="200"/>
              <w:jc w:val="center"/>
              <w:rPr>
                <w:rFonts w:ascii="Transgothic" w:eastAsia="Cambria" w:hAnsi="Transgothic"/>
                <w:sz w:val="22"/>
                <w:szCs w:val="22"/>
                <w:lang w:eastAsia="en-US"/>
              </w:rPr>
            </w:pPr>
            <w:r w:rsidRPr="0051301D">
              <w:rPr>
                <w:rFonts w:ascii="Transgothic" w:eastAsia="Cambria" w:hAnsi="Transgothic"/>
                <w:sz w:val="22"/>
                <w:szCs w:val="22"/>
                <w:lang w:eastAsia="en-US"/>
              </w:rPr>
              <w:t>Redwood City</w:t>
            </w:r>
          </w:p>
        </w:tc>
      </w:tr>
      <w:tr w:rsidR="00905B3B" w:rsidRPr="0051301D" w14:paraId="113CED4D" w14:textId="77777777" w:rsidTr="00617AB6">
        <w:trPr>
          <w:cantSplit/>
          <w:trHeight w:val="409"/>
        </w:trPr>
        <w:tc>
          <w:tcPr>
            <w:tcW w:w="2674" w:type="dxa"/>
            <w:tcBorders>
              <w:top w:val="single" w:sz="2" w:space="0" w:color="auto"/>
              <w:left w:val="single" w:sz="2" w:space="0" w:color="auto"/>
              <w:bottom w:val="single" w:sz="2" w:space="0" w:color="auto"/>
              <w:right w:val="single" w:sz="2" w:space="0" w:color="auto"/>
            </w:tcBorders>
          </w:tcPr>
          <w:p w14:paraId="233FA6AC" w14:textId="77777777" w:rsidR="00905B3B" w:rsidRPr="0051301D" w:rsidRDefault="00905B3B" w:rsidP="00617AB6">
            <w:pPr>
              <w:numPr>
                <w:ilvl w:val="12"/>
                <w:numId w:val="0"/>
              </w:numPr>
              <w:spacing w:after="200"/>
              <w:jc w:val="center"/>
              <w:rPr>
                <w:rFonts w:ascii="Transgothic" w:eastAsia="Cambria" w:hAnsi="Transgothic"/>
                <w:sz w:val="22"/>
                <w:szCs w:val="22"/>
                <w:lang w:eastAsia="en-US"/>
              </w:rPr>
            </w:pPr>
            <w:r w:rsidRPr="0051301D">
              <w:rPr>
                <w:rFonts w:ascii="Transgothic" w:eastAsia="Cambria" w:hAnsi="Transgothic"/>
                <w:sz w:val="22"/>
                <w:szCs w:val="22"/>
                <w:lang w:eastAsia="en-US"/>
              </w:rPr>
              <w:t>Woodside</w:t>
            </w:r>
          </w:p>
        </w:tc>
        <w:tc>
          <w:tcPr>
            <w:tcW w:w="2674" w:type="dxa"/>
            <w:tcBorders>
              <w:top w:val="single" w:sz="2" w:space="0" w:color="auto"/>
              <w:left w:val="single" w:sz="2" w:space="0" w:color="auto"/>
              <w:bottom w:val="single" w:sz="2" w:space="0" w:color="auto"/>
              <w:right w:val="single" w:sz="2" w:space="0" w:color="auto"/>
            </w:tcBorders>
          </w:tcPr>
          <w:p w14:paraId="5BE9D838" w14:textId="77777777" w:rsidR="00905B3B" w:rsidRPr="0051301D" w:rsidRDefault="00905B3B" w:rsidP="00617AB6">
            <w:pPr>
              <w:numPr>
                <w:ilvl w:val="12"/>
                <w:numId w:val="0"/>
              </w:numPr>
              <w:spacing w:after="200"/>
              <w:jc w:val="center"/>
              <w:rPr>
                <w:rFonts w:ascii="Transgothic" w:eastAsia="Cambria" w:hAnsi="Transgothic"/>
                <w:sz w:val="22"/>
                <w:szCs w:val="22"/>
                <w:lang w:eastAsia="en-US"/>
              </w:rPr>
            </w:pPr>
            <w:r w:rsidRPr="0051301D">
              <w:rPr>
                <w:rFonts w:ascii="Transgothic" w:eastAsia="Cambria" w:hAnsi="Transgothic"/>
                <w:sz w:val="22"/>
                <w:szCs w:val="22"/>
                <w:lang w:eastAsia="en-US"/>
              </w:rPr>
              <w:t>Atherton</w:t>
            </w:r>
          </w:p>
        </w:tc>
        <w:tc>
          <w:tcPr>
            <w:tcW w:w="2674" w:type="dxa"/>
            <w:tcBorders>
              <w:top w:val="single" w:sz="2" w:space="0" w:color="auto"/>
              <w:left w:val="single" w:sz="2" w:space="0" w:color="auto"/>
              <w:bottom w:val="single" w:sz="2" w:space="0" w:color="auto"/>
              <w:right w:val="single" w:sz="2" w:space="0" w:color="auto"/>
            </w:tcBorders>
          </w:tcPr>
          <w:p w14:paraId="3518BDFA" w14:textId="77777777" w:rsidR="00905B3B" w:rsidRPr="0051301D" w:rsidRDefault="00905B3B" w:rsidP="00617AB6">
            <w:pPr>
              <w:numPr>
                <w:ilvl w:val="12"/>
                <w:numId w:val="0"/>
              </w:numPr>
              <w:spacing w:after="200"/>
              <w:jc w:val="center"/>
              <w:rPr>
                <w:rFonts w:ascii="Transgothic" w:eastAsia="Cambria" w:hAnsi="Transgothic"/>
                <w:sz w:val="22"/>
                <w:szCs w:val="22"/>
                <w:lang w:eastAsia="en-US"/>
              </w:rPr>
            </w:pPr>
            <w:r w:rsidRPr="0051301D">
              <w:rPr>
                <w:rFonts w:ascii="Transgothic" w:eastAsia="Cambria" w:hAnsi="Transgothic"/>
                <w:sz w:val="22"/>
                <w:szCs w:val="22"/>
                <w:lang w:eastAsia="en-US"/>
              </w:rPr>
              <w:t>Menlo park</w:t>
            </w:r>
          </w:p>
        </w:tc>
      </w:tr>
      <w:tr w:rsidR="00905B3B" w:rsidRPr="0051301D" w14:paraId="578450C9" w14:textId="77777777" w:rsidTr="00617AB6">
        <w:trPr>
          <w:cantSplit/>
          <w:trHeight w:val="409"/>
        </w:trPr>
        <w:tc>
          <w:tcPr>
            <w:tcW w:w="2674" w:type="dxa"/>
            <w:tcBorders>
              <w:top w:val="single" w:sz="2" w:space="0" w:color="auto"/>
              <w:left w:val="single" w:sz="2" w:space="0" w:color="auto"/>
              <w:bottom w:val="single" w:sz="2" w:space="0" w:color="auto"/>
              <w:right w:val="single" w:sz="2" w:space="0" w:color="auto"/>
            </w:tcBorders>
          </w:tcPr>
          <w:p w14:paraId="69684F67" w14:textId="77777777" w:rsidR="00905B3B" w:rsidRPr="0051301D" w:rsidRDefault="00905B3B" w:rsidP="00617AB6">
            <w:pPr>
              <w:numPr>
                <w:ilvl w:val="12"/>
                <w:numId w:val="0"/>
              </w:numPr>
              <w:spacing w:after="200"/>
              <w:jc w:val="center"/>
              <w:rPr>
                <w:rFonts w:ascii="Transgothic" w:eastAsia="Cambria" w:hAnsi="Transgothic"/>
                <w:sz w:val="22"/>
                <w:szCs w:val="22"/>
                <w:lang w:eastAsia="en-US"/>
              </w:rPr>
            </w:pPr>
            <w:r w:rsidRPr="0051301D">
              <w:rPr>
                <w:rFonts w:ascii="Transgothic" w:eastAsia="Cambria" w:hAnsi="Transgothic"/>
                <w:sz w:val="22"/>
                <w:szCs w:val="22"/>
                <w:lang w:eastAsia="en-US"/>
              </w:rPr>
              <w:t>Portola Valley</w:t>
            </w:r>
          </w:p>
        </w:tc>
        <w:tc>
          <w:tcPr>
            <w:tcW w:w="2674" w:type="dxa"/>
            <w:tcBorders>
              <w:top w:val="single" w:sz="2" w:space="0" w:color="auto"/>
              <w:left w:val="single" w:sz="2" w:space="0" w:color="auto"/>
              <w:bottom w:val="single" w:sz="2" w:space="0" w:color="auto"/>
              <w:right w:val="single" w:sz="2" w:space="0" w:color="auto"/>
            </w:tcBorders>
          </w:tcPr>
          <w:p w14:paraId="61BB179B" w14:textId="77777777" w:rsidR="00905B3B" w:rsidRPr="0051301D" w:rsidRDefault="00905B3B" w:rsidP="00617AB6">
            <w:pPr>
              <w:numPr>
                <w:ilvl w:val="12"/>
                <w:numId w:val="0"/>
              </w:numPr>
              <w:spacing w:after="200"/>
              <w:jc w:val="center"/>
              <w:rPr>
                <w:rFonts w:ascii="Transgothic" w:eastAsia="Cambria" w:hAnsi="Transgothic"/>
                <w:sz w:val="22"/>
                <w:szCs w:val="22"/>
                <w:lang w:eastAsia="en-US"/>
              </w:rPr>
            </w:pPr>
            <w:r w:rsidRPr="0051301D">
              <w:rPr>
                <w:rFonts w:ascii="Transgothic" w:eastAsia="Cambria" w:hAnsi="Transgothic"/>
                <w:sz w:val="22"/>
                <w:szCs w:val="22"/>
                <w:lang w:eastAsia="en-US"/>
              </w:rPr>
              <w:t>East Palo Alto</w:t>
            </w:r>
          </w:p>
        </w:tc>
        <w:tc>
          <w:tcPr>
            <w:tcW w:w="2674" w:type="dxa"/>
            <w:tcBorders>
              <w:top w:val="single" w:sz="2" w:space="0" w:color="auto"/>
              <w:left w:val="single" w:sz="2" w:space="0" w:color="auto"/>
              <w:bottom w:val="single" w:sz="2" w:space="0" w:color="auto"/>
              <w:right w:val="single" w:sz="2" w:space="0" w:color="auto"/>
            </w:tcBorders>
          </w:tcPr>
          <w:p w14:paraId="61857271" w14:textId="77777777" w:rsidR="00905B3B" w:rsidRPr="0051301D" w:rsidRDefault="00905B3B" w:rsidP="00617AB6">
            <w:pPr>
              <w:numPr>
                <w:ilvl w:val="12"/>
                <w:numId w:val="0"/>
              </w:numPr>
              <w:spacing w:after="200"/>
              <w:jc w:val="center"/>
              <w:rPr>
                <w:rFonts w:ascii="Transgothic" w:eastAsia="Cambria" w:hAnsi="Transgothic"/>
                <w:sz w:val="22"/>
                <w:szCs w:val="22"/>
                <w:lang w:eastAsia="en-US"/>
              </w:rPr>
            </w:pPr>
          </w:p>
        </w:tc>
      </w:tr>
      <w:tr w:rsidR="00905B3B" w:rsidRPr="0051301D" w14:paraId="720DE043" w14:textId="77777777" w:rsidTr="00617AB6">
        <w:trPr>
          <w:cantSplit/>
          <w:trHeight w:hRule="exact" w:val="339"/>
        </w:trPr>
        <w:tc>
          <w:tcPr>
            <w:tcW w:w="8022" w:type="dxa"/>
            <w:gridSpan w:val="3"/>
            <w:tcBorders>
              <w:top w:val="single" w:sz="2" w:space="0" w:color="auto"/>
              <w:left w:val="single" w:sz="2" w:space="0" w:color="auto"/>
              <w:bottom w:val="single" w:sz="2" w:space="0" w:color="auto"/>
              <w:right w:val="single" w:sz="2" w:space="0" w:color="auto"/>
            </w:tcBorders>
            <w:shd w:val="clear" w:color="auto" w:fill="F3F3F3"/>
          </w:tcPr>
          <w:p w14:paraId="0A1C12E7" w14:textId="77777777" w:rsidR="00905B3B" w:rsidRPr="0051301D" w:rsidRDefault="00905B3B" w:rsidP="00617AB6">
            <w:pPr>
              <w:numPr>
                <w:ilvl w:val="12"/>
                <w:numId w:val="0"/>
              </w:numPr>
              <w:spacing w:after="200"/>
              <w:jc w:val="center"/>
              <w:rPr>
                <w:rFonts w:ascii="Transgothic" w:eastAsia="Cambria" w:hAnsi="Transgothic"/>
                <w:b/>
                <w:i/>
                <w:lang w:eastAsia="en-US"/>
              </w:rPr>
            </w:pPr>
            <w:r w:rsidRPr="0051301D">
              <w:rPr>
                <w:rFonts w:ascii="Transgothic" w:eastAsia="Cambria" w:hAnsi="Transgothic"/>
                <w:b/>
                <w:i/>
                <w:lang w:eastAsia="en-US"/>
              </w:rPr>
              <w:t>COMMUNITY SERVICE AREA IV (COASTSIDE)</w:t>
            </w:r>
          </w:p>
        </w:tc>
      </w:tr>
      <w:tr w:rsidR="00905B3B" w:rsidRPr="0051301D" w14:paraId="05272809" w14:textId="77777777" w:rsidTr="00617AB6">
        <w:trPr>
          <w:cantSplit/>
          <w:trHeight w:val="437"/>
        </w:trPr>
        <w:tc>
          <w:tcPr>
            <w:tcW w:w="2674" w:type="dxa"/>
            <w:tcBorders>
              <w:top w:val="single" w:sz="2" w:space="0" w:color="auto"/>
              <w:left w:val="single" w:sz="2" w:space="0" w:color="auto"/>
              <w:bottom w:val="single" w:sz="2" w:space="0" w:color="auto"/>
              <w:right w:val="single" w:sz="2" w:space="0" w:color="auto"/>
            </w:tcBorders>
          </w:tcPr>
          <w:p w14:paraId="19615AF6" w14:textId="77777777" w:rsidR="00905B3B" w:rsidRPr="0051301D" w:rsidRDefault="00905B3B" w:rsidP="00617AB6">
            <w:pPr>
              <w:numPr>
                <w:ilvl w:val="12"/>
                <w:numId w:val="0"/>
              </w:numPr>
              <w:spacing w:after="200"/>
              <w:jc w:val="center"/>
              <w:rPr>
                <w:rFonts w:ascii="Transgothic" w:eastAsia="Cambria" w:hAnsi="Transgothic"/>
                <w:sz w:val="22"/>
                <w:szCs w:val="22"/>
                <w:lang w:eastAsia="en-US"/>
              </w:rPr>
            </w:pPr>
            <w:r w:rsidRPr="0051301D">
              <w:rPr>
                <w:rFonts w:ascii="Transgothic" w:eastAsia="Cambria" w:hAnsi="Transgothic"/>
                <w:sz w:val="22"/>
                <w:szCs w:val="22"/>
                <w:lang w:eastAsia="en-US"/>
              </w:rPr>
              <w:t>Montara</w:t>
            </w:r>
          </w:p>
        </w:tc>
        <w:tc>
          <w:tcPr>
            <w:tcW w:w="2674" w:type="dxa"/>
            <w:tcBorders>
              <w:top w:val="single" w:sz="2" w:space="0" w:color="auto"/>
              <w:left w:val="single" w:sz="2" w:space="0" w:color="auto"/>
              <w:bottom w:val="single" w:sz="2" w:space="0" w:color="auto"/>
              <w:right w:val="single" w:sz="2" w:space="0" w:color="auto"/>
            </w:tcBorders>
          </w:tcPr>
          <w:p w14:paraId="46EB4324" w14:textId="77777777" w:rsidR="00905B3B" w:rsidRPr="0051301D" w:rsidRDefault="00905B3B" w:rsidP="00617AB6">
            <w:pPr>
              <w:numPr>
                <w:ilvl w:val="12"/>
                <w:numId w:val="0"/>
              </w:numPr>
              <w:spacing w:after="200"/>
              <w:jc w:val="center"/>
              <w:rPr>
                <w:rFonts w:ascii="Transgothic" w:eastAsia="Cambria" w:hAnsi="Transgothic"/>
                <w:sz w:val="22"/>
                <w:szCs w:val="22"/>
                <w:lang w:eastAsia="en-US"/>
              </w:rPr>
            </w:pPr>
            <w:r w:rsidRPr="0051301D">
              <w:rPr>
                <w:rFonts w:ascii="Transgothic" w:eastAsia="Cambria" w:hAnsi="Transgothic"/>
                <w:sz w:val="22"/>
                <w:szCs w:val="22"/>
                <w:lang w:eastAsia="en-US"/>
              </w:rPr>
              <w:t>Moss Beach</w:t>
            </w:r>
          </w:p>
        </w:tc>
        <w:tc>
          <w:tcPr>
            <w:tcW w:w="2674" w:type="dxa"/>
            <w:tcBorders>
              <w:top w:val="single" w:sz="2" w:space="0" w:color="auto"/>
              <w:left w:val="single" w:sz="2" w:space="0" w:color="auto"/>
              <w:bottom w:val="single" w:sz="2" w:space="0" w:color="auto"/>
              <w:right w:val="single" w:sz="2" w:space="0" w:color="auto"/>
            </w:tcBorders>
          </w:tcPr>
          <w:p w14:paraId="4A7BA99F" w14:textId="77777777" w:rsidR="00905B3B" w:rsidRPr="0051301D" w:rsidRDefault="00905B3B" w:rsidP="00617AB6">
            <w:pPr>
              <w:numPr>
                <w:ilvl w:val="12"/>
                <w:numId w:val="0"/>
              </w:numPr>
              <w:spacing w:after="200"/>
              <w:jc w:val="center"/>
              <w:rPr>
                <w:rFonts w:ascii="Transgothic" w:eastAsia="Cambria" w:hAnsi="Transgothic"/>
                <w:sz w:val="22"/>
                <w:szCs w:val="22"/>
                <w:lang w:eastAsia="en-US"/>
              </w:rPr>
            </w:pPr>
            <w:r w:rsidRPr="0051301D">
              <w:rPr>
                <w:rFonts w:ascii="Transgothic" w:eastAsia="Cambria" w:hAnsi="Transgothic"/>
                <w:sz w:val="22"/>
                <w:szCs w:val="22"/>
                <w:lang w:eastAsia="en-US"/>
              </w:rPr>
              <w:t>El Granada</w:t>
            </w:r>
          </w:p>
        </w:tc>
      </w:tr>
      <w:tr w:rsidR="00905B3B" w:rsidRPr="0051301D" w14:paraId="05A70FF6" w14:textId="77777777" w:rsidTr="00617AB6">
        <w:trPr>
          <w:cantSplit/>
          <w:trHeight w:val="423"/>
        </w:trPr>
        <w:tc>
          <w:tcPr>
            <w:tcW w:w="2674" w:type="dxa"/>
            <w:tcBorders>
              <w:top w:val="single" w:sz="2" w:space="0" w:color="auto"/>
              <w:left w:val="single" w:sz="2" w:space="0" w:color="auto"/>
              <w:bottom w:val="single" w:sz="2" w:space="0" w:color="auto"/>
              <w:right w:val="single" w:sz="2" w:space="0" w:color="auto"/>
            </w:tcBorders>
          </w:tcPr>
          <w:p w14:paraId="4A378AA1" w14:textId="77777777" w:rsidR="00905B3B" w:rsidRPr="0051301D" w:rsidRDefault="00905B3B" w:rsidP="00617AB6">
            <w:pPr>
              <w:numPr>
                <w:ilvl w:val="12"/>
                <w:numId w:val="0"/>
              </w:numPr>
              <w:spacing w:after="200"/>
              <w:jc w:val="center"/>
              <w:rPr>
                <w:rFonts w:ascii="Transgothic" w:eastAsia="Cambria" w:hAnsi="Transgothic"/>
                <w:sz w:val="22"/>
                <w:szCs w:val="22"/>
                <w:lang w:eastAsia="en-US"/>
              </w:rPr>
            </w:pPr>
            <w:r w:rsidRPr="0051301D">
              <w:rPr>
                <w:rFonts w:ascii="Transgothic" w:eastAsia="Cambria" w:hAnsi="Transgothic"/>
                <w:sz w:val="22"/>
                <w:szCs w:val="22"/>
                <w:lang w:eastAsia="en-US"/>
              </w:rPr>
              <w:t>Half Moon Bay</w:t>
            </w:r>
          </w:p>
        </w:tc>
        <w:tc>
          <w:tcPr>
            <w:tcW w:w="2674" w:type="dxa"/>
            <w:tcBorders>
              <w:top w:val="single" w:sz="2" w:space="0" w:color="auto"/>
              <w:left w:val="single" w:sz="2" w:space="0" w:color="auto"/>
              <w:bottom w:val="single" w:sz="2" w:space="0" w:color="auto"/>
              <w:right w:val="single" w:sz="2" w:space="0" w:color="auto"/>
            </w:tcBorders>
          </w:tcPr>
          <w:p w14:paraId="4FCE2684" w14:textId="77777777" w:rsidR="00905B3B" w:rsidRPr="0051301D" w:rsidRDefault="00905B3B" w:rsidP="00617AB6">
            <w:pPr>
              <w:numPr>
                <w:ilvl w:val="12"/>
                <w:numId w:val="0"/>
              </w:numPr>
              <w:spacing w:after="200"/>
              <w:jc w:val="center"/>
              <w:rPr>
                <w:rFonts w:ascii="Transgothic" w:eastAsia="Cambria" w:hAnsi="Transgothic"/>
                <w:sz w:val="22"/>
                <w:szCs w:val="22"/>
                <w:lang w:eastAsia="en-US"/>
              </w:rPr>
            </w:pPr>
            <w:r w:rsidRPr="0051301D">
              <w:rPr>
                <w:rFonts w:ascii="Transgothic" w:eastAsia="Cambria" w:hAnsi="Transgothic"/>
                <w:sz w:val="22"/>
                <w:szCs w:val="22"/>
                <w:lang w:eastAsia="en-US"/>
              </w:rPr>
              <w:t>San Gregorio</w:t>
            </w:r>
          </w:p>
        </w:tc>
        <w:tc>
          <w:tcPr>
            <w:tcW w:w="2674" w:type="dxa"/>
            <w:tcBorders>
              <w:top w:val="single" w:sz="2" w:space="0" w:color="auto"/>
              <w:left w:val="single" w:sz="2" w:space="0" w:color="auto"/>
              <w:bottom w:val="single" w:sz="2" w:space="0" w:color="auto"/>
              <w:right w:val="single" w:sz="2" w:space="0" w:color="auto"/>
            </w:tcBorders>
          </w:tcPr>
          <w:p w14:paraId="32A8829A" w14:textId="77777777" w:rsidR="00905B3B" w:rsidRPr="0051301D" w:rsidRDefault="00905B3B" w:rsidP="00617AB6">
            <w:pPr>
              <w:numPr>
                <w:ilvl w:val="12"/>
                <w:numId w:val="0"/>
              </w:numPr>
              <w:spacing w:after="200"/>
              <w:jc w:val="center"/>
              <w:rPr>
                <w:rFonts w:ascii="Transgothic" w:eastAsia="Cambria" w:hAnsi="Transgothic"/>
                <w:sz w:val="22"/>
                <w:szCs w:val="22"/>
                <w:lang w:eastAsia="en-US"/>
              </w:rPr>
            </w:pPr>
            <w:r w:rsidRPr="0051301D">
              <w:rPr>
                <w:rFonts w:ascii="Transgothic" w:eastAsia="Cambria" w:hAnsi="Transgothic"/>
                <w:sz w:val="22"/>
                <w:szCs w:val="22"/>
                <w:lang w:eastAsia="en-US"/>
              </w:rPr>
              <w:t>Loma Mar</w:t>
            </w:r>
          </w:p>
        </w:tc>
      </w:tr>
      <w:tr w:rsidR="00905B3B" w:rsidRPr="0051301D" w14:paraId="78A50153" w14:textId="77777777" w:rsidTr="00617AB6">
        <w:trPr>
          <w:cantSplit/>
          <w:trHeight w:val="423"/>
        </w:trPr>
        <w:tc>
          <w:tcPr>
            <w:tcW w:w="2674" w:type="dxa"/>
            <w:tcBorders>
              <w:top w:val="single" w:sz="2" w:space="0" w:color="auto"/>
              <w:left w:val="single" w:sz="2" w:space="0" w:color="auto"/>
              <w:bottom w:val="single" w:sz="2" w:space="0" w:color="auto"/>
              <w:right w:val="single" w:sz="2" w:space="0" w:color="auto"/>
            </w:tcBorders>
          </w:tcPr>
          <w:p w14:paraId="751C04D0" w14:textId="77777777" w:rsidR="00905B3B" w:rsidRPr="0051301D" w:rsidRDefault="00905B3B" w:rsidP="00617AB6">
            <w:pPr>
              <w:numPr>
                <w:ilvl w:val="12"/>
                <w:numId w:val="0"/>
              </w:numPr>
              <w:spacing w:after="200"/>
              <w:jc w:val="center"/>
              <w:rPr>
                <w:rFonts w:ascii="Transgothic" w:eastAsia="Cambria" w:hAnsi="Transgothic"/>
                <w:sz w:val="22"/>
                <w:szCs w:val="22"/>
                <w:lang w:eastAsia="en-US"/>
              </w:rPr>
            </w:pPr>
            <w:r w:rsidRPr="0051301D">
              <w:rPr>
                <w:rFonts w:ascii="Transgothic" w:eastAsia="Cambria" w:hAnsi="Transgothic"/>
                <w:sz w:val="22"/>
                <w:szCs w:val="22"/>
                <w:lang w:eastAsia="en-US"/>
              </w:rPr>
              <w:t>Pescadero</w:t>
            </w:r>
          </w:p>
        </w:tc>
        <w:tc>
          <w:tcPr>
            <w:tcW w:w="2674" w:type="dxa"/>
            <w:tcBorders>
              <w:top w:val="single" w:sz="2" w:space="0" w:color="auto"/>
              <w:left w:val="single" w:sz="2" w:space="0" w:color="auto"/>
              <w:bottom w:val="single" w:sz="2" w:space="0" w:color="auto"/>
              <w:right w:val="single" w:sz="2" w:space="0" w:color="auto"/>
            </w:tcBorders>
          </w:tcPr>
          <w:p w14:paraId="4EF1A575" w14:textId="77777777" w:rsidR="00905B3B" w:rsidRPr="0051301D" w:rsidRDefault="00905B3B" w:rsidP="00617AB6">
            <w:pPr>
              <w:numPr>
                <w:ilvl w:val="12"/>
                <w:numId w:val="0"/>
              </w:numPr>
              <w:spacing w:after="200"/>
              <w:jc w:val="center"/>
              <w:rPr>
                <w:rFonts w:ascii="Transgothic" w:eastAsia="Cambria" w:hAnsi="Transgothic"/>
                <w:sz w:val="22"/>
                <w:szCs w:val="22"/>
                <w:lang w:eastAsia="en-US"/>
              </w:rPr>
            </w:pPr>
            <w:r w:rsidRPr="0051301D">
              <w:rPr>
                <w:rFonts w:ascii="Transgothic" w:eastAsia="Cambria" w:hAnsi="Transgothic"/>
                <w:sz w:val="22"/>
                <w:szCs w:val="22"/>
                <w:lang w:eastAsia="en-US"/>
              </w:rPr>
              <w:t>La Honda</w:t>
            </w:r>
          </w:p>
        </w:tc>
        <w:tc>
          <w:tcPr>
            <w:tcW w:w="2674" w:type="dxa"/>
            <w:tcBorders>
              <w:top w:val="single" w:sz="2" w:space="0" w:color="auto"/>
              <w:left w:val="single" w:sz="2" w:space="0" w:color="auto"/>
              <w:bottom w:val="single" w:sz="2" w:space="0" w:color="auto"/>
              <w:right w:val="single" w:sz="2" w:space="0" w:color="auto"/>
            </w:tcBorders>
          </w:tcPr>
          <w:p w14:paraId="27656A1F" w14:textId="77777777" w:rsidR="00905B3B" w:rsidRPr="0051301D" w:rsidRDefault="00905B3B" w:rsidP="00617AB6">
            <w:pPr>
              <w:numPr>
                <w:ilvl w:val="12"/>
                <w:numId w:val="0"/>
              </w:numPr>
              <w:spacing w:after="200"/>
              <w:jc w:val="center"/>
              <w:rPr>
                <w:rFonts w:ascii="Transgothic" w:eastAsia="Cambria" w:hAnsi="Transgothic"/>
                <w:sz w:val="22"/>
                <w:szCs w:val="22"/>
                <w:lang w:eastAsia="en-US"/>
              </w:rPr>
            </w:pPr>
            <w:r w:rsidRPr="0051301D">
              <w:rPr>
                <w:rFonts w:ascii="Transgothic" w:eastAsia="Cambria" w:hAnsi="Transgothic"/>
                <w:sz w:val="22"/>
                <w:szCs w:val="22"/>
                <w:lang w:eastAsia="en-US"/>
              </w:rPr>
              <w:t>Princeton-by-the-Sea</w:t>
            </w:r>
          </w:p>
        </w:tc>
      </w:tr>
    </w:tbl>
    <w:p w14:paraId="6D30B3BA" w14:textId="77777777" w:rsidR="00905B3B" w:rsidRPr="0051301D" w:rsidRDefault="00905B3B" w:rsidP="00905B3B">
      <w:pPr>
        <w:rPr>
          <w:rFonts w:ascii="Transgothic" w:eastAsia="Times New Roman" w:hAnsi="Transgothic"/>
          <w:b/>
          <w:lang w:eastAsia="en-US"/>
        </w:rPr>
      </w:pPr>
    </w:p>
    <w:p w14:paraId="006BDA0A" w14:textId="77777777" w:rsidR="00905B3B" w:rsidRPr="00A15A7D" w:rsidRDefault="00905B3B" w:rsidP="00905B3B">
      <w:pPr>
        <w:spacing w:after="200" w:line="276" w:lineRule="auto"/>
        <w:jc w:val="center"/>
        <w:rPr>
          <w:rFonts w:ascii="Transgothic" w:eastAsia="Cambria" w:hAnsi="Transgothic" w:cs="Arial"/>
          <w:lang w:eastAsia="en-US"/>
        </w:rPr>
      </w:pPr>
      <w:r w:rsidRPr="00A15A7D">
        <w:rPr>
          <w:rFonts w:ascii="Transgothic" w:eastAsia="Cambria" w:hAnsi="Transgothic"/>
          <w:b/>
          <w:lang w:eastAsia="en-US"/>
        </w:rPr>
        <w:t>Challenges and Successes</w:t>
      </w:r>
    </w:p>
    <w:p w14:paraId="449861A9" w14:textId="6ECA4D1C" w:rsidR="00905B3B" w:rsidRPr="00A15A7D" w:rsidRDefault="00CE4BBD" w:rsidP="00905B3B">
      <w:pPr>
        <w:rPr>
          <w:rFonts w:ascii="Transgothic" w:eastAsia="Times New Roman" w:hAnsi="Transgothic"/>
          <w:b/>
          <w:lang w:eastAsia="en-US"/>
        </w:rPr>
      </w:pPr>
      <w:r w:rsidRPr="00A15A7D">
        <w:rPr>
          <w:rFonts w:ascii="Transgothic" w:eastAsia="Times New Roman" w:hAnsi="Transgothic"/>
          <w:b/>
          <w:lang w:eastAsia="en-US"/>
        </w:rPr>
        <w:t>SMC</w:t>
      </w:r>
      <w:r w:rsidR="00905B3B" w:rsidRPr="00A15A7D">
        <w:rPr>
          <w:rFonts w:ascii="Transgothic" w:eastAsia="Times New Roman" w:hAnsi="Transgothic"/>
          <w:b/>
          <w:lang w:eastAsia="en-US"/>
        </w:rPr>
        <w:t xml:space="preserve"> Leadership Challenge</w:t>
      </w:r>
      <w:r w:rsidRPr="00A15A7D">
        <w:rPr>
          <w:rFonts w:ascii="Transgothic" w:eastAsia="Times New Roman" w:hAnsi="Transgothic"/>
          <w:b/>
          <w:lang w:eastAsia="en-US"/>
        </w:rPr>
        <w:t>s</w:t>
      </w:r>
    </w:p>
    <w:p w14:paraId="24E77ACC" w14:textId="77777777" w:rsidR="00905B3B" w:rsidRPr="00A15A7D" w:rsidRDefault="00905B3B" w:rsidP="00905B3B">
      <w:pPr>
        <w:jc w:val="both"/>
        <w:rPr>
          <w:rFonts w:ascii="Transgothic" w:eastAsia="Times New Roman" w:hAnsi="Transgothic"/>
          <w:lang w:eastAsia="en-US"/>
        </w:rPr>
      </w:pPr>
    </w:p>
    <w:p w14:paraId="5F5EA05A" w14:textId="0F6D312B" w:rsidR="00905B3B" w:rsidRPr="00A15A7D" w:rsidRDefault="00CE4BBD" w:rsidP="00905B3B">
      <w:pPr>
        <w:jc w:val="both"/>
        <w:rPr>
          <w:rFonts w:ascii="Transgothic" w:eastAsia="Times New Roman" w:hAnsi="Transgothic"/>
          <w:lang w:eastAsia="en-US"/>
        </w:rPr>
      </w:pPr>
      <w:r w:rsidRPr="00A15A7D">
        <w:rPr>
          <w:rFonts w:ascii="Transgothic" w:eastAsia="Times New Roman" w:hAnsi="Transgothic"/>
          <w:lang w:eastAsia="en-US"/>
        </w:rPr>
        <w:t>SMC</w:t>
      </w:r>
      <w:r w:rsidR="00905B3B" w:rsidRPr="00A15A7D">
        <w:rPr>
          <w:rFonts w:ascii="Transgothic" w:eastAsia="Times New Roman" w:hAnsi="Transgothic"/>
          <w:lang w:eastAsia="en-US"/>
        </w:rPr>
        <w:t xml:space="preserve"> Leadership has identified that the housing crisis in SMC is magnified for older adult and persons with disabilities because it affects the population at different levels of care. At the community level, the lack of affordable housing is forcing older adults to make difficult choices to meet basic needs like food, shelter, and medical care costs. As </w:t>
      </w:r>
      <w:r w:rsidR="009E7785" w:rsidRPr="00A15A7D">
        <w:rPr>
          <w:rFonts w:ascii="Transgothic" w:eastAsia="Times New Roman" w:hAnsi="Transgothic"/>
          <w:lang w:eastAsia="en-US"/>
        </w:rPr>
        <w:t>stated earlier</w:t>
      </w:r>
      <w:r w:rsidR="00905B3B" w:rsidRPr="00A15A7D">
        <w:rPr>
          <w:rFonts w:ascii="Transgothic" w:eastAsia="Times New Roman" w:hAnsi="Transgothic"/>
          <w:lang w:eastAsia="en-US"/>
        </w:rPr>
        <w:t xml:space="preserve">, Section 8 vouchers are not being accepted by landlords and since vouchers have an expiration date this can create increased anxiety for section 8 voucher holders. </w:t>
      </w:r>
      <w:r w:rsidR="009E7785" w:rsidRPr="00A15A7D">
        <w:rPr>
          <w:rFonts w:ascii="Transgothic" w:eastAsia="Times New Roman" w:hAnsi="Transgothic"/>
          <w:lang w:eastAsia="en-US"/>
        </w:rPr>
        <w:t>For homeowners</w:t>
      </w:r>
      <w:r w:rsidR="00905B3B" w:rsidRPr="00A15A7D">
        <w:rPr>
          <w:rFonts w:ascii="Transgothic" w:eastAsia="Times New Roman" w:hAnsi="Transgothic"/>
          <w:lang w:eastAsia="en-US"/>
        </w:rPr>
        <w:t>, older adults are being evicted for not being able to afford the increased hike in their housing costs. Few options of affordable housing are available in SMC. For example, mobile home parks are being closed and replaced by the construction of apartment or office building</w:t>
      </w:r>
      <w:r w:rsidR="009E7785" w:rsidRPr="00A15A7D">
        <w:rPr>
          <w:rFonts w:ascii="Transgothic" w:eastAsia="Times New Roman" w:hAnsi="Transgothic"/>
          <w:lang w:eastAsia="en-US"/>
        </w:rPr>
        <w:t>s</w:t>
      </w:r>
      <w:r w:rsidR="00905B3B" w:rsidRPr="00A15A7D">
        <w:rPr>
          <w:rFonts w:ascii="Transgothic" w:eastAsia="Times New Roman" w:hAnsi="Transgothic"/>
          <w:lang w:eastAsia="en-US"/>
        </w:rPr>
        <w:t xml:space="preserve">. For those </w:t>
      </w:r>
      <w:r w:rsidR="009E7785" w:rsidRPr="00A15A7D">
        <w:rPr>
          <w:rFonts w:ascii="Transgothic" w:eastAsia="Times New Roman" w:hAnsi="Transgothic"/>
          <w:lang w:eastAsia="en-US"/>
        </w:rPr>
        <w:t>requiring</w:t>
      </w:r>
      <w:r w:rsidR="00905B3B" w:rsidRPr="00A15A7D">
        <w:rPr>
          <w:rFonts w:ascii="Transgothic" w:eastAsia="Times New Roman" w:hAnsi="Transgothic"/>
          <w:lang w:eastAsia="en-US"/>
        </w:rPr>
        <w:t xml:space="preserve"> higher levels of care</w:t>
      </w:r>
      <w:r w:rsidR="009E7785" w:rsidRPr="00A15A7D">
        <w:rPr>
          <w:rFonts w:ascii="Transgothic" w:eastAsia="Times New Roman" w:hAnsi="Transgothic"/>
          <w:lang w:eastAsia="en-US"/>
        </w:rPr>
        <w:t xml:space="preserve"> provided by</w:t>
      </w:r>
      <w:r w:rsidR="00905B3B" w:rsidRPr="00A15A7D">
        <w:rPr>
          <w:rFonts w:ascii="Transgothic" w:eastAsia="Times New Roman" w:hAnsi="Transgothic"/>
          <w:lang w:eastAsia="en-US"/>
        </w:rPr>
        <w:t xml:space="preserve"> Residential Care Facilities (RCFs) and Skilled Nursing Facilities (SNFs), similar trends are being experienced. This trend has created a shortage of beds in SMC.   </w:t>
      </w:r>
    </w:p>
    <w:p w14:paraId="4C3A7808" w14:textId="77777777" w:rsidR="003F4BB9" w:rsidRPr="00A15A7D" w:rsidRDefault="003F4BB9" w:rsidP="00905B3B">
      <w:pPr>
        <w:numPr>
          <w:ilvl w:val="12"/>
          <w:numId w:val="0"/>
        </w:numPr>
        <w:spacing w:after="200"/>
        <w:rPr>
          <w:rFonts w:ascii="Transgothic" w:eastAsia="Cambria" w:hAnsi="Transgothic"/>
          <w:b/>
          <w:lang w:eastAsia="en-US"/>
        </w:rPr>
      </w:pPr>
    </w:p>
    <w:p w14:paraId="7A1BB4DA" w14:textId="77777777" w:rsidR="00905B3B" w:rsidRPr="00A15A7D" w:rsidRDefault="00905B3B" w:rsidP="00905B3B">
      <w:pPr>
        <w:numPr>
          <w:ilvl w:val="12"/>
          <w:numId w:val="0"/>
        </w:numPr>
        <w:spacing w:after="200"/>
        <w:rPr>
          <w:rFonts w:ascii="Transgothic" w:eastAsia="Cambria" w:hAnsi="Transgothic"/>
          <w:b/>
          <w:lang w:eastAsia="en-US"/>
        </w:rPr>
      </w:pPr>
      <w:r w:rsidRPr="00A15A7D">
        <w:rPr>
          <w:rFonts w:ascii="Transgothic" w:eastAsia="Cambria" w:hAnsi="Transgothic"/>
          <w:b/>
          <w:lang w:eastAsia="en-US"/>
        </w:rPr>
        <w:t>OAA Program Challenges</w:t>
      </w:r>
    </w:p>
    <w:p w14:paraId="13F60942" w14:textId="77777777" w:rsidR="00905B3B" w:rsidRPr="00A15A7D" w:rsidRDefault="00905B3B" w:rsidP="00905B3B">
      <w:pPr>
        <w:autoSpaceDE w:val="0"/>
        <w:autoSpaceDN w:val="0"/>
        <w:adjustRightInd w:val="0"/>
        <w:spacing w:after="200"/>
        <w:rPr>
          <w:rFonts w:ascii="Transgothic" w:eastAsia="Cambria" w:hAnsi="Transgothic" w:cs="Arial"/>
          <w:b/>
          <w:i/>
          <w:lang w:eastAsia="en-US"/>
        </w:rPr>
      </w:pPr>
      <w:r w:rsidRPr="00A15A7D">
        <w:rPr>
          <w:rFonts w:ascii="Transgothic" w:eastAsia="Cambria" w:hAnsi="Transgothic" w:cs="Arial"/>
          <w:b/>
          <w:i/>
          <w:lang w:eastAsia="en-US"/>
        </w:rPr>
        <w:t xml:space="preserve">Funding </w:t>
      </w:r>
    </w:p>
    <w:p w14:paraId="60CDD868" w14:textId="77777777" w:rsidR="00905B3B" w:rsidRPr="00A15A7D" w:rsidRDefault="00905B3B" w:rsidP="00905B3B">
      <w:pPr>
        <w:autoSpaceDE w:val="0"/>
        <w:autoSpaceDN w:val="0"/>
        <w:adjustRightInd w:val="0"/>
        <w:spacing w:after="200"/>
        <w:jc w:val="both"/>
        <w:rPr>
          <w:rFonts w:ascii="Transgothic" w:eastAsia="Cambria" w:hAnsi="Transgothic" w:cs="Arial"/>
          <w:lang w:eastAsia="en-US"/>
        </w:rPr>
      </w:pPr>
      <w:r w:rsidRPr="00A15A7D">
        <w:rPr>
          <w:rFonts w:ascii="Transgothic" w:eastAsia="Cambria" w:hAnsi="Transgothic" w:cs="Arial"/>
          <w:lang w:eastAsia="en-US"/>
        </w:rPr>
        <w:t xml:space="preserve">As detailed earlier in this document, funding is a major challenge for community-based programs.  The OAA contractors have uncertain futures because the staff at city-based programs is being reduced due to budget cutbacks.  Non-profit providers are facing similar staffing reductions and staff turnover.  </w:t>
      </w:r>
    </w:p>
    <w:p w14:paraId="53F3E6CC" w14:textId="01CA02E3" w:rsidR="00905B3B" w:rsidRPr="00A15A7D" w:rsidRDefault="00905B3B" w:rsidP="00905B3B">
      <w:pPr>
        <w:rPr>
          <w:rFonts w:ascii="Transgothic" w:eastAsia="Times New Roman" w:hAnsi="Transgothic" w:cs="Arial"/>
          <w:lang w:eastAsia="en-US"/>
        </w:rPr>
      </w:pPr>
      <w:r w:rsidRPr="00A15A7D">
        <w:rPr>
          <w:rFonts w:ascii="Transgothic" w:eastAsia="Cambria" w:hAnsi="Transgothic" w:cs="Formata"/>
          <w:lang w:eastAsia="en-US"/>
        </w:rPr>
        <w:t xml:space="preserve">Challenges for providers include balancing priorities in services.  </w:t>
      </w:r>
      <w:r w:rsidRPr="00A15A7D">
        <w:rPr>
          <w:rFonts w:ascii="Transgothic" w:eastAsia="Cambria" w:hAnsi="Transgothic" w:cs="Arial"/>
          <w:lang w:eastAsia="en-US"/>
        </w:rPr>
        <w:t xml:space="preserve">OAA programs are experiencing cost increases without additional funding to provide the services.   Examples of affected providers are those that provide congregate and home-delivered meals.  </w:t>
      </w:r>
      <w:r w:rsidRPr="00A15A7D">
        <w:rPr>
          <w:rFonts w:ascii="Transgothic" w:eastAsia="Times New Roman" w:hAnsi="Transgothic" w:cs="Arial"/>
          <w:lang w:eastAsia="en-US"/>
        </w:rPr>
        <w:t xml:space="preserve">The costs of food and staffing continue to increase.  Wages, insurance, and supply costs increase yearly.  </w:t>
      </w:r>
      <w:r w:rsidRPr="00A15A7D">
        <w:rPr>
          <w:rFonts w:ascii="Transgothic" w:eastAsia="Cambria" w:hAnsi="Transgothic" w:cs="Arial"/>
          <w:lang w:eastAsia="en-US"/>
        </w:rPr>
        <w:t xml:space="preserve">It is also difficult to recruit and retain volunteers </w:t>
      </w:r>
      <w:r w:rsidRPr="00A15A7D">
        <w:rPr>
          <w:rFonts w:ascii="Transgothic" w:eastAsia="Times New Roman" w:hAnsi="Transgothic"/>
          <w:lang w:eastAsia="en-US"/>
        </w:rPr>
        <w:t xml:space="preserve">in part because unemployment is low.  </w:t>
      </w:r>
      <w:r w:rsidR="00BD757D" w:rsidRPr="00A15A7D">
        <w:rPr>
          <w:rFonts w:ascii="Transgothic" w:eastAsia="Times New Roman" w:hAnsi="Transgothic"/>
          <w:lang w:eastAsia="en-US"/>
        </w:rPr>
        <w:t xml:space="preserve">With limited resources </w:t>
      </w:r>
      <w:r w:rsidRPr="00A15A7D">
        <w:rPr>
          <w:rFonts w:ascii="Transgothic" w:eastAsia="Times New Roman" w:hAnsi="Transgothic"/>
          <w:lang w:eastAsia="en-US"/>
        </w:rPr>
        <w:t>recruit</w:t>
      </w:r>
      <w:r w:rsidR="00BD757D" w:rsidRPr="00A15A7D">
        <w:rPr>
          <w:rFonts w:ascii="Transgothic" w:eastAsia="Times New Roman" w:hAnsi="Transgothic"/>
          <w:lang w:eastAsia="en-US"/>
        </w:rPr>
        <w:t>ing</w:t>
      </w:r>
      <w:r w:rsidRPr="00A15A7D">
        <w:rPr>
          <w:rFonts w:ascii="Transgothic" w:eastAsia="Times New Roman" w:hAnsi="Transgothic"/>
          <w:lang w:eastAsia="en-US"/>
        </w:rPr>
        <w:t xml:space="preserve"> new staff</w:t>
      </w:r>
      <w:r w:rsidR="00BD757D" w:rsidRPr="00A15A7D">
        <w:rPr>
          <w:rFonts w:ascii="Transgothic" w:eastAsia="Times New Roman" w:hAnsi="Transgothic"/>
          <w:lang w:eastAsia="en-US"/>
        </w:rPr>
        <w:t xml:space="preserve"> is difficult</w:t>
      </w:r>
      <w:r w:rsidRPr="00A15A7D">
        <w:rPr>
          <w:rFonts w:ascii="Transgothic" w:eastAsia="Times New Roman" w:hAnsi="Transgothic"/>
          <w:lang w:eastAsia="en-US"/>
        </w:rPr>
        <w:t xml:space="preserve">.  Non-profits cannot compete with wages in other industries.  </w:t>
      </w:r>
      <w:r w:rsidRPr="00A15A7D">
        <w:rPr>
          <w:rFonts w:ascii="Transgothic" w:eastAsia="Cambria" w:hAnsi="Transgothic" w:cs="Formata"/>
          <w:lang w:eastAsia="en-US"/>
        </w:rPr>
        <w:t xml:space="preserve">Increases in the cost of daily operations as well as some sites seeing an increase in clients have resulted in the need to closely examine the reduction of meals being provided to clients or explore different ways of delivering the service.  </w:t>
      </w:r>
    </w:p>
    <w:p w14:paraId="4EE9F1DB" w14:textId="77777777" w:rsidR="00905B3B" w:rsidRPr="00A15A7D" w:rsidRDefault="00905B3B" w:rsidP="00905B3B">
      <w:pPr>
        <w:rPr>
          <w:rFonts w:ascii="Transgothic" w:eastAsia="Times New Roman" w:hAnsi="Transgothic" w:cs="Arial"/>
          <w:lang w:eastAsia="en-US"/>
        </w:rPr>
      </w:pPr>
    </w:p>
    <w:p w14:paraId="3EAA877A" w14:textId="3BD3179F" w:rsidR="00187DE7" w:rsidRDefault="00905B3B" w:rsidP="00E7125A">
      <w:pPr>
        <w:rPr>
          <w:rFonts w:ascii="Transgothic" w:eastAsia="Times New Roman" w:hAnsi="Transgothic" w:cs="Arial"/>
          <w:lang w:eastAsia="en-US"/>
        </w:rPr>
      </w:pPr>
      <w:r w:rsidRPr="00A15A7D">
        <w:rPr>
          <w:rFonts w:ascii="Transgothic" w:eastAsia="Times New Roman" w:hAnsi="Transgothic" w:cs="Arial"/>
          <w:lang w:eastAsia="en-US"/>
        </w:rPr>
        <w:t xml:space="preserve">Transportation is also a challenge to provide because it is a costly service for programs to offer for their clients.  </w:t>
      </w:r>
      <w:r w:rsidR="00BD757D" w:rsidRPr="00A15A7D">
        <w:rPr>
          <w:rFonts w:ascii="Transgothic" w:eastAsia="Times New Roman" w:hAnsi="Transgothic" w:cs="Arial"/>
          <w:lang w:eastAsia="en-US"/>
        </w:rPr>
        <w:t xml:space="preserve">Although fuel costs are currently at an all-time low, there has not been a roll back of prices in other areas and the dip in fuel prices is expected to be temporary.  </w:t>
      </w:r>
      <w:r w:rsidRPr="00A15A7D">
        <w:rPr>
          <w:rFonts w:ascii="Transgothic" w:eastAsia="Times New Roman" w:hAnsi="Transgothic" w:cs="Arial"/>
          <w:lang w:eastAsia="en-US"/>
        </w:rPr>
        <w:t xml:space="preserve">As the population </w:t>
      </w:r>
      <w:r w:rsidR="00BD757D" w:rsidRPr="00A15A7D">
        <w:rPr>
          <w:rFonts w:ascii="Transgothic" w:eastAsia="Times New Roman" w:hAnsi="Transgothic" w:cs="Arial"/>
          <w:lang w:eastAsia="en-US"/>
        </w:rPr>
        <w:t>is aging,</w:t>
      </w:r>
      <w:r w:rsidRPr="00A15A7D">
        <w:rPr>
          <w:rFonts w:ascii="Transgothic" w:eastAsia="Times New Roman" w:hAnsi="Transgothic" w:cs="Arial"/>
          <w:lang w:eastAsia="en-US"/>
        </w:rPr>
        <w:t xml:space="preserve"> there is an increased need for the </w:t>
      </w:r>
      <w:r w:rsidR="001117CC" w:rsidRPr="00A15A7D">
        <w:rPr>
          <w:rFonts w:ascii="Transgothic" w:eastAsia="Times New Roman" w:hAnsi="Transgothic" w:cs="Arial"/>
          <w:lang w:eastAsia="en-US"/>
        </w:rPr>
        <w:t>service,</w:t>
      </w:r>
      <w:r w:rsidRPr="00A15A7D">
        <w:rPr>
          <w:rFonts w:ascii="Transgothic" w:eastAsia="Times New Roman" w:hAnsi="Transgothic" w:cs="Arial"/>
          <w:lang w:eastAsia="en-US"/>
        </w:rPr>
        <w:t xml:space="preserve"> but funding has not increased to meet the need.  Ways to alleviate the transportation issue continue to be explored by many stakeholders interested in finding new and creative solutions.  </w:t>
      </w:r>
    </w:p>
    <w:p w14:paraId="2C3DFEDD" w14:textId="77777777" w:rsidR="00E7125A" w:rsidRPr="00E7125A" w:rsidRDefault="00E7125A" w:rsidP="00E7125A">
      <w:pPr>
        <w:rPr>
          <w:rFonts w:ascii="Transgothic" w:eastAsia="Times New Roman" w:hAnsi="Transgothic" w:cs="Arial"/>
          <w:lang w:eastAsia="en-US"/>
        </w:rPr>
      </w:pPr>
    </w:p>
    <w:p w14:paraId="2F1C1F86" w14:textId="77777777" w:rsidR="00905B3B" w:rsidRPr="00A15A7D" w:rsidRDefault="00905B3B" w:rsidP="00905B3B">
      <w:pPr>
        <w:autoSpaceDE w:val="0"/>
        <w:autoSpaceDN w:val="0"/>
        <w:adjustRightInd w:val="0"/>
        <w:spacing w:after="200"/>
        <w:rPr>
          <w:rFonts w:ascii="Transgothic" w:eastAsia="Cambria" w:hAnsi="Transgothic" w:cs="Formata"/>
          <w:b/>
          <w:i/>
          <w:lang w:eastAsia="en-US"/>
        </w:rPr>
      </w:pPr>
      <w:r w:rsidRPr="00A15A7D">
        <w:rPr>
          <w:rFonts w:ascii="Transgothic" w:eastAsia="Cambria" w:hAnsi="Transgothic"/>
          <w:b/>
          <w:i/>
          <w:lang w:eastAsia="en-US"/>
        </w:rPr>
        <w:t>Serving a Multicultural Community</w:t>
      </w:r>
    </w:p>
    <w:p w14:paraId="38D2FEF7" w14:textId="4C073A00" w:rsidR="003F4BB9" w:rsidRDefault="00905B3B" w:rsidP="00E7125A">
      <w:pPr>
        <w:autoSpaceDE w:val="0"/>
        <w:autoSpaceDN w:val="0"/>
        <w:adjustRightInd w:val="0"/>
        <w:jc w:val="both"/>
        <w:rPr>
          <w:rFonts w:ascii="Transgothic" w:eastAsia="Cambria" w:hAnsi="Transgothic" w:cs="Formata"/>
          <w:lang w:eastAsia="en-US"/>
        </w:rPr>
      </w:pPr>
      <w:r w:rsidRPr="00A15A7D">
        <w:rPr>
          <w:rFonts w:ascii="Transgothic" w:eastAsia="Cambria" w:hAnsi="Transgothic" w:cs="Formata"/>
          <w:lang w:eastAsia="en-US"/>
        </w:rPr>
        <w:t xml:space="preserve">SMC is a very multicultural community.  While it is an asset to have so many different communities in our County, this may pose a challenge as well.  </w:t>
      </w:r>
      <w:r w:rsidRPr="00A15A7D">
        <w:rPr>
          <w:rFonts w:ascii="Transgothic" w:eastAsia="Times New Roman" w:hAnsi="Transgothic" w:cs="Tahoma"/>
          <w:lang w:eastAsia="en-US"/>
        </w:rPr>
        <w:t xml:space="preserve">Providing linguistic and culturally competent services </w:t>
      </w:r>
      <w:r w:rsidR="009E7785" w:rsidRPr="00A15A7D">
        <w:rPr>
          <w:rFonts w:ascii="Transgothic" w:eastAsia="Times New Roman" w:hAnsi="Transgothic" w:cs="Tahoma"/>
          <w:lang w:eastAsia="en-US"/>
        </w:rPr>
        <w:t>for</w:t>
      </w:r>
      <w:r w:rsidRPr="00A15A7D">
        <w:rPr>
          <w:rFonts w:ascii="Transgothic" w:eastAsia="Times New Roman" w:hAnsi="Transgothic" w:cs="Tahoma"/>
          <w:lang w:eastAsia="en-US"/>
        </w:rPr>
        <w:t xml:space="preserve"> targeted populations, including </w:t>
      </w:r>
      <w:r w:rsidRPr="00A15A7D">
        <w:rPr>
          <w:rFonts w:ascii="Transgothic" w:eastAsia="Times New Roman" w:hAnsi="Transgothic"/>
          <w:lang w:eastAsia="en-US"/>
        </w:rPr>
        <w:t xml:space="preserve">Spanish, Chinese, Tagalog and Russian speaking communities continues to be a challenge.  </w:t>
      </w:r>
      <w:r w:rsidRPr="00A15A7D">
        <w:rPr>
          <w:rFonts w:ascii="Transgothic" w:eastAsia="Cambria" w:hAnsi="Transgothic" w:cs="Formata"/>
          <w:lang w:eastAsia="en-US"/>
        </w:rPr>
        <w:t xml:space="preserve">As the population changes, providers are challenged with meeting the needs of diverse communities.  CBOs may not have the capacity to provide services or materials in the language(s) of the communities needing assistance.  Translation services may be needed but the cost is prohibitive for some CBOs.  </w:t>
      </w:r>
    </w:p>
    <w:p w14:paraId="4C48FC3F" w14:textId="77777777" w:rsidR="00E7125A" w:rsidRPr="00E7125A" w:rsidRDefault="00E7125A" w:rsidP="00E7125A">
      <w:pPr>
        <w:autoSpaceDE w:val="0"/>
        <w:autoSpaceDN w:val="0"/>
        <w:adjustRightInd w:val="0"/>
        <w:jc w:val="both"/>
        <w:rPr>
          <w:rFonts w:ascii="Transgothic" w:eastAsia="Cambria" w:hAnsi="Transgothic" w:cs="Formata"/>
          <w:lang w:eastAsia="en-US"/>
        </w:rPr>
      </w:pPr>
    </w:p>
    <w:p w14:paraId="118C2080" w14:textId="294448A9" w:rsidR="00905B3B" w:rsidRPr="00A15A7D" w:rsidRDefault="00BD757D" w:rsidP="00905B3B">
      <w:pPr>
        <w:rPr>
          <w:rFonts w:ascii="Transgothic" w:eastAsia="Times New Roman" w:hAnsi="Transgothic"/>
          <w:b/>
          <w:lang w:eastAsia="en-US"/>
        </w:rPr>
      </w:pPr>
      <w:r w:rsidRPr="00A15A7D">
        <w:rPr>
          <w:rFonts w:ascii="Transgothic" w:eastAsia="Times New Roman" w:hAnsi="Transgothic"/>
          <w:b/>
          <w:lang w:eastAsia="en-US"/>
        </w:rPr>
        <w:t>AAS Leadership Successes</w:t>
      </w:r>
    </w:p>
    <w:p w14:paraId="47C78F03" w14:textId="77777777" w:rsidR="00905B3B" w:rsidRPr="00A15A7D" w:rsidRDefault="00905B3B" w:rsidP="00905B3B">
      <w:pPr>
        <w:rPr>
          <w:rFonts w:ascii="Transgothic" w:eastAsia="Times New Roman" w:hAnsi="Transgothic"/>
          <w:b/>
          <w:lang w:eastAsia="en-US"/>
        </w:rPr>
      </w:pPr>
    </w:p>
    <w:p w14:paraId="4DC64EFD" w14:textId="6780FF62" w:rsidR="00905B3B" w:rsidRPr="00A15A7D" w:rsidRDefault="00905B3B" w:rsidP="005F3317">
      <w:pPr>
        <w:numPr>
          <w:ilvl w:val="0"/>
          <w:numId w:val="2"/>
        </w:numPr>
        <w:adjustRightInd w:val="0"/>
        <w:spacing w:after="200"/>
        <w:contextualSpacing/>
        <w:jc w:val="both"/>
        <w:rPr>
          <w:rFonts w:ascii="Transgothic" w:eastAsia="Times New Roman" w:hAnsi="Transgothic" w:cs="Formata"/>
          <w:lang w:eastAsia="en-US"/>
        </w:rPr>
      </w:pPr>
      <w:r w:rsidRPr="00A15A7D">
        <w:rPr>
          <w:rFonts w:ascii="Transgothic" w:eastAsia="Times New Roman" w:hAnsi="Transgothic" w:cs="Formata"/>
          <w:lang w:eastAsia="en-US"/>
        </w:rPr>
        <w:t>As one of 8 counties in the State, AAS has created an In</w:t>
      </w:r>
      <w:r w:rsidR="000624B4" w:rsidRPr="00A15A7D">
        <w:rPr>
          <w:rFonts w:ascii="Transgothic" w:eastAsia="Times New Roman" w:hAnsi="Transgothic" w:cs="Formata"/>
          <w:lang w:eastAsia="en-US"/>
        </w:rPr>
        <w:t>-</w:t>
      </w:r>
      <w:r w:rsidRPr="00A15A7D">
        <w:rPr>
          <w:rFonts w:ascii="Transgothic" w:eastAsia="Times New Roman" w:hAnsi="Transgothic" w:cs="Formata"/>
          <w:lang w:eastAsia="en-US"/>
        </w:rPr>
        <w:t xml:space="preserve">Home Supportive Services unit (IHSS) that specializes in care coordination services to high risk Medi-Cal clients. The Unit, named </w:t>
      </w:r>
      <w:r w:rsidR="00BD757D" w:rsidRPr="00A15A7D">
        <w:rPr>
          <w:rFonts w:ascii="Transgothic" w:eastAsia="Times New Roman" w:hAnsi="Transgothic" w:cs="Formata"/>
          <w:lang w:eastAsia="en-US"/>
        </w:rPr>
        <w:t>PFI</w:t>
      </w:r>
      <w:r w:rsidRPr="00A15A7D">
        <w:rPr>
          <w:rFonts w:ascii="Transgothic" w:eastAsia="Times New Roman" w:hAnsi="Transgothic" w:cs="Formata"/>
          <w:lang w:eastAsia="en-US"/>
        </w:rPr>
        <w:t>,</w:t>
      </w:r>
      <w:r w:rsidR="00BD757D" w:rsidRPr="00A15A7D">
        <w:rPr>
          <w:rFonts w:ascii="Transgothic" w:eastAsia="Times New Roman" w:hAnsi="Transgothic" w:cs="Formata"/>
          <w:lang w:eastAsia="en-US"/>
        </w:rPr>
        <w:t xml:space="preserve"> Partners for Independence,</w:t>
      </w:r>
      <w:r w:rsidRPr="00A15A7D">
        <w:rPr>
          <w:rFonts w:ascii="Transgothic" w:eastAsia="Times New Roman" w:hAnsi="Transgothic" w:cs="Formata"/>
          <w:lang w:eastAsia="en-US"/>
        </w:rPr>
        <w:t xml:space="preserve"> in partnership with the Health Plan of San Mateo (HPSM) aims to enhance AAS’ ability to help people strengthen the relationship with the medical team in order to avoid unnecessary hospital and nursing home admissions. The care coordination team ensures that case management integrates clinical resources and Home and Community Based Services (HCBS) available to the person. </w:t>
      </w:r>
    </w:p>
    <w:p w14:paraId="4BD12523" w14:textId="77777777" w:rsidR="00905B3B" w:rsidRPr="00A15A7D" w:rsidRDefault="00905B3B" w:rsidP="00905B3B">
      <w:pPr>
        <w:adjustRightInd w:val="0"/>
        <w:spacing w:after="200"/>
        <w:ind w:left="720"/>
        <w:contextualSpacing/>
        <w:jc w:val="both"/>
        <w:rPr>
          <w:rFonts w:ascii="Transgothic" w:eastAsia="Times New Roman" w:hAnsi="Transgothic" w:cs="Formata"/>
          <w:lang w:eastAsia="en-US"/>
        </w:rPr>
      </w:pPr>
    </w:p>
    <w:p w14:paraId="318A98C4" w14:textId="58C4370A" w:rsidR="00905B3B" w:rsidRPr="00A15A7D" w:rsidRDefault="00905B3B" w:rsidP="005F3317">
      <w:pPr>
        <w:numPr>
          <w:ilvl w:val="0"/>
          <w:numId w:val="2"/>
        </w:numPr>
        <w:adjustRightInd w:val="0"/>
        <w:spacing w:after="200"/>
        <w:contextualSpacing/>
        <w:jc w:val="both"/>
        <w:rPr>
          <w:rFonts w:ascii="Transgothic" w:eastAsia="Times New Roman" w:hAnsi="Transgothic" w:cs="Formata"/>
          <w:lang w:eastAsia="en-US"/>
        </w:rPr>
      </w:pPr>
      <w:r w:rsidRPr="00A15A7D">
        <w:rPr>
          <w:rFonts w:ascii="Transgothic" w:eastAsia="Times New Roman" w:hAnsi="Transgothic" w:cs="Arial"/>
          <w:lang w:eastAsia="en-US"/>
        </w:rPr>
        <w:t xml:space="preserve">EDAPT </w:t>
      </w:r>
      <w:r w:rsidR="00BE57A7" w:rsidRPr="00A15A7D">
        <w:rPr>
          <w:rFonts w:ascii="Transgothic" w:eastAsia="Times New Roman" w:hAnsi="Transgothic" w:cs="Arial"/>
          <w:lang w:eastAsia="en-US"/>
        </w:rPr>
        <w:t>(Elder Dependent Adults Protection Team)</w:t>
      </w:r>
      <w:r w:rsidR="000E2B74">
        <w:rPr>
          <w:rFonts w:ascii="Transgothic" w:eastAsia="Times New Roman" w:hAnsi="Transgothic" w:cs="Arial"/>
          <w:lang w:eastAsia="en-US"/>
        </w:rPr>
        <w:t xml:space="preserve"> </w:t>
      </w:r>
      <w:r w:rsidRPr="00A15A7D">
        <w:rPr>
          <w:rFonts w:ascii="Transgothic" w:eastAsia="Times New Roman" w:hAnsi="Transgothic" w:cs="Arial"/>
          <w:lang w:eastAsia="en-US"/>
        </w:rPr>
        <w:t>was formed in November 2015 and was made possible through Measure A funds.  EDAPT is a multidisciplinary partnership between SMC Health System’s AAS, the District Attorney’s Office, and the County Counsel’s Office that is focused on identifying, preventing and protecting dependent and older adults from abuse in San Mateo County, with a special emphasis on preventing financial abuse. EDAPT staff conduct case investigations, develop care plans for older and dependent adults who are at risk for abuse, will collaborate with the District Attorney's Office to ensure efficient criminal case review and prosecution, including obtaining full restitution for victims; refer appropriate cases to the Public Guardian for investigation of possible conservatorship when appropriate; facilitate connections to supportive/case management services and provides training and outreach services to county residents, law enforcement and local/community agencies.</w:t>
      </w:r>
    </w:p>
    <w:p w14:paraId="2D136402" w14:textId="77777777" w:rsidR="00905B3B" w:rsidRPr="00A15A7D" w:rsidRDefault="00905B3B" w:rsidP="00905B3B">
      <w:pPr>
        <w:adjustRightInd w:val="0"/>
        <w:spacing w:after="200"/>
        <w:contextualSpacing/>
        <w:jc w:val="both"/>
        <w:rPr>
          <w:rFonts w:ascii="Transgothic" w:eastAsia="Times New Roman" w:hAnsi="Transgothic" w:cs="Formata"/>
          <w:lang w:eastAsia="en-US"/>
        </w:rPr>
      </w:pPr>
    </w:p>
    <w:p w14:paraId="5BF05B2B" w14:textId="77777777" w:rsidR="00905B3B" w:rsidRPr="00A15A7D" w:rsidRDefault="00905B3B" w:rsidP="00905B3B">
      <w:pPr>
        <w:autoSpaceDE w:val="0"/>
        <w:autoSpaceDN w:val="0"/>
        <w:adjustRightInd w:val="0"/>
        <w:spacing w:after="200"/>
        <w:rPr>
          <w:rFonts w:ascii="Transgothic" w:eastAsia="Cambria" w:hAnsi="Transgothic" w:cs="Arial"/>
          <w:b/>
          <w:lang w:eastAsia="en-US"/>
        </w:rPr>
      </w:pPr>
      <w:bookmarkStart w:id="10" w:name="_Hlk34212363"/>
      <w:r w:rsidRPr="00A15A7D">
        <w:rPr>
          <w:rFonts w:ascii="Transgothic" w:eastAsia="Cambria" w:hAnsi="Transgothic" w:cs="Arial"/>
          <w:b/>
          <w:lang w:eastAsia="en-US"/>
        </w:rPr>
        <w:t xml:space="preserve">OAA Program Successes </w:t>
      </w:r>
    </w:p>
    <w:p w14:paraId="2EE67489" w14:textId="02279F63" w:rsidR="00905B3B" w:rsidRPr="00A15A7D" w:rsidRDefault="00905B3B" w:rsidP="00905B3B">
      <w:pPr>
        <w:jc w:val="both"/>
        <w:rPr>
          <w:rFonts w:ascii="Transgothic" w:eastAsia="Times New Roman" w:hAnsi="Transgothic" w:cs="Arial"/>
          <w:lang w:eastAsia="en-US"/>
        </w:rPr>
      </w:pPr>
      <w:r w:rsidRPr="00A15A7D">
        <w:rPr>
          <w:rFonts w:ascii="Transgothic" w:eastAsia="Times New Roman" w:hAnsi="Transgothic" w:cs="Arial"/>
          <w:lang w:eastAsia="en-US"/>
        </w:rPr>
        <w:t xml:space="preserve">In the recent past, it has become increasingly difficult to recruit volunteers for </w:t>
      </w:r>
      <w:r w:rsidR="002043D4" w:rsidRPr="00A15A7D">
        <w:rPr>
          <w:rFonts w:ascii="Transgothic" w:eastAsia="Times New Roman" w:hAnsi="Transgothic" w:cs="Arial"/>
          <w:lang w:eastAsia="en-US"/>
        </w:rPr>
        <w:t xml:space="preserve">the </w:t>
      </w:r>
      <w:r w:rsidRPr="00A15A7D">
        <w:rPr>
          <w:rFonts w:ascii="Transgothic" w:eastAsia="Times New Roman" w:hAnsi="Transgothic" w:cs="Arial"/>
          <w:lang w:eastAsia="en-US"/>
        </w:rPr>
        <w:t>Ombudsman’s extremely difficult work.  However, with additional money received through Measure A that was granted to the program, OSSMC has hired a full-time Volunteer Coordinator and in just 6 months the volunteer base has increased by more than 30%.  The extensive training program for new volunteers based on a state-provided curriculum has resulted in an extremely competent and very dedicated core of volunteers, which has enabled the program to provide the highest quality of service possible. </w:t>
      </w:r>
    </w:p>
    <w:p w14:paraId="5A118588" w14:textId="77777777" w:rsidR="00905B3B" w:rsidRPr="00A15A7D" w:rsidRDefault="00905B3B" w:rsidP="00905B3B">
      <w:pPr>
        <w:jc w:val="both"/>
        <w:rPr>
          <w:rFonts w:ascii="Transgothic" w:eastAsia="Times New Roman" w:hAnsi="Transgothic"/>
          <w:lang w:eastAsia="en-US"/>
        </w:rPr>
      </w:pPr>
    </w:p>
    <w:p w14:paraId="6D3CA378" w14:textId="77777777" w:rsidR="00905B3B" w:rsidRPr="00A15A7D" w:rsidRDefault="00905B3B" w:rsidP="00905B3B">
      <w:pPr>
        <w:jc w:val="both"/>
        <w:rPr>
          <w:rFonts w:ascii="Transgothic" w:eastAsia="Times New Roman" w:hAnsi="Transgothic" w:cs="Tahoma"/>
          <w:lang w:eastAsia="en-US"/>
        </w:rPr>
      </w:pPr>
      <w:r w:rsidRPr="00A15A7D">
        <w:rPr>
          <w:rFonts w:ascii="Transgothic" w:eastAsia="Times New Roman" w:hAnsi="Transgothic" w:cs="Arial"/>
          <w:lang w:eastAsia="en-US"/>
        </w:rPr>
        <w:t>Many of the Ombudsman programs throughout the State are not able to maintain a regular presence in all the long-term care facilities in their county.  Facility coverage rates are generally between 65%-80% of the facilities.</w:t>
      </w:r>
      <w:r w:rsidRPr="00A15A7D">
        <w:rPr>
          <w:rFonts w:ascii="Transgothic" w:eastAsia="Times New Roman" w:hAnsi="Transgothic" w:cs="Tahoma"/>
          <w:lang w:eastAsia="en-US"/>
        </w:rPr>
        <w:t> </w:t>
      </w:r>
      <w:r w:rsidRPr="00A15A7D">
        <w:rPr>
          <w:rFonts w:ascii="Transgothic" w:eastAsia="Times New Roman" w:hAnsi="Transgothic" w:cs="Arial"/>
          <w:lang w:eastAsia="en-US"/>
        </w:rPr>
        <w:t xml:space="preserve"> In SMC, the facility coverage rate is 100% for nursing homes and 87% for the 325 residential care facilities covered, based on a comprehensive facility coverage plan (more stringent than that required by the State) that identifies facility rankings and identifies priority facilities that are problematic and require multiple monthly or even weekly visits. </w:t>
      </w:r>
      <w:r w:rsidRPr="00A15A7D">
        <w:rPr>
          <w:rFonts w:ascii="Transgothic" w:eastAsia="Times New Roman" w:hAnsi="Transgothic" w:cs="Tahoma"/>
          <w:lang w:eastAsia="en-US"/>
        </w:rPr>
        <w:t xml:space="preserve"> </w:t>
      </w:r>
    </w:p>
    <w:bookmarkEnd w:id="10"/>
    <w:p w14:paraId="4A583678" w14:textId="77777777" w:rsidR="00905B3B" w:rsidRPr="00A15A7D" w:rsidRDefault="00905B3B" w:rsidP="00905B3B">
      <w:pPr>
        <w:jc w:val="both"/>
        <w:rPr>
          <w:rFonts w:ascii="Transgothic" w:eastAsia="Times New Roman" w:hAnsi="Transgothic"/>
          <w:lang w:eastAsia="en-US"/>
        </w:rPr>
      </w:pPr>
    </w:p>
    <w:p w14:paraId="352E6772" w14:textId="37C1366E" w:rsidR="00187DE7" w:rsidRPr="00A15A7D" w:rsidRDefault="00905B3B" w:rsidP="00187DE7">
      <w:pPr>
        <w:adjustRightInd w:val="0"/>
        <w:spacing w:after="200"/>
        <w:jc w:val="both"/>
        <w:rPr>
          <w:rFonts w:ascii="Transgothic" w:eastAsia="Times New Roman" w:hAnsi="Transgothic" w:cs="Tahoma"/>
          <w:lang w:eastAsia="en-US"/>
        </w:rPr>
      </w:pPr>
      <w:r w:rsidRPr="00A15A7D">
        <w:rPr>
          <w:rFonts w:ascii="Transgothic" w:eastAsia="Times New Roman" w:hAnsi="Transgothic" w:cs="Tahoma"/>
          <w:lang w:eastAsia="en-US"/>
        </w:rPr>
        <w:t xml:space="preserve">The biggest success for the community-based programs is that despite the financial challenges, changes in funding streams, challenges in serving a multicultural community and changes of priorities in service, the programs continue to serve the population in </w:t>
      </w:r>
      <w:r w:rsidR="00BE57A7" w:rsidRPr="00A15A7D">
        <w:rPr>
          <w:rFonts w:ascii="Transgothic" w:eastAsia="Times New Roman" w:hAnsi="Transgothic" w:cs="Tahoma"/>
          <w:lang w:eastAsia="en-US"/>
        </w:rPr>
        <w:t xml:space="preserve">highest </w:t>
      </w:r>
      <w:r w:rsidRPr="00A15A7D">
        <w:rPr>
          <w:rFonts w:ascii="Transgothic" w:eastAsia="Times New Roman" w:hAnsi="Transgothic" w:cs="Tahoma"/>
          <w:lang w:eastAsia="en-US"/>
        </w:rPr>
        <w:t>need.  Community-based programs are essential to assist individuals in remaining independent and at home for as long as possible.  Community providers continue to be an important part of the safety net of services that exist for older adults and adults with disabilities.</w:t>
      </w:r>
    </w:p>
    <w:p w14:paraId="50434FB0" w14:textId="36754DC1" w:rsidR="00080AA4" w:rsidRPr="00A15A7D" w:rsidRDefault="00080AA4" w:rsidP="00925D53">
      <w:pPr>
        <w:adjustRightInd w:val="0"/>
        <w:spacing w:after="200"/>
        <w:jc w:val="center"/>
        <w:rPr>
          <w:noProof/>
          <w:lang w:eastAsia="en-US"/>
        </w:rPr>
      </w:pPr>
    </w:p>
    <w:p w14:paraId="4D34AA92" w14:textId="5F6A5F49" w:rsidR="002043D4" w:rsidRPr="00A15A7D" w:rsidRDefault="002043D4" w:rsidP="00925D53">
      <w:pPr>
        <w:adjustRightInd w:val="0"/>
        <w:spacing w:after="200"/>
        <w:jc w:val="center"/>
        <w:rPr>
          <w:noProof/>
          <w:lang w:eastAsia="en-US"/>
        </w:rPr>
      </w:pPr>
    </w:p>
    <w:p w14:paraId="0ED66B7C" w14:textId="3367C052" w:rsidR="002043D4" w:rsidRPr="00925D53" w:rsidRDefault="002043D4" w:rsidP="00925D53">
      <w:pPr>
        <w:adjustRightInd w:val="0"/>
        <w:spacing w:after="200"/>
        <w:jc w:val="center"/>
        <w:rPr>
          <w:rFonts w:ascii="Transgothic" w:eastAsia="Times New Roman" w:hAnsi="Transgothic" w:cs="Tahoma"/>
          <w:lang w:eastAsia="en-US"/>
        </w:rPr>
      </w:pPr>
    </w:p>
    <w:p w14:paraId="4154F385" w14:textId="281FAFD6" w:rsidR="00080AA4" w:rsidRPr="00A15A7D" w:rsidRDefault="0006558E" w:rsidP="00A15A7D">
      <w:pPr>
        <w:pStyle w:val="Heading1"/>
        <w:tabs>
          <w:tab w:val="left" w:pos="5990"/>
        </w:tabs>
        <w:jc w:val="center"/>
        <w:rPr>
          <w:bCs w:val="0"/>
          <w:color w:val="174C8D"/>
        </w:rPr>
      </w:pPr>
      <w:r>
        <w:rPr>
          <w:color w:val="174C8D"/>
        </w:rPr>
        <w:t>S</w:t>
      </w:r>
      <w:r w:rsidR="002D136B">
        <w:rPr>
          <w:color w:val="174C8D"/>
        </w:rPr>
        <w:t>ection</w:t>
      </w:r>
      <w:r>
        <w:rPr>
          <w:color w:val="174C8D"/>
        </w:rPr>
        <w:t xml:space="preserve"> 03</w:t>
      </w:r>
      <w:r w:rsidR="002D136B">
        <w:rPr>
          <w:color w:val="174C8D"/>
        </w:rPr>
        <w:t>: Description of Area Agency on Aging (AAA)</w:t>
      </w:r>
    </w:p>
    <w:p w14:paraId="4F18438A" w14:textId="77777777" w:rsidR="002043D4" w:rsidRPr="002043D4" w:rsidRDefault="002043D4" w:rsidP="002043D4"/>
    <w:p w14:paraId="730F1453" w14:textId="77777777" w:rsidR="00D7556D" w:rsidRPr="00A15A7D" w:rsidRDefault="00D7556D" w:rsidP="00D7556D">
      <w:pPr>
        <w:numPr>
          <w:ilvl w:val="12"/>
          <w:numId w:val="0"/>
        </w:numPr>
        <w:spacing w:after="200"/>
        <w:jc w:val="center"/>
        <w:rPr>
          <w:rFonts w:ascii="Transgothic" w:eastAsia="Cambria" w:hAnsi="Transgothic"/>
          <w:b/>
          <w:lang w:eastAsia="en-US"/>
        </w:rPr>
      </w:pPr>
      <w:r w:rsidRPr="00A15A7D">
        <w:rPr>
          <w:rFonts w:ascii="Transgothic" w:eastAsia="Cambria" w:hAnsi="Transgothic"/>
          <w:b/>
          <w:lang w:eastAsia="en-US"/>
        </w:rPr>
        <w:t>Aging and Adult Services</w:t>
      </w:r>
      <w:r w:rsidR="003B2E4C" w:rsidRPr="00A15A7D">
        <w:rPr>
          <w:rFonts w:ascii="Transgothic" w:eastAsia="Cambria" w:hAnsi="Transgothic"/>
          <w:b/>
          <w:lang w:eastAsia="en-US"/>
        </w:rPr>
        <w:t xml:space="preserve"> (AAS)</w:t>
      </w:r>
      <w:r w:rsidRPr="00A15A7D">
        <w:rPr>
          <w:rFonts w:ascii="Transgothic" w:eastAsia="Cambria" w:hAnsi="Transgothic"/>
          <w:b/>
          <w:lang w:eastAsia="en-US"/>
        </w:rPr>
        <w:t xml:space="preserve"> of San Mateo County</w:t>
      </w:r>
    </w:p>
    <w:p w14:paraId="248B9A48" w14:textId="77777777" w:rsidR="00D7556D" w:rsidRPr="00A15A7D" w:rsidRDefault="00D7556D" w:rsidP="00D7556D">
      <w:pPr>
        <w:jc w:val="center"/>
        <w:rPr>
          <w:rFonts w:ascii="Transgothic" w:eastAsia="Cambria" w:hAnsi="Transgothic"/>
          <w:b/>
          <w:lang w:eastAsia="en-US"/>
        </w:rPr>
      </w:pPr>
      <w:r w:rsidRPr="00A15A7D">
        <w:rPr>
          <w:rFonts w:ascii="Transgothic" w:eastAsia="Cambria" w:hAnsi="Transgothic"/>
          <w:b/>
          <w:lang w:eastAsia="en-US"/>
        </w:rPr>
        <w:t>Developing Community-Based Systems to Support Independence and Protect the Quality of Life of Older Individuals, Adults with Disabilities, and their Caregivers/Providing Leadership</w:t>
      </w:r>
    </w:p>
    <w:p w14:paraId="1AAA85D0" w14:textId="77777777" w:rsidR="00D7556D" w:rsidRPr="00A15A7D" w:rsidRDefault="00D7556D" w:rsidP="00D7556D">
      <w:pPr>
        <w:jc w:val="center"/>
        <w:rPr>
          <w:rFonts w:ascii="Transgothic" w:eastAsia="Cambria" w:hAnsi="Transgothic"/>
          <w:b/>
          <w:lang w:eastAsia="en-US"/>
        </w:rPr>
      </w:pPr>
    </w:p>
    <w:p w14:paraId="1ADC453F" w14:textId="77777777" w:rsidR="00D7556D" w:rsidRPr="00A15A7D" w:rsidRDefault="00D7556D" w:rsidP="00D7556D">
      <w:pPr>
        <w:numPr>
          <w:ilvl w:val="12"/>
          <w:numId w:val="0"/>
        </w:numPr>
        <w:spacing w:after="200"/>
        <w:jc w:val="both"/>
        <w:rPr>
          <w:rFonts w:ascii="Transgothic" w:eastAsia="Cambria" w:hAnsi="Transgothic"/>
          <w:lang w:eastAsia="en-US"/>
        </w:rPr>
      </w:pPr>
      <w:r w:rsidRPr="00A15A7D">
        <w:rPr>
          <w:rFonts w:ascii="Transgothic" w:hAnsi="Transgothic"/>
          <w:noProof/>
        </w:rPr>
        <w:drawing>
          <wp:anchor distT="0" distB="0" distL="114300" distR="114300" simplePos="0" relativeHeight="251644928" behindDoc="0" locked="0" layoutInCell="1" allowOverlap="1" wp14:anchorId="4F9FAE74" wp14:editId="3BF47401">
            <wp:simplePos x="0" y="0"/>
            <wp:positionH relativeFrom="column">
              <wp:posOffset>3358515</wp:posOffset>
            </wp:positionH>
            <wp:positionV relativeFrom="paragraph">
              <wp:posOffset>53340</wp:posOffset>
            </wp:positionV>
            <wp:extent cx="3099435" cy="2066290"/>
            <wp:effectExtent l="0" t="0" r="0" b="0"/>
            <wp:wrapSquare wrapText="bothSides"/>
            <wp:docPr id="20" name="Picture 20" descr="Depositphotos_24645511_l-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Depositphotos_24645511_l-201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99435" cy="2066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15A7D">
        <w:rPr>
          <w:rFonts w:ascii="Transgothic" w:eastAsia="Cambria" w:hAnsi="Transgothic"/>
          <w:lang w:eastAsia="en-US"/>
        </w:rPr>
        <w:t xml:space="preserve">SMC is perceived as a service-rich County because it houses a broad continuum of services for its residents.  In addition to its highly-coordinated county-based services, a variety of private non-profit and proprietary agencies respond to all levels of consumer needs.  The County, as a subdivision of the State, provides a vast array of services for all its residents.  Services include social services, public health protection, housing programs, property tax assessments, tax collection, elections and public safety. The County also provides basic city services for those residents that live in unincorporated areas.  </w:t>
      </w:r>
    </w:p>
    <w:p w14:paraId="0F593CB5" w14:textId="77777777" w:rsidR="00D7556D" w:rsidRPr="00A15A7D" w:rsidRDefault="00D7556D" w:rsidP="00D7556D">
      <w:pPr>
        <w:numPr>
          <w:ilvl w:val="12"/>
          <w:numId w:val="0"/>
        </w:numPr>
        <w:spacing w:after="200"/>
        <w:jc w:val="both"/>
        <w:rPr>
          <w:rFonts w:ascii="Transgothic" w:eastAsia="Cambria" w:hAnsi="Transgothic"/>
          <w:lang w:eastAsia="en-US"/>
        </w:rPr>
      </w:pPr>
      <w:r w:rsidRPr="00A15A7D">
        <w:rPr>
          <w:rFonts w:ascii="Transgothic" w:eastAsia="Cambria" w:hAnsi="Transgothic"/>
          <w:lang w:eastAsia="en-US"/>
        </w:rPr>
        <w:t xml:space="preserve">The AAS Division of the SMC serves as this County’s AAA.  AAS, plans, coordinates, develops programs, and advocates for older adults and adults with disabilities in </w:t>
      </w:r>
      <w:r w:rsidR="003B2E4C" w:rsidRPr="00A15A7D">
        <w:rPr>
          <w:rFonts w:ascii="Transgothic" w:eastAsia="Cambria" w:hAnsi="Transgothic"/>
          <w:lang w:eastAsia="en-US"/>
        </w:rPr>
        <w:t>SMC</w:t>
      </w:r>
      <w:r w:rsidRPr="00A15A7D">
        <w:rPr>
          <w:rFonts w:ascii="Transgothic" w:eastAsia="Cambria" w:hAnsi="Transgothic"/>
          <w:lang w:eastAsia="en-US"/>
        </w:rPr>
        <w:t xml:space="preserve">.  AAS, located within </w:t>
      </w:r>
      <w:r w:rsidR="003B2E4C" w:rsidRPr="00A15A7D">
        <w:rPr>
          <w:rFonts w:ascii="Transgothic" w:eastAsia="Cambria" w:hAnsi="Transgothic"/>
          <w:lang w:eastAsia="en-US"/>
        </w:rPr>
        <w:t>County</w:t>
      </w:r>
      <w:r w:rsidRPr="00A15A7D">
        <w:rPr>
          <w:rFonts w:ascii="Transgothic" w:eastAsia="Cambria" w:hAnsi="Transgothic"/>
          <w:lang w:eastAsia="en-US"/>
        </w:rPr>
        <w:t xml:space="preserve"> Health, was developed</w:t>
      </w:r>
      <w:r w:rsidR="003B2E4C" w:rsidRPr="00A15A7D">
        <w:rPr>
          <w:rFonts w:ascii="Transgothic" w:eastAsia="Cambria" w:hAnsi="Transgothic"/>
          <w:lang w:eastAsia="en-US"/>
        </w:rPr>
        <w:t xml:space="preserve"> thirty-five</w:t>
      </w:r>
      <w:r w:rsidRPr="00A15A7D">
        <w:rPr>
          <w:rFonts w:ascii="Transgothic" w:eastAsia="Cambria" w:hAnsi="Transgothic"/>
          <w:lang w:eastAsia="en-US"/>
        </w:rPr>
        <w:t xml:space="preserve"> years ago to provide comprehensive health and social services to SMC’s adults with chronic health care problems.  This unique Division was created by bringing together individual adult services from the Social Services, Mental Health, and Coroner/Public Guardian programs in the County to create a single, uniform countywide continuum of care for the chronically ill.  AAS provides a wide range of services to keep older adults, people with disabilities and dependent adults living safely and as independently as possible in the community.  </w:t>
      </w:r>
    </w:p>
    <w:p w14:paraId="6D7AB5C8" w14:textId="3307A764" w:rsidR="00D7556D" w:rsidRPr="00A15A7D" w:rsidRDefault="00D7556D" w:rsidP="00D7556D">
      <w:pPr>
        <w:numPr>
          <w:ilvl w:val="12"/>
          <w:numId w:val="0"/>
        </w:numPr>
        <w:spacing w:after="200"/>
        <w:jc w:val="both"/>
        <w:rPr>
          <w:rFonts w:ascii="Transgothic" w:eastAsia="Cambria" w:hAnsi="Transgothic"/>
          <w:lang w:eastAsia="en-US"/>
        </w:rPr>
      </w:pPr>
      <w:r w:rsidRPr="00A15A7D">
        <w:rPr>
          <w:rFonts w:ascii="Transgothic" w:eastAsia="Cambria" w:hAnsi="Transgothic"/>
          <w:lang w:eastAsia="en-US"/>
        </w:rPr>
        <w:t xml:space="preserve">Since that time, the Division has changed its name from “Long Term Care” to “Aging and Adult Services” to reflect the expanded continuum of services it provides for </w:t>
      </w:r>
      <w:r w:rsidR="003B2E4C" w:rsidRPr="00A15A7D">
        <w:rPr>
          <w:rFonts w:ascii="Transgothic" w:eastAsia="Cambria" w:hAnsi="Transgothic"/>
          <w:lang w:eastAsia="en-US"/>
        </w:rPr>
        <w:t>older adults</w:t>
      </w:r>
      <w:r w:rsidRPr="00A15A7D">
        <w:rPr>
          <w:rFonts w:ascii="Transgothic" w:eastAsia="Cambria" w:hAnsi="Transgothic"/>
          <w:lang w:eastAsia="en-US"/>
        </w:rPr>
        <w:t xml:space="preserve"> and adults with disabilities.  The goal of AAS is to ensure the delivery of client-centered, compassionate, and fiscally responsible services that foster self-determination, meet professional standards and ethics, and reflect the County’s vision.  This is accomplished by offering services that provide a combination of protection, support, prevention, and advocacy.  The </w:t>
      </w:r>
      <w:r w:rsidR="00BE57A7" w:rsidRPr="00A15A7D">
        <w:rPr>
          <w:rFonts w:ascii="Transgothic" w:eastAsia="Cambria" w:hAnsi="Transgothic"/>
          <w:lang w:eastAsia="en-US"/>
        </w:rPr>
        <w:t>Divisions services are listed below</w:t>
      </w:r>
      <w:r w:rsidRPr="00A15A7D">
        <w:rPr>
          <w:rFonts w:ascii="Transgothic" w:eastAsia="Cambria" w:hAnsi="Transgothic"/>
          <w:lang w:eastAsia="en-US"/>
        </w:rPr>
        <w:t>:</w:t>
      </w:r>
    </w:p>
    <w:p w14:paraId="179CA52E" w14:textId="77777777" w:rsidR="00D7556D" w:rsidRPr="00A15A7D" w:rsidRDefault="00D7556D" w:rsidP="005F3317">
      <w:pPr>
        <w:numPr>
          <w:ilvl w:val="0"/>
          <w:numId w:val="20"/>
        </w:numPr>
        <w:tabs>
          <w:tab w:val="left" w:pos="936"/>
        </w:tabs>
        <w:overflowPunct w:val="0"/>
        <w:autoSpaceDE w:val="0"/>
        <w:autoSpaceDN w:val="0"/>
        <w:adjustRightInd w:val="0"/>
        <w:spacing w:before="120" w:after="200"/>
        <w:jc w:val="both"/>
        <w:textAlignment w:val="baseline"/>
        <w:rPr>
          <w:rFonts w:ascii="Transgothic" w:eastAsia="Cambria" w:hAnsi="Transgothic"/>
          <w:lang w:eastAsia="en-US"/>
        </w:rPr>
      </w:pPr>
      <w:r w:rsidRPr="00A15A7D">
        <w:rPr>
          <w:rFonts w:ascii="Transgothic" w:eastAsia="Cambria" w:hAnsi="Transgothic"/>
          <w:lang w:eastAsia="en-US"/>
        </w:rPr>
        <w:t>Area Agency on Aging (AAA)</w:t>
      </w:r>
    </w:p>
    <w:p w14:paraId="6F79A25C" w14:textId="77777777" w:rsidR="00D7556D" w:rsidRPr="00A15A7D" w:rsidRDefault="00D7556D" w:rsidP="005F3317">
      <w:pPr>
        <w:numPr>
          <w:ilvl w:val="0"/>
          <w:numId w:val="20"/>
        </w:numPr>
        <w:tabs>
          <w:tab w:val="left" w:pos="936"/>
        </w:tabs>
        <w:overflowPunct w:val="0"/>
        <w:autoSpaceDE w:val="0"/>
        <w:autoSpaceDN w:val="0"/>
        <w:adjustRightInd w:val="0"/>
        <w:spacing w:before="120" w:after="200"/>
        <w:jc w:val="both"/>
        <w:textAlignment w:val="baseline"/>
        <w:rPr>
          <w:rFonts w:ascii="Transgothic" w:eastAsia="Cambria" w:hAnsi="Transgothic"/>
          <w:lang w:eastAsia="en-US"/>
        </w:rPr>
      </w:pPr>
      <w:r w:rsidRPr="00A15A7D">
        <w:rPr>
          <w:rFonts w:ascii="Transgothic" w:eastAsia="Cambria" w:hAnsi="Transgothic"/>
          <w:lang w:eastAsia="en-US"/>
        </w:rPr>
        <w:t>Commission on Aging (CoA)</w:t>
      </w:r>
    </w:p>
    <w:p w14:paraId="28569CA8" w14:textId="77777777" w:rsidR="00D7556D" w:rsidRPr="00A15A7D" w:rsidRDefault="00D7556D" w:rsidP="005F3317">
      <w:pPr>
        <w:numPr>
          <w:ilvl w:val="0"/>
          <w:numId w:val="20"/>
        </w:numPr>
        <w:tabs>
          <w:tab w:val="left" w:pos="936"/>
        </w:tabs>
        <w:overflowPunct w:val="0"/>
        <w:autoSpaceDE w:val="0"/>
        <w:autoSpaceDN w:val="0"/>
        <w:adjustRightInd w:val="0"/>
        <w:spacing w:before="120" w:after="200"/>
        <w:jc w:val="both"/>
        <w:textAlignment w:val="baseline"/>
        <w:rPr>
          <w:rFonts w:ascii="Transgothic" w:eastAsia="Cambria" w:hAnsi="Transgothic"/>
          <w:lang w:eastAsia="en-US"/>
        </w:rPr>
      </w:pPr>
      <w:r w:rsidRPr="00A15A7D">
        <w:rPr>
          <w:rFonts w:ascii="Transgothic" w:eastAsia="Cambria" w:hAnsi="Transgothic"/>
          <w:lang w:eastAsia="en-US"/>
        </w:rPr>
        <w:t xml:space="preserve">Commission on Disabilities (CoD) </w:t>
      </w:r>
    </w:p>
    <w:p w14:paraId="1DC4AEFA" w14:textId="77777777" w:rsidR="00D7556D" w:rsidRPr="00A15A7D" w:rsidRDefault="00D7556D" w:rsidP="005F3317">
      <w:pPr>
        <w:numPr>
          <w:ilvl w:val="0"/>
          <w:numId w:val="20"/>
        </w:numPr>
        <w:tabs>
          <w:tab w:val="left" w:pos="936"/>
        </w:tabs>
        <w:overflowPunct w:val="0"/>
        <w:autoSpaceDE w:val="0"/>
        <w:autoSpaceDN w:val="0"/>
        <w:adjustRightInd w:val="0"/>
        <w:spacing w:before="120" w:after="200"/>
        <w:jc w:val="both"/>
        <w:textAlignment w:val="baseline"/>
        <w:rPr>
          <w:rFonts w:ascii="Transgothic" w:eastAsia="Cambria" w:hAnsi="Transgothic"/>
          <w:lang w:eastAsia="en-US"/>
        </w:rPr>
      </w:pPr>
      <w:r w:rsidRPr="00A15A7D">
        <w:rPr>
          <w:rFonts w:ascii="Transgothic" w:eastAsia="Cambria" w:hAnsi="Transgothic"/>
          <w:lang w:eastAsia="en-US"/>
        </w:rPr>
        <w:t>Community-Based Services</w:t>
      </w:r>
    </w:p>
    <w:p w14:paraId="1D796D69" w14:textId="77777777" w:rsidR="00D7556D" w:rsidRPr="00A15A7D" w:rsidRDefault="00D7556D" w:rsidP="005F3317">
      <w:pPr>
        <w:numPr>
          <w:ilvl w:val="0"/>
          <w:numId w:val="20"/>
        </w:numPr>
        <w:tabs>
          <w:tab w:val="left" w:pos="936"/>
        </w:tabs>
        <w:overflowPunct w:val="0"/>
        <w:autoSpaceDE w:val="0"/>
        <w:autoSpaceDN w:val="0"/>
        <w:adjustRightInd w:val="0"/>
        <w:spacing w:before="120" w:after="200"/>
        <w:jc w:val="both"/>
        <w:textAlignment w:val="baseline"/>
        <w:rPr>
          <w:rFonts w:ascii="Transgothic" w:eastAsia="Cambria" w:hAnsi="Transgothic"/>
          <w:lang w:eastAsia="en-US"/>
        </w:rPr>
      </w:pPr>
      <w:r w:rsidRPr="00A15A7D">
        <w:rPr>
          <w:rFonts w:ascii="Transgothic" w:eastAsia="Cambria" w:hAnsi="Transgothic"/>
          <w:lang w:eastAsia="en-US"/>
        </w:rPr>
        <w:t>Public Authority Advisory Committee</w:t>
      </w:r>
    </w:p>
    <w:p w14:paraId="56671EA6" w14:textId="77777777" w:rsidR="00D7556D" w:rsidRPr="00A15A7D" w:rsidRDefault="00D7556D" w:rsidP="005F3317">
      <w:pPr>
        <w:numPr>
          <w:ilvl w:val="0"/>
          <w:numId w:val="20"/>
        </w:numPr>
        <w:tabs>
          <w:tab w:val="left" w:pos="936"/>
        </w:tabs>
        <w:overflowPunct w:val="0"/>
        <w:autoSpaceDE w:val="0"/>
        <w:autoSpaceDN w:val="0"/>
        <w:adjustRightInd w:val="0"/>
        <w:spacing w:before="120" w:after="200"/>
        <w:jc w:val="both"/>
        <w:textAlignment w:val="baseline"/>
        <w:rPr>
          <w:rFonts w:ascii="Transgothic" w:eastAsia="Cambria" w:hAnsi="Transgothic"/>
          <w:lang w:eastAsia="en-US"/>
        </w:rPr>
      </w:pPr>
      <w:r w:rsidRPr="00A15A7D">
        <w:rPr>
          <w:rFonts w:ascii="Transgothic" w:eastAsia="Cambria" w:hAnsi="Transgothic"/>
          <w:lang w:eastAsia="en-US"/>
        </w:rPr>
        <w:t>Centralized Intake/</w:t>
      </w:r>
      <w:r w:rsidR="003B2E4C" w:rsidRPr="00A15A7D">
        <w:rPr>
          <w:rFonts w:ascii="Transgothic" w:eastAsia="Cambria" w:hAnsi="Transgothic"/>
          <w:lang w:eastAsia="en-US"/>
        </w:rPr>
        <w:t>AAS Hotl</w:t>
      </w:r>
      <w:r w:rsidRPr="00A15A7D">
        <w:rPr>
          <w:rFonts w:ascii="Transgothic" w:eastAsia="Cambria" w:hAnsi="Transgothic"/>
          <w:lang w:eastAsia="en-US"/>
        </w:rPr>
        <w:t>ine (toll-free Information and Assistance)</w:t>
      </w:r>
    </w:p>
    <w:p w14:paraId="4D0FA769" w14:textId="77777777" w:rsidR="00D7556D" w:rsidRPr="00A15A7D" w:rsidRDefault="00D7556D" w:rsidP="005F3317">
      <w:pPr>
        <w:numPr>
          <w:ilvl w:val="0"/>
          <w:numId w:val="20"/>
        </w:numPr>
        <w:tabs>
          <w:tab w:val="left" w:pos="936"/>
        </w:tabs>
        <w:overflowPunct w:val="0"/>
        <w:autoSpaceDE w:val="0"/>
        <w:autoSpaceDN w:val="0"/>
        <w:adjustRightInd w:val="0"/>
        <w:spacing w:before="120" w:after="200"/>
        <w:jc w:val="both"/>
        <w:textAlignment w:val="baseline"/>
        <w:rPr>
          <w:rFonts w:ascii="Transgothic" w:eastAsia="Cambria" w:hAnsi="Transgothic"/>
          <w:lang w:eastAsia="en-US"/>
        </w:rPr>
      </w:pPr>
      <w:r w:rsidRPr="00A15A7D">
        <w:rPr>
          <w:rFonts w:ascii="Transgothic" w:eastAsia="Cambria" w:hAnsi="Transgothic"/>
          <w:lang w:eastAsia="en-US"/>
        </w:rPr>
        <w:t>Multidisciplinary 24-hour Response Team</w:t>
      </w:r>
    </w:p>
    <w:p w14:paraId="6C965091" w14:textId="77777777" w:rsidR="00D7556D" w:rsidRPr="00A15A7D" w:rsidRDefault="00D7556D" w:rsidP="005F3317">
      <w:pPr>
        <w:numPr>
          <w:ilvl w:val="0"/>
          <w:numId w:val="20"/>
        </w:numPr>
        <w:tabs>
          <w:tab w:val="left" w:pos="936"/>
        </w:tabs>
        <w:overflowPunct w:val="0"/>
        <w:autoSpaceDE w:val="0"/>
        <w:autoSpaceDN w:val="0"/>
        <w:adjustRightInd w:val="0"/>
        <w:spacing w:before="120" w:after="200"/>
        <w:jc w:val="both"/>
        <w:textAlignment w:val="baseline"/>
        <w:rPr>
          <w:rFonts w:ascii="Transgothic" w:eastAsia="Cambria" w:hAnsi="Transgothic"/>
          <w:lang w:eastAsia="en-US"/>
        </w:rPr>
      </w:pPr>
      <w:r w:rsidRPr="00A15A7D">
        <w:rPr>
          <w:rFonts w:ascii="Transgothic" w:eastAsia="Cambria" w:hAnsi="Transgothic"/>
          <w:lang w:eastAsia="en-US"/>
        </w:rPr>
        <w:t>Adult Protective Services</w:t>
      </w:r>
    </w:p>
    <w:p w14:paraId="5D9DBA51" w14:textId="77777777" w:rsidR="00D7556D" w:rsidRPr="00A15A7D" w:rsidRDefault="00D7556D" w:rsidP="005F3317">
      <w:pPr>
        <w:numPr>
          <w:ilvl w:val="0"/>
          <w:numId w:val="20"/>
        </w:numPr>
        <w:tabs>
          <w:tab w:val="left" w:pos="936"/>
        </w:tabs>
        <w:overflowPunct w:val="0"/>
        <w:autoSpaceDE w:val="0"/>
        <w:autoSpaceDN w:val="0"/>
        <w:adjustRightInd w:val="0"/>
        <w:spacing w:before="120" w:after="200"/>
        <w:jc w:val="both"/>
        <w:textAlignment w:val="baseline"/>
        <w:rPr>
          <w:rFonts w:ascii="Transgothic" w:eastAsia="Cambria" w:hAnsi="Transgothic"/>
          <w:lang w:eastAsia="en-US"/>
        </w:rPr>
      </w:pPr>
      <w:r w:rsidRPr="00A15A7D">
        <w:rPr>
          <w:rFonts w:ascii="Transgothic" w:eastAsia="Cambria" w:hAnsi="Transgothic"/>
          <w:lang w:eastAsia="en-US"/>
        </w:rPr>
        <w:t>Elder and Dependent Adults Protection Team</w:t>
      </w:r>
    </w:p>
    <w:p w14:paraId="0701A825" w14:textId="77777777" w:rsidR="00D7556D" w:rsidRPr="00A15A7D" w:rsidRDefault="00D7556D" w:rsidP="005F3317">
      <w:pPr>
        <w:numPr>
          <w:ilvl w:val="0"/>
          <w:numId w:val="20"/>
        </w:numPr>
        <w:tabs>
          <w:tab w:val="left" w:pos="936"/>
        </w:tabs>
        <w:overflowPunct w:val="0"/>
        <w:autoSpaceDE w:val="0"/>
        <w:autoSpaceDN w:val="0"/>
        <w:adjustRightInd w:val="0"/>
        <w:spacing w:before="120" w:after="200"/>
        <w:jc w:val="both"/>
        <w:textAlignment w:val="baseline"/>
        <w:rPr>
          <w:rFonts w:ascii="Transgothic" w:eastAsia="Cambria" w:hAnsi="Transgothic"/>
          <w:lang w:eastAsia="en-US"/>
        </w:rPr>
      </w:pPr>
      <w:r w:rsidRPr="00A15A7D">
        <w:rPr>
          <w:rFonts w:ascii="Transgothic" w:eastAsia="Cambria" w:hAnsi="Transgothic"/>
          <w:lang w:eastAsia="en-US"/>
        </w:rPr>
        <w:t>Representative Payee</w:t>
      </w:r>
    </w:p>
    <w:p w14:paraId="659C4A70" w14:textId="77777777" w:rsidR="00D7556D" w:rsidRPr="00A15A7D" w:rsidRDefault="00D7556D" w:rsidP="005F3317">
      <w:pPr>
        <w:numPr>
          <w:ilvl w:val="0"/>
          <w:numId w:val="20"/>
        </w:numPr>
        <w:tabs>
          <w:tab w:val="left" w:pos="936"/>
        </w:tabs>
        <w:overflowPunct w:val="0"/>
        <w:autoSpaceDE w:val="0"/>
        <w:autoSpaceDN w:val="0"/>
        <w:adjustRightInd w:val="0"/>
        <w:spacing w:before="120" w:after="200"/>
        <w:jc w:val="both"/>
        <w:textAlignment w:val="baseline"/>
        <w:rPr>
          <w:rFonts w:ascii="Transgothic" w:eastAsia="Cambria" w:hAnsi="Transgothic"/>
          <w:lang w:eastAsia="en-US"/>
        </w:rPr>
      </w:pPr>
      <w:r w:rsidRPr="00A15A7D">
        <w:rPr>
          <w:rFonts w:ascii="Transgothic" w:eastAsia="Cambria" w:hAnsi="Transgothic"/>
          <w:lang w:eastAsia="en-US"/>
        </w:rPr>
        <w:t>In-Home Supportive Services (IHSS) /Public Authority</w:t>
      </w:r>
    </w:p>
    <w:p w14:paraId="37E090F7" w14:textId="72FBCD9F" w:rsidR="00D7556D" w:rsidRPr="00A15A7D" w:rsidRDefault="000F6B7E" w:rsidP="005F3317">
      <w:pPr>
        <w:numPr>
          <w:ilvl w:val="0"/>
          <w:numId w:val="20"/>
        </w:numPr>
        <w:tabs>
          <w:tab w:val="left" w:pos="936"/>
        </w:tabs>
        <w:overflowPunct w:val="0"/>
        <w:autoSpaceDE w:val="0"/>
        <w:autoSpaceDN w:val="0"/>
        <w:adjustRightInd w:val="0"/>
        <w:spacing w:before="120" w:after="200"/>
        <w:jc w:val="both"/>
        <w:textAlignment w:val="baseline"/>
        <w:rPr>
          <w:rFonts w:ascii="Transgothic" w:eastAsia="Cambria" w:hAnsi="Transgothic"/>
          <w:lang w:eastAsia="en-US"/>
        </w:rPr>
      </w:pPr>
      <w:r w:rsidRPr="00A15A7D">
        <w:rPr>
          <w:rFonts w:ascii="Transgothic" w:eastAsia="Cambria" w:hAnsi="Transgothic"/>
          <w:lang w:eastAsia="en-US"/>
        </w:rPr>
        <w:t xml:space="preserve">Partners </w:t>
      </w:r>
      <w:r w:rsidR="00BF536E" w:rsidRPr="00A15A7D">
        <w:rPr>
          <w:rFonts w:ascii="Transgothic" w:eastAsia="Cambria" w:hAnsi="Transgothic"/>
          <w:lang w:eastAsia="en-US"/>
        </w:rPr>
        <w:t>for</w:t>
      </w:r>
      <w:r w:rsidRPr="00A15A7D">
        <w:rPr>
          <w:rFonts w:ascii="Transgothic" w:eastAsia="Cambria" w:hAnsi="Transgothic"/>
          <w:lang w:eastAsia="en-US"/>
        </w:rPr>
        <w:t xml:space="preserve"> Independence</w:t>
      </w:r>
      <w:r w:rsidR="00D7556D" w:rsidRPr="00A15A7D">
        <w:rPr>
          <w:rFonts w:ascii="Transgothic" w:eastAsia="Cambria" w:hAnsi="Transgothic"/>
          <w:lang w:eastAsia="en-US"/>
        </w:rPr>
        <w:t xml:space="preserve">-IHSS </w:t>
      </w:r>
    </w:p>
    <w:p w14:paraId="410C306B" w14:textId="1972A88A" w:rsidR="00BF536E" w:rsidRPr="00A15A7D" w:rsidRDefault="00BF536E" w:rsidP="005F3317">
      <w:pPr>
        <w:numPr>
          <w:ilvl w:val="0"/>
          <w:numId w:val="20"/>
        </w:numPr>
        <w:tabs>
          <w:tab w:val="left" w:pos="936"/>
        </w:tabs>
        <w:overflowPunct w:val="0"/>
        <w:autoSpaceDE w:val="0"/>
        <w:autoSpaceDN w:val="0"/>
        <w:adjustRightInd w:val="0"/>
        <w:spacing w:before="120" w:after="200"/>
        <w:jc w:val="both"/>
        <w:textAlignment w:val="baseline"/>
        <w:rPr>
          <w:rFonts w:ascii="Transgothic" w:eastAsia="Cambria" w:hAnsi="Transgothic"/>
          <w:lang w:eastAsia="en-US"/>
        </w:rPr>
      </w:pPr>
      <w:r w:rsidRPr="00A15A7D">
        <w:rPr>
          <w:rFonts w:ascii="Transgothic" w:eastAsia="Cambria" w:hAnsi="Transgothic"/>
          <w:lang w:eastAsia="en-US"/>
        </w:rPr>
        <w:t xml:space="preserve">Process Improvement Planning Squad </w:t>
      </w:r>
    </w:p>
    <w:p w14:paraId="3D262B3F" w14:textId="77777777" w:rsidR="00D7556D" w:rsidRPr="00A15A7D" w:rsidRDefault="00D7556D" w:rsidP="005F3317">
      <w:pPr>
        <w:numPr>
          <w:ilvl w:val="0"/>
          <w:numId w:val="20"/>
        </w:numPr>
        <w:tabs>
          <w:tab w:val="left" w:pos="936"/>
        </w:tabs>
        <w:overflowPunct w:val="0"/>
        <w:autoSpaceDE w:val="0"/>
        <w:autoSpaceDN w:val="0"/>
        <w:adjustRightInd w:val="0"/>
        <w:spacing w:before="120" w:after="200"/>
        <w:jc w:val="both"/>
        <w:textAlignment w:val="baseline"/>
        <w:rPr>
          <w:rFonts w:ascii="Transgothic" w:eastAsia="Cambria" w:hAnsi="Transgothic"/>
          <w:lang w:eastAsia="en-US"/>
        </w:rPr>
      </w:pPr>
      <w:r w:rsidRPr="00A15A7D">
        <w:rPr>
          <w:rFonts w:ascii="Transgothic" w:eastAsia="Cambria" w:hAnsi="Transgothic"/>
          <w:lang w:eastAsia="en-US"/>
        </w:rPr>
        <w:t>Public Guardian/Conservator</w:t>
      </w:r>
    </w:p>
    <w:p w14:paraId="7C55EFB7" w14:textId="77777777" w:rsidR="00D7556D" w:rsidRPr="00A15A7D" w:rsidRDefault="00D7556D" w:rsidP="005F3317">
      <w:pPr>
        <w:numPr>
          <w:ilvl w:val="0"/>
          <w:numId w:val="20"/>
        </w:numPr>
        <w:tabs>
          <w:tab w:val="left" w:pos="936"/>
        </w:tabs>
        <w:overflowPunct w:val="0"/>
        <w:autoSpaceDE w:val="0"/>
        <w:autoSpaceDN w:val="0"/>
        <w:adjustRightInd w:val="0"/>
        <w:spacing w:before="120" w:after="200"/>
        <w:jc w:val="both"/>
        <w:textAlignment w:val="baseline"/>
        <w:rPr>
          <w:rFonts w:ascii="Transgothic" w:eastAsia="Cambria" w:hAnsi="Transgothic"/>
          <w:lang w:eastAsia="en-US"/>
        </w:rPr>
      </w:pPr>
      <w:r w:rsidRPr="00A15A7D">
        <w:rPr>
          <w:rFonts w:ascii="Transgothic" w:eastAsia="Cambria" w:hAnsi="Transgothic"/>
          <w:lang w:eastAsia="en-US"/>
        </w:rPr>
        <w:t xml:space="preserve">Public Administrator </w:t>
      </w:r>
    </w:p>
    <w:p w14:paraId="07DA4BE6" w14:textId="77777777" w:rsidR="00D7556D" w:rsidRPr="00A15A7D" w:rsidRDefault="00D7556D" w:rsidP="00D7556D">
      <w:pPr>
        <w:numPr>
          <w:ilvl w:val="12"/>
          <w:numId w:val="0"/>
        </w:numPr>
        <w:spacing w:after="200"/>
        <w:jc w:val="both"/>
        <w:rPr>
          <w:rFonts w:ascii="Transgothic" w:eastAsia="Cambria" w:hAnsi="Transgothic"/>
          <w:lang w:eastAsia="en-US"/>
        </w:rPr>
      </w:pPr>
      <w:r w:rsidRPr="00A15A7D">
        <w:rPr>
          <w:rFonts w:ascii="Transgothic" w:eastAsia="Cambria" w:hAnsi="Transgothic"/>
          <w:lang w:eastAsia="en-US"/>
        </w:rPr>
        <w:t xml:space="preserve">The AAS Centralized Intake Unit serves as a single point of entry for adults into the SMC system of publicly provided services.  A single point of intake (1-800-675-8437) makes the County’s adult services system more accessible, promotes more comprehensive, holistic assessments of older adults and adults with disabilities, and strengthens the coordination among existing programs.  The Centralized Intake Unit consists of a 24-hour </w:t>
      </w:r>
      <w:r w:rsidR="003B2E4C" w:rsidRPr="00A15A7D">
        <w:rPr>
          <w:rFonts w:ascii="Transgothic" w:eastAsia="Cambria" w:hAnsi="Transgothic"/>
          <w:lang w:eastAsia="en-US"/>
        </w:rPr>
        <w:t>hot</w:t>
      </w:r>
      <w:r w:rsidRPr="00A15A7D">
        <w:rPr>
          <w:rFonts w:ascii="Transgothic" w:eastAsia="Cambria" w:hAnsi="Transgothic"/>
          <w:lang w:eastAsia="en-US"/>
        </w:rPr>
        <w:t>line, an emergency response capability and a multidisciplinary team comprised of professionals with expertise in public health, mental health, adult protective services, issues resulting from drug and alcohol use/misuse and other related services.  Staff has expertise in the areas of intake, assessment and short-term case planning.</w:t>
      </w:r>
    </w:p>
    <w:p w14:paraId="5C9E7950" w14:textId="77777777" w:rsidR="00D7556D" w:rsidRPr="00A15A7D" w:rsidRDefault="00D7556D" w:rsidP="00D7556D">
      <w:pPr>
        <w:numPr>
          <w:ilvl w:val="12"/>
          <w:numId w:val="0"/>
        </w:numPr>
        <w:spacing w:after="200"/>
        <w:jc w:val="both"/>
        <w:rPr>
          <w:rFonts w:ascii="Transgothic" w:eastAsia="Cambria" w:hAnsi="Transgothic"/>
          <w:lang w:eastAsia="en-US"/>
        </w:rPr>
      </w:pPr>
      <w:r w:rsidRPr="00A15A7D">
        <w:rPr>
          <w:rFonts w:ascii="Transgothic" w:eastAsia="Cambria" w:hAnsi="Transgothic"/>
          <w:lang w:eastAsia="en-US"/>
        </w:rPr>
        <w:t>Funding for the Division’s programs comes from a variety of sources: State and federal grants, client fees, fines, Realignment Sales Tax, foundation grants, and the County General Fund.</w:t>
      </w:r>
    </w:p>
    <w:p w14:paraId="46A0EC32" w14:textId="3535B2DF" w:rsidR="00106A33" w:rsidRPr="00A15A7D" w:rsidRDefault="00D7556D" w:rsidP="00106A33">
      <w:pPr>
        <w:numPr>
          <w:ilvl w:val="12"/>
          <w:numId w:val="0"/>
        </w:numPr>
        <w:spacing w:after="120"/>
        <w:jc w:val="center"/>
        <w:rPr>
          <w:rFonts w:ascii="Transgothic" w:eastAsia="Cambria" w:hAnsi="Transgothic"/>
          <w:b/>
          <w:lang w:eastAsia="en-US"/>
        </w:rPr>
      </w:pPr>
      <w:r w:rsidRPr="00A15A7D">
        <w:rPr>
          <w:rFonts w:ascii="Transgothic" w:eastAsia="Cambria" w:hAnsi="Transgothic"/>
          <w:b/>
          <w:lang w:eastAsia="en-US"/>
        </w:rPr>
        <w:t xml:space="preserve">Promoting the Involvement of Older Adults, Adults with Disabilities and </w:t>
      </w:r>
    </w:p>
    <w:p w14:paraId="269216DA" w14:textId="77777777" w:rsidR="00D7556D" w:rsidRPr="00A15A7D" w:rsidRDefault="00D7556D" w:rsidP="00106A33">
      <w:pPr>
        <w:numPr>
          <w:ilvl w:val="12"/>
          <w:numId w:val="0"/>
        </w:numPr>
        <w:spacing w:after="120"/>
        <w:jc w:val="center"/>
        <w:rPr>
          <w:rFonts w:ascii="Transgothic" w:eastAsia="Cambria" w:hAnsi="Transgothic"/>
          <w:b/>
          <w:lang w:eastAsia="en-US"/>
        </w:rPr>
      </w:pPr>
      <w:r w:rsidRPr="00A15A7D">
        <w:rPr>
          <w:rFonts w:ascii="Transgothic" w:eastAsia="Cambria" w:hAnsi="Transgothic"/>
          <w:b/>
          <w:lang w:eastAsia="en-US"/>
        </w:rPr>
        <w:t>Their</w:t>
      </w:r>
      <w:r w:rsidR="00106A33" w:rsidRPr="00A15A7D">
        <w:rPr>
          <w:rFonts w:ascii="Transgothic" w:eastAsia="Cambria" w:hAnsi="Transgothic"/>
          <w:b/>
          <w:lang w:eastAsia="en-US"/>
        </w:rPr>
        <w:t xml:space="preserve"> </w:t>
      </w:r>
      <w:r w:rsidRPr="00A15A7D">
        <w:rPr>
          <w:rFonts w:ascii="Transgothic" w:eastAsia="Cambria" w:hAnsi="Transgothic"/>
          <w:b/>
          <w:lang w:eastAsia="en-US"/>
        </w:rPr>
        <w:t>Caregivers in Developing Community-Based Systems of Care</w:t>
      </w:r>
    </w:p>
    <w:p w14:paraId="4D83771F" w14:textId="77777777" w:rsidR="00D7556D" w:rsidRPr="00A15A7D" w:rsidRDefault="00D7556D" w:rsidP="00D7556D">
      <w:pPr>
        <w:numPr>
          <w:ilvl w:val="12"/>
          <w:numId w:val="0"/>
        </w:numPr>
        <w:spacing w:after="120"/>
        <w:rPr>
          <w:rFonts w:ascii="Transgothic" w:eastAsia="Cambria" w:hAnsi="Transgothic" w:cs="Arial"/>
          <w:b/>
          <w:i/>
          <w:lang w:eastAsia="en-US"/>
        </w:rPr>
      </w:pPr>
      <w:r w:rsidRPr="00A15A7D">
        <w:rPr>
          <w:rFonts w:ascii="Transgothic" w:eastAsia="Cambria" w:hAnsi="Transgothic" w:cs="Arial"/>
          <w:b/>
          <w:i/>
          <w:lang w:eastAsia="en-US"/>
        </w:rPr>
        <w:t>Advisory Bodies</w:t>
      </w:r>
    </w:p>
    <w:p w14:paraId="477DB681" w14:textId="77777777" w:rsidR="00D7556D" w:rsidRPr="00A15A7D" w:rsidRDefault="00D7556D" w:rsidP="00D7556D">
      <w:pPr>
        <w:numPr>
          <w:ilvl w:val="12"/>
          <w:numId w:val="0"/>
        </w:numPr>
        <w:spacing w:after="120"/>
        <w:rPr>
          <w:rFonts w:ascii="Transgothic" w:eastAsia="Cambria" w:hAnsi="Transgothic" w:cs="Arial"/>
          <w:b/>
          <w:i/>
          <w:lang w:eastAsia="en-US"/>
        </w:rPr>
      </w:pPr>
      <w:r w:rsidRPr="00A15A7D">
        <w:rPr>
          <w:rFonts w:ascii="Transgothic" w:eastAsia="Cambria" w:hAnsi="Transgothic" w:cs="Arial"/>
          <w:b/>
          <w:i/>
          <w:lang w:eastAsia="en-US"/>
        </w:rPr>
        <w:t xml:space="preserve">CoA &amp; CoD </w:t>
      </w:r>
    </w:p>
    <w:p w14:paraId="3CCF4F53" w14:textId="6B649641" w:rsidR="00D7556D" w:rsidRPr="00A15A7D" w:rsidRDefault="00D7556D" w:rsidP="00D7556D">
      <w:pPr>
        <w:numPr>
          <w:ilvl w:val="12"/>
          <w:numId w:val="0"/>
        </w:numPr>
        <w:spacing w:after="200"/>
        <w:jc w:val="both"/>
        <w:rPr>
          <w:rFonts w:ascii="Transgothic" w:eastAsia="Cambria" w:hAnsi="Transgothic"/>
          <w:color w:val="000000"/>
          <w:lang w:eastAsia="en-US"/>
        </w:rPr>
      </w:pPr>
      <w:r w:rsidRPr="00A15A7D">
        <w:rPr>
          <w:rFonts w:ascii="Transgothic" w:eastAsia="Cambria" w:hAnsi="Transgothic"/>
          <w:lang w:eastAsia="en-US"/>
        </w:rPr>
        <w:t xml:space="preserve">AAS has three formal advisory bodies, the CoA, CoD, and the Public Authority Advisory Committee.  </w:t>
      </w:r>
      <w:r w:rsidR="00564E41" w:rsidRPr="00A15A7D">
        <w:rPr>
          <w:rFonts w:ascii="Transgothic" w:eastAsia="Cambria" w:hAnsi="Transgothic"/>
          <w:lang w:eastAsia="en-US"/>
        </w:rPr>
        <w:t xml:space="preserve">Membership consists </w:t>
      </w:r>
      <w:r w:rsidR="00DC190E" w:rsidRPr="00A15A7D">
        <w:rPr>
          <w:rFonts w:ascii="Transgothic" w:eastAsia="Cambria" w:hAnsi="Transgothic"/>
          <w:lang w:eastAsia="en-US"/>
        </w:rPr>
        <w:t>of</w:t>
      </w:r>
      <w:r w:rsidR="00564E41" w:rsidRPr="00A15A7D">
        <w:rPr>
          <w:rFonts w:ascii="Transgothic" w:eastAsia="Cambria" w:hAnsi="Transgothic"/>
          <w:lang w:eastAsia="en-US"/>
        </w:rPr>
        <w:t xml:space="preserve"> 17 members for CoA and 21 for CoD. Both Commissions</w:t>
      </w:r>
      <w:r w:rsidRPr="00A15A7D">
        <w:rPr>
          <w:rFonts w:ascii="Transgothic" w:eastAsia="Cambria" w:hAnsi="Transgothic"/>
          <w:lang w:eastAsia="en-US"/>
        </w:rPr>
        <w:t xml:space="preserve"> advise AAS on a wide variety of issues relating to their constituent groups.  The Commissions are composed of older adults</w:t>
      </w:r>
      <w:r w:rsidRPr="00A15A7D">
        <w:rPr>
          <w:rFonts w:ascii="Transgothic" w:eastAsia="Cambria" w:hAnsi="Transgothic"/>
          <w:color w:val="000000"/>
          <w:lang w:eastAsia="en-US"/>
        </w:rPr>
        <w:t xml:space="preserve">, service providers and other interested persons that are appointed by the Board of Supervisors to represent the interests of the older adults and adults with disabilities in SMC.  The CoA acts as an advisor to AAS and the Board of Supervisors, in compliance with the OAA and the Older Californians Act, to improve the quality of life for older adults through promotion of self-sufficiency, mental and physical health and the involvement of older adults in the development of public policy.  Similarly, the CoD works to create opportunities and coordinate resources that promote full participation of adults with disabilities in the community as well as involve adults with disabilities in the development of public policy.  </w:t>
      </w:r>
    </w:p>
    <w:p w14:paraId="030B5954" w14:textId="77777777" w:rsidR="00A15A7D" w:rsidRDefault="00A15A7D" w:rsidP="00D7556D">
      <w:pPr>
        <w:spacing w:after="200"/>
        <w:jc w:val="both"/>
        <w:rPr>
          <w:rFonts w:ascii="Transgothic" w:eastAsia="Cambria" w:hAnsi="Transgothic" w:cs="Arial"/>
          <w:b/>
          <w:i/>
          <w:lang w:eastAsia="en-US"/>
        </w:rPr>
      </w:pPr>
    </w:p>
    <w:p w14:paraId="78230288" w14:textId="63E92A5F" w:rsidR="00D7556D" w:rsidRPr="00A15A7D" w:rsidRDefault="00D7556D" w:rsidP="00D7556D">
      <w:pPr>
        <w:spacing w:after="200"/>
        <w:jc w:val="both"/>
        <w:rPr>
          <w:rFonts w:ascii="Transgothic" w:eastAsia="Cambria" w:hAnsi="Transgothic" w:cs="Arial"/>
          <w:b/>
          <w:i/>
          <w:lang w:eastAsia="en-US"/>
        </w:rPr>
      </w:pPr>
      <w:r w:rsidRPr="00A15A7D">
        <w:rPr>
          <w:rFonts w:ascii="Transgothic" w:eastAsia="Cambria" w:hAnsi="Transgothic" w:cs="Arial"/>
          <w:b/>
          <w:i/>
          <w:lang w:eastAsia="en-US"/>
        </w:rPr>
        <w:t>Public Authority Advisory Committee</w:t>
      </w:r>
    </w:p>
    <w:p w14:paraId="7225245F" w14:textId="6FEDF4E7" w:rsidR="00106A33" w:rsidRPr="00A15A7D" w:rsidRDefault="00106A33" w:rsidP="00106A33">
      <w:pPr>
        <w:rPr>
          <w:rFonts w:ascii="Transgothic" w:hAnsi="Transgothic" w:cs="Arial" w:hint="eastAsia"/>
        </w:rPr>
      </w:pPr>
      <w:r w:rsidRPr="00A15A7D">
        <w:rPr>
          <w:rFonts w:ascii="Transgothic" w:hAnsi="Transgothic" w:cs="Arial"/>
        </w:rPr>
        <w:t>The Public Authority Advisory Committee provides public input in the operation of the In</w:t>
      </w:r>
      <w:r w:rsidRPr="00A15A7D">
        <w:rPr>
          <w:rFonts w:ascii="Transgothic" w:hAnsi="Transgothic"/>
        </w:rPr>
        <w:t>‐</w:t>
      </w:r>
      <w:r w:rsidRPr="00A15A7D">
        <w:rPr>
          <w:rFonts w:ascii="Transgothic" w:hAnsi="Transgothic" w:cs="Arial"/>
        </w:rPr>
        <w:t>Home Supportive Services (IHSS) homecare provider Registry, training for IHSS providers and consumers, and ongoing advice and assistance about Public Authority policy and program development. The Committee meets 6 times per year and consists of 5 members</w:t>
      </w:r>
      <w:r w:rsidR="00DC190E" w:rsidRPr="00A15A7D">
        <w:rPr>
          <w:rFonts w:ascii="Transgothic" w:hAnsi="Transgothic" w:cs="Arial"/>
        </w:rPr>
        <w:t xml:space="preserve">. </w:t>
      </w:r>
      <w:r w:rsidRPr="00A15A7D">
        <w:rPr>
          <w:rFonts w:ascii="Transgothic" w:hAnsi="Transgothic" w:cs="Arial"/>
        </w:rPr>
        <w:t xml:space="preserve"> </w:t>
      </w:r>
      <w:r w:rsidR="00DC190E" w:rsidRPr="00A15A7D">
        <w:rPr>
          <w:rFonts w:ascii="Transgothic" w:hAnsi="Transgothic" w:cs="Arial"/>
        </w:rPr>
        <w:t>M</w:t>
      </w:r>
      <w:r w:rsidR="00D0092A" w:rsidRPr="00A15A7D">
        <w:rPr>
          <w:rFonts w:ascii="Transgothic" w:hAnsi="Transgothic" w:cs="Arial"/>
        </w:rPr>
        <w:t>ost</w:t>
      </w:r>
      <w:r w:rsidRPr="00A15A7D">
        <w:rPr>
          <w:rFonts w:ascii="Transgothic" w:hAnsi="Transgothic" w:cs="Arial"/>
        </w:rPr>
        <w:t xml:space="preserve"> members </w:t>
      </w:r>
      <w:r w:rsidR="00DC190E" w:rsidRPr="00A15A7D">
        <w:rPr>
          <w:rFonts w:ascii="Transgothic" w:hAnsi="Transgothic" w:cs="Arial"/>
        </w:rPr>
        <w:t>are</w:t>
      </w:r>
      <w:r w:rsidRPr="00A15A7D">
        <w:rPr>
          <w:rFonts w:ascii="Transgothic" w:hAnsi="Transgothic" w:cs="Arial"/>
        </w:rPr>
        <w:t xml:space="preserve"> current or past users of IHSS. The committee participated in the launching of the Essential Caregiving training program and is now working towards introducing a second level of training for those providers who have completed the core competencies. </w:t>
      </w:r>
    </w:p>
    <w:p w14:paraId="15F15237" w14:textId="77777777" w:rsidR="00D7556D" w:rsidRPr="00A15A7D" w:rsidRDefault="00D7556D" w:rsidP="00D7556D">
      <w:pPr>
        <w:rPr>
          <w:rFonts w:ascii="Transgothic" w:eastAsia="Times New Roman" w:hAnsi="Transgothic"/>
          <w:lang w:eastAsia="en-US"/>
        </w:rPr>
      </w:pPr>
    </w:p>
    <w:p w14:paraId="65EBCBA4" w14:textId="77777777" w:rsidR="00D7556D" w:rsidRPr="00A15A7D" w:rsidRDefault="00D7556D" w:rsidP="00D7556D">
      <w:pPr>
        <w:numPr>
          <w:ilvl w:val="12"/>
          <w:numId w:val="0"/>
        </w:numPr>
        <w:spacing w:after="200"/>
        <w:jc w:val="both"/>
        <w:rPr>
          <w:rFonts w:ascii="Transgothic" w:eastAsia="Cambria" w:hAnsi="Transgothic"/>
          <w:color w:val="000000"/>
          <w:lang w:eastAsia="en-US"/>
        </w:rPr>
      </w:pPr>
      <w:r w:rsidRPr="00A15A7D">
        <w:rPr>
          <w:rFonts w:ascii="Transgothic" w:eastAsia="Cambria" w:hAnsi="Transgothic"/>
          <w:color w:val="000000"/>
          <w:lang w:eastAsia="en-US"/>
        </w:rPr>
        <w:t xml:space="preserve">These three advisory groups provide an ongoing opportunity for consumers and interested community advocates to influence and participate in the development of public policy.  </w:t>
      </w:r>
    </w:p>
    <w:p w14:paraId="21F02D3E" w14:textId="77777777" w:rsidR="00D7556D" w:rsidRPr="00A15A7D" w:rsidRDefault="00D7556D" w:rsidP="00D7556D">
      <w:pPr>
        <w:spacing w:after="200"/>
        <w:jc w:val="both"/>
        <w:rPr>
          <w:rFonts w:ascii="Transgothic" w:eastAsia="Cambria" w:hAnsi="Transgothic" w:cs="Arial"/>
          <w:b/>
          <w:lang w:eastAsia="en-US"/>
        </w:rPr>
      </w:pPr>
      <w:r w:rsidRPr="00A15A7D">
        <w:rPr>
          <w:rFonts w:ascii="Transgothic" w:eastAsia="Cambria" w:hAnsi="Transgothic" w:cs="Arial"/>
          <w:b/>
          <w:lang w:eastAsia="en-US"/>
        </w:rPr>
        <w:t>CoA and CoD Committees</w:t>
      </w:r>
    </w:p>
    <w:p w14:paraId="16047520" w14:textId="77777777" w:rsidR="00D7556D" w:rsidRPr="00A15A7D" w:rsidRDefault="00D7556D" w:rsidP="00D7556D">
      <w:pPr>
        <w:spacing w:after="200"/>
        <w:jc w:val="both"/>
        <w:rPr>
          <w:rFonts w:ascii="Transgothic" w:eastAsia="Cambria" w:hAnsi="Transgothic" w:cs="Arial"/>
          <w:lang w:eastAsia="en-US"/>
        </w:rPr>
      </w:pPr>
      <w:bookmarkStart w:id="11" w:name="_Hlk34125148"/>
      <w:r w:rsidRPr="00A15A7D">
        <w:rPr>
          <w:rFonts w:ascii="Transgothic" w:eastAsia="Cambria" w:hAnsi="Transgothic" w:cs="Arial"/>
          <w:lang w:eastAsia="en-US"/>
        </w:rPr>
        <w:t xml:space="preserve">The ongoing and ad hoc committees of the CoA and CoD serve as forums for the discussion of key issues and concerns.  </w:t>
      </w:r>
    </w:p>
    <w:p w14:paraId="440DF8AF" w14:textId="77777777" w:rsidR="00D7556D" w:rsidRPr="00A15A7D" w:rsidRDefault="00D7556D" w:rsidP="005F3317">
      <w:pPr>
        <w:numPr>
          <w:ilvl w:val="0"/>
          <w:numId w:val="20"/>
        </w:numPr>
        <w:tabs>
          <w:tab w:val="left" w:pos="1080"/>
        </w:tabs>
        <w:overflowPunct w:val="0"/>
        <w:autoSpaceDE w:val="0"/>
        <w:autoSpaceDN w:val="0"/>
        <w:adjustRightInd w:val="0"/>
        <w:spacing w:before="120" w:after="200"/>
        <w:ind w:left="1080"/>
        <w:jc w:val="both"/>
        <w:textAlignment w:val="baseline"/>
        <w:rPr>
          <w:rFonts w:ascii="Transgothic" w:eastAsia="Cambria" w:hAnsi="Transgothic" w:cs="Arial"/>
          <w:lang w:eastAsia="en-US"/>
        </w:rPr>
      </w:pPr>
      <w:r w:rsidRPr="00A15A7D">
        <w:rPr>
          <w:rFonts w:ascii="Transgothic" w:eastAsia="Cambria" w:hAnsi="Transgothic" w:cs="Arial"/>
          <w:lang w:eastAsia="en-US"/>
        </w:rPr>
        <w:t xml:space="preserve">The CoA has decided to focus on </w:t>
      </w:r>
      <w:r w:rsidR="00564E41" w:rsidRPr="00A15A7D">
        <w:rPr>
          <w:rFonts w:ascii="Transgothic" w:eastAsia="Cambria" w:hAnsi="Transgothic" w:cs="Arial"/>
          <w:lang w:eastAsia="en-US"/>
        </w:rPr>
        <w:t xml:space="preserve">resources and </w:t>
      </w:r>
      <w:r w:rsidRPr="00A15A7D">
        <w:rPr>
          <w:rFonts w:ascii="Transgothic" w:eastAsia="Cambria" w:hAnsi="Transgothic" w:cs="Arial"/>
          <w:lang w:eastAsia="en-US"/>
        </w:rPr>
        <w:t xml:space="preserve">access to services, </w:t>
      </w:r>
      <w:r w:rsidR="00564E41" w:rsidRPr="00A15A7D">
        <w:rPr>
          <w:rFonts w:ascii="Transgothic" w:eastAsia="Cambria" w:hAnsi="Transgothic" w:cs="Arial"/>
          <w:lang w:eastAsia="en-US"/>
        </w:rPr>
        <w:t>opportunities for middle-income older adults</w:t>
      </w:r>
      <w:r w:rsidRPr="00A15A7D">
        <w:rPr>
          <w:rFonts w:ascii="Transgothic" w:eastAsia="Cambria" w:hAnsi="Transgothic" w:cs="Arial"/>
          <w:lang w:eastAsia="en-US"/>
        </w:rPr>
        <w:t xml:space="preserve">, and transportation as priority areas </w:t>
      </w:r>
      <w:r w:rsidR="00564E41" w:rsidRPr="00A15A7D">
        <w:rPr>
          <w:rFonts w:ascii="Transgothic" w:eastAsia="Cambria" w:hAnsi="Transgothic" w:cs="Arial"/>
          <w:lang w:eastAsia="en-US"/>
        </w:rPr>
        <w:t>since 2018</w:t>
      </w:r>
      <w:r w:rsidRPr="00A15A7D">
        <w:rPr>
          <w:rFonts w:ascii="Transgothic" w:eastAsia="Cambria" w:hAnsi="Transgothic" w:cs="Arial"/>
          <w:lang w:eastAsia="en-US"/>
        </w:rPr>
        <w:t xml:space="preserve">. Committees exist for each of these areas. </w:t>
      </w:r>
    </w:p>
    <w:p w14:paraId="670A23EB" w14:textId="77777777" w:rsidR="00D7556D" w:rsidRPr="00A15A7D" w:rsidRDefault="00D7556D" w:rsidP="005F3317">
      <w:pPr>
        <w:numPr>
          <w:ilvl w:val="0"/>
          <w:numId w:val="20"/>
        </w:numPr>
        <w:tabs>
          <w:tab w:val="left" w:pos="1080"/>
        </w:tabs>
        <w:overflowPunct w:val="0"/>
        <w:autoSpaceDE w:val="0"/>
        <w:autoSpaceDN w:val="0"/>
        <w:adjustRightInd w:val="0"/>
        <w:spacing w:before="120" w:after="200"/>
        <w:ind w:left="1080"/>
        <w:jc w:val="both"/>
        <w:textAlignment w:val="baseline"/>
        <w:rPr>
          <w:rFonts w:ascii="Transgothic" w:eastAsia="Cambria" w:hAnsi="Transgothic" w:cs="Arial"/>
          <w:lang w:eastAsia="en-US"/>
        </w:rPr>
      </w:pPr>
      <w:r w:rsidRPr="00A15A7D">
        <w:rPr>
          <w:rFonts w:ascii="Transgothic" w:eastAsia="Cambria" w:hAnsi="Transgothic" w:cs="Arial"/>
          <w:lang w:eastAsia="en-US"/>
        </w:rPr>
        <w:t>The CoA and CoD continue to solicit community input regarding problems with accessible transportation.</w:t>
      </w:r>
    </w:p>
    <w:p w14:paraId="0B10E01E" w14:textId="77777777" w:rsidR="009C3FB1" w:rsidRPr="00A15A7D" w:rsidRDefault="009C3FB1" w:rsidP="005F3317">
      <w:pPr>
        <w:numPr>
          <w:ilvl w:val="0"/>
          <w:numId w:val="20"/>
        </w:numPr>
        <w:tabs>
          <w:tab w:val="left" w:pos="1080"/>
        </w:tabs>
        <w:overflowPunct w:val="0"/>
        <w:autoSpaceDE w:val="0"/>
        <w:autoSpaceDN w:val="0"/>
        <w:adjustRightInd w:val="0"/>
        <w:spacing w:before="120" w:after="200"/>
        <w:ind w:left="1080"/>
        <w:jc w:val="both"/>
        <w:textAlignment w:val="baseline"/>
        <w:rPr>
          <w:rFonts w:ascii="Transgothic" w:eastAsia="Cambria" w:hAnsi="Transgothic" w:cs="Arial"/>
          <w:lang w:eastAsia="en-US"/>
        </w:rPr>
      </w:pPr>
      <w:r w:rsidRPr="00A15A7D">
        <w:rPr>
          <w:rFonts w:ascii="Transgothic" w:hAnsi="Transgothic"/>
        </w:rPr>
        <w:t xml:space="preserve">The Legislation, Advocacy and Outreach Committee of CoD solicits input from consumers and providers regarding needs and issues, analyze proposed legislation and make recommendations to the CoD and the Board of Supervisors. </w:t>
      </w:r>
    </w:p>
    <w:p w14:paraId="21728809" w14:textId="77777777" w:rsidR="009C3FB1" w:rsidRPr="00A15A7D" w:rsidRDefault="009C3FB1" w:rsidP="005F3317">
      <w:pPr>
        <w:numPr>
          <w:ilvl w:val="0"/>
          <w:numId w:val="20"/>
        </w:numPr>
        <w:tabs>
          <w:tab w:val="left" w:pos="1080"/>
        </w:tabs>
        <w:overflowPunct w:val="0"/>
        <w:autoSpaceDE w:val="0"/>
        <w:autoSpaceDN w:val="0"/>
        <w:adjustRightInd w:val="0"/>
        <w:spacing w:before="120" w:after="200"/>
        <w:ind w:left="1080"/>
        <w:jc w:val="both"/>
        <w:textAlignment w:val="baseline"/>
        <w:rPr>
          <w:rFonts w:ascii="Transgothic" w:eastAsia="Cambria" w:hAnsi="Transgothic" w:cs="Arial"/>
          <w:lang w:eastAsia="en-US"/>
        </w:rPr>
      </w:pPr>
      <w:r w:rsidRPr="00A15A7D">
        <w:rPr>
          <w:rFonts w:ascii="Transgothic" w:hAnsi="Transgothic"/>
        </w:rPr>
        <w:t xml:space="preserve">The CoD ADA Compliance Committee provides a forum for the discussion of the Americans with Disabilities Act (ADA) accessibility and programmatic issues related to County programs and services provided at County-owned and leased facilities.  </w:t>
      </w:r>
    </w:p>
    <w:bookmarkEnd w:id="11"/>
    <w:p w14:paraId="41D99065" w14:textId="16D925CD" w:rsidR="009C3FB1" w:rsidRPr="00A15A7D" w:rsidRDefault="009C3FB1" w:rsidP="005F3317">
      <w:pPr>
        <w:numPr>
          <w:ilvl w:val="0"/>
          <w:numId w:val="20"/>
        </w:numPr>
        <w:overflowPunct w:val="0"/>
        <w:autoSpaceDE w:val="0"/>
        <w:autoSpaceDN w:val="0"/>
        <w:spacing w:before="120" w:after="200"/>
        <w:ind w:left="1080"/>
        <w:textAlignment w:val="baseline"/>
        <w:rPr>
          <w:rFonts w:ascii="Transgothic" w:hAnsi="Transgothic" w:hint="eastAsia"/>
        </w:rPr>
      </w:pPr>
      <w:r w:rsidRPr="00A15A7D">
        <w:rPr>
          <w:rFonts w:ascii="Transgothic" w:hAnsi="Transgothic"/>
        </w:rPr>
        <w:t>The CoD Youth and Family Committee provide</w:t>
      </w:r>
      <w:r w:rsidR="00DC190E" w:rsidRPr="00A15A7D">
        <w:rPr>
          <w:rFonts w:ascii="Transgothic" w:hAnsi="Transgothic"/>
        </w:rPr>
        <w:t>s</w:t>
      </w:r>
      <w:r w:rsidRPr="00A15A7D">
        <w:rPr>
          <w:rFonts w:ascii="Transgothic" w:hAnsi="Transgothic"/>
        </w:rPr>
        <w:t xml:space="preserve"> a forum for the discussion of issues related to access to programs and services for children and youth with disabilities.</w:t>
      </w:r>
    </w:p>
    <w:p w14:paraId="52854556" w14:textId="77777777" w:rsidR="00D7556D" w:rsidRPr="00A15A7D" w:rsidRDefault="00D7556D" w:rsidP="00D7556D">
      <w:pPr>
        <w:rPr>
          <w:rFonts w:ascii="Transgothic" w:eastAsia="Times New Roman" w:hAnsi="Transgothic"/>
          <w:lang w:eastAsia="en-US"/>
        </w:rPr>
      </w:pPr>
    </w:p>
    <w:p w14:paraId="5DC1DB7E" w14:textId="77777777" w:rsidR="00D7556D" w:rsidRPr="00A15A7D" w:rsidRDefault="00D7556D" w:rsidP="00D7556D">
      <w:pPr>
        <w:numPr>
          <w:ilvl w:val="12"/>
          <w:numId w:val="0"/>
        </w:numPr>
        <w:spacing w:after="200"/>
        <w:jc w:val="center"/>
        <w:rPr>
          <w:rFonts w:ascii="Transgothic" w:eastAsia="Cambria" w:hAnsi="Transgothic"/>
          <w:b/>
          <w:lang w:eastAsia="en-US"/>
        </w:rPr>
      </w:pPr>
      <w:r w:rsidRPr="00A15A7D">
        <w:rPr>
          <w:rFonts w:ascii="Transgothic" w:eastAsia="Cambria" w:hAnsi="Transgothic"/>
          <w:b/>
          <w:lang w:eastAsia="en-US"/>
        </w:rPr>
        <w:t>Developing the Service Delivery System of Goals for the AAA and</w:t>
      </w:r>
    </w:p>
    <w:p w14:paraId="710E5626" w14:textId="77777777" w:rsidR="00D7556D" w:rsidRPr="00A15A7D" w:rsidRDefault="00D7556D" w:rsidP="00D7556D">
      <w:pPr>
        <w:numPr>
          <w:ilvl w:val="12"/>
          <w:numId w:val="0"/>
        </w:numPr>
        <w:spacing w:after="200"/>
        <w:jc w:val="center"/>
        <w:rPr>
          <w:rFonts w:ascii="Transgothic" w:eastAsia="Cambria" w:hAnsi="Transgothic"/>
          <w:b/>
          <w:lang w:eastAsia="en-US"/>
        </w:rPr>
      </w:pPr>
      <w:r w:rsidRPr="00A15A7D">
        <w:rPr>
          <w:rFonts w:ascii="Transgothic" w:eastAsia="Cambria" w:hAnsi="Transgothic"/>
          <w:b/>
          <w:color w:val="000000"/>
          <w:lang w:eastAsia="en-US"/>
        </w:rPr>
        <w:t>Other Service Delivery Systems</w:t>
      </w:r>
    </w:p>
    <w:p w14:paraId="4E0BE6CA" w14:textId="77777777" w:rsidR="00D7556D" w:rsidRPr="00A15A7D" w:rsidRDefault="00D7556D" w:rsidP="00D7556D">
      <w:pPr>
        <w:numPr>
          <w:ilvl w:val="12"/>
          <w:numId w:val="0"/>
        </w:numPr>
        <w:spacing w:after="120"/>
        <w:rPr>
          <w:rFonts w:ascii="Transgothic" w:eastAsia="Cambria" w:hAnsi="Transgothic"/>
          <w:b/>
          <w:i/>
          <w:color w:val="000000"/>
          <w:lang w:eastAsia="en-US"/>
        </w:rPr>
      </w:pPr>
      <w:r w:rsidRPr="00A15A7D">
        <w:rPr>
          <w:rFonts w:ascii="Transgothic" w:eastAsia="Cambria" w:hAnsi="Transgothic"/>
          <w:b/>
          <w:i/>
          <w:color w:val="000000"/>
          <w:lang w:eastAsia="en-US"/>
        </w:rPr>
        <w:t xml:space="preserve">New Beginning Coalition </w:t>
      </w:r>
    </w:p>
    <w:p w14:paraId="39A1BE4E" w14:textId="77777777" w:rsidR="00D7556D" w:rsidRPr="00A15A7D" w:rsidRDefault="00D7556D" w:rsidP="00D7556D">
      <w:pPr>
        <w:numPr>
          <w:ilvl w:val="12"/>
          <w:numId w:val="0"/>
        </w:numPr>
        <w:jc w:val="both"/>
        <w:rPr>
          <w:rFonts w:ascii="Transgothic" w:eastAsia="Cambria" w:hAnsi="Transgothic"/>
          <w:lang w:eastAsia="en-US"/>
        </w:rPr>
      </w:pPr>
      <w:r w:rsidRPr="00A15A7D">
        <w:rPr>
          <w:rFonts w:ascii="Transgothic" w:eastAsia="Cambria" w:hAnsi="Transgothic"/>
          <w:lang w:eastAsia="en-US"/>
        </w:rPr>
        <w:t xml:space="preserve">The New Beginning Coalition (NBC), convened by the AAA, is a broad-based group of providers whose mission is to improve the quality of life of SMC’s diverse population of older adults and adults with disabilities.  </w:t>
      </w:r>
      <w:r w:rsidRPr="00A15A7D">
        <w:rPr>
          <w:rFonts w:ascii="Transgothic" w:eastAsia="Cambria" w:hAnsi="Transgothic" w:cs="Arial"/>
          <w:lang w:eastAsia="en-US"/>
        </w:rPr>
        <w:t xml:space="preserve">The NBC meets </w:t>
      </w:r>
      <w:r w:rsidR="00564E41" w:rsidRPr="00A15A7D">
        <w:rPr>
          <w:rFonts w:ascii="Transgothic" w:eastAsia="Cambria" w:hAnsi="Transgothic" w:cs="Arial"/>
          <w:lang w:eastAsia="en-US"/>
        </w:rPr>
        <w:t>six</w:t>
      </w:r>
      <w:r w:rsidRPr="00A15A7D">
        <w:rPr>
          <w:rFonts w:ascii="Transgothic" w:eastAsia="Cambria" w:hAnsi="Transgothic" w:cs="Arial"/>
          <w:lang w:eastAsia="en-US"/>
        </w:rPr>
        <w:t xml:space="preserve"> times a year.  </w:t>
      </w:r>
      <w:r w:rsidRPr="00A15A7D">
        <w:rPr>
          <w:rFonts w:ascii="Transgothic" w:eastAsia="Cambria" w:hAnsi="Transgothic"/>
          <w:lang w:eastAsia="en-US"/>
        </w:rPr>
        <w:t xml:space="preserve">The group is responsible for the long-range planning of a continuum of services, community education and advocacy efforts that include the participation of a wide range of individuals and organizations.  The purpose of this coalition is to implement the goal-based strategic planning approach across the system of services in SMC. </w:t>
      </w:r>
    </w:p>
    <w:p w14:paraId="0D0E97E5" w14:textId="77777777" w:rsidR="00D7556D" w:rsidRPr="00A15A7D" w:rsidRDefault="00D7556D" w:rsidP="00D7556D">
      <w:pPr>
        <w:numPr>
          <w:ilvl w:val="12"/>
          <w:numId w:val="0"/>
        </w:numPr>
        <w:jc w:val="both"/>
        <w:rPr>
          <w:rFonts w:ascii="Transgothic" w:eastAsia="Cambria" w:hAnsi="Transgothic"/>
          <w:lang w:eastAsia="en-US"/>
        </w:rPr>
      </w:pPr>
    </w:p>
    <w:p w14:paraId="03E5F2B4" w14:textId="25ACE267" w:rsidR="00D7556D" w:rsidRPr="00A15A7D" w:rsidRDefault="00D7556D" w:rsidP="00D7556D">
      <w:pPr>
        <w:spacing w:after="200"/>
        <w:jc w:val="both"/>
        <w:rPr>
          <w:rFonts w:ascii="Transgothic" w:eastAsia="Cambria" w:hAnsi="Transgothic"/>
          <w:lang w:eastAsia="en-US"/>
        </w:rPr>
      </w:pPr>
      <w:r w:rsidRPr="00A15A7D">
        <w:rPr>
          <w:rFonts w:ascii="Transgothic" w:eastAsia="Cambria" w:hAnsi="Transgothic"/>
          <w:lang w:eastAsia="en-US"/>
        </w:rPr>
        <w:t xml:space="preserve">The AAA uses a cooperative and participatory process in setting and accomplishing goals. Projects will be determined by the Area Plan. As projects are completed for the plan goals, the Area Plan will be informed, and new projects </w:t>
      </w:r>
      <w:r w:rsidR="00564E41" w:rsidRPr="00A15A7D">
        <w:rPr>
          <w:rFonts w:ascii="Transgothic" w:eastAsia="Cambria" w:hAnsi="Transgothic"/>
          <w:lang w:eastAsia="en-US"/>
        </w:rPr>
        <w:t>may</w:t>
      </w:r>
      <w:r w:rsidRPr="00A15A7D">
        <w:rPr>
          <w:rFonts w:ascii="Transgothic" w:eastAsia="Cambria" w:hAnsi="Transgothic"/>
          <w:lang w:eastAsia="en-US"/>
        </w:rPr>
        <w:t xml:space="preserve"> be created to fill gaps in service.  The Area Plan is a central document that describes the current situation of the AAA, its future directions and methods by which it will reach its goals. The Plan </w:t>
      </w:r>
      <w:r w:rsidR="00DC190E" w:rsidRPr="00A15A7D">
        <w:rPr>
          <w:rFonts w:ascii="Transgothic" w:eastAsia="Cambria" w:hAnsi="Transgothic"/>
          <w:lang w:eastAsia="en-US"/>
        </w:rPr>
        <w:t>is</w:t>
      </w:r>
      <w:r w:rsidRPr="00A15A7D">
        <w:rPr>
          <w:rFonts w:ascii="Transgothic" w:eastAsia="Cambria" w:hAnsi="Transgothic"/>
          <w:lang w:eastAsia="en-US"/>
        </w:rPr>
        <w:t xml:space="preserve"> used as a benchmark for success.  Select members of the NBC, the Steering Committee, have the responsibility of </w:t>
      </w:r>
      <w:r w:rsidRPr="00A15A7D">
        <w:rPr>
          <w:rFonts w:ascii="Transgothic" w:eastAsia="Cambria" w:hAnsi="Transgothic" w:cs="Arial"/>
          <w:lang w:eastAsia="en-US"/>
        </w:rPr>
        <w:t xml:space="preserve">oversight of the NBC and the Area </w:t>
      </w:r>
      <w:r w:rsidRPr="00A15A7D">
        <w:rPr>
          <w:rFonts w:ascii="Transgothic" w:eastAsia="Cambria" w:hAnsi="Transgothic"/>
          <w:lang w:eastAsia="en-US"/>
        </w:rPr>
        <w:t xml:space="preserve">Plan implementation.  Specific activities include analyzing data to assist in the setting of goals and monitoring and evaluating activities of the workgroups that inform the Plan.  </w:t>
      </w:r>
    </w:p>
    <w:p w14:paraId="279C93F2" w14:textId="77777777" w:rsidR="00D7556D" w:rsidRPr="00A15A7D" w:rsidRDefault="00D7556D" w:rsidP="00D7556D">
      <w:pPr>
        <w:spacing w:after="200"/>
        <w:jc w:val="both"/>
        <w:rPr>
          <w:rFonts w:ascii="Transgothic" w:eastAsia="Cambria" w:hAnsi="Transgothic"/>
          <w:lang w:eastAsia="en-US"/>
        </w:rPr>
      </w:pPr>
      <w:r w:rsidRPr="00A15A7D">
        <w:rPr>
          <w:rFonts w:ascii="Transgothic" w:eastAsia="Cambria" w:hAnsi="Transgothic"/>
          <w:lang w:eastAsia="en-US"/>
        </w:rPr>
        <w:t xml:space="preserve">Currently, the Steering Committee has </w:t>
      </w:r>
      <w:r w:rsidR="009B0143" w:rsidRPr="00A15A7D">
        <w:rPr>
          <w:rFonts w:ascii="Transgothic" w:eastAsia="Cambria" w:hAnsi="Transgothic"/>
          <w:lang w:eastAsia="en-US"/>
        </w:rPr>
        <w:t>six</w:t>
      </w:r>
      <w:r w:rsidRPr="00A15A7D">
        <w:rPr>
          <w:rFonts w:ascii="Transgothic" w:eastAsia="Cambria" w:hAnsi="Transgothic"/>
          <w:lang w:eastAsia="en-US"/>
        </w:rPr>
        <w:t xml:space="preserve"> members, including two AAS staff, which includes the Program Services Manager and the AAS Planner.   The rest of the membership is made up of </w:t>
      </w:r>
      <w:r w:rsidR="009B0143" w:rsidRPr="00A15A7D">
        <w:rPr>
          <w:rFonts w:ascii="Transgothic" w:eastAsia="Cambria" w:hAnsi="Transgothic"/>
          <w:lang w:eastAsia="en-US"/>
        </w:rPr>
        <w:t>three</w:t>
      </w:r>
      <w:r w:rsidRPr="00A15A7D">
        <w:rPr>
          <w:rFonts w:ascii="Transgothic" w:eastAsia="Cambria" w:hAnsi="Transgothic"/>
          <w:lang w:eastAsia="en-US"/>
        </w:rPr>
        <w:t xml:space="preserve"> providers with contracts with the AAA</w:t>
      </w:r>
      <w:r w:rsidR="009B0143" w:rsidRPr="00A15A7D">
        <w:rPr>
          <w:rFonts w:ascii="Transgothic" w:eastAsia="Cambria" w:hAnsi="Transgothic"/>
          <w:lang w:eastAsia="en-US"/>
        </w:rPr>
        <w:t>, one also being a CoA Commissioner,</w:t>
      </w:r>
      <w:r w:rsidRPr="00A15A7D">
        <w:rPr>
          <w:rFonts w:ascii="Transgothic" w:eastAsia="Cambria" w:hAnsi="Transgothic"/>
          <w:lang w:eastAsia="en-US"/>
        </w:rPr>
        <w:t xml:space="preserve"> and one community service provider involved with older adult volunteers.  </w:t>
      </w:r>
    </w:p>
    <w:p w14:paraId="3CE4795D" w14:textId="77777777" w:rsidR="00D7556D" w:rsidRPr="00A15A7D" w:rsidRDefault="00D7556D" w:rsidP="00D7556D">
      <w:pPr>
        <w:spacing w:after="200"/>
        <w:jc w:val="both"/>
        <w:rPr>
          <w:rFonts w:ascii="Transgothic" w:eastAsia="Cambria" w:hAnsi="Transgothic"/>
          <w:lang w:eastAsia="en-US"/>
        </w:rPr>
      </w:pPr>
      <w:r w:rsidRPr="00A15A7D">
        <w:rPr>
          <w:rFonts w:ascii="Transgothic" w:eastAsia="Cambria" w:hAnsi="Transgothic"/>
          <w:lang w:eastAsia="en-US"/>
        </w:rPr>
        <w:t xml:space="preserve">Through their participation, all NBC members </w:t>
      </w:r>
      <w:r w:rsidR="009B0143" w:rsidRPr="00A15A7D">
        <w:rPr>
          <w:rFonts w:ascii="Transgothic" w:eastAsia="Cambria" w:hAnsi="Transgothic"/>
          <w:lang w:eastAsia="en-US"/>
        </w:rPr>
        <w:t>can</w:t>
      </w:r>
      <w:r w:rsidRPr="00A15A7D">
        <w:rPr>
          <w:rFonts w:ascii="Transgothic" w:eastAsia="Cambria" w:hAnsi="Transgothic"/>
          <w:lang w:eastAsia="en-US"/>
        </w:rPr>
        <w:t xml:space="preserve"> stay informed about issues and resources, </w:t>
      </w:r>
      <w:r w:rsidR="009B0143" w:rsidRPr="00A15A7D">
        <w:rPr>
          <w:rFonts w:ascii="Transgothic" w:eastAsia="Cambria" w:hAnsi="Transgothic"/>
          <w:lang w:eastAsia="en-US"/>
        </w:rPr>
        <w:t xml:space="preserve">and </w:t>
      </w:r>
      <w:r w:rsidRPr="00A15A7D">
        <w:rPr>
          <w:rFonts w:ascii="Transgothic" w:eastAsia="Cambria" w:hAnsi="Transgothic"/>
          <w:lang w:eastAsia="en-US"/>
        </w:rPr>
        <w:t xml:space="preserve">collaborate, </w:t>
      </w:r>
      <w:r w:rsidR="009B0143" w:rsidRPr="00A15A7D">
        <w:rPr>
          <w:rFonts w:ascii="Transgothic" w:eastAsia="Cambria" w:hAnsi="Transgothic"/>
          <w:lang w:eastAsia="en-US"/>
        </w:rPr>
        <w:t>to</w:t>
      </w:r>
      <w:r w:rsidRPr="00A15A7D">
        <w:rPr>
          <w:rFonts w:ascii="Transgothic" w:eastAsia="Cambria" w:hAnsi="Transgothic"/>
          <w:lang w:eastAsia="en-US"/>
        </w:rPr>
        <w:t xml:space="preserve"> clos</w:t>
      </w:r>
      <w:r w:rsidR="009B0143" w:rsidRPr="00A15A7D">
        <w:rPr>
          <w:rFonts w:ascii="Transgothic" w:eastAsia="Cambria" w:hAnsi="Transgothic"/>
          <w:lang w:eastAsia="en-US"/>
        </w:rPr>
        <w:t>e</w:t>
      </w:r>
      <w:r w:rsidRPr="00A15A7D">
        <w:rPr>
          <w:rFonts w:ascii="Transgothic" w:eastAsia="Cambria" w:hAnsi="Transgothic"/>
          <w:lang w:eastAsia="en-US"/>
        </w:rPr>
        <w:t xml:space="preserve"> gaps in the service-delivery system. NBC members may also participate in planning projects, providing services</w:t>
      </w:r>
      <w:r w:rsidR="009B0143" w:rsidRPr="00A15A7D">
        <w:rPr>
          <w:rFonts w:ascii="Transgothic" w:eastAsia="Cambria" w:hAnsi="Transgothic"/>
          <w:lang w:eastAsia="en-US"/>
        </w:rPr>
        <w:t>,</w:t>
      </w:r>
      <w:r w:rsidRPr="00A15A7D">
        <w:rPr>
          <w:rFonts w:ascii="Transgothic" w:eastAsia="Cambria" w:hAnsi="Transgothic"/>
          <w:lang w:eastAsia="en-US"/>
        </w:rPr>
        <w:t xml:space="preserve"> and/or assessing community needs.  </w:t>
      </w:r>
    </w:p>
    <w:p w14:paraId="2410C572" w14:textId="77777777" w:rsidR="00D7556D" w:rsidRPr="00A15A7D" w:rsidRDefault="00D7556D" w:rsidP="00D7556D">
      <w:pPr>
        <w:numPr>
          <w:ilvl w:val="12"/>
          <w:numId w:val="0"/>
        </w:numPr>
        <w:jc w:val="both"/>
        <w:rPr>
          <w:rFonts w:ascii="Transgothic" w:eastAsia="Times New Roman" w:hAnsi="Transgothic"/>
          <w:lang w:eastAsia="en-US"/>
        </w:rPr>
      </w:pPr>
      <w:r w:rsidRPr="00A15A7D">
        <w:rPr>
          <w:rFonts w:ascii="Transgothic" w:eastAsia="Times New Roman" w:hAnsi="Transgothic"/>
          <w:lang w:eastAsia="en-US"/>
        </w:rPr>
        <w:t xml:space="preserve">The NBC conducts the planning process, establishes priorities, and provides opportunities for public involvement through long-range planning, coordination, and advocacy efforts that include the ongoing participation of a wide range of organizations and diverse community representatives.  In planning, it is important to remember that the ideal service delivery system is integrated and flexible, based on the functional needs of individual consumers, without artificial constraints posed by funding sources.  It is consumer-driven, incorporating consumer participation and choice.  The focus of NBC continues to be on systems development with a proactive orientation.  The primary vehicle for achieving this end is the development of a long-range plan for a continuum of services that is responsive to the needs of its </w:t>
      </w:r>
      <w:r w:rsidR="009B0143" w:rsidRPr="00A15A7D">
        <w:rPr>
          <w:rFonts w:ascii="Transgothic" w:eastAsia="Times New Roman" w:hAnsi="Transgothic"/>
          <w:lang w:eastAsia="en-US"/>
        </w:rPr>
        <w:t xml:space="preserve">program participants </w:t>
      </w:r>
      <w:r w:rsidRPr="00A15A7D">
        <w:rPr>
          <w:rFonts w:ascii="Transgothic" w:eastAsia="Times New Roman" w:hAnsi="Transgothic"/>
          <w:lang w:eastAsia="en-US"/>
        </w:rPr>
        <w:t xml:space="preserve">and acknowledges and incorporates the diversity that exists in SMC.  This Strategic Plan serves as a blueprint for all other plans regarding older adults and adults with disabilities.  </w:t>
      </w:r>
    </w:p>
    <w:p w14:paraId="32736608" w14:textId="77777777" w:rsidR="00D7556D" w:rsidRPr="00A15A7D" w:rsidRDefault="00D7556D" w:rsidP="00D7556D">
      <w:pPr>
        <w:numPr>
          <w:ilvl w:val="12"/>
          <w:numId w:val="0"/>
        </w:numPr>
        <w:jc w:val="both"/>
        <w:rPr>
          <w:rFonts w:ascii="Transgothic" w:eastAsia="Times New Roman" w:hAnsi="Transgothic"/>
          <w:lang w:eastAsia="en-US"/>
        </w:rPr>
      </w:pPr>
    </w:p>
    <w:p w14:paraId="101DFC8D" w14:textId="74763F97" w:rsidR="00D7556D" w:rsidRPr="00A15A7D" w:rsidRDefault="00D7556D" w:rsidP="00D7556D">
      <w:pPr>
        <w:numPr>
          <w:ilvl w:val="12"/>
          <w:numId w:val="0"/>
        </w:numPr>
        <w:jc w:val="both"/>
        <w:rPr>
          <w:rFonts w:ascii="Transgothic" w:eastAsia="Times New Roman" w:hAnsi="Transgothic"/>
          <w:lang w:eastAsia="en-US"/>
        </w:rPr>
      </w:pPr>
      <w:r w:rsidRPr="00A15A7D">
        <w:rPr>
          <w:rFonts w:ascii="Transgothic" w:eastAsia="Times New Roman" w:hAnsi="Transgothic"/>
          <w:lang w:eastAsia="en-US"/>
        </w:rPr>
        <w:t xml:space="preserve">Currently, NBC </w:t>
      </w:r>
      <w:r w:rsidR="009B0143" w:rsidRPr="00A15A7D">
        <w:rPr>
          <w:rFonts w:ascii="Transgothic" w:eastAsia="Times New Roman" w:hAnsi="Transgothic"/>
          <w:lang w:eastAsia="en-US"/>
        </w:rPr>
        <w:t>participates in</w:t>
      </w:r>
      <w:r w:rsidRPr="00A15A7D">
        <w:rPr>
          <w:rFonts w:ascii="Transgothic" w:eastAsia="Times New Roman" w:hAnsi="Transgothic"/>
          <w:lang w:eastAsia="en-US"/>
        </w:rPr>
        <w:t xml:space="preserve"> </w:t>
      </w:r>
      <w:r w:rsidR="009B0143" w:rsidRPr="00A15A7D">
        <w:rPr>
          <w:rFonts w:ascii="Transgothic" w:eastAsia="Times New Roman" w:hAnsi="Transgothic"/>
          <w:lang w:eastAsia="en-US"/>
        </w:rPr>
        <w:t>collaborative groups to</w:t>
      </w:r>
      <w:r w:rsidRPr="00A15A7D">
        <w:rPr>
          <w:rFonts w:ascii="Transgothic" w:eastAsia="Times New Roman" w:hAnsi="Transgothic"/>
          <w:lang w:eastAsia="en-US"/>
        </w:rPr>
        <w:t xml:space="preserve"> implement aspects of Area Plan goals </w:t>
      </w:r>
      <w:r w:rsidR="009B0143" w:rsidRPr="00A15A7D">
        <w:rPr>
          <w:rFonts w:ascii="Transgothic" w:eastAsia="Times New Roman" w:hAnsi="Transgothic"/>
          <w:lang w:eastAsia="en-US"/>
        </w:rPr>
        <w:t>including</w:t>
      </w:r>
      <w:r w:rsidRPr="00A15A7D">
        <w:rPr>
          <w:rFonts w:ascii="Transgothic" w:eastAsia="Times New Roman" w:hAnsi="Transgothic"/>
          <w:lang w:eastAsia="en-US"/>
        </w:rPr>
        <w:t xml:space="preserve">: </w:t>
      </w:r>
    </w:p>
    <w:p w14:paraId="77726A34" w14:textId="77777777" w:rsidR="00DC190E" w:rsidRPr="00A15A7D" w:rsidRDefault="00DC190E" w:rsidP="00D7556D">
      <w:pPr>
        <w:numPr>
          <w:ilvl w:val="12"/>
          <w:numId w:val="0"/>
        </w:numPr>
        <w:jc w:val="both"/>
        <w:rPr>
          <w:rFonts w:ascii="Transgothic" w:eastAsia="Times New Roman" w:hAnsi="Transgothic"/>
          <w:lang w:eastAsia="en-US"/>
        </w:rPr>
      </w:pPr>
    </w:p>
    <w:p w14:paraId="696E772D" w14:textId="77777777" w:rsidR="00D7556D" w:rsidRPr="00A15A7D" w:rsidRDefault="00D7556D" w:rsidP="005F3317">
      <w:pPr>
        <w:numPr>
          <w:ilvl w:val="0"/>
          <w:numId w:val="36"/>
        </w:numPr>
        <w:spacing w:after="200"/>
        <w:jc w:val="both"/>
        <w:rPr>
          <w:rFonts w:ascii="Transgothic" w:eastAsia="Times New Roman" w:hAnsi="Transgothic"/>
          <w:lang w:eastAsia="en-US"/>
        </w:rPr>
      </w:pPr>
      <w:r w:rsidRPr="00A15A7D">
        <w:rPr>
          <w:rFonts w:ascii="Transgothic" w:eastAsia="Times New Roman" w:hAnsi="Transgothic"/>
          <w:lang w:eastAsia="en-US"/>
        </w:rPr>
        <w:t>BHRS Older Adult Committee</w:t>
      </w:r>
    </w:p>
    <w:p w14:paraId="4DDEDDE7" w14:textId="77777777" w:rsidR="00D7556D" w:rsidRPr="00A15A7D" w:rsidRDefault="00D7556D" w:rsidP="005F3317">
      <w:pPr>
        <w:numPr>
          <w:ilvl w:val="0"/>
          <w:numId w:val="36"/>
        </w:numPr>
        <w:spacing w:after="200"/>
        <w:jc w:val="both"/>
        <w:rPr>
          <w:rFonts w:ascii="Transgothic" w:eastAsia="Times New Roman" w:hAnsi="Transgothic"/>
          <w:lang w:eastAsia="en-US"/>
        </w:rPr>
      </w:pPr>
      <w:r w:rsidRPr="00A15A7D">
        <w:rPr>
          <w:rFonts w:ascii="Transgothic" w:eastAsia="Times New Roman" w:hAnsi="Transgothic"/>
          <w:lang w:eastAsia="en-US"/>
        </w:rPr>
        <w:t xml:space="preserve">CoA Committees </w:t>
      </w:r>
    </w:p>
    <w:p w14:paraId="79F3B79D" w14:textId="77777777" w:rsidR="00D7556D" w:rsidRPr="00A15A7D" w:rsidRDefault="00D7556D" w:rsidP="005F3317">
      <w:pPr>
        <w:numPr>
          <w:ilvl w:val="0"/>
          <w:numId w:val="36"/>
        </w:numPr>
        <w:spacing w:after="200"/>
        <w:jc w:val="both"/>
        <w:rPr>
          <w:rFonts w:ascii="Transgothic" w:eastAsia="Times New Roman" w:hAnsi="Transgothic"/>
          <w:lang w:eastAsia="en-US"/>
        </w:rPr>
      </w:pPr>
      <w:r w:rsidRPr="00A15A7D">
        <w:rPr>
          <w:rFonts w:ascii="Transgothic" w:eastAsia="Times New Roman" w:hAnsi="Transgothic"/>
          <w:lang w:eastAsia="en-US"/>
        </w:rPr>
        <w:t>CoD, including the ADA Compliance Committee</w:t>
      </w:r>
    </w:p>
    <w:p w14:paraId="15D7F3EE" w14:textId="77777777" w:rsidR="009B0143" w:rsidRPr="00A15A7D" w:rsidRDefault="009B0143" w:rsidP="005F3317">
      <w:pPr>
        <w:numPr>
          <w:ilvl w:val="0"/>
          <w:numId w:val="36"/>
        </w:numPr>
        <w:spacing w:after="200"/>
        <w:jc w:val="both"/>
        <w:rPr>
          <w:rFonts w:ascii="Transgothic" w:eastAsia="Times New Roman" w:hAnsi="Transgothic"/>
          <w:lang w:eastAsia="en-US"/>
        </w:rPr>
      </w:pPr>
      <w:r w:rsidRPr="00A15A7D">
        <w:rPr>
          <w:rFonts w:ascii="Transgothic" w:eastAsia="Times New Roman" w:hAnsi="Transgothic"/>
          <w:lang w:eastAsia="en-US"/>
        </w:rPr>
        <w:t>Health Equity Initiatives Initiative (led by BHRS staff and consists of individuals who are concerned about the mental health needs of the OAA population in SMC)</w:t>
      </w:r>
    </w:p>
    <w:p w14:paraId="18B5A889" w14:textId="77777777" w:rsidR="00D7556D" w:rsidRPr="00A15A7D" w:rsidRDefault="00D7556D" w:rsidP="005F3317">
      <w:pPr>
        <w:numPr>
          <w:ilvl w:val="0"/>
          <w:numId w:val="36"/>
        </w:numPr>
        <w:spacing w:after="200"/>
        <w:jc w:val="both"/>
        <w:rPr>
          <w:rFonts w:ascii="Transgothic" w:eastAsia="Times New Roman" w:hAnsi="Transgothic"/>
          <w:lang w:eastAsia="en-US"/>
        </w:rPr>
      </w:pPr>
      <w:r w:rsidRPr="00A15A7D">
        <w:rPr>
          <w:rFonts w:ascii="Transgothic" w:eastAsia="Times New Roman" w:hAnsi="Transgothic"/>
          <w:lang w:eastAsia="en-US"/>
        </w:rPr>
        <w:t xml:space="preserve">Fall Prevention </w:t>
      </w:r>
      <w:r w:rsidR="009B0143" w:rsidRPr="00A15A7D">
        <w:rPr>
          <w:rFonts w:ascii="Transgothic" w:eastAsia="Times New Roman" w:hAnsi="Transgothic"/>
          <w:lang w:eastAsia="en-US"/>
        </w:rPr>
        <w:t>Coalition of</w:t>
      </w:r>
      <w:r w:rsidRPr="00A15A7D">
        <w:rPr>
          <w:rFonts w:ascii="Transgothic" w:eastAsia="Times New Roman" w:hAnsi="Transgothic"/>
          <w:lang w:eastAsia="en-US"/>
        </w:rPr>
        <w:t xml:space="preserve"> SMC </w:t>
      </w:r>
    </w:p>
    <w:p w14:paraId="0C0F56A8" w14:textId="77777777" w:rsidR="00D7556D" w:rsidRPr="00A15A7D" w:rsidRDefault="002A0877" w:rsidP="005F3317">
      <w:pPr>
        <w:numPr>
          <w:ilvl w:val="0"/>
          <w:numId w:val="36"/>
        </w:numPr>
        <w:spacing w:after="200"/>
        <w:jc w:val="both"/>
        <w:rPr>
          <w:rFonts w:ascii="Transgothic" w:eastAsia="Times New Roman" w:hAnsi="Transgothic"/>
          <w:lang w:eastAsia="en-US"/>
        </w:rPr>
      </w:pPr>
      <w:r w:rsidRPr="00A15A7D">
        <w:rPr>
          <w:rFonts w:ascii="Transgothic" w:eastAsia="Times New Roman" w:hAnsi="Transgothic"/>
          <w:lang w:eastAsia="en-US"/>
        </w:rPr>
        <w:t>SMC</w:t>
      </w:r>
      <w:r w:rsidR="009B0143" w:rsidRPr="00A15A7D">
        <w:rPr>
          <w:rFonts w:ascii="Transgothic" w:eastAsia="Times New Roman" w:hAnsi="Transgothic"/>
          <w:lang w:eastAsia="en-US"/>
        </w:rPr>
        <w:t xml:space="preserve"> Oral Health Coalition</w:t>
      </w:r>
      <w:r w:rsidR="00D7556D" w:rsidRPr="00A15A7D">
        <w:rPr>
          <w:rFonts w:ascii="Transgothic" w:eastAsia="Times New Roman" w:hAnsi="Transgothic"/>
          <w:lang w:eastAsia="en-US"/>
        </w:rPr>
        <w:t xml:space="preserve">. </w:t>
      </w:r>
    </w:p>
    <w:p w14:paraId="437C1810" w14:textId="4B0B8438" w:rsidR="00D7556D" w:rsidRPr="00A15A7D" w:rsidRDefault="00D7556D" w:rsidP="00D7556D">
      <w:pPr>
        <w:numPr>
          <w:ilvl w:val="12"/>
          <w:numId w:val="0"/>
        </w:numPr>
        <w:jc w:val="both"/>
        <w:rPr>
          <w:rFonts w:ascii="Transgothic" w:eastAsia="Times New Roman" w:hAnsi="Transgothic"/>
          <w:lang w:eastAsia="en-US"/>
        </w:rPr>
      </w:pPr>
      <w:r w:rsidRPr="00A15A7D">
        <w:rPr>
          <w:rFonts w:ascii="Transgothic" w:eastAsia="Times New Roman" w:hAnsi="Transgothic"/>
          <w:lang w:eastAsia="en-US"/>
        </w:rPr>
        <w:t xml:space="preserve">It is expected that some of the </w:t>
      </w:r>
      <w:r w:rsidR="002A0877" w:rsidRPr="00A15A7D">
        <w:rPr>
          <w:rFonts w:ascii="Transgothic" w:eastAsia="Times New Roman" w:hAnsi="Transgothic"/>
          <w:lang w:eastAsia="en-US"/>
        </w:rPr>
        <w:t xml:space="preserve">members of these </w:t>
      </w:r>
      <w:r w:rsidRPr="00A15A7D">
        <w:rPr>
          <w:rFonts w:ascii="Transgothic" w:eastAsia="Times New Roman" w:hAnsi="Transgothic"/>
          <w:lang w:eastAsia="en-US"/>
        </w:rPr>
        <w:t>collaboratives</w:t>
      </w:r>
      <w:r w:rsidR="002A0877" w:rsidRPr="00A15A7D">
        <w:rPr>
          <w:rFonts w:ascii="Transgothic" w:eastAsia="Times New Roman" w:hAnsi="Transgothic"/>
          <w:lang w:eastAsia="en-US"/>
        </w:rPr>
        <w:t xml:space="preserve"> </w:t>
      </w:r>
      <w:r w:rsidRPr="00A15A7D">
        <w:rPr>
          <w:rFonts w:ascii="Transgothic" w:eastAsia="Times New Roman" w:hAnsi="Transgothic"/>
          <w:lang w:eastAsia="en-US"/>
        </w:rPr>
        <w:t xml:space="preserve">will continue to work </w:t>
      </w:r>
      <w:r w:rsidR="00DC190E" w:rsidRPr="00A15A7D">
        <w:rPr>
          <w:rFonts w:ascii="Transgothic" w:eastAsia="Times New Roman" w:hAnsi="Transgothic"/>
          <w:lang w:eastAsia="en-US"/>
        </w:rPr>
        <w:t>on</w:t>
      </w:r>
      <w:r w:rsidRPr="00A15A7D">
        <w:rPr>
          <w:rFonts w:ascii="Transgothic" w:eastAsia="Times New Roman" w:hAnsi="Transgothic"/>
          <w:lang w:eastAsia="en-US"/>
        </w:rPr>
        <w:t xml:space="preserve"> implement</w:t>
      </w:r>
      <w:r w:rsidR="00DC190E" w:rsidRPr="00A15A7D">
        <w:rPr>
          <w:rFonts w:ascii="Transgothic" w:eastAsia="Times New Roman" w:hAnsi="Transgothic"/>
          <w:lang w:eastAsia="en-US"/>
        </w:rPr>
        <w:t>ing</w:t>
      </w:r>
      <w:r w:rsidRPr="00A15A7D">
        <w:rPr>
          <w:rFonts w:ascii="Transgothic" w:eastAsia="Times New Roman" w:hAnsi="Transgothic"/>
          <w:lang w:eastAsia="en-US"/>
        </w:rPr>
        <w:t xml:space="preserve"> the new Area Plan.  </w:t>
      </w:r>
      <w:r w:rsidR="002A0877" w:rsidRPr="00A15A7D">
        <w:rPr>
          <w:rFonts w:ascii="Transgothic" w:eastAsia="Times New Roman" w:hAnsi="Transgothic"/>
          <w:lang w:eastAsia="en-US"/>
        </w:rPr>
        <w:t>W</w:t>
      </w:r>
      <w:r w:rsidRPr="00A15A7D">
        <w:rPr>
          <w:rFonts w:ascii="Transgothic" w:eastAsia="Times New Roman" w:hAnsi="Transgothic"/>
          <w:lang w:eastAsia="en-US"/>
        </w:rPr>
        <w:t xml:space="preserve">orkgroups </w:t>
      </w:r>
      <w:r w:rsidR="002A0877" w:rsidRPr="00A15A7D">
        <w:rPr>
          <w:rFonts w:ascii="Transgothic" w:eastAsia="Times New Roman" w:hAnsi="Transgothic"/>
          <w:lang w:eastAsia="en-US"/>
        </w:rPr>
        <w:t>will be</w:t>
      </w:r>
      <w:r w:rsidRPr="00A15A7D">
        <w:rPr>
          <w:rFonts w:ascii="Transgothic" w:eastAsia="Times New Roman" w:hAnsi="Transgothic"/>
          <w:lang w:eastAsia="en-US"/>
        </w:rPr>
        <w:t xml:space="preserve"> form</w:t>
      </w:r>
      <w:r w:rsidR="002A0877" w:rsidRPr="00A15A7D">
        <w:rPr>
          <w:rFonts w:ascii="Transgothic" w:eastAsia="Times New Roman" w:hAnsi="Transgothic"/>
          <w:lang w:eastAsia="en-US"/>
        </w:rPr>
        <w:t>ed</w:t>
      </w:r>
      <w:r w:rsidRPr="00A15A7D">
        <w:rPr>
          <w:rFonts w:ascii="Transgothic" w:eastAsia="Times New Roman" w:hAnsi="Transgothic"/>
          <w:lang w:eastAsia="en-US"/>
        </w:rPr>
        <w:t xml:space="preserve"> as needed to implement the FY 20</w:t>
      </w:r>
      <w:r w:rsidR="002A0877" w:rsidRPr="00A15A7D">
        <w:rPr>
          <w:rFonts w:ascii="Transgothic" w:eastAsia="Times New Roman" w:hAnsi="Transgothic"/>
          <w:lang w:eastAsia="en-US"/>
        </w:rPr>
        <w:t>20</w:t>
      </w:r>
      <w:r w:rsidRPr="00A15A7D">
        <w:rPr>
          <w:rFonts w:ascii="Transgothic" w:eastAsia="Times New Roman" w:hAnsi="Transgothic"/>
          <w:lang w:eastAsia="en-US"/>
        </w:rPr>
        <w:t>-202</w:t>
      </w:r>
      <w:r w:rsidR="002A0877" w:rsidRPr="00A15A7D">
        <w:rPr>
          <w:rFonts w:ascii="Transgothic" w:eastAsia="Times New Roman" w:hAnsi="Transgothic"/>
          <w:lang w:eastAsia="en-US"/>
        </w:rPr>
        <w:t>4</w:t>
      </w:r>
      <w:r w:rsidRPr="00A15A7D">
        <w:rPr>
          <w:rFonts w:ascii="Transgothic" w:eastAsia="Times New Roman" w:hAnsi="Transgothic"/>
          <w:lang w:eastAsia="en-US"/>
        </w:rPr>
        <w:t xml:space="preserve"> Area Plan goals.   </w:t>
      </w:r>
    </w:p>
    <w:p w14:paraId="0AB3FE06" w14:textId="77777777" w:rsidR="00D7556D" w:rsidRPr="00A15A7D" w:rsidRDefault="00D7556D" w:rsidP="00D7556D">
      <w:pPr>
        <w:numPr>
          <w:ilvl w:val="12"/>
          <w:numId w:val="0"/>
        </w:numPr>
        <w:jc w:val="both"/>
        <w:rPr>
          <w:rFonts w:ascii="Transgothic" w:eastAsia="Times New Roman" w:hAnsi="Transgothic"/>
          <w:lang w:eastAsia="en-US"/>
        </w:rPr>
      </w:pPr>
    </w:p>
    <w:p w14:paraId="3624E859" w14:textId="4045CCDE" w:rsidR="00D7556D" w:rsidRPr="00A15A7D" w:rsidRDefault="00D7556D" w:rsidP="00D7556D">
      <w:pPr>
        <w:spacing w:after="200"/>
        <w:jc w:val="both"/>
        <w:rPr>
          <w:rFonts w:ascii="Transgothic" w:eastAsia="Cambria" w:hAnsi="Transgothic"/>
          <w:lang w:eastAsia="en-US"/>
        </w:rPr>
      </w:pPr>
      <w:r w:rsidRPr="00A15A7D">
        <w:rPr>
          <w:rFonts w:ascii="Transgothic" w:eastAsia="Cambria" w:hAnsi="Transgothic"/>
          <w:lang w:eastAsia="en-US"/>
        </w:rPr>
        <w:t xml:space="preserve">AAS staff worked with the NBC Steering Committee to oversee the implementation of the current strategic plan.  The governance structure </w:t>
      </w:r>
      <w:r w:rsidR="00597143" w:rsidRPr="00A15A7D">
        <w:rPr>
          <w:rFonts w:ascii="Transgothic" w:eastAsia="Cambria" w:hAnsi="Transgothic"/>
          <w:lang w:eastAsia="en-US"/>
        </w:rPr>
        <w:t xml:space="preserve">of </w:t>
      </w:r>
      <w:r w:rsidRPr="00A15A7D">
        <w:rPr>
          <w:rFonts w:ascii="Transgothic" w:eastAsia="Cambria" w:hAnsi="Transgothic"/>
          <w:lang w:eastAsia="en-US"/>
        </w:rPr>
        <w:t>the Steering Committee identifies</w:t>
      </w:r>
      <w:r w:rsidR="00597143" w:rsidRPr="00A15A7D">
        <w:rPr>
          <w:rFonts w:ascii="Transgothic" w:eastAsia="Cambria" w:hAnsi="Transgothic"/>
          <w:lang w:eastAsia="en-US"/>
        </w:rPr>
        <w:t xml:space="preserve"> the following</w:t>
      </w:r>
      <w:r w:rsidRPr="00A15A7D">
        <w:rPr>
          <w:rFonts w:ascii="Transgothic" w:eastAsia="Cambria" w:hAnsi="Transgothic"/>
          <w:lang w:eastAsia="en-US"/>
        </w:rPr>
        <w:t xml:space="preserve">: </w:t>
      </w:r>
    </w:p>
    <w:p w14:paraId="40F272B4" w14:textId="77777777" w:rsidR="00D7556D" w:rsidRPr="00A15A7D" w:rsidRDefault="00D7556D" w:rsidP="005F3317">
      <w:pPr>
        <w:numPr>
          <w:ilvl w:val="0"/>
          <w:numId w:val="37"/>
        </w:numPr>
        <w:spacing w:after="200"/>
        <w:jc w:val="both"/>
        <w:rPr>
          <w:rFonts w:ascii="Transgothic" w:eastAsia="Cambria" w:hAnsi="Transgothic"/>
          <w:color w:val="000000"/>
          <w:lang w:eastAsia="en-US"/>
        </w:rPr>
      </w:pPr>
      <w:r w:rsidRPr="00A15A7D">
        <w:rPr>
          <w:rFonts w:ascii="Transgothic" w:eastAsia="Cambria" w:hAnsi="Transgothic"/>
          <w:lang w:eastAsia="en-US"/>
        </w:rPr>
        <w:t>The Steering Committee role with respect</w:t>
      </w:r>
      <w:r w:rsidRPr="00A15A7D">
        <w:rPr>
          <w:rFonts w:ascii="Transgothic" w:eastAsia="Cambria" w:hAnsi="Transgothic"/>
          <w:color w:val="000000"/>
          <w:lang w:eastAsia="en-US"/>
        </w:rPr>
        <w:t xml:space="preserve"> to the Area Plan’s goals and objectives</w:t>
      </w:r>
    </w:p>
    <w:p w14:paraId="30272B19" w14:textId="77777777" w:rsidR="00D7556D" w:rsidRPr="00A15A7D" w:rsidRDefault="00D7556D" w:rsidP="005F3317">
      <w:pPr>
        <w:numPr>
          <w:ilvl w:val="0"/>
          <w:numId w:val="37"/>
        </w:numPr>
        <w:spacing w:after="200"/>
        <w:jc w:val="both"/>
        <w:rPr>
          <w:rFonts w:ascii="Transgothic" w:eastAsia="Cambria" w:hAnsi="Transgothic"/>
          <w:color w:val="000000"/>
          <w:lang w:eastAsia="en-US"/>
        </w:rPr>
      </w:pPr>
      <w:r w:rsidRPr="00A15A7D">
        <w:rPr>
          <w:rFonts w:ascii="Transgothic" w:eastAsia="Cambria" w:hAnsi="Transgothic"/>
          <w:color w:val="000000"/>
          <w:lang w:eastAsia="en-US"/>
        </w:rPr>
        <w:t>Their role in partnership with AAS</w:t>
      </w:r>
    </w:p>
    <w:p w14:paraId="69AD3166" w14:textId="77777777" w:rsidR="00D7556D" w:rsidRPr="00A15A7D" w:rsidRDefault="00D7556D" w:rsidP="005F3317">
      <w:pPr>
        <w:numPr>
          <w:ilvl w:val="0"/>
          <w:numId w:val="37"/>
        </w:numPr>
        <w:spacing w:after="200"/>
        <w:jc w:val="both"/>
        <w:rPr>
          <w:rFonts w:ascii="Transgothic" w:eastAsia="Cambria" w:hAnsi="Transgothic"/>
          <w:color w:val="000000"/>
          <w:lang w:eastAsia="en-US"/>
        </w:rPr>
      </w:pPr>
      <w:r w:rsidRPr="00A15A7D">
        <w:rPr>
          <w:rFonts w:ascii="Transgothic" w:eastAsia="Cambria" w:hAnsi="Transgothic"/>
          <w:color w:val="000000"/>
          <w:lang w:eastAsia="en-US"/>
        </w:rPr>
        <w:t>The make-up of the committee</w:t>
      </w:r>
    </w:p>
    <w:p w14:paraId="344D15A9" w14:textId="246C458A" w:rsidR="002A0877" w:rsidRPr="00A15A7D" w:rsidRDefault="00D7556D" w:rsidP="005F3317">
      <w:pPr>
        <w:numPr>
          <w:ilvl w:val="0"/>
          <w:numId w:val="37"/>
        </w:numPr>
        <w:spacing w:after="200"/>
        <w:jc w:val="both"/>
        <w:rPr>
          <w:rFonts w:ascii="Transgothic" w:eastAsia="Cambria" w:hAnsi="Transgothic"/>
          <w:color w:val="000000"/>
          <w:lang w:eastAsia="en-US"/>
        </w:rPr>
      </w:pPr>
      <w:r w:rsidRPr="00A15A7D">
        <w:rPr>
          <w:rFonts w:ascii="Transgothic" w:eastAsia="Cambria" w:hAnsi="Transgothic"/>
          <w:color w:val="000000"/>
          <w:lang w:eastAsia="en-US"/>
        </w:rPr>
        <w:t xml:space="preserve">How committee members </w:t>
      </w:r>
      <w:r w:rsidR="00597143" w:rsidRPr="00A15A7D">
        <w:rPr>
          <w:rFonts w:ascii="Transgothic" w:eastAsia="Cambria" w:hAnsi="Transgothic"/>
          <w:color w:val="000000"/>
          <w:lang w:eastAsia="en-US"/>
        </w:rPr>
        <w:t>are</w:t>
      </w:r>
      <w:r w:rsidRPr="00A15A7D">
        <w:rPr>
          <w:rFonts w:ascii="Transgothic" w:eastAsia="Cambria" w:hAnsi="Transgothic"/>
          <w:color w:val="000000"/>
          <w:lang w:eastAsia="en-US"/>
        </w:rPr>
        <w:t xml:space="preserve"> selected, member commitment, member requirements and evaluation.</w:t>
      </w:r>
      <w:r w:rsidR="002A0877" w:rsidRPr="00A15A7D">
        <w:rPr>
          <w:rFonts w:ascii="Transgothic" w:eastAsia="Cambria" w:hAnsi="Transgothic"/>
          <w:noProof/>
          <w:color w:val="000000"/>
          <w:lang w:eastAsia="en-US"/>
        </w:rPr>
        <w:t xml:space="preserve"> </w:t>
      </w:r>
    </w:p>
    <w:p w14:paraId="0C44B4B0" w14:textId="77777777" w:rsidR="00D7556D" w:rsidRPr="00106A33" w:rsidRDefault="002A0877" w:rsidP="002A0877">
      <w:pPr>
        <w:spacing w:after="200"/>
        <w:ind w:left="720"/>
        <w:jc w:val="center"/>
        <w:rPr>
          <w:rFonts w:ascii="Transgothic" w:eastAsia="Cambria" w:hAnsi="Transgothic"/>
          <w:color w:val="000000"/>
          <w:sz w:val="22"/>
          <w:szCs w:val="22"/>
          <w:lang w:eastAsia="en-US"/>
        </w:rPr>
      </w:pPr>
      <w:r w:rsidRPr="007874B2">
        <w:rPr>
          <w:rFonts w:ascii="Arial" w:eastAsia="Cambria" w:hAnsi="Arial"/>
          <w:noProof/>
          <w:color w:val="000000"/>
          <w:lang w:eastAsia="en-US"/>
        </w:rPr>
        <w:drawing>
          <wp:inline distT="0" distB="0" distL="0" distR="0" wp14:anchorId="139820A6" wp14:editId="4E293D39">
            <wp:extent cx="2800350" cy="1514475"/>
            <wp:effectExtent l="0" t="0" r="0" b="0"/>
            <wp:docPr id="19" name="Picture 19" descr="african_american_wo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frican_american_women"/>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00350" cy="1514475"/>
                    </a:xfrm>
                    <a:prstGeom prst="rect">
                      <a:avLst/>
                    </a:prstGeom>
                    <a:noFill/>
                    <a:ln>
                      <a:noFill/>
                    </a:ln>
                  </pic:spPr>
                </pic:pic>
              </a:graphicData>
            </a:graphic>
          </wp:inline>
        </w:drawing>
      </w:r>
    </w:p>
    <w:p w14:paraId="60B0BE1E" w14:textId="77777777" w:rsidR="00A15A7D" w:rsidRDefault="00A15A7D">
      <w:pPr>
        <w:rPr>
          <w:rFonts w:ascii="TradeGothic CondEighteen" w:eastAsiaTheme="majorEastAsia" w:hAnsi="TradeGothic CondEighteen" w:cstheme="majorBidi"/>
          <w:bCs/>
          <w:color w:val="174C8D"/>
          <w:sz w:val="52"/>
          <w:szCs w:val="22"/>
        </w:rPr>
      </w:pPr>
      <w:r>
        <w:rPr>
          <w:color w:val="174C8D"/>
        </w:rPr>
        <w:br w:type="page"/>
      </w:r>
    </w:p>
    <w:p w14:paraId="42D47192" w14:textId="656EA4AF" w:rsidR="005C7ACA" w:rsidRDefault="0006558E" w:rsidP="002043D4">
      <w:pPr>
        <w:pStyle w:val="Heading1"/>
        <w:jc w:val="center"/>
        <w:rPr>
          <w:color w:val="174C8D"/>
        </w:rPr>
      </w:pPr>
      <w:r>
        <w:rPr>
          <w:color w:val="174C8D"/>
        </w:rPr>
        <w:t>S</w:t>
      </w:r>
      <w:r w:rsidR="002D136B">
        <w:rPr>
          <w:color w:val="174C8D"/>
        </w:rPr>
        <w:t>ection</w:t>
      </w:r>
      <w:r>
        <w:rPr>
          <w:color w:val="174C8D"/>
        </w:rPr>
        <w:t xml:space="preserve"> 04</w:t>
      </w:r>
      <w:r w:rsidR="002D136B">
        <w:rPr>
          <w:color w:val="174C8D"/>
        </w:rPr>
        <w:t>: Planning Process/Establishing Priorities</w:t>
      </w:r>
    </w:p>
    <w:p w14:paraId="6B15B944" w14:textId="77777777" w:rsidR="002D136B" w:rsidRPr="002D136B" w:rsidRDefault="002D136B" w:rsidP="002D136B"/>
    <w:p w14:paraId="3B714DA1" w14:textId="77777777" w:rsidR="00C36128" w:rsidRPr="00D04E34" w:rsidRDefault="00C36128" w:rsidP="00C36128">
      <w:pPr>
        <w:numPr>
          <w:ilvl w:val="12"/>
          <w:numId w:val="0"/>
        </w:numPr>
        <w:rPr>
          <w:rFonts w:ascii="Transgothic" w:eastAsia="Times New Roman" w:hAnsi="Transgothic"/>
          <w:b/>
          <w:color w:val="000000"/>
          <w:lang w:eastAsia="en-US"/>
        </w:rPr>
      </w:pPr>
      <w:r w:rsidRPr="00D04E34">
        <w:rPr>
          <w:rFonts w:ascii="Transgothic" w:eastAsia="Times New Roman" w:hAnsi="Transgothic"/>
          <w:b/>
          <w:color w:val="000000"/>
          <w:lang w:eastAsia="en-US"/>
        </w:rPr>
        <w:t>Steps involved in Planning Process</w:t>
      </w:r>
    </w:p>
    <w:p w14:paraId="04BBF0EF" w14:textId="77777777" w:rsidR="00C36128" w:rsidRPr="00D04E34" w:rsidRDefault="00C36128" w:rsidP="00C36128">
      <w:pPr>
        <w:numPr>
          <w:ilvl w:val="12"/>
          <w:numId w:val="0"/>
        </w:numPr>
        <w:rPr>
          <w:rFonts w:ascii="Transgothic" w:eastAsia="Times New Roman" w:hAnsi="Transgothic"/>
          <w:b/>
          <w:color w:val="000000"/>
          <w:lang w:eastAsia="en-US"/>
        </w:rPr>
      </w:pPr>
      <w:r w:rsidRPr="00D04E34">
        <w:rPr>
          <w:rFonts w:ascii="Transgothic" w:hAnsi="Transgothic"/>
          <w:noProof/>
        </w:rPr>
        <w:drawing>
          <wp:anchor distT="0" distB="0" distL="114300" distR="114300" simplePos="0" relativeHeight="251641856" behindDoc="0" locked="0" layoutInCell="1" allowOverlap="1" wp14:anchorId="2C13185D" wp14:editId="739A84FE">
            <wp:simplePos x="0" y="0"/>
            <wp:positionH relativeFrom="column">
              <wp:posOffset>3200400</wp:posOffset>
            </wp:positionH>
            <wp:positionV relativeFrom="paragraph">
              <wp:posOffset>140335</wp:posOffset>
            </wp:positionV>
            <wp:extent cx="3110865" cy="2066290"/>
            <wp:effectExtent l="0" t="0" r="0" b="0"/>
            <wp:wrapSquare wrapText="bothSides"/>
            <wp:docPr id="17" name="Picture 17" descr="Asian grandpa in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Asian grandpa in park"/>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110865" cy="20662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16B354" w14:textId="7918E1AA" w:rsidR="00C36128" w:rsidRPr="00D04E34" w:rsidRDefault="00C36128" w:rsidP="00C36128">
      <w:pPr>
        <w:numPr>
          <w:ilvl w:val="12"/>
          <w:numId w:val="0"/>
        </w:numPr>
        <w:spacing w:after="200"/>
        <w:jc w:val="both"/>
        <w:rPr>
          <w:rFonts w:ascii="Transgothic" w:eastAsia="Cambria" w:hAnsi="Transgothic"/>
          <w:color w:val="000000"/>
          <w:lang w:eastAsia="en-US"/>
        </w:rPr>
      </w:pPr>
      <w:r w:rsidRPr="00D04E34">
        <w:rPr>
          <w:rFonts w:ascii="Transgothic" w:eastAsia="Cambria" w:hAnsi="Transgothic"/>
          <w:color w:val="000000"/>
          <w:lang w:eastAsia="en-US"/>
        </w:rPr>
        <w:t xml:space="preserve">Planning is an ongoing process in SMC.  Numerous meetings with providers and consumers serve as vehicles for input regarding the issues facing older adults and adults with disabilities in SMC.  In addition, special events </w:t>
      </w:r>
      <w:r w:rsidR="00597143">
        <w:rPr>
          <w:rFonts w:ascii="Transgothic" w:eastAsia="Cambria" w:hAnsi="Transgothic"/>
          <w:color w:val="000000"/>
          <w:lang w:eastAsia="en-US"/>
        </w:rPr>
        <w:t>are</w:t>
      </w:r>
      <w:r w:rsidRPr="00D04E34">
        <w:rPr>
          <w:rFonts w:ascii="Transgothic" w:eastAsia="Cambria" w:hAnsi="Transgothic"/>
          <w:color w:val="000000"/>
          <w:lang w:eastAsia="en-US"/>
        </w:rPr>
        <w:t xml:space="preserve"> periodically </w:t>
      </w:r>
      <w:r w:rsidR="00597143">
        <w:rPr>
          <w:rFonts w:ascii="Transgothic" w:eastAsia="Cambria" w:hAnsi="Transgothic"/>
          <w:color w:val="000000"/>
          <w:lang w:eastAsia="en-US"/>
        </w:rPr>
        <w:t xml:space="preserve">held </w:t>
      </w:r>
      <w:r w:rsidRPr="00D04E34">
        <w:rPr>
          <w:rFonts w:ascii="Transgothic" w:eastAsia="Cambria" w:hAnsi="Transgothic"/>
          <w:color w:val="000000"/>
          <w:lang w:eastAsia="en-US"/>
        </w:rPr>
        <w:t>to provide opportunities for addressing specific issues or concerns.</w:t>
      </w:r>
    </w:p>
    <w:p w14:paraId="36EA6154" w14:textId="7F291EBA" w:rsidR="00C36128" w:rsidRPr="007A010F" w:rsidRDefault="00C36128" w:rsidP="00C36128">
      <w:pPr>
        <w:tabs>
          <w:tab w:val="left" w:pos="540"/>
        </w:tabs>
        <w:autoSpaceDE w:val="0"/>
        <w:autoSpaceDN w:val="0"/>
        <w:adjustRightInd w:val="0"/>
        <w:rPr>
          <w:rFonts w:ascii="Transgothic" w:eastAsia="Cambria" w:hAnsi="Transgothic"/>
          <w:lang w:eastAsia="en-US"/>
        </w:rPr>
      </w:pPr>
      <w:r w:rsidRPr="00D04E34">
        <w:rPr>
          <w:rFonts w:ascii="Transgothic" w:eastAsia="Cambria" w:hAnsi="Transgothic"/>
          <w:lang w:eastAsia="en-US"/>
        </w:rPr>
        <w:t xml:space="preserve">The long-range planning for the Area Plan is guided by NBC.  The NBC meetings </w:t>
      </w:r>
      <w:r w:rsidR="00597143">
        <w:rPr>
          <w:rFonts w:ascii="Transgothic" w:eastAsia="Cambria" w:hAnsi="Transgothic"/>
          <w:lang w:eastAsia="en-US"/>
        </w:rPr>
        <w:t>were</w:t>
      </w:r>
      <w:r w:rsidRPr="007A010F">
        <w:rPr>
          <w:rFonts w:ascii="Transgothic" w:eastAsia="Cambria" w:hAnsi="Transgothic"/>
          <w:lang w:eastAsia="en-US"/>
        </w:rPr>
        <w:t xml:space="preserve"> scheduled every three months in January, April, July, and October.  </w:t>
      </w:r>
      <w:r w:rsidR="0079295B" w:rsidRPr="007A010F">
        <w:rPr>
          <w:rFonts w:ascii="Transgothic" w:eastAsia="Cambria" w:hAnsi="Transgothic"/>
          <w:lang w:eastAsia="en-US"/>
        </w:rPr>
        <w:t xml:space="preserve">Starting in FY 2019-2020, it was decided that the important work of NBC needed to happen more than </w:t>
      </w:r>
      <w:r w:rsidR="00D91B6C" w:rsidRPr="007A010F">
        <w:rPr>
          <w:rFonts w:ascii="Transgothic" w:eastAsia="Cambria" w:hAnsi="Transgothic"/>
          <w:lang w:eastAsia="en-US"/>
        </w:rPr>
        <w:t xml:space="preserve">on a </w:t>
      </w:r>
      <w:r w:rsidR="0079295B" w:rsidRPr="007A010F">
        <w:rPr>
          <w:rFonts w:ascii="Transgothic" w:eastAsia="Cambria" w:hAnsi="Transgothic"/>
          <w:lang w:eastAsia="en-US"/>
        </w:rPr>
        <w:t xml:space="preserve">quarterly </w:t>
      </w:r>
      <w:r w:rsidR="00D91B6C" w:rsidRPr="007A010F">
        <w:rPr>
          <w:rFonts w:ascii="Transgothic" w:eastAsia="Cambria" w:hAnsi="Transgothic"/>
          <w:lang w:eastAsia="en-US"/>
        </w:rPr>
        <w:t xml:space="preserve">basis </w:t>
      </w:r>
      <w:r w:rsidR="0079295B" w:rsidRPr="007A010F">
        <w:rPr>
          <w:rFonts w:ascii="Transgothic" w:eastAsia="Cambria" w:hAnsi="Transgothic"/>
          <w:lang w:eastAsia="en-US"/>
        </w:rPr>
        <w:t xml:space="preserve">so, starting in July 2019, meetings </w:t>
      </w:r>
      <w:r w:rsidR="00597143">
        <w:rPr>
          <w:rFonts w:ascii="Transgothic" w:eastAsia="Cambria" w:hAnsi="Transgothic"/>
          <w:lang w:eastAsia="en-US"/>
        </w:rPr>
        <w:t xml:space="preserve">began being held </w:t>
      </w:r>
      <w:r w:rsidR="0079295B" w:rsidRPr="007A010F">
        <w:rPr>
          <w:rFonts w:ascii="Transgothic" w:eastAsia="Cambria" w:hAnsi="Transgothic"/>
          <w:lang w:eastAsia="en-US"/>
        </w:rPr>
        <w:t xml:space="preserve">every other month.  </w:t>
      </w:r>
      <w:r w:rsidRPr="007A010F">
        <w:rPr>
          <w:rFonts w:ascii="Transgothic" w:eastAsia="Cambria" w:hAnsi="Transgothic"/>
          <w:lang w:eastAsia="en-US"/>
        </w:rPr>
        <w:t xml:space="preserve">Based on what was covered at the quarterly meetings, the Steering Committee assisted in the development and implementation of the Area Plan needs assessment from FY </w:t>
      </w:r>
      <w:r w:rsidR="0079295B" w:rsidRPr="007A010F">
        <w:rPr>
          <w:rFonts w:ascii="Transgothic" w:eastAsia="Cambria" w:hAnsi="Transgothic"/>
          <w:lang w:eastAsia="en-US"/>
        </w:rPr>
        <w:t>18-19 until present</w:t>
      </w:r>
      <w:r w:rsidRPr="007A010F">
        <w:rPr>
          <w:rFonts w:ascii="Transgothic" w:eastAsia="Cambria" w:hAnsi="Transgothic"/>
          <w:lang w:eastAsia="en-US"/>
        </w:rPr>
        <w:t xml:space="preserve">. </w:t>
      </w:r>
    </w:p>
    <w:p w14:paraId="58A495C0" w14:textId="77777777" w:rsidR="00C36128" w:rsidRPr="007A010F" w:rsidRDefault="00C36128" w:rsidP="00C36128">
      <w:pPr>
        <w:tabs>
          <w:tab w:val="left" w:pos="540"/>
        </w:tabs>
        <w:autoSpaceDE w:val="0"/>
        <w:autoSpaceDN w:val="0"/>
        <w:adjustRightInd w:val="0"/>
        <w:rPr>
          <w:rFonts w:ascii="Transgothic" w:eastAsia="Cambria" w:hAnsi="Transgothic"/>
          <w:lang w:eastAsia="en-US"/>
        </w:rPr>
      </w:pPr>
    </w:p>
    <w:p w14:paraId="3D11D678" w14:textId="577CBF16" w:rsidR="00D91B6C" w:rsidRPr="007A010F" w:rsidRDefault="00C36128" w:rsidP="00D91B6C">
      <w:pPr>
        <w:tabs>
          <w:tab w:val="left" w:pos="540"/>
        </w:tabs>
        <w:autoSpaceDE w:val="0"/>
        <w:autoSpaceDN w:val="0"/>
        <w:adjustRightInd w:val="0"/>
        <w:rPr>
          <w:rFonts w:ascii="Transgothic" w:eastAsia="Calibri" w:hAnsi="Transgothic" w:cs="Calibri"/>
          <w:bCs/>
          <w:szCs w:val="22"/>
          <w:lang w:eastAsia="en-US"/>
        </w:rPr>
      </w:pPr>
      <w:r w:rsidRPr="007A010F">
        <w:rPr>
          <w:rFonts w:ascii="Transgothic" w:eastAsia="Calibri" w:hAnsi="Transgothic" w:cs="Calibri"/>
          <w:bCs/>
          <w:szCs w:val="22"/>
          <w:lang w:eastAsia="en-US"/>
        </w:rPr>
        <w:t xml:space="preserve">The focus of </w:t>
      </w:r>
      <w:r w:rsidR="00C30BFE" w:rsidRPr="007A010F">
        <w:rPr>
          <w:rFonts w:ascii="Transgothic" w:eastAsia="Calibri" w:hAnsi="Transgothic" w:cs="Calibri"/>
          <w:bCs/>
          <w:szCs w:val="22"/>
          <w:lang w:eastAsia="en-US"/>
        </w:rPr>
        <w:t>the</w:t>
      </w:r>
      <w:r w:rsidRPr="007A010F">
        <w:rPr>
          <w:rFonts w:ascii="Transgothic" w:eastAsia="Calibri" w:hAnsi="Transgothic" w:cs="Calibri"/>
          <w:bCs/>
          <w:szCs w:val="22"/>
          <w:lang w:eastAsia="en-US"/>
        </w:rPr>
        <w:t xml:space="preserve"> meeting</w:t>
      </w:r>
      <w:r w:rsidR="00D91B6C" w:rsidRPr="007A010F">
        <w:rPr>
          <w:rFonts w:ascii="Transgothic" w:eastAsia="Calibri" w:hAnsi="Transgothic" w:cs="Calibri"/>
          <w:bCs/>
          <w:szCs w:val="22"/>
          <w:lang w:eastAsia="en-US"/>
        </w:rPr>
        <w:t xml:space="preserve">s </w:t>
      </w:r>
      <w:r w:rsidR="00C30BFE" w:rsidRPr="007A010F">
        <w:rPr>
          <w:rFonts w:ascii="Transgothic" w:eastAsia="Calibri" w:hAnsi="Transgothic" w:cs="Calibri"/>
          <w:bCs/>
          <w:szCs w:val="22"/>
          <w:lang w:eastAsia="en-US"/>
        </w:rPr>
        <w:t>for the past year ha</w:t>
      </w:r>
      <w:r w:rsidR="00597143">
        <w:rPr>
          <w:rFonts w:ascii="Transgothic" w:eastAsia="Calibri" w:hAnsi="Transgothic" w:cs="Calibri"/>
          <w:bCs/>
          <w:szCs w:val="22"/>
          <w:lang w:eastAsia="en-US"/>
        </w:rPr>
        <w:t>s been</w:t>
      </w:r>
      <w:r w:rsidR="00C30BFE" w:rsidRPr="007A010F">
        <w:rPr>
          <w:rFonts w:ascii="Transgothic" w:eastAsia="Calibri" w:hAnsi="Transgothic" w:cs="Calibri"/>
          <w:bCs/>
          <w:szCs w:val="22"/>
          <w:lang w:eastAsia="en-US"/>
        </w:rPr>
        <w:t xml:space="preserve"> on planning for the FY 2020-2024 Area Plan. </w:t>
      </w:r>
      <w:r w:rsidR="00D91B6C" w:rsidRPr="007A010F">
        <w:rPr>
          <w:rFonts w:ascii="Transgothic" w:eastAsia="Calibri" w:hAnsi="Transgothic" w:cs="Calibri"/>
          <w:bCs/>
          <w:szCs w:val="22"/>
          <w:lang w:eastAsia="en-US"/>
        </w:rPr>
        <w:t xml:space="preserve"> </w:t>
      </w:r>
      <w:r w:rsidRPr="007A010F">
        <w:rPr>
          <w:rFonts w:ascii="Transgothic" w:eastAsia="Calibri" w:hAnsi="Transgothic" w:cs="Calibri"/>
          <w:bCs/>
          <w:szCs w:val="22"/>
          <w:lang w:eastAsia="en-US"/>
        </w:rPr>
        <w:t xml:space="preserve"> </w:t>
      </w:r>
    </w:p>
    <w:p w14:paraId="705D8CC3" w14:textId="77777777" w:rsidR="00D91B6C" w:rsidRPr="007A010F" w:rsidRDefault="00C36128" w:rsidP="005F3317">
      <w:pPr>
        <w:pStyle w:val="ListParagraph"/>
        <w:numPr>
          <w:ilvl w:val="0"/>
          <w:numId w:val="35"/>
        </w:numPr>
        <w:tabs>
          <w:tab w:val="left" w:pos="540"/>
        </w:tabs>
        <w:adjustRightInd w:val="0"/>
        <w:rPr>
          <w:rFonts w:ascii="Transgothic" w:eastAsia="Times New Roman" w:hAnsi="Transgothic" w:cs="Calibri"/>
          <w:bCs/>
        </w:rPr>
      </w:pPr>
      <w:r w:rsidRPr="007A010F">
        <w:rPr>
          <w:rFonts w:ascii="Transgothic" w:eastAsia="Calibri" w:hAnsi="Transgothic" w:cs="Calibri"/>
          <w:bCs/>
        </w:rPr>
        <w:t xml:space="preserve">January </w:t>
      </w:r>
      <w:r w:rsidR="00D91B6C" w:rsidRPr="007A010F">
        <w:rPr>
          <w:rFonts w:ascii="Transgothic" w:eastAsia="Calibri" w:hAnsi="Transgothic" w:cs="Calibri"/>
          <w:bCs/>
        </w:rPr>
        <w:t>15</w:t>
      </w:r>
      <w:r w:rsidRPr="007A010F">
        <w:rPr>
          <w:rFonts w:ascii="Transgothic" w:eastAsia="Calibri" w:hAnsi="Transgothic" w:cs="Calibri"/>
          <w:bCs/>
        </w:rPr>
        <w:t>, 201</w:t>
      </w:r>
      <w:r w:rsidR="00D91B6C" w:rsidRPr="007A010F">
        <w:rPr>
          <w:rFonts w:ascii="Transgothic" w:eastAsia="Calibri" w:hAnsi="Transgothic" w:cs="Calibri"/>
          <w:bCs/>
        </w:rPr>
        <w:t>9</w:t>
      </w:r>
      <w:r w:rsidR="00C86E0B" w:rsidRPr="007A010F">
        <w:rPr>
          <w:rFonts w:ascii="Transgothic" w:eastAsia="Calibri" w:hAnsi="Transgothic" w:cs="Calibri"/>
          <w:bCs/>
        </w:rPr>
        <w:t xml:space="preserve">- </w:t>
      </w:r>
      <w:r w:rsidR="00C30BFE" w:rsidRPr="007A010F">
        <w:rPr>
          <w:rFonts w:ascii="Transgothic" w:eastAsia="Calibri" w:hAnsi="Transgothic" w:cs="Calibri"/>
          <w:bCs/>
        </w:rPr>
        <w:t>P</w:t>
      </w:r>
      <w:r w:rsidR="00C86E0B" w:rsidRPr="007A010F">
        <w:rPr>
          <w:rFonts w:ascii="Transgothic" w:eastAsia="Calibri" w:hAnsi="Transgothic" w:cs="Calibri"/>
          <w:bCs/>
        </w:rPr>
        <w:t>resentation on</w:t>
      </w:r>
      <w:r w:rsidRPr="007A010F">
        <w:rPr>
          <w:rFonts w:ascii="Transgothic" w:eastAsia="Calibri" w:hAnsi="Transgothic" w:cs="Calibri"/>
          <w:bCs/>
        </w:rPr>
        <w:t xml:space="preserve"> </w:t>
      </w:r>
      <w:r w:rsidR="00D91B6C" w:rsidRPr="007A010F">
        <w:rPr>
          <w:rFonts w:ascii="Transgothic" w:eastAsia="Calibri" w:hAnsi="Transgothic" w:cs="Calibri"/>
          <w:bCs/>
        </w:rPr>
        <w:t xml:space="preserve">Open San Mateo County, the place to find data published by SMC. </w:t>
      </w:r>
    </w:p>
    <w:p w14:paraId="4FEE0681" w14:textId="77777777" w:rsidR="00D91B6C" w:rsidRPr="007A010F" w:rsidRDefault="00D91B6C" w:rsidP="005F3317">
      <w:pPr>
        <w:pStyle w:val="ListParagraph"/>
        <w:numPr>
          <w:ilvl w:val="0"/>
          <w:numId w:val="35"/>
        </w:numPr>
        <w:tabs>
          <w:tab w:val="left" w:pos="540"/>
        </w:tabs>
        <w:adjustRightInd w:val="0"/>
        <w:rPr>
          <w:rFonts w:ascii="Transgothic" w:eastAsia="Times New Roman" w:hAnsi="Transgothic" w:cs="Calibri"/>
          <w:bCs/>
        </w:rPr>
      </w:pPr>
      <w:r w:rsidRPr="007A010F">
        <w:rPr>
          <w:rFonts w:ascii="Transgothic" w:eastAsia="Times New Roman" w:hAnsi="Transgothic" w:cs="Calibri"/>
          <w:bCs/>
        </w:rPr>
        <w:t>April 1</w:t>
      </w:r>
      <w:r w:rsidR="00C86E0B" w:rsidRPr="007A010F">
        <w:rPr>
          <w:rFonts w:ascii="Transgothic" w:eastAsia="Times New Roman" w:hAnsi="Transgothic" w:cs="Calibri"/>
          <w:bCs/>
        </w:rPr>
        <w:t xml:space="preserve">6, 2019- </w:t>
      </w:r>
      <w:r w:rsidR="00C30BFE" w:rsidRPr="007A010F">
        <w:rPr>
          <w:rFonts w:ascii="Transgothic" w:eastAsia="Times New Roman" w:hAnsi="Transgothic" w:cs="Calibri"/>
          <w:bCs/>
        </w:rPr>
        <w:t>P</w:t>
      </w:r>
      <w:r w:rsidR="00C86E0B" w:rsidRPr="007A010F">
        <w:rPr>
          <w:rFonts w:ascii="Transgothic" w:eastAsia="Times New Roman" w:hAnsi="Transgothic" w:cs="Calibri"/>
          <w:bCs/>
        </w:rPr>
        <w:t>resentation on</w:t>
      </w:r>
      <w:r w:rsidRPr="007A010F">
        <w:rPr>
          <w:rFonts w:ascii="Transgothic" w:eastAsia="Times New Roman" w:hAnsi="Transgothic" w:cs="Calibri"/>
          <w:bCs/>
        </w:rPr>
        <w:t xml:space="preserve"> </w:t>
      </w:r>
      <w:r w:rsidR="00C30BFE" w:rsidRPr="007A010F">
        <w:rPr>
          <w:rFonts w:ascii="Transgothic" w:eastAsia="Times New Roman" w:hAnsi="Transgothic" w:cs="Calibri"/>
          <w:bCs/>
        </w:rPr>
        <w:t xml:space="preserve">SMC County data from </w:t>
      </w:r>
      <w:r w:rsidRPr="007A010F">
        <w:rPr>
          <w:rFonts w:ascii="Transgothic" w:eastAsia="Times New Roman" w:hAnsi="Transgothic" w:cs="Calibri"/>
          <w:bCs/>
        </w:rPr>
        <w:t xml:space="preserve">Stanford University’s WELL for Life </w:t>
      </w:r>
      <w:r w:rsidR="00C86E0B" w:rsidRPr="007A010F">
        <w:rPr>
          <w:rFonts w:ascii="Transgothic" w:eastAsia="Times New Roman" w:hAnsi="Transgothic" w:cs="Calibri"/>
          <w:bCs/>
        </w:rPr>
        <w:t xml:space="preserve">Study, </w:t>
      </w:r>
      <w:r w:rsidRPr="007A010F">
        <w:rPr>
          <w:rFonts w:ascii="Transgothic" w:hAnsi="Transgothic"/>
          <w:lang w:val="en"/>
        </w:rPr>
        <w:t>a unique longitudinal study that uses novel methods to define, assess, and promote the multiple dimensions of well-being in the U.S. and globally</w:t>
      </w:r>
      <w:r w:rsidR="00C30BFE" w:rsidRPr="007A010F">
        <w:rPr>
          <w:rFonts w:ascii="Transgothic" w:hAnsi="Transgothic"/>
          <w:lang w:val="en"/>
        </w:rPr>
        <w:t>.</w:t>
      </w:r>
    </w:p>
    <w:p w14:paraId="797C71D4" w14:textId="1666BA5C" w:rsidR="00C86E0B" w:rsidRPr="007A010F" w:rsidRDefault="00C86E0B" w:rsidP="005F3317">
      <w:pPr>
        <w:pStyle w:val="ListParagraph"/>
        <w:numPr>
          <w:ilvl w:val="0"/>
          <w:numId w:val="35"/>
        </w:numPr>
        <w:tabs>
          <w:tab w:val="left" w:pos="540"/>
        </w:tabs>
        <w:adjustRightInd w:val="0"/>
        <w:rPr>
          <w:rFonts w:ascii="Transgothic" w:eastAsia="Times New Roman" w:hAnsi="Transgothic" w:cs="Calibri"/>
          <w:bCs/>
        </w:rPr>
      </w:pPr>
      <w:r w:rsidRPr="007A010F">
        <w:rPr>
          <w:rFonts w:ascii="Transgothic" w:eastAsia="Times New Roman" w:hAnsi="Transgothic" w:cs="Calibri"/>
          <w:bCs/>
        </w:rPr>
        <w:t xml:space="preserve">July 19, 2019- </w:t>
      </w:r>
      <w:r w:rsidR="00C30BFE" w:rsidRPr="007A010F">
        <w:rPr>
          <w:rFonts w:ascii="Transgothic" w:eastAsia="Times New Roman" w:hAnsi="Transgothic" w:cs="Calibri"/>
          <w:bCs/>
        </w:rPr>
        <w:t>P</w:t>
      </w:r>
      <w:r w:rsidRPr="007A010F">
        <w:rPr>
          <w:rFonts w:ascii="Transgothic" w:eastAsia="Times New Roman" w:hAnsi="Transgothic" w:cs="Calibri"/>
          <w:bCs/>
        </w:rPr>
        <w:t>resentation on San Francisco’ Dignity</w:t>
      </w:r>
      <w:r w:rsidRPr="007A010F">
        <w:rPr>
          <w:rFonts w:ascii="Transgothic" w:hAnsi="Transgothic"/>
        </w:rPr>
        <w:t xml:space="preserve"> Fund, passed by voters in 2016, it </w:t>
      </w:r>
      <w:r w:rsidR="005450A7" w:rsidRPr="007A010F">
        <w:rPr>
          <w:rFonts w:ascii="Transgothic" w:hAnsi="Transgothic"/>
        </w:rPr>
        <w:t>guaranteed</w:t>
      </w:r>
      <w:r w:rsidRPr="007A010F">
        <w:rPr>
          <w:rFonts w:ascii="Transgothic" w:hAnsi="Transgothic"/>
        </w:rPr>
        <w:t xml:space="preserve"> funding to enhance supportive services to help older adults (60+ years old) and adults with disabilities (18 – 59 years old) age with dignity in their own homes and communities.</w:t>
      </w:r>
    </w:p>
    <w:p w14:paraId="3627D298" w14:textId="77777777" w:rsidR="00C86E0B" w:rsidRPr="007A010F" w:rsidRDefault="00C86E0B" w:rsidP="005F3317">
      <w:pPr>
        <w:pStyle w:val="ListParagraph"/>
        <w:numPr>
          <w:ilvl w:val="0"/>
          <w:numId w:val="35"/>
        </w:numPr>
        <w:tabs>
          <w:tab w:val="left" w:pos="540"/>
        </w:tabs>
        <w:adjustRightInd w:val="0"/>
        <w:rPr>
          <w:rFonts w:ascii="Transgothic" w:eastAsia="Times New Roman" w:hAnsi="Transgothic" w:cs="Calibri"/>
          <w:bCs/>
        </w:rPr>
      </w:pPr>
      <w:r w:rsidRPr="007A010F">
        <w:rPr>
          <w:rFonts w:ascii="Transgothic" w:eastAsia="Times New Roman" w:hAnsi="Transgothic" w:cs="Calibri"/>
          <w:bCs/>
        </w:rPr>
        <w:t xml:space="preserve">September 16, 2019- </w:t>
      </w:r>
      <w:r w:rsidR="00C30BFE" w:rsidRPr="007A010F">
        <w:rPr>
          <w:rFonts w:ascii="Transgothic" w:eastAsia="Times New Roman" w:hAnsi="Transgothic" w:cs="Calibri"/>
          <w:bCs/>
        </w:rPr>
        <w:t>D</w:t>
      </w:r>
      <w:r w:rsidRPr="007A010F">
        <w:rPr>
          <w:rFonts w:ascii="Transgothic" w:eastAsia="Times New Roman" w:hAnsi="Transgothic" w:cs="Calibri"/>
          <w:bCs/>
        </w:rPr>
        <w:t xml:space="preserve">iscussion with NBC members about what they saw as need for older adults, adults with disabilities, and their caregivers. </w:t>
      </w:r>
    </w:p>
    <w:p w14:paraId="30C6DF5F" w14:textId="77777777" w:rsidR="00C30BFE" w:rsidRPr="007A010F" w:rsidRDefault="00C30BFE" w:rsidP="005F3317">
      <w:pPr>
        <w:pStyle w:val="ListParagraph"/>
        <w:numPr>
          <w:ilvl w:val="0"/>
          <w:numId w:val="35"/>
        </w:numPr>
        <w:tabs>
          <w:tab w:val="left" w:pos="540"/>
        </w:tabs>
        <w:adjustRightInd w:val="0"/>
        <w:rPr>
          <w:rFonts w:ascii="Transgothic" w:eastAsia="Times New Roman" w:hAnsi="Transgothic" w:cs="Calibri"/>
          <w:bCs/>
        </w:rPr>
      </w:pPr>
      <w:r w:rsidRPr="007A010F">
        <w:rPr>
          <w:rFonts w:ascii="Transgothic" w:eastAsia="Times New Roman" w:hAnsi="Transgothic" w:cs="Calibri"/>
          <w:bCs/>
        </w:rPr>
        <w:t xml:space="preserve">November 19, 2019- Presentation from an epidemiologist from SMC Public Health Policy and Planning on data in SMC on older adults. </w:t>
      </w:r>
    </w:p>
    <w:p w14:paraId="5874044B" w14:textId="77777777" w:rsidR="00C30BFE" w:rsidRPr="007A010F" w:rsidRDefault="00C30BFE" w:rsidP="005F3317">
      <w:pPr>
        <w:pStyle w:val="ListParagraph"/>
        <w:numPr>
          <w:ilvl w:val="0"/>
          <w:numId w:val="35"/>
        </w:numPr>
        <w:tabs>
          <w:tab w:val="left" w:pos="540"/>
        </w:tabs>
        <w:adjustRightInd w:val="0"/>
        <w:rPr>
          <w:rFonts w:ascii="Transgothic" w:eastAsia="Times New Roman" w:hAnsi="Transgothic" w:cs="Calibri"/>
          <w:bCs/>
        </w:rPr>
      </w:pPr>
      <w:r w:rsidRPr="007A010F">
        <w:rPr>
          <w:rFonts w:ascii="Transgothic" w:eastAsia="Times New Roman" w:hAnsi="Transgothic" w:cs="Calibri"/>
          <w:bCs/>
        </w:rPr>
        <w:t xml:space="preserve">January 21, 2020- Discussion about the proposed goals and objectives for the new Area Plan. </w:t>
      </w:r>
    </w:p>
    <w:p w14:paraId="75D5A7B4" w14:textId="77777777" w:rsidR="00C30BFE" w:rsidRPr="007A010F" w:rsidRDefault="00C30BFE" w:rsidP="005F3317">
      <w:pPr>
        <w:pStyle w:val="ListParagraph"/>
        <w:numPr>
          <w:ilvl w:val="0"/>
          <w:numId w:val="35"/>
        </w:numPr>
        <w:tabs>
          <w:tab w:val="left" w:pos="540"/>
        </w:tabs>
        <w:adjustRightInd w:val="0"/>
        <w:rPr>
          <w:rFonts w:ascii="Transgothic" w:eastAsia="Times New Roman" w:hAnsi="Transgothic" w:cs="Calibri"/>
          <w:bCs/>
        </w:rPr>
      </w:pPr>
      <w:r w:rsidRPr="007A010F">
        <w:rPr>
          <w:rFonts w:ascii="Transgothic" w:eastAsia="Times New Roman" w:hAnsi="Transgothic" w:cs="Calibri"/>
          <w:bCs/>
        </w:rPr>
        <w:t xml:space="preserve">March 17, 2020- Presentation on the Census as well as Area Plan needs assessment data and updated goals and objectives. </w:t>
      </w:r>
    </w:p>
    <w:p w14:paraId="208FAB44" w14:textId="77777777" w:rsidR="00C30BFE" w:rsidRPr="007A010F" w:rsidRDefault="00C30BFE" w:rsidP="00C30BFE">
      <w:pPr>
        <w:pStyle w:val="ListParagraph"/>
        <w:tabs>
          <w:tab w:val="left" w:pos="540"/>
        </w:tabs>
        <w:adjustRightInd w:val="0"/>
        <w:ind w:left="720" w:firstLine="0"/>
        <w:rPr>
          <w:rFonts w:ascii="Transgothic" w:eastAsia="Times New Roman" w:hAnsi="Transgothic" w:cs="Calibri"/>
          <w:bCs/>
        </w:rPr>
      </w:pPr>
    </w:p>
    <w:p w14:paraId="42AA0161" w14:textId="77777777" w:rsidR="003A730F" w:rsidRPr="007A010F" w:rsidRDefault="003A730F" w:rsidP="00C36128">
      <w:pPr>
        <w:widowControl w:val="0"/>
        <w:autoSpaceDE w:val="0"/>
        <w:autoSpaceDN w:val="0"/>
        <w:adjustRightInd w:val="0"/>
        <w:rPr>
          <w:rFonts w:ascii="Transgothic" w:eastAsia="Cambria" w:hAnsi="Transgothic" w:cs="Trade Gothic"/>
          <w:lang w:eastAsia="en-US"/>
        </w:rPr>
      </w:pPr>
    </w:p>
    <w:p w14:paraId="0F03D07D" w14:textId="77777777" w:rsidR="00C36128" w:rsidRPr="007A010F" w:rsidRDefault="00C36128" w:rsidP="00C36128">
      <w:pPr>
        <w:spacing w:after="200"/>
        <w:jc w:val="both"/>
        <w:rPr>
          <w:rFonts w:ascii="Transgothic" w:eastAsia="Times New Roman" w:hAnsi="Transgothic"/>
          <w:b/>
          <w:lang w:eastAsia="en-US"/>
        </w:rPr>
      </w:pPr>
      <w:r w:rsidRPr="007A010F">
        <w:rPr>
          <w:rFonts w:ascii="Transgothic" w:eastAsia="Times New Roman" w:hAnsi="Transgothic"/>
          <w:b/>
          <w:lang w:eastAsia="en-US"/>
        </w:rPr>
        <w:t>Inclusion of Public, Public Agencies, Government, and Other Organizations in the Planning Process</w:t>
      </w:r>
    </w:p>
    <w:p w14:paraId="2062149E" w14:textId="77777777" w:rsidR="00C36128" w:rsidRPr="00D04E34" w:rsidRDefault="00C36128" w:rsidP="00C36128">
      <w:pPr>
        <w:spacing w:after="200"/>
        <w:jc w:val="both"/>
        <w:rPr>
          <w:rFonts w:ascii="Transgothic" w:eastAsia="Times New Roman" w:hAnsi="Transgothic"/>
          <w:lang w:eastAsia="en-US"/>
        </w:rPr>
      </w:pPr>
      <w:r w:rsidRPr="007A010F">
        <w:rPr>
          <w:rFonts w:ascii="Transgothic" w:eastAsia="Times New Roman" w:hAnsi="Transgothic"/>
          <w:lang w:eastAsia="en-US"/>
        </w:rPr>
        <w:t xml:space="preserve">Currently, the NBC membership consists of about </w:t>
      </w:r>
      <w:r w:rsidR="003A730F" w:rsidRPr="007A010F">
        <w:rPr>
          <w:rFonts w:ascii="Transgothic" w:eastAsia="Times New Roman" w:hAnsi="Transgothic"/>
          <w:lang w:eastAsia="en-US"/>
        </w:rPr>
        <w:t>50</w:t>
      </w:r>
      <w:r w:rsidRPr="007A010F">
        <w:rPr>
          <w:rFonts w:ascii="Transgothic" w:eastAsia="Times New Roman" w:hAnsi="Transgothic"/>
          <w:lang w:eastAsia="en-US"/>
        </w:rPr>
        <w:t xml:space="preserve"> active members that include AAS staff, staff from other County programs (including the San Mate</w:t>
      </w:r>
      <w:r w:rsidRPr="00D04E34">
        <w:rPr>
          <w:rFonts w:ascii="Transgothic" w:eastAsia="Times New Roman" w:hAnsi="Transgothic"/>
          <w:lang w:eastAsia="en-US"/>
        </w:rPr>
        <w:t xml:space="preserve">o Medical Center’s Senior Care Center), community-service providers for older adults and adults with disabilities, (those that have contracts with the AAA and those that do not), Commissioners from CoA and CoD, members of Boards/Commission outside of the AAA, staff from local government that provide services for older adults, for-profit home care providers and other interested community members from the public.  </w:t>
      </w:r>
    </w:p>
    <w:p w14:paraId="6DBDB6A1" w14:textId="77777777" w:rsidR="00C36128" w:rsidRPr="00D04E34" w:rsidRDefault="00C36128" w:rsidP="00C36128">
      <w:pPr>
        <w:spacing w:after="200"/>
        <w:jc w:val="both"/>
        <w:rPr>
          <w:rFonts w:ascii="Transgothic" w:eastAsia="Times New Roman" w:hAnsi="Transgothic"/>
          <w:lang w:eastAsia="en-US"/>
        </w:rPr>
      </w:pPr>
      <w:r w:rsidRPr="00D04E34">
        <w:rPr>
          <w:rFonts w:ascii="Transgothic" w:eastAsia="Times New Roman" w:hAnsi="Transgothic"/>
          <w:lang w:eastAsia="en-US"/>
        </w:rPr>
        <w:t xml:space="preserve">The NBC, along with the Area Plan, is part of the SMC Healthy Communities Initiatives of the Shared Vision 2025 for San Mateo County, which is the Board of Supervisors’ visioning process for the future of SMC.  The NBC falls under one of the broad outcomes expressed by the community visioning process. The outcome of “Healthy” is a vision that our neighborhoods are safe and provide residents with access to quality healthcare and seamless services. </w:t>
      </w:r>
    </w:p>
    <w:p w14:paraId="22143866" w14:textId="77777777" w:rsidR="00C36128" w:rsidRPr="00D04E34" w:rsidRDefault="00C36128" w:rsidP="00C36128">
      <w:pPr>
        <w:numPr>
          <w:ilvl w:val="12"/>
          <w:numId w:val="0"/>
        </w:numPr>
        <w:tabs>
          <w:tab w:val="left" w:pos="1440"/>
        </w:tabs>
        <w:rPr>
          <w:rFonts w:ascii="Transgothic" w:eastAsia="Times New Roman" w:hAnsi="Transgothic" w:cs="Cambria"/>
          <w:b/>
          <w:bCs/>
          <w:kern w:val="28"/>
          <w:lang w:eastAsia="en-US"/>
        </w:rPr>
      </w:pPr>
      <w:r w:rsidRPr="00D04E34">
        <w:rPr>
          <w:rFonts w:ascii="Transgothic" w:eastAsia="Times New Roman" w:hAnsi="Transgothic" w:cs="Cambria"/>
          <w:b/>
          <w:bCs/>
          <w:kern w:val="28"/>
          <w:lang w:eastAsia="en-US"/>
        </w:rPr>
        <w:t xml:space="preserve">Stakeholder Forums </w:t>
      </w:r>
    </w:p>
    <w:p w14:paraId="7CC468E8" w14:textId="77777777" w:rsidR="00C36128" w:rsidRPr="00D04E34" w:rsidRDefault="00C36128" w:rsidP="00C36128">
      <w:pPr>
        <w:numPr>
          <w:ilvl w:val="12"/>
          <w:numId w:val="0"/>
        </w:numPr>
        <w:tabs>
          <w:tab w:val="left" w:pos="1440"/>
        </w:tabs>
        <w:jc w:val="both"/>
        <w:rPr>
          <w:rFonts w:ascii="Transgothic" w:eastAsia="Times New Roman" w:hAnsi="Transgothic" w:cs="Cambria"/>
          <w:bCs/>
          <w:color w:val="FF0000"/>
          <w:kern w:val="28"/>
          <w:lang w:eastAsia="en-US"/>
        </w:rPr>
      </w:pPr>
    </w:p>
    <w:p w14:paraId="15F993E8" w14:textId="1D2E1817" w:rsidR="00C36128" w:rsidRPr="00D04E34" w:rsidRDefault="00C36128" w:rsidP="00C36128">
      <w:pPr>
        <w:spacing w:after="200"/>
        <w:jc w:val="both"/>
        <w:rPr>
          <w:rFonts w:ascii="Transgothic" w:eastAsia="Times New Roman" w:hAnsi="Transgothic"/>
          <w:lang w:eastAsia="en-US"/>
        </w:rPr>
      </w:pPr>
      <w:r w:rsidRPr="00D04E34">
        <w:rPr>
          <w:rFonts w:ascii="Transgothic" w:eastAsia="Times New Roman" w:hAnsi="Transgothic"/>
          <w:lang w:eastAsia="en-US"/>
        </w:rPr>
        <w:t xml:space="preserve">Stakeholder forums were held that included the NBC Coalition members.  Stakeholders were given the list of issues on the community assessment.  Stakeholders were asked to vote for the issues that they believed were affecting their community and/or their clients.  Once the votes were tallied, discussion groups were </w:t>
      </w:r>
      <w:r w:rsidR="00597143">
        <w:rPr>
          <w:rFonts w:ascii="Transgothic" w:eastAsia="Times New Roman" w:hAnsi="Transgothic"/>
          <w:lang w:eastAsia="en-US"/>
        </w:rPr>
        <w:t>identified to address</w:t>
      </w:r>
      <w:r w:rsidRPr="00D04E34">
        <w:rPr>
          <w:rFonts w:ascii="Transgothic" w:eastAsia="Times New Roman" w:hAnsi="Transgothic"/>
          <w:lang w:eastAsia="en-US"/>
        </w:rPr>
        <w:t xml:space="preserve"> issues that received the most votes.  Discussion of results is found in Section 5: Needs Assessment. </w:t>
      </w:r>
    </w:p>
    <w:p w14:paraId="22ABD611" w14:textId="171F7310" w:rsidR="00C36128" w:rsidRPr="007A010F" w:rsidRDefault="00C36128" w:rsidP="00C36128">
      <w:pPr>
        <w:spacing w:after="200"/>
        <w:jc w:val="both"/>
        <w:rPr>
          <w:rFonts w:ascii="Transgothic" w:eastAsia="Cambria" w:hAnsi="Transgothic" w:cs="Arial"/>
          <w:b/>
          <w:lang w:eastAsia="en-US"/>
        </w:rPr>
      </w:pPr>
      <w:r w:rsidRPr="00D04E34">
        <w:rPr>
          <w:rFonts w:ascii="Transgothic" w:eastAsia="Cambria" w:hAnsi="Transgothic" w:cs="Arial"/>
          <w:b/>
          <w:lang w:eastAsia="en-US"/>
        </w:rPr>
        <w:t xml:space="preserve">Inclusion </w:t>
      </w:r>
      <w:r w:rsidR="00597143">
        <w:rPr>
          <w:rFonts w:ascii="Transgothic" w:eastAsia="Cambria" w:hAnsi="Transgothic" w:cs="Arial"/>
          <w:b/>
          <w:lang w:eastAsia="en-US"/>
        </w:rPr>
        <w:t xml:space="preserve">of </w:t>
      </w:r>
      <w:r w:rsidRPr="00D04E34">
        <w:rPr>
          <w:rFonts w:ascii="Transgothic" w:eastAsia="Cambria" w:hAnsi="Transgothic" w:cs="Arial"/>
          <w:b/>
          <w:lang w:eastAsia="en-US"/>
        </w:rPr>
        <w:t xml:space="preserve">Other Organizations that </w:t>
      </w:r>
      <w:r w:rsidRPr="007A010F">
        <w:rPr>
          <w:rFonts w:ascii="Transgothic" w:eastAsia="Cambria" w:hAnsi="Transgothic" w:cs="Arial"/>
          <w:b/>
          <w:lang w:eastAsia="en-US"/>
        </w:rPr>
        <w:t>Serve Target Population: Committees/Task Forces</w:t>
      </w:r>
    </w:p>
    <w:p w14:paraId="35401927" w14:textId="60C15D0B" w:rsidR="00C36128" w:rsidRPr="007A010F" w:rsidRDefault="00C36128" w:rsidP="00C36128">
      <w:pPr>
        <w:numPr>
          <w:ilvl w:val="12"/>
          <w:numId w:val="0"/>
        </w:numPr>
        <w:spacing w:after="200"/>
        <w:jc w:val="both"/>
        <w:rPr>
          <w:rFonts w:ascii="Transgothic" w:eastAsia="Cambria" w:hAnsi="Transgothic"/>
          <w:lang w:eastAsia="en-US"/>
        </w:rPr>
      </w:pPr>
      <w:r w:rsidRPr="002043D4">
        <w:rPr>
          <w:rFonts w:ascii="Transgothic" w:eastAsia="Cambria" w:hAnsi="Transgothic"/>
          <w:lang w:eastAsia="en-US"/>
        </w:rPr>
        <w:t xml:space="preserve">Other groups convened by AAS or </w:t>
      </w:r>
      <w:r w:rsidR="00597143" w:rsidRPr="002043D4">
        <w:rPr>
          <w:rFonts w:ascii="Transgothic" w:eastAsia="Cambria" w:hAnsi="Transgothic"/>
          <w:lang w:eastAsia="en-US"/>
        </w:rPr>
        <w:t>where</w:t>
      </w:r>
      <w:r w:rsidRPr="002043D4">
        <w:rPr>
          <w:rFonts w:ascii="Transgothic" w:eastAsia="Cambria" w:hAnsi="Transgothic"/>
          <w:lang w:eastAsia="en-US"/>
        </w:rPr>
        <w:t xml:space="preserve"> AAS</w:t>
      </w:r>
      <w:r w:rsidR="003A730F" w:rsidRPr="002043D4">
        <w:rPr>
          <w:rFonts w:ascii="Transgothic" w:eastAsia="Cambria" w:hAnsi="Transgothic"/>
          <w:lang w:eastAsia="en-US"/>
        </w:rPr>
        <w:t xml:space="preserve"> or CoA </w:t>
      </w:r>
      <w:r w:rsidRPr="002043D4">
        <w:rPr>
          <w:rFonts w:ascii="Transgothic" w:eastAsia="Cambria" w:hAnsi="Transgothic"/>
          <w:lang w:eastAsia="en-US"/>
        </w:rPr>
        <w:t>participate</w:t>
      </w:r>
      <w:r w:rsidR="003A730F" w:rsidRPr="002043D4">
        <w:rPr>
          <w:rFonts w:ascii="Transgothic" w:eastAsia="Cambria" w:hAnsi="Transgothic"/>
          <w:lang w:eastAsia="en-US"/>
        </w:rPr>
        <w:t xml:space="preserve"> </w:t>
      </w:r>
      <w:r w:rsidRPr="002043D4">
        <w:rPr>
          <w:rFonts w:ascii="Transgothic" w:eastAsia="Cambria" w:hAnsi="Transgothic"/>
          <w:lang w:eastAsia="en-US"/>
        </w:rPr>
        <w:t xml:space="preserve">also </w:t>
      </w:r>
      <w:r w:rsidR="00597143" w:rsidRPr="002043D4">
        <w:rPr>
          <w:rFonts w:ascii="Transgothic" w:eastAsia="Cambria" w:hAnsi="Transgothic"/>
          <w:lang w:eastAsia="en-US"/>
        </w:rPr>
        <w:t>help to identify</w:t>
      </w:r>
      <w:r w:rsidRPr="002043D4">
        <w:rPr>
          <w:rFonts w:ascii="Transgothic" w:eastAsia="Cambria" w:hAnsi="Transgothic"/>
          <w:lang w:eastAsia="en-US"/>
        </w:rPr>
        <w:t xml:space="preserve"> information about the needs of </w:t>
      </w:r>
      <w:r w:rsidR="003A730F" w:rsidRPr="002043D4">
        <w:rPr>
          <w:rFonts w:ascii="Transgothic" w:eastAsia="Cambria" w:hAnsi="Transgothic"/>
          <w:lang w:eastAsia="en-US"/>
        </w:rPr>
        <w:t>older adults</w:t>
      </w:r>
      <w:r w:rsidRPr="002043D4">
        <w:rPr>
          <w:rFonts w:ascii="Transgothic" w:eastAsia="Cambria" w:hAnsi="Transgothic"/>
          <w:lang w:eastAsia="en-US"/>
        </w:rPr>
        <w:t xml:space="preserve"> and adults with disabilities.  Groups such as CoA’s </w:t>
      </w:r>
      <w:r w:rsidR="00D04E34" w:rsidRPr="002043D4">
        <w:rPr>
          <w:rFonts w:ascii="Transgothic" w:eastAsia="Cambria" w:hAnsi="Transgothic"/>
          <w:lang w:eastAsia="en-US"/>
        </w:rPr>
        <w:t>Transportation</w:t>
      </w:r>
      <w:r w:rsidRPr="002043D4">
        <w:rPr>
          <w:rFonts w:ascii="Transgothic" w:eastAsia="Cambria" w:hAnsi="Transgothic"/>
          <w:lang w:eastAsia="en-US"/>
        </w:rPr>
        <w:t xml:space="preserve"> Committee; BHRS’s Older Adult Committee, Chinese Health Initiative, Latino Collaborative, PRIDE Initiative, Spirituality Initiative, and Suicide Prevention Committee; (DOVIA); Daly City ACCESS; Daly City Peninsula Partnership; the Paratransit Coordinating Council; San Mateo County Fall Prevention </w:t>
      </w:r>
      <w:r w:rsidR="00D04E34" w:rsidRPr="002043D4">
        <w:rPr>
          <w:rFonts w:ascii="Transgothic" w:eastAsia="Cambria" w:hAnsi="Transgothic"/>
          <w:lang w:eastAsia="en-US"/>
        </w:rPr>
        <w:t>Coalition</w:t>
      </w:r>
      <w:r w:rsidRPr="002043D4">
        <w:rPr>
          <w:rFonts w:ascii="Transgothic" w:eastAsia="Cambria" w:hAnsi="Transgothic"/>
          <w:lang w:eastAsia="en-US"/>
        </w:rPr>
        <w:t>; and San Mateo County Oral Health Coalition</w:t>
      </w:r>
      <w:r w:rsidR="00D04E34" w:rsidRPr="002043D4">
        <w:rPr>
          <w:rFonts w:ascii="Transgothic" w:eastAsia="Cambria" w:hAnsi="Transgothic"/>
          <w:lang w:eastAsia="en-US"/>
        </w:rPr>
        <w:t>’s Adult Committee</w:t>
      </w:r>
      <w:r w:rsidRPr="002043D4">
        <w:rPr>
          <w:rFonts w:ascii="Transgothic" w:eastAsia="Cambria" w:hAnsi="Transgothic"/>
          <w:lang w:eastAsia="en-US"/>
        </w:rPr>
        <w:t>.</w:t>
      </w:r>
      <w:r w:rsidRPr="007A010F">
        <w:rPr>
          <w:rFonts w:ascii="Transgothic" w:eastAsia="Cambria" w:hAnsi="Transgothic"/>
          <w:lang w:eastAsia="en-US"/>
        </w:rPr>
        <w:t xml:space="preserve">  </w:t>
      </w:r>
    </w:p>
    <w:p w14:paraId="7711B1E0" w14:textId="77777777" w:rsidR="005B461F" w:rsidRPr="007A010F" w:rsidRDefault="005B461F" w:rsidP="00C36128">
      <w:pPr>
        <w:numPr>
          <w:ilvl w:val="12"/>
          <w:numId w:val="0"/>
        </w:numPr>
        <w:spacing w:after="200"/>
        <w:jc w:val="both"/>
        <w:rPr>
          <w:rFonts w:ascii="Transgothic" w:eastAsia="Cambria" w:hAnsi="Transgothic"/>
          <w:lang w:eastAsia="en-US"/>
        </w:rPr>
      </w:pPr>
    </w:p>
    <w:p w14:paraId="7CE1CDDD" w14:textId="77777777" w:rsidR="002D136B" w:rsidRDefault="00C36128" w:rsidP="0079295B">
      <w:pPr>
        <w:pStyle w:val="Tradebody"/>
        <w:tabs>
          <w:tab w:val="left" w:pos="9000"/>
        </w:tabs>
        <w:ind w:right="1980"/>
        <w:jc w:val="center"/>
        <w:rPr>
          <w:rStyle w:val="Headline2"/>
        </w:rPr>
      </w:pPr>
      <w:r w:rsidRPr="007874B2">
        <w:rPr>
          <w:rFonts w:eastAsia="Cambria"/>
          <w:noProof/>
          <w:lang w:eastAsia="en-US"/>
        </w:rPr>
        <w:drawing>
          <wp:inline distT="0" distB="0" distL="0" distR="0" wp14:anchorId="09ED02FB" wp14:editId="649810A7">
            <wp:extent cx="2562525" cy="1960245"/>
            <wp:effectExtent l="0" t="0" r="0" b="0"/>
            <wp:docPr id="16" name="Picture 16" descr="grandmother_with_grandchild_smiling_crop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randmother_with_grandchild_smiling_croppped"/>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598072" cy="1987437"/>
                    </a:xfrm>
                    <a:prstGeom prst="rect">
                      <a:avLst/>
                    </a:prstGeom>
                    <a:noFill/>
                    <a:ln>
                      <a:noFill/>
                    </a:ln>
                  </pic:spPr>
                </pic:pic>
              </a:graphicData>
            </a:graphic>
          </wp:inline>
        </w:drawing>
      </w:r>
      <w:r w:rsidRPr="00C70A37">
        <w:rPr>
          <w:rFonts w:eastAsia="Cambria"/>
          <w:lang w:eastAsia="en-US"/>
        </w:rPr>
        <w:br w:type="page"/>
      </w:r>
    </w:p>
    <w:p w14:paraId="7DA3A246" w14:textId="77777777" w:rsidR="002D136B" w:rsidRPr="00343A6E" w:rsidRDefault="002D136B" w:rsidP="002043D4">
      <w:pPr>
        <w:pStyle w:val="Heading1"/>
        <w:jc w:val="center"/>
        <w:rPr>
          <w:color w:val="174C8D"/>
        </w:rPr>
      </w:pPr>
      <w:r>
        <w:rPr>
          <w:color w:val="174C8D"/>
        </w:rPr>
        <w:t>Section 05: Needs Assessment</w:t>
      </w:r>
    </w:p>
    <w:p w14:paraId="0995558A" w14:textId="77777777" w:rsidR="00343A6E" w:rsidRPr="00343A6E" w:rsidRDefault="00343A6E" w:rsidP="00343A6E">
      <w:pPr>
        <w:numPr>
          <w:ilvl w:val="12"/>
          <w:numId w:val="0"/>
        </w:numPr>
        <w:spacing w:after="200"/>
        <w:rPr>
          <w:rFonts w:ascii="Transgothic" w:eastAsia="Cambria" w:hAnsi="Transgothic" w:cs="Times New Roman"/>
          <w:b/>
        </w:rPr>
      </w:pPr>
      <w:bookmarkStart w:id="12" w:name="_Hlk34056643"/>
      <w:r w:rsidRPr="00582CD2">
        <w:rPr>
          <w:rFonts w:ascii="Arial" w:eastAsia="Cambria" w:hAnsi="Arial" w:cs="Times New Roman"/>
          <w:b/>
          <w:sz w:val="28"/>
          <w:szCs w:val="28"/>
        </w:rPr>
        <w:br/>
      </w:r>
      <w:r w:rsidRPr="00343A6E">
        <w:rPr>
          <w:rFonts w:ascii="Transgothic" w:eastAsia="Cambria" w:hAnsi="Transgothic" w:cs="Times New Roman"/>
          <w:b/>
        </w:rPr>
        <w:t>Processes and Methods</w:t>
      </w:r>
    </w:p>
    <w:p w14:paraId="40FF3738" w14:textId="77777777" w:rsidR="00343A6E" w:rsidRPr="00343A6E" w:rsidRDefault="00343A6E" w:rsidP="00343A6E">
      <w:pPr>
        <w:numPr>
          <w:ilvl w:val="12"/>
          <w:numId w:val="0"/>
        </w:numPr>
        <w:spacing w:after="200"/>
        <w:rPr>
          <w:rFonts w:ascii="Transgothic" w:eastAsia="Cambria" w:hAnsi="Transgothic" w:cs="Times New Roman"/>
          <w:b/>
          <w:i/>
        </w:rPr>
      </w:pPr>
      <w:r w:rsidRPr="00343A6E">
        <w:rPr>
          <w:rFonts w:ascii="Transgothic" w:eastAsia="Cambria" w:hAnsi="Transgothic" w:cs="Times New Roman"/>
          <w:b/>
          <w:i/>
        </w:rPr>
        <w:t>Needs Assessment Survey Development</w:t>
      </w:r>
    </w:p>
    <w:p w14:paraId="19F64001" w14:textId="77777777" w:rsidR="00343A6E" w:rsidRPr="00343A6E" w:rsidRDefault="00343A6E" w:rsidP="00343A6E">
      <w:pPr>
        <w:numPr>
          <w:ilvl w:val="12"/>
          <w:numId w:val="0"/>
        </w:numPr>
        <w:jc w:val="both"/>
        <w:rPr>
          <w:rFonts w:ascii="Transgothic" w:eastAsia="Cambria" w:hAnsi="Transgothic" w:cs="Times New Roman"/>
        </w:rPr>
      </w:pPr>
      <w:r w:rsidRPr="00343A6E">
        <w:rPr>
          <w:rFonts w:ascii="Transgothic" w:eastAsia="Cambria" w:hAnsi="Transgothic" w:cs="Times New Roman"/>
        </w:rPr>
        <w:t xml:space="preserve">In collaboration with an ad hoc subcommittee of key stakeholders as well as the New Beginning Coalition (NBC) Steering Committee, the development of the survey for older adults and adults with disabilities started in February 2018.  </w:t>
      </w:r>
      <w:r w:rsidRPr="00343A6E">
        <w:rPr>
          <w:rFonts w:ascii="Transgothic" w:eastAsia="Times New Roman" w:hAnsi="Transgothic" w:cs="Times New Roman"/>
        </w:rPr>
        <w:t xml:space="preserve">The NBC Steering Committee assisted in making final decisions about the survey tool questions.  </w:t>
      </w:r>
      <w:r w:rsidRPr="00343A6E">
        <w:rPr>
          <w:rFonts w:ascii="Transgothic" w:eastAsia="Cambria" w:hAnsi="Transgothic" w:cs="Times New Roman"/>
        </w:rPr>
        <w:t xml:space="preserve">The survey tool that was used to inform the FY 2020-2024 Area Plan was updated from the tool used for FY 2016-2020.  </w:t>
      </w:r>
    </w:p>
    <w:p w14:paraId="170225FB" w14:textId="77777777" w:rsidR="00343A6E" w:rsidRPr="00343A6E" w:rsidRDefault="00343A6E" w:rsidP="00343A6E">
      <w:pPr>
        <w:numPr>
          <w:ilvl w:val="12"/>
          <w:numId w:val="0"/>
        </w:numPr>
        <w:jc w:val="both"/>
        <w:rPr>
          <w:rFonts w:ascii="Transgothic" w:eastAsia="Cambria" w:hAnsi="Transgothic" w:cs="Times New Roman"/>
          <w:b/>
          <w:i/>
          <w:color w:val="000000"/>
        </w:rPr>
      </w:pPr>
    </w:p>
    <w:p w14:paraId="4877C9D4" w14:textId="77777777" w:rsidR="00343A6E" w:rsidRPr="00343A6E" w:rsidRDefault="00343A6E" w:rsidP="00343A6E">
      <w:pPr>
        <w:numPr>
          <w:ilvl w:val="12"/>
          <w:numId w:val="0"/>
        </w:numPr>
        <w:jc w:val="both"/>
        <w:rPr>
          <w:rFonts w:ascii="Transgothic" w:eastAsia="Times New Roman" w:hAnsi="Transgothic" w:cs="Arial"/>
          <w:b/>
          <w:i/>
          <w:color w:val="000000"/>
        </w:rPr>
      </w:pPr>
      <w:r w:rsidRPr="00343A6E">
        <w:rPr>
          <w:rFonts w:ascii="Transgothic" w:eastAsia="Times New Roman" w:hAnsi="Transgothic" w:cs="Arial"/>
          <w:b/>
          <w:i/>
          <w:color w:val="000000"/>
        </w:rPr>
        <w:t>Needs Assessment Survey Format</w:t>
      </w:r>
    </w:p>
    <w:p w14:paraId="368693F9" w14:textId="77777777" w:rsidR="00343A6E" w:rsidRPr="00343A6E" w:rsidRDefault="00343A6E" w:rsidP="00343A6E">
      <w:pPr>
        <w:numPr>
          <w:ilvl w:val="12"/>
          <w:numId w:val="0"/>
        </w:numPr>
        <w:jc w:val="both"/>
        <w:rPr>
          <w:rFonts w:ascii="Transgothic" w:eastAsia="Times New Roman" w:hAnsi="Transgothic" w:cs="Arial"/>
          <w:color w:val="FF0000"/>
        </w:rPr>
      </w:pPr>
    </w:p>
    <w:p w14:paraId="63E775A5" w14:textId="6E23CFBE" w:rsidR="00343A6E" w:rsidRPr="00343A6E" w:rsidRDefault="00343A6E" w:rsidP="00343A6E">
      <w:pPr>
        <w:spacing w:after="200"/>
        <w:jc w:val="both"/>
        <w:rPr>
          <w:rFonts w:ascii="Transgothic" w:eastAsia="Cambria" w:hAnsi="Transgothic" w:cs="Times New Roman"/>
          <w:color w:val="000000"/>
        </w:rPr>
      </w:pPr>
      <w:r w:rsidRPr="00343A6E">
        <w:rPr>
          <w:rFonts w:ascii="Transgothic" w:eastAsia="Cambria" w:hAnsi="Transgothic" w:cs="Times New Roman"/>
          <w:color w:val="000000"/>
        </w:rPr>
        <w:t xml:space="preserve">In order to </w:t>
      </w:r>
      <w:r w:rsidRPr="00343A6E">
        <w:rPr>
          <w:rFonts w:ascii="Transgothic" w:eastAsia="Cambria" w:hAnsi="Transgothic" w:cs="Arial"/>
          <w:color w:val="000000"/>
        </w:rPr>
        <w:t xml:space="preserve">address SMC’s diversity, </w:t>
      </w:r>
      <w:r w:rsidRPr="00343A6E">
        <w:rPr>
          <w:rFonts w:ascii="Transgothic" w:eastAsia="Cambria" w:hAnsi="Transgothic" w:cs="Times New Roman"/>
          <w:color w:val="000000"/>
        </w:rPr>
        <w:t>the community needs assessment survey was translated in</w:t>
      </w:r>
      <w:r w:rsidR="00CE29F8">
        <w:rPr>
          <w:rFonts w:ascii="Transgothic" w:eastAsia="Cambria" w:hAnsi="Transgothic" w:cs="Times New Roman"/>
          <w:color w:val="000000"/>
        </w:rPr>
        <w:t>to</w:t>
      </w:r>
      <w:r w:rsidRPr="00343A6E">
        <w:rPr>
          <w:rFonts w:ascii="Transgothic" w:eastAsia="Cambria" w:hAnsi="Transgothic" w:cs="Times New Roman"/>
          <w:color w:val="000000"/>
        </w:rPr>
        <w:t xml:space="preserve"> Chinese and Spanish.  The survey was available in hard copy and on-line through Survey Monkey, </w:t>
      </w:r>
      <w:r w:rsidR="00CE29F8">
        <w:rPr>
          <w:rFonts w:ascii="Transgothic" w:eastAsia="Cambria" w:hAnsi="Transgothic" w:cs="Times New Roman"/>
          <w:color w:val="000000"/>
        </w:rPr>
        <w:t xml:space="preserve">on the </w:t>
      </w:r>
      <w:r w:rsidRPr="00343A6E">
        <w:rPr>
          <w:rFonts w:ascii="Transgothic" w:eastAsia="Cambria" w:hAnsi="Transgothic" w:cs="Times New Roman"/>
          <w:color w:val="000000"/>
        </w:rPr>
        <w:t xml:space="preserve">AAS website, and </w:t>
      </w:r>
      <w:r w:rsidR="00CE29F8">
        <w:rPr>
          <w:rFonts w:ascii="Transgothic" w:eastAsia="Cambria" w:hAnsi="Transgothic" w:cs="Times New Roman"/>
          <w:color w:val="000000"/>
        </w:rPr>
        <w:t>on</w:t>
      </w:r>
      <w:r w:rsidRPr="00343A6E">
        <w:rPr>
          <w:rFonts w:ascii="Transgothic" w:eastAsia="Cambria" w:hAnsi="Transgothic" w:cs="Times New Roman"/>
          <w:color w:val="000000"/>
        </w:rPr>
        <w:t xml:space="preserve"> social media through NextDoor,</w:t>
      </w:r>
      <w:r w:rsidRPr="00343A6E">
        <w:rPr>
          <w:rFonts w:ascii="Transgothic" w:eastAsia="Times New Roman" w:hAnsi="Transgothic" w:cs="Helvetica"/>
          <w:color w:val="000000"/>
        </w:rPr>
        <w:t xml:space="preserve"> a private social network for communities in San Mateo County. </w:t>
      </w:r>
    </w:p>
    <w:p w14:paraId="41993201" w14:textId="53B94135" w:rsidR="00343A6E" w:rsidRPr="00343A6E" w:rsidRDefault="00343A6E" w:rsidP="00343A6E">
      <w:pPr>
        <w:numPr>
          <w:ilvl w:val="12"/>
          <w:numId w:val="0"/>
        </w:numPr>
        <w:spacing w:after="200"/>
        <w:rPr>
          <w:rFonts w:ascii="Transgothic" w:eastAsia="Cambria" w:hAnsi="Transgothic" w:cs="Times New Roman"/>
          <w:b/>
          <w:i/>
          <w:color w:val="000000"/>
        </w:rPr>
      </w:pPr>
      <w:r w:rsidRPr="00343A6E">
        <w:rPr>
          <w:rFonts w:ascii="Transgothic" w:eastAsia="Cambria" w:hAnsi="Transgothic" w:cs="Times New Roman"/>
          <w:b/>
          <w:i/>
          <w:color w:val="000000"/>
        </w:rPr>
        <w:t>Inclusion of LGBTQ Older Adults as a Vulnerable Population</w:t>
      </w:r>
    </w:p>
    <w:p w14:paraId="2D201BE4" w14:textId="77FF92CB" w:rsidR="00343A6E" w:rsidRPr="00343A6E" w:rsidRDefault="00343A6E" w:rsidP="00343A6E">
      <w:pPr>
        <w:spacing w:after="200"/>
        <w:jc w:val="both"/>
        <w:rPr>
          <w:rFonts w:ascii="Transgothic" w:eastAsia="Cambria" w:hAnsi="Transgothic" w:cs="Times New Roman"/>
          <w:color w:val="000000"/>
        </w:rPr>
      </w:pPr>
      <w:r w:rsidRPr="00343A6E">
        <w:rPr>
          <w:rFonts w:ascii="Transgothic" w:eastAsia="Cambria" w:hAnsi="Transgothic" w:cs="Times New Roman"/>
        </w:rPr>
        <w:t>As in the Area Plan for FY 16-20, questions were included that would elicit responses from targeted communities such as the LGBT</w:t>
      </w:r>
      <w:r w:rsidR="00CE29F8">
        <w:rPr>
          <w:rFonts w:ascii="Transgothic" w:eastAsia="Cambria" w:hAnsi="Transgothic" w:cs="Times New Roman"/>
        </w:rPr>
        <w:t>Q</w:t>
      </w:r>
      <w:r w:rsidRPr="00343A6E">
        <w:rPr>
          <w:rFonts w:ascii="Transgothic" w:eastAsia="Cambria" w:hAnsi="Transgothic" w:cs="Times New Roman"/>
        </w:rPr>
        <w:t xml:space="preserve"> population, Baby Boomers not yet 60 years old and low-come individuals.  In order to be inclusive of the LGBTQ community, the needs assessment, included Sexual Orientation and Gender Identity questions that are in line with the Older Americans Act intake forms.  </w:t>
      </w:r>
    </w:p>
    <w:p w14:paraId="43DAD744" w14:textId="77777777" w:rsidR="00343A6E" w:rsidRPr="00343A6E" w:rsidRDefault="00343A6E" w:rsidP="00343A6E">
      <w:pPr>
        <w:numPr>
          <w:ilvl w:val="12"/>
          <w:numId w:val="0"/>
        </w:numPr>
        <w:jc w:val="both"/>
        <w:rPr>
          <w:rFonts w:ascii="Transgothic" w:eastAsia="Times New Roman" w:hAnsi="Transgothic" w:cs="Times New Roman"/>
          <w:b/>
          <w:i/>
          <w:color w:val="000000"/>
        </w:rPr>
      </w:pPr>
      <w:r w:rsidRPr="00343A6E">
        <w:rPr>
          <w:rFonts w:ascii="Transgothic" w:eastAsia="Times New Roman" w:hAnsi="Transgothic" w:cs="Times New Roman"/>
          <w:b/>
          <w:i/>
          <w:color w:val="000000"/>
        </w:rPr>
        <w:t>Needs Assessment Survey Implementation</w:t>
      </w:r>
    </w:p>
    <w:p w14:paraId="3D811296" w14:textId="77777777" w:rsidR="00343A6E" w:rsidRPr="00343A6E" w:rsidRDefault="00343A6E" w:rsidP="00343A6E">
      <w:pPr>
        <w:numPr>
          <w:ilvl w:val="12"/>
          <w:numId w:val="0"/>
        </w:numPr>
        <w:jc w:val="both"/>
        <w:rPr>
          <w:rFonts w:ascii="Transgothic" w:eastAsia="Times New Roman" w:hAnsi="Transgothic" w:cs="Times New Roman"/>
          <w:color w:val="FF0000"/>
        </w:rPr>
      </w:pPr>
    </w:p>
    <w:p w14:paraId="1BB2D7E4" w14:textId="07BB014D" w:rsidR="00343A6E" w:rsidRPr="00343A6E" w:rsidRDefault="00343A6E" w:rsidP="00343A6E">
      <w:pPr>
        <w:spacing w:after="200"/>
        <w:jc w:val="both"/>
        <w:rPr>
          <w:rFonts w:ascii="Transgothic" w:eastAsia="Cambria" w:hAnsi="Transgothic" w:cs="Arial"/>
          <w:color w:val="000000"/>
        </w:rPr>
      </w:pPr>
      <w:r w:rsidRPr="00343A6E">
        <w:rPr>
          <w:rFonts w:ascii="Transgothic" w:eastAsia="Cambria" w:hAnsi="Transgothic" w:cs="Times New Roman"/>
          <w:color w:val="000000"/>
        </w:rPr>
        <w:t xml:space="preserve">Once ready for implementation, the survey was distributed </w:t>
      </w:r>
      <w:r w:rsidRPr="00343A6E">
        <w:rPr>
          <w:rFonts w:ascii="Transgothic" w:eastAsia="Cambria" w:hAnsi="Transgothic" w:cs="Arial"/>
          <w:color w:val="000000"/>
        </w:rPr>
        <w:t xml:space="preserve">through existing connections, such as the NBC membership, OAA service providers, senior housing sites, and other programs in the community that serve older adults, adults with disabilities, and their caregivers.   Target groups for the needs assessment included: older adults that belong to ethnic/racial minorities, those whose first language </w:t>
      </w:r>
      <w:r w:rsidR="00CE29F8">
        <w:rPr>
          <w:rFonts w:ascii="Transgothic" w:eastAsia="Cambria" w:hAnsi="Transgothic" w:cs="Arial"/>
          <w:color w:val="000000"/>
        </w:rPr>
        <w:t>is</w:t>
      </w:r>
      <w:r w:rsidRPr="00343A6E">
        <w:rPr>
          <w:rFonts w:ascii="Transgothic" w:eastAsia="Cambria" w:hAnsi="Transgothic" w:cs="Arial"/>
          <w:color w:val="000000"/>
        </w:rPr>
        <w:t xml:space="preserve"> not English, those who were homebound and/or isolated, those who are low-income and members of the LGBT</w:t>
      </w:r>
      <w:r w:rsidR="00CE29F8">
        <w:rPr>
          <w:rFonts w:ascii="Transgothic" w:eastAsia="Cambria" w:hAnsi="Transgothic" w:cs="Arial"/>
          <w:color w:val="000000"/>
        </w:rPr>
        <w:t>Q</w:t>
      </w:r>
      <w:r w:rsidRPr="00343A6E">
        <w:rPr>
          <w:rFonts w:ascii="Transgothic" w:eastAsia="Cambria" w:hAnsi="Transgothic" w:cs="Arial"/>
          <w:color w:val="000000"/>
        </w:rPr>
        <w:t xml:space="preserve"> community. Other targeted groups were older adult caregivers and adults with disabilities.  </w:t>
      </w:r>
    </w:p>
    <w:p w14:paraId="3710FFAC" w14:textId="77777777" w:rsidR="00343A6E" w:rsidRPr="00343A6E" w:rsidRDefault="00343A6E" w:rsidP="00343A6E">
      <w:pPr>
        <w:numPr>
          <w:ilvl w:val="12"/>
          <w:numId w:val="0"/>
        </w:numPr>
        <w:spacing w:after="200"/>
        <w:jc w:val="both"/>
        <w:rPr>
          <w:rFonts w:ascii="Transgothic" w:eastAsia="Cambria" w:hAnsi="Transgothic" w:cs="Arial"/>
          <w:b/>
          <w:i/>
          <w:color w:val="000000"/>
        </w:rPr>
      </w:pPr>
      <w:r w:rsidRPr="00343A6E">
        <w:rPr>
          <w:rFonts w:ascii="Transgothic" w:eastAsia="Cambria" w:hAnsi="Transgothic" w:cs="Arial"/>
          <w:b/>
          <w:i/>
          <w:color w:val="000000"/>
        </w:rPr>
        <w:t xml:space="preserve">Needs Assessment Survey Distribution </w:t>
      </w:r>
    </w:p>
    <w:p w14:paraId="222D4C04" w14:textId="77777777" w:rsidR="00343A6E" w:rsidRPr="00343A6E" w:rsidRDefault="00343A6E" w:rsidP="00343A6E">
      <w:pPr>
        <w:spacing w:after="200"/>
        <w:jc w:val="both"/>
        <w:rPr>
          <w:rFonts w:ascii="Transgothic" w:eastAsia="Cambria" w:hAnsi="Transgothic" w:cs="Times New Roman"/>
          <w:color w:val="000000"/>
        </w:rPr>
      </w:pPr>
      <w:r w:rsidRPr="00343A6E">
        <w:rPr>
          <w:rFonts w:ascii="Transgothic" w:eastAsia="Cambria" w:hAnsi="Transgothic" w:cs="Times New Roman"/>
          <w:color w:val="000000"/>
        </w:rPr>
        <w:t xml:space="preserve">Organizations that serve a low-income community were sought out to assist in distributing surveys to their clients.  For older adults that are limited English-speaking, organizations that serve these communities were targeted for survey distribution.  Outreach for survey distribution included almost 3,000 hard copies delivered to organizations that serve the target populations. </w:t>
      </w:r>
    </w:p>
    <w:p w14:paraId="3ECA09D3" w14:textId="5BCC851E" w:rsidR="00343A6E" w:rsidRPr="00343A6E" w:rsidRDefault="00343A6E" w:rsidP="00343A6E">
      <w:pPr>
        <w:spacing w:after="200"/>
        <w:jc w:val="both"/>
        <w:rPr>
          <w:rFonts w:ascii="Transgothic" w:eastAsia="Times New Roman" w:hAnsi="Transgothic" w:cs="Arial"/>
          <w:color w:val="FF0000"/>
        </w:rPr>
      </w:pPr>
      <w:r w:rsidRPr="00343A6E">
        <w:rPr>
          <w:rFonts w:ascii="Transgothic" w:eastAsia="Times New Roman" w:hAnsi="Transgothic" w:cs="Arial"/>
          <w:color w:val="000000"/>
        </w:rPr>
        <w:t xml:space="preserve">As mentioned </w:t>
      </w:r>
      <w:r w:rsidR="00CE29F8">
        <w:rPr>
          <w:rFonts w:ascii="Transgothic" w:eastAsia="Times New Roman" w:hAnsi="Transgothic" w:cs="Arial"/>
          <w:color w:val="000000"/>
        </w:rPr>
        <w:t>earlier</w:t>
      </w:r>
      <w:r w:rsidRPr="00343A6E">
        <w:rPr>
          <w:rFonts w:ascii="Transgothic" w:eastAsia="Times New Roman" w:hAnsi="Transgothic" w:cs="Arial"/>
          <w:color w:val="000000"/>
        </w:rPr>
        <w:t xml:space="preserve">, the survey link was distributed </w:t>
      </w:r>
      <w:r w:rsidR="00CE29F8">
        <w:rPr>
          <w:rFonts w:ascii="Transgothic" w:eastAsia="Times New Roman" w:hAnsi="Transgothic" w:cs="Arial"/>
          <w:color w:val="000000"/>
        </w:rPr>
        <w:t>on</w:t>
      </w:r>
      <w:r w:rsidRPr="00343A6E">
        <w:rPr>
          <w:rFonts w:ascii="Transgothic" w:eastAsia="Times New Roman" w:hAnsi="Transgothic" w:cs="Arial"/>
          <w:color w:val="000000"/>
        </w:rPr>
        <w:t xml:space="preserve"> social media through NextDoor.  There are </w:t>
      </w:r>
      <w:r w:rsidRPr="00343A6E">
        <w:rPr>
          <w:rFonts w:ascii="Transgothic" w:eastAsia="Times New Roman" w:hAnsi="Transgothic" w:cs="Arial"/>
        </w:rPr>
        <w:t xml:space="preserve">243,560 county residents on </w:t>
      </w:r>
      <w:r w:rsidRPr="00343A6E">
        <w:rPr>
          <w:rFonts w:ascii="Transgothic" w:eastAsia="Times New Roman" w:hAnsi="Transgothic" w:cs="Arial"/>
          <w:color w:val="000000"/>
        </w:rPr>
        <w:t xml:space="preserve">NextDoor. </w:t>
      </w:r>
    </w:p>
    <w:p w14:paraId="67E7AB5B" w14:textId="77777777" w:rsidR="00343A6E" w:rsidRDefault="00343A6E" w:rsidP="00343A6E">
      <w:pPr>
        <w:numPr>
          <w:ilvl w:val="12"/>
          <w:numId w:val="0"/>
        </w:numPr>
        <w:spacing w:after="200"/>
        <w:jc w:val="center"/>
        <w:rPr>
          <w:rFonts w:ascii="Transgothic" w:eastAsia="Cambria" w:hAnsi="Transgothic" w:cs="Times New Roman"/>
          <w:b/>
          <w:color w:val="000000"/>
        </w:rPr>
      </w:pPr>
    </w:p>
    <w:p w14:paraId="6A287F20" w14:textId="77777777" w:rsidR="004C1A37" w:rsidRDefault="004C1A37" w:rsidP="00343A6E">
      <w:pPr>
        <w:numPr>
          <w:ilvl w:val="12"/>
          <w:numId w:val="0"/>
        </w:numPr>
        <w:spacing w:after="200"/>
        <w:jc w:val="center"/>
        <w:rPr>
          <w:rFonts w:ascii="Transgothic" w:eastAsia="Cambria" w:hAnsi="Transgothic" w:cs="Times New Roman"/>
          <w:b/>
          <w:color w:val="000000"/>
        </w:rPr>
      </w:pPr>
    </w:p>
    <w:p w14:paraId="3DA5BBBE" w14:textId="7096F456" w:rsidR="00343A6E" w:rsidRPr="00343A6E" w:rsidRDefault="00343A6E" w:rsidP="00343A6E">
      <w:pPr>
        <w:numPr>
          <w:ilvl w:val="12"/>
          <w:numId w:val="0"/>
        </w:numPr>
        <w:spacing w:after="200"/>
        <w:jc w:val="center"/>
        <w:rPr>
          <w:rFonts w:ascii="Transgothic" w:eastAsia="Cambria" w:hAnsi="Transgothic" w:cs="Times New Roman"/>
          <w:b/>
          <w:color w:val="000000"/>
        </w:rPr>
      </w:pPr>
      <w:r w:rsidRPr="00343A6E">
        <w:rPr>
          <w:rFonts w:ascii="Transgothic" w:eastAsia="Cambria" w:hAnsi="Transgothic" w:cs="Times New Roman"/>
          <w:b/>
          <w:color w:val="000000"/>
        </w:rPr>
        <w:t>Needs Assessment Results</w:t>
      </w:r>
    </w:p>
    <w:p w14:paraId="1A204144" w14:textId="77777777" w:rsidR="00343A6E" w:rsidRPr="00343A6E" w:rsidRDefault="00343A6E" w:rsidP="00343A6E">
      <w:pPr>
        <w:jc w:val="both"/>
        <w:rPr>
          <w:rFonts w:ascii="Transgothic" w:eastAsia="Times New Roman" w:hAnsi="Transgothic" w:cs="Arial"/>
          <w:b/>
          <w:i/>
          <w:color w:val="000000"/>
        </w:rPr>
      </w:pPr>
      <w:r w:rsidRPr="00343A6E">
        <w:rPr>
          <w:rFonts w:ascii="Transgothic" w:eastAsia="Times New Roman" w:hAnsi="Transgothic" w:cs="Arial"/>
          <w:b/>
          <w:i/>
          <w:color w:val="000000"/>
        </w:rPr>
        <w:t>Area Plan Survey of Older Adults and Adults with Disabilities</w:t>
      </w:r>
    </w:p>
    <w:p w14:paraId="62748DFD" w14:textId="77777777" w:rsidR="00343A6E" w:rsidRPr="00343A6E" w:rsidRDefault="00343A6E" w:rsidP="00343A6E">
      <w:pPr>
        <w:jc w:val="both"/>
        <w:rPr>
          <w:rFonts w:ascii="Transgothic" w:eastAsia="Times New Roman" w:hAnsi="Transgothic" w:cs="Arial"/>
          <w:b/>
          <w:color w:val="000000"/>
        </w:rPr>
      </w:pPr>
    </w:p>
    <w:p w14:paraId="2C781D45" w14:textId="77777777" w:rsidR="00343A6E" w:rsidRPr="00343A6E" w:rsidRDefault="00343A6E" w:rsidP="00343A6E">
      <w:pPr>
        <w:spacing w:after="200"/>
        <w:jc w:val="both"/>
        <w:rPr>
          <w:rFonts w:ascii="Transgothic" w:eastAsia="Times New Roman" w:hAnsi="Transgothic" w:cs="Arial"/>
        </w:rPr>
      </w:pPr>
      <w:r w:rsidRPr="00343A6E">
        <w:rPr>
          <w:rFonts w:ascii="Transgothic" w:eastAsia="Times New Roman" w:hAnsi="Transgothic" w:cs="Arial"/>
        </w:rPr>
        <w:t xml:space="preserve">A total of 1,333 surveys were received, Fifty-four percent of the total surveys received were hard copies that were then entered into Survey Monkey by the AAA Planner, which indicates that 46% of respondents went on-line to complete the survey.  Six hundred and eight people completed the assessment in Survey Monkey.  </w:t>
      </w:r>
      <w:r w:rsidRPr="00343A6E">
        <w:rPr>
          <w:rFonts w:ascii="Transgothic" w:eastAsia="Times New Roman" w:hAnsi="Transgothic" w:cs="Times New Roman"/>
        </w:rPr>
        <w:t xml:space="preserve">The number of hard copies of the survey that were returned in the different languages were: Chinese-39 and Spanish-19.   </w:t>
      </w:r>
    </w:p>
    <w:p w14:paraId="1707AB4C" w14:textId="77777777" w:rsidR="00343A6E" w:rsidRPr="00343A6E" w:rsidRDefault="00343A6E" w:rsidP="00343A6E">
      <w:pPr>
        <w:jc w:val="both"/>
        <w:rPr>
          <w:rFonts w:ascii="Transgothic" w:eastAsia="Times New Roman" w:hAnsi="Transgothic" w:cs="Arial"/>
          <w:color w:val="FF0000"/>
        </w:rPr>
      </w:pPr>
    </w:p>
    <w:p w14:paraId="1C43442D" w14:textId="7B4FA969" w:rsidR="00343A6E" w:rsidRPr="00343A6E" w:rsidRDefault="00CE29F8" w:rsidP="00343A6E">
      <w:pPr>
        <w:spacing w:after="200"/>
        <w:jc w:val="both"/>
        <w:rPr>
          <w:rFonts w:ascii="Transgothic" w:eastAsia="Cambria" w:hAnsi="Transgothic" w:cs="Times New Roman"/>
          <w:color w:val="000000"/>
        </w:rPr>
      </w:pPr>
      <w:r>
        <w:rPr>
          <w:rFonts w:ascii="Transgothic" w:eastAsia="Cambria" w:hAnsi="Transgothic" w:cs="Times New Roman"/>
          <w:color w:val="000000"/>
        </w:rPr>
        <w:t>Completed surveys were received from the following</w:t>
      </w:r>
      <w:r w:rsidR="00343A6E" w:rsidRPr="00343A6E">
        <w:rPr>
          <w:rFonts w:ascii="Transgothic" w:eastAsia="Cambria" w:hAnsi="Transgothic" w:cs="Times New Roman"/>
          <w:color w:val="000000"/>
        </w:rPr>
        <w:t xml:space="preserve">: </w:t>
      </w:r>
    </w:p>
    <w:p w14:paraId="5B9B2359" w14:textId="77777777" w:rsidR="00343A6E" w:rsidRPr="00343A6E" w:rsidRDefault="00343A6E" w:rsidP="005F3317">
      <w:pPr>
        <w:pStyle w:val="ListParagraph"/>
        <w:widowControl/>
        <w:numPr>
          <w:ilvl w:val="0"/>
          <w:numId w:val="48"/>
        </w:numPr>
        <w:autoSpaceDE/>
        <w:autoSpaceDN/>
        <w:spacing w:after="200"/>
        <w:contextualSpacing/>
        <w:jc w:val="both"/>
        <w:rPr>
          <w:rFonts w:ascii="Transgothic" w:eastAsia="Cambria" w:hAnsi="Transgothic"/>
          <w:sz w:val="24"/>
          <w:szCs w:val="24"/>
        </w:rPr>
      </w:pPr>
      <w:r w:rsidRPr="00343A6E">
        <w:rPr>
          <w:rFonts w:ascii="Transgothic" w:eastAsia="Cambria" w:hAnsi="Transgothic"/>
          <w:sz w:val="24"/>
          <w:szCs w:val="24"/>
        </w:rPr>
        <w:t>Beacon Communities</w:t>
      </w:r>
    </w:p>
    <w:p w14:paraId="69A80597" w14:textId="77777777" w:rsidR="00343A6E" w:rsidRPr="00343A6E" w:rsidRDefault="00343A6E" w:rsidP="005F3317">
      <w:pPr>
        <w:pStyle w:val="ListParagraph"/>
        <w:widowControl/>
        <w:numPr>
          <w:ilvl w:val="0"/>
          <w:numId w:val="48"/>
        </w:numPr>
        <w:autoSpaceDE/>
        <w:autoSpaceDN/>
        <w:spacing w:after="200"/>
        <w:contextualSpacing/>
        <w:jc w:val="both"/>
        <w:rPr>
          <w:rFonts w:ascii="Transgothic" w:eastAsia="Cambria" w:hAnsi="Transgothic"/>
          <w:sz w:val="24"/>
          <w:szCs w:val="24"/>
        </w:rPr>
      </w:pPr>
      <w:r w:rsidRPr="00343A6E">
        <w:rPr>
          <w:rFonts w:ascii="Transgothic" w:eastAsia="Cambria" w:hAnsi="Transgothic"/>
          <w:sz w:val="24"/>
          <w:szCs w:val="24"/>
        </w:rPr>
        <w:t>Casa de Redwood</w:t>
      </w:r>
    </w:p>
    <w:p w14:paraId="6DEB6026" w14:textId="77777777" w:rsidR="00343A6E" w:rsidRPr="00343A6E" w:rsidRDefault="00343A6E" w:rsidP="005F3317">
      <w:pPr>
        <w:pStyle w:val="ListParagraph"/>
        <w:widowControl/>
        <w:numPr>
          <w:ilvl w:val="0"/>
          <w:numId w:val="48"/>
        </w:numPr>
        <w:autoSpaceDE/>
        <w:autoSpaceDN/>
        <w:spacing w:after="200"/>
        <w:contextualSpacing/>
        <w:jc w:val="both"/>
        <w:rPr>
          <w:rFonts w:ascii="Transgothic" w:eastAsia="Cambria" w:hAnsi="Transgothic"/>
          <w:sz w:val="24"/>
          <w:szCs w:val="24"/>
        </w:rPr>
      </w:pPr>
      <w:r w:rsidRPr="00343A6E">
        <w:rPr>
          <w:rFonts w:ascii="Transgothic" w:eastAsia="Cambria" w:hAnsi="Transgothic"/>
          <w:sz w:val="24"/>
          <w:szCs w:val="24"/>
        </w:rPr>
        <w:t>Coastside Adult Day Health Center</w:t>
      </w:r>
    </w:p>
    <w:p w14:paraId="79D47A07" w14:textId="77777777" w:rsidR="00343A6E" w:rsidRPr="00343A6E" w:rsidRDefault="00343A6E" w:rsidP="005F3317">
      <w:pPr>
        <w:pStyle w:val="ListParagraph"/>
        <w:widowControl/>
        <w:numPr>
          <w:ilvl w:val="0"/>
          <w:numId w:val="48"/>
        </w:numPr>
        <w:autoSpaceDE/>
        <w:autoSpaceDN/>
        <w:spacing w:after="200"/>
        <w:contextualSpacing/>
        <w:jc w:val="both"/>
        <w:rPr>
          <w:rFonts w:ascii="Transgothic" w:eastAsia="Cambria" w:hAnsi="Transgothic"/>
          <w:sz w:val="24"/>
          <w:szCs w:val="24"/>
        </w:rPr>
      </w:pPr>
      <w:r w:rsidRPr="00343A6E">
        <w:rPr>
          <w:rFonts w:ascii="Transgothic" w:eastAsia="Cambria" w:hAnsi="Transgothic"/>
          <w:sz w:val="24"/>
          <w:szCs w:val="24"/>
        </w:rPr>
        <w:t>Foster City Daily Journal Senior Fair</w:t>
      </w:r>
    </w:p>
    <w:p w14:paraId="675A51DB" w14:textId="77777777" w:rsidR="00343A6E" w:rsidRPr="00343A6E" w:rsidRDefault="00343A6E" w:rsidP="005F3317">
      <w:pPr>
        <w:pStyle w:val="ListParagraph"/>
        <w:widowControl/>
        <w:numPr>
          <w:ilvl w:val="0"/>
          <w:numId w:val="48"/>
        </w:numPr>
        <w:autoSpaceDE/>
        <w:autoSpaceDN/>
        <w:spacing w:after="200"/>
        <w:contextualSpacing/>
        <w:jc w:val="both"/>
        <w:rPr>
          <w:rFonts w:ascii="Transgothic" w:eastAsia="Cambria" w:hAnsi="Transgothic"/>
          <w:sz w:val="24"/>
          <w:szCs w:val="24"/>
        </w:rPr>
      </w:pPr>
      <w:r w:rsidRPr="00343A6E">
        <w:rPr>
          <w:rFonts w:ascii="Transgothic" w:eastAsia="Cambria" w:hAnsi="Transgothic"/>
          <w:sz w:val="24"/>
          <w:szCs w:val="24"/>
        </w:rPr>
        <w:t xml:space="preserve">Legal Aid Society of San Mateo County </w:t>
      </w:r>
    </w:p>
    <w:p w14:paraId="0F032D61" w14:textId="77777777" w:rsidR="00343A6E" w:rsidRPr="00343A6E" w:rsidRDefault="00343A6E" w:rsidP="005F3317">
      <w:pPr>
        <w:pStyle w:val="ListParagraph"/>
        <w:widowControl/>
        <w:numPr>
          <w:ilvl w:val="0"/>
          <w:numId w:val="48"/>
        </w:numPr>
        <w:autoSpaceDE/>
        <w:autoSpaceDN/>
        <w:spacing w:after="200"/>
        <w:contextualSpacing/>
        <w:jc w:val="both"/>
        <w:rPr>
          <w:rFonts w:ascii="Transgothic" w:eastAsia="Cambria" w:hAnsi="Transgothic"/>
          <w:sz w:val="24"/>
          <w:szCs w:val="24"/>
        </w:rPr>
      </w:pPr>
      <w:r w:rsidRPr="00343A6E">
        <w:rPr>
          <w:rFonts w:ascii="Transgothic" w:eastAsia="Cambria" w:hAnsi="Transgothic"/>
          <w:sz w:val="24"/>
          <w:szCs w:val="24"/>
        </w:rPr>
        <w:t>Millbrae Daily Journal Senior Fair</w:t>
      </w:r>
    </w:p>
    <w:p w14:paraId="07F0AE85" w14:textId="77777777" w:rsidR="00343A6E" w:rsidRPr="00343A6E" w:rsidRDefault="00343A6E" w:rsidP="005F3317">
      <w:pPr>
        <w:pStyle w:val="ListParagraph"/>
        <w:widowControl/>
        <w:numPr>
          <w:ilvl w:val="0"/>
          <w:numId w:val="48"/>
        </w:numPr>
        <w:autoSpaceDE/>
        <w:autoSpaceDN/>
        <w:spacing w:after="200"/>
        <w:contextualSpacing/>
        <w:jc w:val="both"/>
        <w:rPr>
          <w:rFonts w:ascii="Transgothic" w:eastAsia="Cambria" w:hAnsi="Transgothic"/>
          <w:sz w:val="24"/>
          <w:szCs w:val="24"/>
        </w:rPr>
      </w:pPr>
      <w:r w:rsidRPr="00343A6E">
        <w:rPr>
          <w:rFonts w:ascii="Transgothic" w:eastAsia="Cambria" w:hAnsi="Transgothic"/>
          <w:sz w:val="24"/>
          <w:szCs w:val="24"/>
        </w:rPr>
        <w:t>Millbrae Park and Recreation</w:t>
      </w:r>
    </w:p>
    <w:p w14:paraId="3763D459" w14:textId="77777777" w:rsidR="00343A6E" w:rsidRPr="00343A6E" w:rsidRDefault="00343A6E" w:rsidP="005F3317">
      <w:pPr>
        <w:pStyle w:val="ListParagraph"/>
        <w:widowControl/>
        <w:numPr>
          <w:ilvl w:val="0"/>
          <w:numId w:val="48"/>
        </w:numPr>
        <w:autoSpaceDE/>
        <w:autoSpaceDN/>
        <w:spacing w:after="200"/>
        <w:contextualSpacing/>
        <w:jc w:val="both"/>
        <w:rPr>
          <w:rFonts w:ascii="Transgothic" w:eastAsia="Cambria" w:hAnsi="Transgothic"/>
          <w:sz w:val="24"/>
          <w:szCs w:val="24"/>
        </w:rPr>
      </w:pPr>
      <w:r w:rsidRPr="00343A6E">
        <w:rPr>
          <w:rFonts w:ascii="Transgothic" w:eastAsia="Cambria" w:hAnsi="Transgothic"/>
          <w:sz w:val="24"/>
          <w:szCs w:val="24"/>
        </w:rPr>
        <w:t>On the Move: Reframing Aging- Congresswoman Jackie Speier’s Event</w:t>
      </w:r>
    </w:p>
    <w:p w14:paraId="0BD61E5F" w14:textId="77777777" w:rsidR="00343A6E" w:rsidRPr="00343A6E" w:rsidRDefault="00343A6E" w:rsidP="005F3317">
      <w:pPr>
        <w:pStyle w:val="ListParagraph"/>
        <w:widowControl/>
        <w:numPr>
          <w:ilvl w:val="0"/>
          <w:numId w:val="48"/>
        </w:numPr>
        <w:autoSpaceDE/>
        <w:autoSpaceDN/>
        <w:spacing w:after="200"/>
        <w:contextualSpacing/>
        <w:jc w:val="both"/>
        <w:rPr>
          <w:rFonts w:ascii="Transgothic" w:eastAsia="Cambria" w:hAnsi="Transgothic"/>
          <w:sz w:val="24"/>
          <w:szCs w:val="24"/>
        </w:rPr>
      </w:pPr>
      <w:r w:rsidRPr="00343A6E">
        <w:rPr>
          <w:rFonts w:ascii="Transgothic" w:eastAsia="Cambria" w:hAnsi="Transgothic"/>
          <w:sz w:val="24"/>
          <w:szCs w:val="24"/>
        </w:rPr>
        <w:t>Pacifica Senior Center</w:t>
      </w:r>
    </w:p>
    <w:p w14:paraId="3057D34B" w14:textId="77777777" w:rsidR="00343A6E" w:rsidRPr="00343A6E" w:rsidRDefault="00343A6E" w:rsidP="005F3317">
      <w:pPr>
        <w:pStyle w:val="ListParagraph"/>
        <w:widowControl/>
        <w:numPr>
          <w:ilvl w:val="0"/>
          <w:numId w:val="48"/>
        </w:numPr>
        <w:autoSpaceDE/>
        <w:autoSpaceDN/>
        <w:spacing w:after="200"/>
        <w:contextualSpacing/>
        <w:jc w:val="both"/>
        <w:rPr>
          <w:rFonts w:ascii="Transgothic" w:eastAsia="Cambria" w:hAnsi="Transgothic"/>
          <w:sz w:val="24"/>
          <w:szCs w:val="24"/>
        </w:rPr>
      </w:pPr>
      <w:r w:rsidRPr="00343A6E">
        <w:rPr>
          <w:rFonts w:ascii="Transgothic" w:eastAsia="Cambria" w:hAnsi="Transgothic"/>
          <w:sz w:val="24"/>
          <w:szCs w:val="24"/>
        </w:rPr>
        <w:t>Pacific Islander Initiative</w:t>
      </w:r>
    </w:p>
    <w:p w14:paraId="3451A13D" w14:textId="77777777" w:rsidR="00343A6E" w:rsidRPr="00343A6E" w:rsidRDefault="00343A6E" w:rsidP="005F3317">
      <w:pPr>
        <w:pStyle w:val="ListParagraph"/>
        <w:widowControl/>
        <w:numPr>
          <w:ilvl w:val="0"/>
          <w:numId w:val="48"/>
        </w:numPr>
        <w:autoSpaceDE/>
        <w:autoSpaceDN/>
        <w:spacing w:after="200"/>
        <w:contextualSpacing/>
        <w:jc w:val="both"/>
        <w:rPr>
          <w:rFonts w:ascii="Transgothic" w:eastAsia="Cambria" w:hAnsi="Transgothic"/>
          <w:sz w:val="24"/>
          <w:szCs w:val="24"/>
        </w:rPr>
      </w:pPr>
      <w:r w:rsidRPr="00343A6E">
        <w:rPr>
          <w:rFonts w:ascii="Transgothic" w:eastAsia="Cambria" w:hAnsi="Transgothic"/>
          <w:sz w:val="24"/>
          <w:szCs w:val="24"/>
        </w:rPr>
        <w:t>Peninsula Volunteers, Inc.</w:t>
      </w:r>
    </w:p>
    <w:p w14:paraId="3AA37575" w14:textId="77777777" w:rsidR="00343A6E" w:rsidRPr="00343A6E" w:rsidRDefault="00343A6E" w:rsidP="005F3317">
      <w:pPr>
        <w:pStyle w:val="ListParagraph"/>
        <w:widowControl/>
        <w:numPr>
          <w:ilvl w:val="0"/>
          <w:numId w:val="48"/>
        </w:numPr>
        <w:autoSpaceDE/>
        <w:autoSpaceDN/>
        <w:spacing w:after="200"/>
        <w:contextualSpacing/>
        <w:jc w:val="both"/>
        <w:rPr>
          <w:rFonts w:ascii="Transgothic" w:eastAsia="Cambria" w:hAnsi="Transgothic"/>
          <w:sz w:val="24"/>
          <w:szCs w:val="24"/>
          <w:lang w:val="es-SV"/>
        </w:rPr>
      </w:pPr>
      <w:r w:rsidRPr="00343A6E">
        <w:rPr>
          <w:rFonts w:ascii="Transgothic" w:eastAsia="Cambria" w:hAnsi="Transgothic"/>
          <w:sz w:val="24"/>
          <w:szCs w:val="24"/>
          <w:lang w:val="es-SV"/>
        </w:rPr>
        <w:t>Puente de la Costa Sur</w:t>
      </w:r>
    </w:p>
    <w:p w14:paraId="2BDDCA3E" w14:textId="77777777" w:rsidR="00343A6E" w:rsidRPr="00343A6E" w:rsidRDefault="00343A6E" w:rsidP="005F3317">
      <w:pPr>
        <w:pStyle w:val="ListParagraph"/>
        <w:widowControl/>
        <w:numPr>
          <w:ilvl w:val="0"/>
          <w:numId w:val="48"/>
        </w:numPr>
        <w:autoSpaceDE/>
        <w:autoSpaceDN/>
        <w:spacing w:after="200"/>
        <w:contextualSpacing/>
        <w:jc w:val="both"/>
        <w:rPr>
          <w:rFonts w:ascii="Transgothic" w:eastAsia="Cambria" w:hAnsi="Transgothic"/>
          <w:sz w:val="24"/>
          <w:szCs w:val="24"/>
        </w:rPr>
      </w:pPr>
      <w:r w:rsidRPr="00343A6E">
        <w:rPr>
          <w:rFonts w:ascii="Transgothic" w:eastAsia="Cambria" w:hAnsi="Transgothic"/>
          <w:sz w:val="24"/>
          <w:szCs w:val="24"/>
        </w:rPr>
        <w:t>San Carlos Adult Community Center</w:t>
      </w:r>
    </w:p>
    <w:p w14:paraId="76A483F6" w14:textId="77777777" w:rsidR="00343A6E" w:rsidRPr="00343A6E" w:rsidRDefault="00343A6E" w:rsidP="005F3317">
      <w:pPr>
        <w:pStyle w:val="ListParagraph"/>
        <w:widowControl/>
        <w:numPr>
          <w:ilvl w:val="0"/>
          <w:numId w:val="48"/>
        </w:numPr>
        <w:autoSpaceDE/>
        <w:autoSpaceDN/>
        <w:spacing w:after="200"/>
        <w:contextualSpacing/>
        <w:jc w:val="both"/>
        <w:rPr>
          <w:rFonts w:ascii="Transgothic" w:eastAsia="Cambria" w:hAnsi="Transgothic"/>
          <w:sz w:val="24"/>
          <w:szCs w:val="24"/>
        </w:rPr>
      </w:pPr>
      <w:r w:rsidRPr="00343A6E">
        <w:rPr>
          <w:rFonts w:ascii="Transgothic" w:eastAsia="Cambria" w:hAnsi="Transgothic"/>
          <w:sz w:val="24"/>
          <w:szCs w:val="24"/>
        </w:rPr>
        <w:t xml:space="preserve">San Mateo Adult Resources Technology (SMART) Center </w:t>
      </w:r>
    </w:p>
    <w:p w14:paraId="20677399" w14:textId="77777777" w:rsidR="00343A6E" w:rsidRPr="00343A6E" w:rsidRDefault="00343A6E" w:rsidP="005F3317">
      <w:pPr>
        <w:pStyle w:val="ListParagraph"/>
        <w:widowControl/>
        <w:numPr>
          <w:ilvl w:val="0"/>
          <w:numId w:val="48"/>
        </w:numPr>
        <w:autoSpaceDE/>
        <w:autoSpaceDN/>
        <w:spacing w:after="200"/>
        <w:contextualSpacing/>
        <w:jc w:val="both"/>
        <w:rPr>
          <w:rFonts w:ascii="Transgothic" w:eastAsia="Cambria" w:hAnsi="Transgothic"/>
          <w:sz w:val="24"/>
          <w:szCs w:val="24"/>
        </w:rPr>
      </w:pPr>
      <w:r w:rsidRPr="00343A6E">
        <w:rPr>
          <w:rFonts w:ascii="Transgothic" w:eastAsia="Cambria" w:hAnsi="Transgothic"/>
          <w:sz w:val="24"/>
          <w:szCs w:val="24"/>
        </w:rPr>
        <w:t>Self Help for the Elderly Millbrae Site</w:t>
      </w:r>
    </w:p>
    <w:p w14:paraId="3BCA788B" w14:textId="77777777" w:rsidR="00343A6E" w:rsidRPr="00343A6E" w:rsidRDefault="00343A6E" w:rsidP="005F3317">
      <w:pPr>
        <w:pStyle w:val="ListParagraph"/>
        <w:widowControl/>
        <w:numPr>
          <w:ilvl w:val="0"/>
          <w:numId w:val="48"/>
        </w:numPr>
        <w:autoSpaceDE/>
        <w:autoSpaceDN/>
        <w:spacing w:after="200"/>
        <w:contextualSpacing/>
        <w:jc w:val="both"/>
        <w:rPr>
          <w:rFonts w:ascii="Transgothic" w:eastAsia="Cambria" w:hAnsi="Transgothic"/>
          <w:sz w:val="24"/>
          <w:szCs w:val="24"/>
        </w:rPr>
      </w:pPr>
      <w:r w:rsidRPr="00343A6E">
        <w:rPr>
          <w:rFonts w:ascii="Transgothic" w:eastAsia="Cambria" w:hAnsi="Transgothic"/>
          <w:sz w:val="24"/>
          <w:szCs w:val="24"/>
        </w:rPr>
        <w:t>Self Help for the Elderly San Mateo Site</w:t>
      </w:r>
    </w:p>
    <w:p w14:paraId="617F3CAB" w14:textId="77777777" w:rsidR="00343A6E" w:rsidRPr="00343A6E" w:rsidRDefault="00343A6E" w:rsidP="005F3317">
      <w:pPr>
        <w:pStyle w:val="ListParagraph"/>
        <w:widowControl/>
        <w:numPr>
          <w:ilvl w:val="0"/>
          <w:numId w:val="48"/>
        </w:numPr>
        <w:autoSpaceDE/>
        <w:autoSpaceDN/>
        <w:spacing w:after="200"/>
        <w:contextualSpacing/>
        <w:jc w:val="both"/>
        <w:rPr>
          <w:rFonts w:ascii="Transgothic" w:eastAsia="Cambria" w:hAnsi="Transgothic"/>
          <w:sz w:val="24"/>
          <w:szCs w:val="24"/>
        </w:rPr>
      </w:pPr>
      <w:r w:rsidRPr="00343A6E">
        <w:rPr>
          <w:rFonts w:ascii="Transgothic" w:eastAsia="Cambria" w:hAnsi="Transgothic"/>
          <w:sz w:val="24"/>
          <w:szCs w:val="24"/>
        </w:rPr>
        <w:t>Senior Coastsiders</w:t>
      </w:r>
    </w:p>
    <w:p w14:paraId="69475398" w14:textId="77777777" w:rsidR="00343A6E" w:rsidRPr="00343A6E" w:rsidRDefault="00343A6E" w:rsidP="005F3317">
      <w:pPr>
        <w:pStyle w:val="ListParagraph"/>
        <w:widowControl/>
        <w:numPr>
          <w:ilvl w:val="0"/>
          <w:numId w:val="48"/>
        </w:numPr>
        <w:autoSpaceDE/>
        <w:autoSpaceDN/>
        <w:spacing w:after="200"/>
        <w:contextualSpacing/>
        <w:jc w:val="both"/>
        <w:rPr>
          <w:rFonts w:ascii="Transgothic" w:eastAsia="Cambria" w:hAnsi="Transgothic"/>
          <w:sz w:val="24"/>
          <w:szCs w:val="24"/>
        </w:rPr>
      </w:pPr>
      <w:r w:rsidRPr="00343A6E">
        <w:rPr>
          <w:rFonts w:ascii="Transgothic" w:eastAsia="Cambria" w:hAnsi="Transgothic"/>
          <w:sz w:val="24"/>
          <w:szCs w:val="24"/>
        </w:rPr>
        <w:t>South San Francisco Senior Center</w:t>
      </w:r>
    </w:p>
    <w:p w14:paraId="705EE880" w14:textId="77777777" w:rsidR="00343A6E" w:rsidRPr="00343A6E" w:rsidRDefault="00343A6E" w:rsidP="005F3317">
      <w:pPr>
        <w:pStyle w:val="ListParagraph"/>
        <w:widowControl/>
        <w:numPr>
          <w:ilvl w:val="0"/>
          <w:numId w:val="48"/>
        </w:numPr>
        <w:autoSpaceDE/>
        <w:autoSpaceDN/>
        <w:spacing w:after="200"/>
        <w:contextualSpacing/>
        <w:jc w:val="both"/>
        <w:rPr>
          <w:rFonts w:ascii="Transgothic" w:eastAsia="Cambria" w:hAnsi="Transgothic"/>
          <w:sz w:val="24"/>
          <w:szCs w:val="24"/>
        </w:rPr>
      </w:pPr>
      <w:r w:rsidRPr="00343A6E">
        <w:rPr>
          <w:rFonts w:ascii="Transgothic" w:eastAsia="Cambria" w:hAnsi="Transgothic"/>
          <w:sz w:val="24"/>
          <w:szCs w:val="24"/>
        </w:rPr>
        <w:t>Villages of San Mateo County</w:t>
      </w:r>
    </w:p>
    <w:p w14:paraId="040A6120" w14:textId="77777777" w:rsidR="00343A6E" w:rsidRPr="00343A6E" w:rsidRDefault="00343A6E" w:rsidP="00343A6E">
      <w:pPr>
        <w:jc w:val="both"/>
        <w:rPr>
          <w:rFonts w:ascii="Transgothic" w:eastAsia="Times New Roman" w:hAnsi="Transgothic" w:cs="Arial"/>
        </w:rPr>
      </w:pPr>
    </w:p>
    <w:p w14:paraId="1D3CCE63" w14:textId="77777777" w:rsidR="007A010F" w:rsidRDefault="007A010F" w:rsidP="00343A6E">
      <w:pPr>
        <w:jc w:val="both"/>
        <w:rPr>
          <w:rFonts w:ascii="Transgothic" w:eastAsia="Times New Roman" w:hAnsi="Transgothic" w:cs="Arial"/>
          <w:b/>
        </w:rPr>
      </w:pPr>
    </w:p>
    <w:p w14:paraId="40C66390" w14:textId="77777777" w:rsidR="007A010F" w:rsidRDefault="007A010F" w:rsidP="00343A6E">
      <w:pPr>
        <w:jc w:val="both"/>
        <w:rPr>
          <w:rFonts w:ascii="Transgothic" w:eastAsia="Times New Roman" w:hAnsi="Transgothic" w:cs="Arial"/>
          <w:b/>
        </w:rPr>
      </w:pPr>
    </w:p>
    <w:p w14:paraId="15E65C9D" w14:textId="77777777" w:rsidR="007A010F" w:rsidRDefault="007A010F" w:rsidP="00343A6E">
      <w:pPr>
        <w:jc w:val="both"/>
        <w:rPr>
          <w:rFonts w:ascii="Transgothic" w:eastAsia="Times New Roman" w:hAnsi="Transgothic" w:cs="Arial"/>
          <w:b/>
        </w:rPr>
      </w:pPr>
    </w:p>
    <w:p w14:paraId="417BA995" w14:textId="77777777" w:rsidR="007A010F" w:rsidRDefault="007A010F" w:rsidP="00343A6E">
      <w:pPr>
        <w:jc w:val="both"/>
        <w:rPr>
          <w:rFonts w:ascii="Transgothic" w:eastAsia="Times New Roman" w:hAnsi="Transgothic" w:cs="Arial"/>
          <w:b/>
        </w:rPr>
      </w:pPr>
    </w:p>
    <w:p w14:paraId="40259BF6" w14:textId="77777777" w:rsidR="007A010F" w:rsidRDefault="007A010F" w:rsidP="00343A6E">
      <w:pPr>
        <w:jc w:val="both"/>
        <w:rPr>
          <w:rFonts w:ascii="Transgothic" w:eastAsia="Times New Roman" w:hAnsi="Transgothic" w:cs="Arial"/>
          <w:b/>
        </w:rPr>
      </w:pPr>
    </w:p>
    <w:p w14:paraId="7DDCF63E" w14:textId="77777777" w:rsidR="007A010F" w:rsidRDefault="007A010F" w:rsidP="00343A6E">
      <w:pPr>
        <w:jc w:val="both"/>
        <w:rPr>
          <w:rFonts w:ascii="Transgothic" w:eastAsia="Times New Roman" w:hAnsi="Transgothic" w:cs="Arial"/>
          <w:b/>
        </w:rPr>
      </w:pPr>
    </w:p>
    <w:p w14:paraId="20DFAC79" w14:textId="77777777" w:rsidR="007A010F" w:rsidRDefault="007A010F" w:rsidP="00343A6E">
      <w:pPr>
        <w:jc w:val="both"/>
        <w:rPr>
          <w:rFonts w:ascii="Transgothic" w:eastAsia="Times New Roman" w:hAnsi="Transgothic" w:cs="Arial"/>
          <w:b/>
        </w:rPr>
      </w:pPr>
    </w:p>
    <w:p w14:paraId="3FE872DA" w14:textId="77777777" w:rsidR="007A010F" w:rsidRDefault="007A010F" w:rsidP="00343A6E">
      <w:pPr>
        <w:jc w:val="both"/>
        <w:rPr>
          <w:rFonts w:ascii="Transgothic" w:eastAsia="Times New Roman" w:hAnsi="Transgothic" w:cs="Arial"/>
          <w:b/>
        </w:rPr>
      </w:pPr>
    </w:p>
    <w:p w14:paraId="538AE751" w14:textId="77777777" w:rsidR="007A010F" w:rsidRDefault="007A010F" w:rsidP="00343A6E">
      <w:pPr>
        <w:jc w:val="both"/>
        <w:rPr>
          <w:rFonts w:ascii="Transgothic" w:eastAsia="Times New Roman" w:hAnsi="Transgothic" w:cs="Arial"/>
          <w:b/>
        </w:rPr>
      </w:pPr>
    </w:p>
    <w:p w14:paraId="12D8EB44" w14:textId="77777777" w:rsidR="007A010F" w:rsidRDefault="007A010F" w:rsidP="00343A6E">
      <w:pPr>
        <w:jc w:val="both"/>
        <w:rPr>
          <w:rFonts w:ascii="Transgothic" w:eastAsia="Times New Roman" w:hAnsi="Transgothic" w:cs="Arial"/>
          <w:b/>
        </w:rPr>
      </w:pPr>
    </w:p>
    <w:p w14:paraId="26C64534" w14:textId="77777777" w:rsidR="007A010F" w:rsidRDefault="007A010F" w:rsidP="00343A6E">
      <w:pPr>
        <w:jc w:val="both"/>
        <w:rPr>
          <w:rFonts w:ascii="Transgothic" w:eastAsia="Times New Roman" w:hAnsi="Transgothic" w:cs="Arial"/>
          <w:b/>
        </w:rPr>
      </w:pPr>
    </w:p>
    <w:p w14:paraId="1F59A9E5" w14:textId="77777777" w:rsidR="007A010F" w:rsidRDefault="007A010F" w:rsidP="00343A6E">
      <w:pPr>
        <w:jc w:val="both"/>
        <w:rPr>
          <w:rFonts w:ascii="Transgothic" w:eastAsia="Times New Roman" w:hAnsi="Transgothic" w:cs="Arial"/>
          <w:b/>
        </w:rPr>
      </w:pPr>
    </w:p>
    <w:p w14:paraId="4DD76D0A" w14:textId="77777777" w:rsidR="007A010F" w:rsidRDefault="007A010F" w:rsidP="00343A6E">
      <w:pPr>
        <w:jc w:val="both"/>
        <w:rPr>
          <w:rFonts w:ascii="Transgothic" w:eastAsia="Times New Roman" w:hAnsi="Transgothic" w:cs="Arial"/>
          <w:b/>
        </w:rPr>
      </w:pPr>
    </w:p>
    <w:p w14:paraId="5C7EF0F9" w14:textId="77777777" w:rsidR="00343A6E" w:rsidRPr="00343A6E" w:rsidRDefault="00343A6E" w:rsidP="00343A6E">
      <w:pPr>
        <w:jc w:val="both"/>
        <w:rPr>
          <w:rFonts w:ascii="Transgothic" w:eastAsia="Times New Roman" w:hAnsi="Transgothic" w:cs="Arial"/>
          <w:b/>
        </w:rPr>
      </w:pPr>
      <w:r w:rsidRPr="00343A6E">
        <w:rPr>
          <w:rFonts w:ascii="Transgothic" w:eastAsia="Times New Roman" w:hAnsi="Transgothic" w:cs="Arial"/>
          <w:b/>
        </w:rPr>
        <w:t>Concerns</w:t>
      </w:r>
    </w:p>
    <w:p w14:paraId="0CEF6038" w14:textId="77777777" w:rsidR="00343A6E" w:rsidRPr="00343A6E" w:rsidRDefault="00343A6E" w:rsidP="00343A6E">
      <w:pPr>
        <w:jc w:val="both"/>
        <w:rPr>
          <w:rFonts w:ascii="Transgothic" w:eastAsia="Times New Roman" w:hAnsi="Transgothic" w:cs="Arial"/>
        </w:rPr>
      </w:pPr>
    </w:p>
    <w:p w14:paraId="564AFD10" w14:textId="02D8CDDC" w:rsidR="00343A6E" w:rsidRPr="00343A6E" w:rsidRDefault="00343A6E" w:rsidP="00343A6E">
      <w:pPr>
        <w:jc w:val="both"/>
        <w:rPr>
          <w:rFonts w:ascii="Transgothic" w:eastAsia="Times New Roman" w:hAnsi="Transgothic" w:cs="Arial"/>
        </w:rPr>
      </w:pPr>
      <w:r w:rsidRPr="00343A6E">
        <w:rPr>
          <w:rFonts w:ascii="Transgothic" w:eastAsia="Times New Roman" w:hAnsi="Transgothic" w:cs="Arial"/>
        </w:rPr>
        <w:t xml:space="preserve">Respondents were asked if areas of Health and Wellness, Access to Services, Financial Services, Housing, Public/Personal Safety, Social Support, and Self-Care were a concern or not a concern. The </w:t>
      </w:r>
      <w:r w:rsidR="00CE29F8">
        <w:rPr>
          <w:rFonts w:ascii="Transgothic" w:eastAsia="Times New Roman" w:hAnsi="Transgothic" w:cs="Arial"/>
        </w:rPr>
        <w:t>areas of concern responses are included in the following graphs:</w:t>
      </w:r>
      <w:r w:rsidR="007A010F">
        <w:rPr>
          <w:rFonts w:ascii="Transgothic" w:eastAsia="Times New Roman" w:hAnsi="Transgothic" w:cs="Arial"/>
        </w:rPr>
        <w:t xml:space="preserve"> </w:t>
      </w:r>
      <w:r w:rsidRPr="00343A6E">
        <w:rPr>
          <w:rFonts w:ascii="Transgothic" w:eastAsia="Times New Roman" w:hAnsi="Transgothic" w:cs="Arial"/>
        </w:rPr>
        <w:t xml:space="preserve"> </w:t>
      </w:r>
    </w:p>
    <w:p w14:paraId="15DB3BE9" w14:textId="77777777" w:rsidR="00343A6E" w:rsidRPr="00343A6E" w:rsidRDefault="00343A6E" w:rsidP="00343A6E">
      <w:pPr>
        <w:jc w:val="both"/>
        <w:rPr>
          <w:rFonts w:ascii="Transgothic" w:eastAsia="Times New Roman" w:hAnsi="Transgothic" w:cs="Arial"/>
        </w:rPr>
      </w:pPr>
    </w:p>
    <w:p w14:paraId="16961F1B" w14:textId="77777777" w:rsidR="00343A6E" w:rsidRPr="00343A6E" w:rsidRDefault="00343A6E" w:rsidP="00343A6E">
      <w:pPr>
        <w:jc w:val="both"/>
        <w:rPr>
          <w:rFonts w:ascii="Transgothic" w:eastAsia="Times New Roman" w:hAnsi="Transgothic" w:cs="Arial"/>
        </w:rPr>
      </w:pPr>
    </w:p>
    <w:p w14:paraId="183410E6" w14:textId="77777777" w:rsidR="00343A6E" w:rsidRPr="00343A6E" w:rsidRDefault="00343A6E" w:rsidP="00343A6E">
      <w:pPr>
        <w:jc w:val="both"/>
        <w:rPr>
          <w:rFonts w:ascii="Transgothic" w:eastAsia="Times New Roman" w:hAnsi="Transgothic" w:cs="Arial"/>
        </w:rPr>
      </w:pPr>
      <w:r w:rsidRPr="00343A6E">
        <w:rPr>
          <w:rFonts w:ascii="Transgothic" w:hAnsi="Transgothic"/>
          <w:noProof/>
        </w:rPr>
        <w:drawing>
          <wp:inline distT="0" distB="0" distL="0" distR="0" wp14:anchorId="64476741" wp14:editId="225125F8">
            <wp:extent cx="5648325" cy="2581275"/>
            <wp:effectExtent l="0" t="0" r="9525" b="9525"/>
            <wp:docPr id="224" name="Chart 224">
              <a:extLst xmlns:a="http://schemas.openxmlformats.org/drawingml/2006/main">
                <a:ext uri="{FF2B5EF4-FFF2-40B4-BE49-F238E27FC236}">
                  <a16:creationId xmlns:a16="http://schemas.microsoft.com/office/drawing/2014/main" id="{CBD7DAFB-C30B-4000-B70E-ADBB3F1C81E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207902FA" w14:textId="77777777" w:rsidR="00343A6E" w:rsidRDefault="00343A6E" w:rsidP="00343A6E">
      <w:pPr>
        <w:jc w:val="both"/>
        <w:rPr>
          <w:rFonts w:ascii="Transgothic" w:eastAsia="Times New Roman" w:hAnsi="Transgothic" w:cs="Arial"/>
        </w:rPr>
      </w:pPr>
    </w:p>
    <w:p w14:paraId="5D73E5DE" w14:textId="77777777" w:rsidR="007A010F" w:rsidRPr="00343A6E" w:rsidRDefault="007A010F" w:rsidP="00343A6E">
      <w:pPr>
        <w:jc w:val="both"/>
        <w:rPr>
          <w:rFonts w:ascii="Transgothic" w:eastAsia="Times New Roman" w:hAnsi="Transgothic" w:cs="Arial"/>
        </w:rPr>
      </w:pPr>
    </w:p>
    <w:p w14:paraId="42466691" w14:textId="77777777" w:rsidR="00343A6E" w:rsidRPr="00343A6E" w:rsidRDefault="00343A6E" w:rsidP="00343A6E">
      <w:pPr>
        <w:jc w:val="both"/>
        <w:rPr>
          <w:rFonts w:ascii="Transgothic" w:eastAsia="Times New Roman" w:hAnsi="Transgothic" w:cs="Arial"/>
        </w:rPr>
      </w:pPr>
      <w:r w:rsidRPr="00343A6E">
        <w:rPr>
          <w:rFonts w:ascii="Transgothic" w:hAnsi="Transgothic"/>
          <w:noProof/>
        </w:rPr>
        <w:drawing>
          <wp:inline distT="0" distB="0" distL="0" distR="0" wp14:anchorId="1E2A7084" wp14:editId="5D2B2E20">
            <wp:extent cx="5715000" cy="2838450"/>
            <wp:effectExtent l="0" t="0" r="0" b="0"/>
            <wp:docPr id="225" name="Chart 225">
              <a:extLst xmlns:a="http://schemas.openxmlformats.org/drawingml/2006/main">
                <a:ext uri="{FF2B5EF4-FFF2-40B4-BE49-F238E27FC236}">
                  <a16:creationId xmlns:a16="http://schemas.microsoft.com/office/drawing/2014/main" id="{63AC69B8-AC28-4632-B2E6-E8A854761B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21D99840" w14:textId="77777777" w:rsidR="00343A6E" w:rsidRPr="00343A6E" w:rsidRDefault="00343A6E" w:rsidP="00343A6E">
      <w:pPr>
        <w:jc w:val="both"/>
        <w:rPr>
          <w:rFonts w:ascii="Transgothic" w:eastAsia="Times New Roman" w:hAnsi="Transgothic" w:cs="Arial"/>
        </w:rPr>
      </w:pPr>
    </w:p>
    <w:p w14:paraId="33B2A558" w14:textId="77777777" w:rsidR="00343A6E" w:rsidRPr="00343A6E" w:rsidRDefault="00343A6E" w:rsidP="00343A6E">
      <w:pPr>
        <w:jc w:val="both"/>
        <w:rPr>
          <w:rFonts w:ascii="Transgothic" w:eastAsia="Times New Roman" w:hAnsi="Transgothic" w:cs="Arial"/>
        </w:rPr>
      </w:pPr>
      <w:r w:rsidRPr="00343A6E">
        <w:rPr>
          <w:rFonts w:ascii="Transgothic" w:hAnsi="Transgothic"/>
          <w:noProof/>
        </w:rPr>
        <w:drawing>
          <wp:inline distT="0" distB="0" distL="0" distR="0" wp14:anchorId="5C9567FA" wp14:editId="60D97F33">
            <wp:extent cx="5705475" cy="2743200"/>
            <wp:effectExtent l="0" t="0" r="9525" b="0"/>
            <wp:docPr id="226" name="Chart 226">
              <a:extLst xmlns:a="http://schemas.openxmlformats.org/drawingml/2006/main">
                <a:ext uri="{FF2B5EF4-FFF2-40B4-BE49-F238E27FC236}">
                  <a16:creationId xmlns:a16="http://schemas.microsoft.com/office/drawing/2014/main" id="{72574BE9-4E03-4A03-99B2-5D125AABE4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677DEF7E" w14:textId="77777777" w:rsidR="00343A6E" w:rsidRDefault="00343A6E" w:rsidP="00343A6E">
      <w:pPr>
        <w:jc w:val="both"/>
        <w:rPr>
          <w:rFonts w:ascii="Transgothic" w:eastAsia="Times New Roman" w:hAnsi="Transgothic" w:cs="Arial"/>
        </w:rPr>
      </w:pPr>
    </w:p>
    <w:p w14:paraId="65599C66" w14:textId="77777777" w:rsidR="007A010F" w:rsidRPr="00343A6E" w:rsidRDefault="007A010F" w:rsidP="00343A6E">
      <w:pPr>
        <w:jc w:val="both"/>
        <w:rPr>
          <w:rFonts w:ascii="Transgothic" w:eastAsia="Times New Roman" w:hAnsi="Transgothic" w:cs="Arial"/>
        </w:rPr>
      </w:pPr>
    </w:p>
    <w:p w14:paraId="39D1D6E9" w14:textId="77777777" w:rsidR="00343A6E" w:rsidRPr="00343A6E" w:rsidRDefault="00343A6E" w:rsidP="00343A6E">
      <w:pPr>
        <w:jc w:val="both"/>
        <w:rPr>
          <w:rFonts w:ascii="Transgothic" w:eastAsia="Times New Roman" w:hAnsi="Transgothic" w:cs="Arial"/>
        </w:rPr>
      </w:pPr>
      <w:r w:rsidRPr="00343A6E">
        <w:rPr>
          <w:rFonts w:ascii="Transgothic" w:hAnsi="Transgothic"/>
          <w:noProof/>
        </w:rPr>
        <w:drawing>
          <wp:inline distT="0" distB="0" distL="0" distR="0" wp14:anchorId="4C584C0C" wp14:editId="726A4EC9">
            <wp:extent cx="5724525" cy="2743200"/>
            <wp:effectExtent l="0" t="0" r="9525" b="0"/>
            <wp:docPr id="228" name="Chart 228">
              <a:extLst xmlns:a="http://schemas.openxmlformats.org/drawingml/2006/main">
                <a:ext uri="{FF2B5EF4-FFF2-40B4-BE49-F238E27FC236}">
                  <a16:creationId xmlns:a16="http://schemas.microsoft.com/office/drawing/2014/main" id="{2C87C2BF-A17D-411F-BE12-535FDAE53F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422E8B07" w14:textId="77777777" w:rsidR="00343A6E" w:rsidRPr="00343A6E" w:rsidRDefault="00343A6E" w:rsidP="00343A6E">
      <w:pPr>
        <w:jc w:val="both"/>
        <w:rPr>
          <w:rFonts w:ascii="Transgothic" w:eastAsia="Times New Roman" w:hAnsi="Transgothic" w:cs="Arial"/>
        </w:rPr>
      </w:pPr>
    </w:p>
    <w:p w14:paraId="0E9851FB" w14:textId="77777777" w:rsidR="00343A6E" w:rsidRPr="00343A6E" w:rsidRDefault="00343A6E" w:rsidP="00343A6E">
      <w:pPr>
        <w:jc w:val="both"/>
        <w:rPr>
          <w:rFonts w:ascii="Transgothic" w:eastAsia="Times New Roman" w:hAnsi="Transgothic" w:cs="Arial"/>
        </w:rPr>
      </w:pPr>
      <w:r w:rsidRPr="00343A6E">
        <w:rPr>
          <w:rFonts w:ascii="Transgothic" w:hAnsi="Transgothic"/>
          <w:noProof/>
        </w:rPr>
        <w:drawing>
          <wp:inline distT="0" distB="0" distL="0" distR="0" wp14:anchorId="735D5A78" wp14:editId="5F64ABB2">
            <wp:extent cx="6391275" cy="2676525"/>
            <wp:effectExtent l="0" t="0" r="0" b="0"/>
            <wp:docPr id="229" name="Chart 229">
              <a:extLst xmlns:a="http://schemas.openxmlformats.org/drawingml/2006/main">
                <a:ext uri="{FF2B5EF4-FFF2-40B4-BE49-F238E27FC236}">
                  <a16:creationId xmlns:a16="http://schemas.microsoft.com/office/drawing/2014/main" id="{4D5739D6-CF92-4675-988B-4D429D2210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048DB3C6" w14:textId="77777777" w:rsidR="00343A6E" w:rsidRDefault="00343A6E" w:rsidP="00343A6E">
      <w:pPr>
        <w:jc w:val="both"/>
        <w:rPr>
          <w:rFonts w:ascii="Transgothic" w:eastAsia="Times New Roman" w:hAnsi="Transgothic" w:cs="Arial"/>
        </w:rPr>
      </w:pPr>
    </w:p>
    <w:p w14:paraId="4B365F23" w14:textId="77777777" w:rsidR="007A010F" w:rsidRPr="00343A6E" w:rsidRDefault="007A010F" w:rsidP="00343A6E">
      <w:pPr>
        <w:jc w:val="both"/>
        <w:rPr>
          <w:rFonts w:ascii="Transgothic" w:eastAsia="Times New Roman" w:hAnsi="Transgothic" w:cs="Arial"/>
        </w:rPr>
      </w:pPr>
    </w:p>
    <w:p w14:paraId="7FECA1FE" w14:textId="77777777" w:rsidR="00343A6E" w:rsidRPr="00343A6E" w:rsidRDefault="00343A6E" w:rsidP="00343A6E">
      <w:pPr>
        <w:jc w:val="both"/>
        <w:rPr>
          <w:rFonts w:ascii="Transgothic" w:eastAsia="Times New Roman" w:hAnsi="Transgothic" w:cs="Arial"/>
        </w:rPr>
      </w:pPr>
      <w:r w:rsidRPr="00343A6E">
        <w:rPr>
          <w:rFonts w:ascii="Transgothic" w:hAnsi="Transgothic"/>
          <w:noProof/>
        </w:rPr>
        <w:drawing>
          <wp:inline distT="0" distB="0" distL="0" distR="0" wp14:anchorId="341BC07A" wp14:editId="27B3E8FB">
            <wp:extent cx="6496050" cy="4262120"/>
            <wp:effectExtent l="0" t="0" r="0" b="0"/>
            <wp:docPr id="234" name="Chart 234">
              <a:extLst xmlns:a="http://schemas.openxmlformats.org/drawingml/2006/main">
                <a:ext uri="{FF2B5EF4-FFF2-40B4-BE49-F238E27FC236}">
                  <a16:creationId xmlns:a16="http://schemas.microsoft.com/office/drawing/2014/main" id="{2E77D430-AAE0-4190-921E-1D377124867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340F9D23" w14:textId="77777777" w:rsidR="00343A6E" w:rsidRPr="00343A6E" w:rsidRDefault="00343A6E" w:rsidP="00343A6E">
      <w:pPr>
        <w:jc w:val="both"/>
        <w:rPr>
          <w:rFonts w:ascii="Transgothic" w:eastAsia="Times New Roman" w:hAnsi="Transgothic" w:cs="Arial"/>
        </w:rPr>
      </w:pPr>
    </w:p>
    <w:p w14:paraId="560C17F6" w14:textId="77777777" w:rsidR="007A010F" w:rsidRDefault="007A010F" w:rsidP="00343A6E">
      <w:pPr>
        <w:jc w:val="center"/>
        <w:rPr>
          <w:rFonts w:ascii="Transgothic" w:eastAsia="Times New Roman" w:hAnsi="Transgothic" w:cs="Arial"/>
          <w:b/>
        </w:rPr>
      </w:pPr>
    </w:p>
    <w:p w14:paraId="290026D0" w14:textId="77777777" w:rsidR="007A010F" w:rsidRDefault="007A010F" w:rsidP="00343A6E">
      <w:pPr>
        <w:jc w:val="center"/>
        <w:rPr>
          <w:rFonts w:ascii="Transgothic" w:eastAsia="Times New Roman" w:hAnsi="Transgothic" w:cs="Arial"/>
          <w:b/>
        </w:rPr>
      </w:pPr>
    </w:p>
    <w:p w14:paraId="05DDC95D" w14:textId="77777777" w:rsidR="007A010F" w:rsidRDefault="007A010F" w:rsidP="00343A6E">
      <w:pPr>
        <w:jc w:val="center"/>
        <w:rPr>
          <w:rFonts w:ascii="Transgothic" w:eastAsia="Times New Roman" w:hAnsi="Transgothic" w:cs="Arial"/>
          <w:b/>
        </w:rPr>
      </w:pPr>
    </w:p>
    <w:p w14:paraId="2882B96C" w14:textId="77777777" w:rsidR="007A010F" w:rsidRDefault="007A010F" w:rsidP="00343A6E">
      <w:pPr>
        <w:jc w:val="center"/>
        <w:rPr>
          <w:rFonts w:ascii="Transgothic" w:eastAsia="Times New Roman" w:hAnsi="Transgothic" w:cs="Arial"/>
          <w:b/>
        </w:rPr>
      </w:pPr>
    </w:p>
    <w:p w14:paraId="3A102666" w14:textId="77777777" w:rsidR="007A010F" w:rsidRDefault="007A010F" w:rsidP="00343A6E">
      <w:pPr>
        <w:jc w:val="center"/>
        <w:rPr>
          <w:rFonts w:ascii="Transgothic" w:eastAsia="Times New Roman" w:hAnsi="Transgothic" w:cs="Arial"/>
          <w:b/>
        </w:rPr>
      </w:pPr>
    </w:p>
    <w:p w14:paraId="189DD972" w14:textId="77777777" w:rsidR="00343A6E" w:rsidRPr="00343A6E" w:rsidRDefault="00343A6E" w:rsidP="00343A6E">
      <w:pPr>
        <w:jc w:val="center"/>
        <w:rPr>
          <w:rFonts w:ascii="Transgothic" w:eastAsia="Times New Roman" w:hAnsi="Transgothic" w:cs="Arial"/>
          <w:b/>
        </w:rPr>
      </w:pPr>
      <w:r w:rsidRPr="00343A6E">
        <w:rPr>
          <w:rFonts w:ascii="Transgothic" w:eastAsia="Times New Roman" w:hAnsi="Transgothic" w:cs="Arial"/>
          <w:b/>
        </w:rPr>
        <w:t xml:space="preserve">Self-Care Concerns </w:t>
      </w:r>
    </w:p>
    <w:p w14:paraId="7AAB9B57" w14:textId="77777777" w:rsidR="00343A6E" w:rsidRPr="00343A6E" w:rsidRDefault="00343A6E" w:rsidP="00343A6E">
      <w:pPr>
        <w:jc w:val="center"/>
        <w:rPr>
          <w:rFonts w:ascii="Transgothic" w:eastAsia="Times New Roman" w:hAnsi="Transgothic" w:cs="Arial"/>
          <w:b/>
        </w:rPr>
      </w:pPr>
      <w:r w:rsidRPr="00343A6E">
        <w:rPr>
          <w:rFonts w:ascii="Transgothic" w:eastAsia="Times New Roman" w:hAnsi="Transgothic" w:cs="Arial"/>
          <w:b/>
        </w:rPr>
        <w:t>(Activities of Daily Living/Instrumental Activities of Daily Living)</w:t>
      </w:r>
    </w:p>
    <w:p w14:paraId="247349E6" w14:textId="77777777" w:rsidR="00343A6E" w:rsidRPr="00343A6E" w:rsidRDefault="00343A6E" w:rsidP="00343A6E">
      <w:pPr>
        <w:jc w:val="both"/>
        <w:rPr>
          <w:rFonts w:ascii="Transgothic" w:eastAsia="Times New Roman" w:hAnsi="Transgothic" w:cs="Arial"/>
          <w:color w:val="FF0000"/>
        </w:rPr>
      </w:pPr>
    </w:p>
    <w:p w14:paraId="75E6C89B" w14:textId="77777777" w:rsidR="00343A6E" w:rsidRPr="00343A6E" w:rsidRDefault="00343A6E" w:rsidP="00343A6E">
      <w:pPr>
        <w:jc w:val="both"/>
        <w:rPr>
          <w:rFonts w:ascii="Transgothic" w:eastAsia="Times New Roman" w:hAnsi="Transgothic" w:cs="Arial"/>
          <w:color w:val="FF0000"/>
        </w:rPr>
      </w:pPr>
    </w:p>
    <w:p w14:paraId="31AACA29" w14:textId="77777777" w:rsidR="00343A6E" w:rsidRPr="00343A6E" w:rsidRDefault="00343A6E" w:rsidP="00343A6E">
      <w:pPr>
        <w:jc w:val="right"/>
        <w:rPr>
          <w:rFonts w:ascii="Transgothic" w:eastAsia="Times New Roman" w:hAnsi="Transgothic" w:cs="Arial"/>
          <w:color w:val="FF0000"/>
        </w:rPr>
      </w:pPr>
      <w:r w:rsidRPr="00343A6E">
        <w:rPr>
          <w:rFonts w:ascii="Transgothic" w:hAnsi="Transgothic"/>
          <w:noProof/>
        </w:rPr>
        <w:drawing>
          <wp:inline distT="0" distB="0" distL="0" distR="0" wp14:anchorId="3BFDA4CC" wp14:editId="5C5F7864">
            <wp:extent cx="5991225" cy="2895600"/>
            <wp:effectExtent l="0" t="0" r="9525" b="0"/>
            <wp:docPr id="235" name="Chart 235">
              <a:extLst xmlns:a="http://schemas.openxmlformats.org/drawingml/2006/main">
                <a:ext uri="{FF2B5EF4-FFF2-40B4-BE49-F238E27FC236}">
                  <a16:creationId xmlns:a16="http://schemas.microsoft.com/office/drawing/2014/main" id="{9CD706CB-3175-4680-B347-806BBF53A1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001A5772" w14:textId="77777777" w:rsidR="00343A6E" w:rsidRPr="00343A6E" w:rsidRDefault="00343A6E" w:rsidP="00343A6E">
      <w:pPr>
        <w:jc w:val="both"/>
        <w:rPr>
          <w:rFonts w:ascii="Transgothic" w:eastAsia="Times New Roman" w:hAnsi="Transgothic" w:cs="Arial"/>
          <w:b/>
        </w:rPr>
      </w:pPr>
    </w:p>
    <w:p w14:paraId="0D996E02" w14:textId="77777777" w:rsidR="00343A6E" w:rsidRDefault="00343A6E" w:rsidP="00343A6E">
      <w:pPr>
        <w:jc w:val="both"/>
        <w:rPr>
          <w:rFonts w:ascii="Transgothic" w:eastAsia="Times New Roman" w:hAnsi="Transgothic" w:cs="Arial"/>
          <w:b/>
        </w:rPr>
      </w:pPr>
    </w:p>
    <w:p w14:paraId="521E020B" w14:textId="77777777" w:rsidR="00343A6E" w:rsidRPr="00343A6E" w:rsidRDefault="00343A6E" w:rsidP="00343A6E">
      <w:pPr>
        <w:jc w:val="both"/>
        <w:rPr>
          <w:rFonts w:ascii="Transgothic" w:eastAsia="Times New Roman" w:hAnsi="Transgothic" w:cs="Arial"/>
          <w:b/>
        </w:rPr>
      </w:pPr>
      <w:r w:rsidRPr="00343A6E">
        <w:rPr>
          <w:rFonts w:ascii="Transgothic" w:eastAsia="Times New Roman" w:hAnsi="Transgothic" w:cs="Arial"/>
          <w:b/>
        </w:rPr>
        <w:t>Nutrition</w:t>
      </w:r>
    </w:p>
    <w:p w14:paraId="6441347F" w14:textId="77777777" w:rsidR="00343A6E" w:rsidRPr="00343A6E" w:rsidRDefault="00343A6E" w:rsidP="00343A6E">
      <w:pPr>
        <w:jc w:val="both"/>
        <w:rPr>
          <w:rFonts w:ascii="Transgothic" w:eastAsia="Times New Roman" w:hAnsi="Transgothic" w:cs="Arial"/>
        </w:rPr>
      </w:pPr>
    </w:p>
    <w:p w14:paraId="3487C9A6" w14:textId="07FBE1B4" w:rsidR="00343A6E" w:rsidRPr="00343A6E" w:rsidRDefault="002043D4" w:rsidP="00343A6E">
      <w:pPr>
        <w:jc w:val="both"/>
        <w:rPr>
          <w:rFonts w:ascii="Transgothic" w:eastAsia="Times New Roman" w:hAnsi="Transgothic" w:cs="Arial"/>
        </w:rPr>
      </w:pPr>
      <w:r w:rsidRPr="003A087B">
        <w:rPr>
          <w:rFonts w:ascii="Transgothic" w:eastAsia="Times New Roman" w:hAnsi="Transgothic" w:cs="Arial"/>
        </w:rPr>
        <w:t>B</w:t>
      </w:r>
      <w:r w:rsidR="00343A6E" w:rsidRPr="003A087B">
        <w:rPr>
          <w:rFonts w:ascii="Transgothic" w:eastAsia="Times New Roman" w:hAnsi="Transgothic" w:cs="Arial"/>
        </w:rPr>
        <w:t xml:space="preserve">ased on the survey results, </w:t>
      </w:r>
      <w:r w:rsidR="003A087B" w:rsidRPr="003A087B">
        <w:rPr>
          <w:rFonts w:ascii="Transgothic" w:eastAsia="Times New Roman" w:hAnsi="Transgothic" w:cs="Arial"/>
        </w:rPr>
        <w:t>the</w:t>
      </w:r>
      <w:r w:rsidR="003A087B">
        <w:rPr>
          <w:rFonts w:ascii="Transgothic" w:eastAsia="Times New Roman" w:hAnsi="Transgothic" w:cs="Arial"/>
        </w:rPr>
        <w:t xml:space="preserve"> top three needs identified follow: 28% need help in bringing groceries home, 21% have lost weight, and 18% are not able to cook.  </w:t>
      </w:r>
    </w:p>
    <w:p w14:paraId="584FB327" w14:textId="77777777" w:rsidR="00343A6E" w:rsidRPr="00343A6E" w:rsidRDefault="00343A6E" w:rsidP="00343A6E">
      <w:pPr>
        <w:jc w:val="both"/>
        <w:rPr>
          <w:rFonts w:ascii="Transgothic" w:eastAsia="Times New Roman" w:hAnsi="Transgothic" w:cs="Arial"/>
          <w:b/>
        </w:rPr>
      </w:pPr>
    </w:p>
    <w:p w14:paraId="0498D4CF" w14:textId="77777777" w:rsidR="00343A6E" w:rsidRPr="00343A6E" w:rsidRDefault="00343A6E" w:rsidP="00343A6E">
      <w:pPr>
        <w:jc w:val="both"/>
        <w:rPr>
          <w:rFonts w:ascii="Transgothic" w:eastAsia="Times New Roman" w:hAnsi="Transgothic" w:cs="Arial"/>
          <w:b/>
        </w:rPr>
      </w:pPr>
      <w:r w:rsidRPr="00343A6E">
        <w:rPr>
          <w:rFonts w:ascii="Transgothic" w:hAnsi="Transgothic"/>
          <w:noProof/>
        </w:rPr>
        <w:drawing>
          <wp:inline distT="0" distB="0" distL="0" distR="0" wp14:anchorId="254C30DB" wp14:editId="72C767D6">
            <wp:extent cx="6048375" cy="2743200"/>
            <wp:effectExtent l="0" t="0" r="9525" b="0"/>
            <wp:docPr id="236" name="Chart 236">
              <a:extLst xmlns:a="http://schemas.openxmlformats.org/drawingml/2006/main">
                <a:ext uri="{FF2B5EF4-FFF2-40B4-BE49-F238E27FC236}">
                  <a16:creationId xmlns:a16="http://schemas.microsoft.com/office/drawing/2014/main" id="{B0CBD3F6-4460-46E9-B99C-B30FCB0E53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7628C36A" w14:textId="77777777" w:rsidR="007A010F" w:rsidRDefault="007A010F" w:rsidP="00343A6E">
      <w:pPr>
        <w:jc w:val="both"/>
        <w:rPr>
          <w:rFonts w:ascii="Transgothic" w:eastAsia="Times New Roman" w:hAnsi="Transgothic" w:cs="Arial"/>
          <w:b/>
        </w:rPr>
      </w:pPr>
    </w:p>
    <w:p w14:paraId="73BB69EE" w14:textId="77777777" w:rsidR="003A087B" w:rsidRDefault="003A087B" w:rsidP="00343A6E">
      <w:pPr>
        <w:jc w:val="both"/>
        <w:rPr>
          <w:rFonts w:ascii="Transgothic" w:eastAsia="Times New Roman" w:hAnsi="Transgothic" w:cs="Arial"/>
          <w:b/>
        </w:rPr>
      </w:pPr>
    </w:p>
    <w:p w14:paraId="47755606" w14:textId="77777777" w:rsidR="003A087B" w:rsidRDefault="003A087B" w:rsidP="00343A6E">
      <w:pPr>
        <w:jc w:val="both"/>
        <w:rPr>
          <w:rFonts w:ascii="Transgothic" w:eastAsia="Times New Roman" w:hAnsi="Transgothic" w:cs="Arial"/>
          <w:b/>
        </w:rPr>
      </w:pPr>
    </w:p>
    <w:p w14:paraId="5F3656F8" w14:textId="77777777" w:rsidR="003A087B" w:rsidRDefault="003A087B" w:rsidP="00343A6E">
      <w:pPr>
        <w:jc w:val="both"/>
        <w:rPr>
          <w:rFonts w:ascii="Transgothic" w:eastAsia="Times New Roman" w:hAnsi="Transgothic" w:cs="Arial"/>
          <w:b/>
        </w:rPr>
      </w:pPr>
    </w:p>
    <w:p w14:paraId="14DDBEE2" w14:textId="7B71FE51" w:rsidR="00343A6E" w:rsidRPr="00343A6E" w:rsidRDefault="00343A6E" w:rsidP="00343A6E">
      <w:pPr>
        <w:jc w:val="both"/>
        <w:rPr>
          <w:rFonts w:ascii="Transgothic" w:eastAsia="Times New Roman" w:hAnsi="Transgothic" w:cs="Arial"/>
          <w:b/>
        </w:rPr>
      </w:pPr>
      <w:r w:rsidRPr="00343A6E">
        <w:rPr>
          <w:rFonts w:ascii="Transgothic" w:eastAsia="Times New Roman" w:hAnsi="Transgothic" w:cs="Arial"/>
          <w:b/>
        </w:rPr>
        <w:t>Transportation</w:t>
      </w:r>
    </w:p>
    <w:p w14:paraId="19F0A3DE" w14:textId="77777777" w:rsidR="00343A6E" w:rsidRPr="00343A6E" w:rsidRDefault="00343A6E" w:rsidP="00343A6E">
      <w:pPr>
        <w:jc w:val="both"/>
        <w:rPr>
          <w:rFonts w:ascii="Transgothic" w:eastAsia="Times New Roman" w:hAnsi="Transgothic" w:cs="Arial"/>
        </w:rPr>
      </w:pPr>
    </w:p>
    <w:p w14:paraId="3FCB453A" w14:textId="77777777" w:rsidR="00343A6E" w:rsidRPr="00343A6E" w:rsidRDefault="00343A6E" w:rsidP="00343A6E">
      <w:pPr>
        <w:jc w:val="both"/>
        <w:rPr>
          <w:rFonts w:ascii="Transgothic" w:eastAsia="Times New Roman" w:hAnsi="Transgothic" w:cs="Arial"/>
        </w:rPr>
      </w:pPr>
      <w:r w:rsidRPr="00343A6E">
        <w:rPr>
          <w:rFonts w:ascii="Transgothic" w:eastAsia="Times New Roman" w:hAnsi="Transgothic" w:cs="Times New Roman"/>
        </w:rPr>
        <w:t xml:space="preserve">Even though most of the people that answered the survey still drive themselves, transportation is an issue for those that don't have a car, can't drive anymore, don't have public transportation close by, or are not eligible for paratransit but can't use public transportation.  Those that drive and have their own cars worry about what will happen when they can’t drive anymore. </w:t>
      </w:r>
      <w:r w:rsidRPr="00343A6E">
        <w:rPr>
          <w:rFonts w:ascii="Transgothic" w:eastAsia="Times New Roman" w:hAnsi="Transgothic" w:cs="Arial"/>
        </w:rPr>
        <w:t xml:space="preserve">The three most often used forms of transportation are their own vehicle (68%), relatives and friends (10%), and public transportation (5%). </w:t>
      </w:r>
    </w:p>
    <w:p w14:paraId="742BAA25" w14:textId="77777777" w:rsidR="00343A6E" w:rsidRPr="00343A6E" w:rsidRDefault="00343A6E" w:rsidP="00343A6E">
      <w:pPr>
        <w:rPr>
          <w:rFonts w:ascii="Transgothic" w:eastAsia="Times New Roman" w:hAnsi="Transgothic" w:cs="Times New Roman"/>
        </w:rPr>
      </w:pPr>
    </w:p>
    <w:p w14:paraId="4A2B32BF" w14:textId="77777777" w:rsidR="00343A6E" w:rsidRPr="00343A6E" w:rsidRDefault="00343A6E" w:rsidP="00343A6E">
      <w:pPr>
        <w:rPr>
          <w:rFonts w:ascii="Transgothic" w:eastAsia="Times New Roman" w:hAnsi="Transgothic" w:cs="Times New Roman"/>
        </w:rPr>
      </w:pPr>
      <w:r w:rsidRPr="00343A6E">
        <w:rPr>
          <w:rFonts w:ascii="Transgothic" w:hAnsi="Transgothic"/>
          <w:noProof/>
        </w:rPr>
        <w:drawing>
          <wp:inline distT="0" distB="0" distL="0" distR="0" wp14:anchorId="16323973" wp14:editId="5B1DC305">
            <wp:extent cx="6096000" cy="3343275"/>
            <wp:effectExtent l="0" t="0" r="0" b="9525"/>
            <wp:docPr id="237" name="Chart 237">
              <a:extLst xmlns:a="http://schemas.openxmlformats.org/drawingml/2006/main">
                <a:ext uri="{FF2B5EF4-FFF2-40B4-BE49-F238E27FC236}">
                  <a16:creationId xmlns:a16="http://schemas.microsoft.com/office/drawing/2014/main" id="{00000000-0008-0000-2C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7646930A" w14:textId="77777777" w:rsidR="00343A6E" w:rsidRPr="00343A6E" w:rsidRDefault="00343A6E" w:rsidP="00343A6E">
      <w:pPr>
        <w:rPr>
          <w:rFonts w:ascii="Transgothic" w:eastAsia="Times New Roman" w:hAnsi="Transgothic" w:cs="Times New Roman"/>
        </w:rPr>
      </w:pPr>
    </w:p>
    <w:p w14:paraId="0C83D5AE" w14:textId="77777777" w:rsidR="00343A6E" w:rsidRPr="00343A6E" w:rsidRDefault="00343A6E" w:rsidP="00343A6E">
      <w:pPr>
        <w:jc w:val="both"/>
        <w:rPr>
          <w:rFonts w:ascii="Transgothic" w:eastAsia="Times New Roman" w:hAnsi="Transgothic" w:cs="Arial"/>
          <w:b/>
        </w:rPr>
      </w:pPr>
      <w:r w:rsidRPr="00343A6E">
        <w:rPr>
          <w:rFonts w:ascii="Transgothic" w:eastAsia="Times New Roman" w:hAnsi="Transgothic" w:cs="Arial"/>
          <w:b/>
        </w:rPr>
        <w:t>Transportation Destinations</w:t>
      </w:r>
    </w:p>
    <w:p w14:paraId="38A92F2E" w14:textId="77777777" w:rsidR="00343A6E" w:rsidRPr="00343A6E" w:rsidRDefault="00343A6E" w:rsidP="00343A6E">
      <w:pPr>
        <w:jc w:val="both"/>
        <w:rPr>
          <w:rFonts w:ascii="Transgothic" w:eastAsia="Times New Roman" w:hAnsi="Transgothic" w:cs="Arial"/>
        </w:rPr>
      </w:pPr>
    </w:p>
    <w:p w14:paraId="4D83CFAD" w14:textId="77777777" w:rsidR="00343A6E" w:rsidRPr="00343A6E" w:rsidRDefault="00343A6E" w:rsidP="00343A6E">
      <w:pPr>
        <w:jc w:val="both"/>
        <w:rPr>
          <w:rFonts w:ascii="Transgothic" w:eastAsia="Times New Roman" w:hAnsi="Transgothic" w:cs="Arial"/>
        </w:rPr>
      </w:pPr>
      <w:r w:rsidRPr="00343A6E">
        <w:rPr>
          <w:rFonts w:ascii="Transgothic" w:eastAsia="Times New Roman" w:hAnsi="Transgothic" w:cs="Arial"/>
        </w:rPr>
        <w:t xml:space="preserve">Of those that need transportation, the vast majority need transportation to their doctor/medical appointments (78%), for shopping/groceries (61%), and to visit family and friends (46%).  </w:t>
      </w:r>
    </w:p>
    <w:p w14:paraId="54C30320" w14:textId="77777777" w:rsidR="00343A6E" w:rsidRPr="00343A6E" w:rsidRDefault="00343A6E" w:rsidP="00343A6E">
      <w:pPr>
        <w:jc w:val="both"/>
        <w:rPr>
          <w:rFonts w:ascii="Transgothic" w:eastAsia="Times New Roman" w:hAnsi="Transgothic" w:cs="Arial"/>
        </w:rPr>
      </w:pPr>
    </w:p>
    <w:p w14:paraId="585BD650" w14:textId="77777777" w:rsidR="00343A6E" w:rsidRPr="00343A6E" w:rsidRDefault="00343A6E" w:rsidP="00343A6E">
      <w:pPr>
        <w:jc w:val="both"/>
        <w:rPr>
          <w:rFonts w:ascii="Transgothic" w:eastAsia="Times New Roman" w:hAnsi="Transgothic" w:cs="Arial"/>
          <w:b/>
        </w:rPr>
      </w:pPr>
    </w:p>
    <w:p w14:paraId="5639A649" w14:textId="77777777" w:rsidR="00343A6E" w:rsidRPr="00343A6E" w:rsidRDefault="00343A6E" w:rsidP="00343A6E">
      <w:pPr>
        <w:jc w:val="both"/>
        <w:rPr>
          <w:rFonts w:ascii="Transgothic" w:eastAsia="Times New Roman" w:hAnsi="Transgothic" w:cs="Arial"/>
          <w:color w:val="FF0000"/>
        </w:rPr>
      </w:pPr>
      <w:r w:rsidRPr="00343A6E">
        <w:rPr>
          <w:rFonts w:ascii="Transgothic" w:hAnsi="Transgothic"/>
          <w:noProof/>
        </w:rPr>
        <w:drawing>
          <wp:inline distT="0" distB="0" distL="0" distR="0" wp14:anchorId="7291B9A4" wp14:editId="642F811C">
            <wp:extent cx="5885815" cy="1943100"/>
            <wp:effectExtent l="0" t="0" r="635" b="0"/>
            <wp:docPr id="238" name="Chart 238">
              <a:extLst xmlns:a="http://schemas.openxmlformats.org/drawingml/2006/main">
                <a:ext uri="{FF2B5EF4-FFF2-40B4-BE49-F238E27FC236}">
                  <a16:creationId xmlns:a16="http://schemas.microsoft.com/office/drawing/2014/main" id="{00000000-0008-0000-2D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2F010E45" w14:textId="77777777" w:rsidR="00A15A7D" w:rsidRDefault="00A15A7D" w:rsidP="00343A6E">
      <w:pPr>
        <w:jc w:val="both"/>
        <w:rPr>
          <w:rFonts w:ascii="Transgothic" w:eastAsia="Times New Roman" w:hAnsi="Transgothic" w:cs="Arial"/>
          <w:b/>
        </w:rPr>
      </w:pPr>
    </w:p>
    <w:p w14:paraId="7CAD1595" w14:textId="777A6EFE" w:rsidR="00343A6E" w:rsidRPr="00343A6E" w:rsidRDefault="00343A6E" w:rsidP="00343A6E">
      <w:pPr>
        <w:jc w:val="both"/>
        <w:rPr>
          <w:rFonts w:ascii="Transgothic" w:eastAsia="Times New Roman" w:hAnsi="Transgothic" w:cs="Arial"/>
          <w:b/>
        </w:rPr>
      </w:pPr>
      <w:r w:rsidRPr="00343A6E">
        <w:rPr>
          <w:rFonts w:ascii="Transgothic" w:eastAsia="Times New Roman" w:hAnsi="Transgothic" w:cs="Arial"/>
          <w:b/>
        </w:rPr>
        <w:t>Public Transportation</w:t>
      </w:r>
    </w:p>
    <w:p w14:paraId="1721F7E2" w14:textId="77777777" w:rsidR="00343A6E" w:rsidRPr="00343A6E" w:rsidRDefault="00343A6E" w:rsidP="00343A6E">
      <w:pPr>
        <w:jc w:val="both"/>
        <w:rPr>
          <w:rFonts w:ascii="Transgothic" w:eastAsia="Times New Roman" w:hAnsi="Transgothic" w:cs="Arial"/>
          <w:color w:val="FF0000"/>
        </w:rPr>
      </w:pPr>
    </w:p>
    <w:p w14:paraId="0D2F4B3B" w14:textId="77777777" w:rsidR="00343A6E" w:rsidRPr="00343A6E" w:rsidRDefault="00343A6E" w:rsidP="00343A6E">
      <w:pPr>
        <w:jc w:val="both"/>
        <w:rPr>
          <w:rFonts w:ascii="Transgothic" w:eastAsia="Cambria" w:hAnsi="Transgothic" w:cs="Times New Roman"/>
        </w:rPr>
      </w:pPr>
      <w:r w:rsidRPr="00343A6E">
        <w:rPr>
          <w:rFonts w:ascii="Transgothic" w:eastAsia="Cambria" w:hAnsi="Transgothic" w:cs="Times New Roman"/>
        </w:rPr>
        <w:t xml:space="preserve">Most respondents do not use public transportation (36%).  </w:t>
      </w:r>
    </w:p>
    <w:p w14:paraId="6A65DDC3" w14:textId="77777777" w:rsidR="00343A6E" w:rsidRPr="00343A6E" w:rsidRDefault="00343A6E" w:rsidP="00343A6E">
      <w:pPr>
        <w:jc w:val="both"/>
        <w:rPr>
          <w:rFonts w:ascii="Transgothic" w:eastAsia="Cambria" w:hAnsi="Transgothic" w:cs="Times New Roman"/>
        </w:rPr>
      </w:pPr>
    </w:p>
    <w:p w14:paraId="60F97F0B" w14:textId="77777777" w:rsidR="00343A6E" w:rsidRPr="00343A6E" w:rsidRDefault="00343A6E" w:rsidP="00343A6E">
      <w:pPr>
        <w:jc w:val="both"/>
        <w:rPr>
          <w:rFonts w:ascii="Transgothic" w:eastAsia="Cambria" w:hAnsi="Transgothic" w:cs="Times New Roman"/>
        </w:rPr>
      </w:pPr>
      <w:r w:rsidRPr="00343A6E">
        <w:rPr>
          <w:rFonts w:ascii="Transgothic" w:hAnsi="Transgothic"/>
          <w:noProof/>
        </w:rPr>
        <w:drawing>
          <wp:inline distT="0" distB="0" distL="0" distR="0" wp14:anchorId="192D1A3D" wp14:editId="72545373">
            <wp:extent cx="5399405" cy="2867025"/>
            <wp:effectExtent l="0" t="0" r="0" b="0"/>
            <wp:docPr id="239" name="Chart 239">
              <a:extLst xmlns:a="http://schemas.openxmlformats.org/drawingml/2006/main">
                <a:ext uri="{FF2B5EF4-FFF2-40B4-BE49-F238E27FC236}">
                  <a16:creationId xmlns:a16="http://schemas.microsoft.com/office/drawing/2014/main" id="{00000000-0008-0000-2E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5E8BB6D7" w14:textId="77777777" w:rsidR="00343A6E" w:rsidRPr="00343A6E" w:rsidRDefault="00343A6E" w:rsidP="00343A6E">
      <w:pPr>
        <w:jc w:val="both"/>
        <w:rPr>
          <w:rFonts w:ascii="Transgothic" w:eastAsia="Times New Roman" w:hAnsi="Transgothic" w:cs="Arial"/>
          <w:b/>
        </w:rPr>
      </w:pPr>
    </w:p>
    <w:p w14:paraId="30F23AE3" w14:textId="04E95815" w:rsidR="00343A6E" w:rsidRPr="00343A6E" w:rsidRDefault="00343A6E" w:rsidP="00343A6E">
      <w:pPr>
        <w:jc w:val="both"/>
        <w:rPr>
          <w:rFonts w:ascii="Transgothic" w:eastAsia="Times New Roman" w:hAnsi="Transgothic" w:cs="Arial"/>
          <w:b/>
        </w:rPr>
      </w:pPr>
      <w:r w:rsidRPr="00343A6E">
        <w:rPr>
          <w:rFonts w:ascii="Transgothic" w:eastAsia="Times New Roman" w:hAnsi="Transgothic" w:cs="Arial"/>
          <w:b/>
        </w:rPr>
        <w:t>Do Not Use Public Transportation</w:t>
      </w:r>
    </w:p>
    <w:p w14:paraId="57C9D5B4" w14:textId="77777777" w:rsidR="00343A6E" w:rsidRPr="00343A6E" w:rsidRDefault="00343A6E" w:rsidP="00343A6E">
      <w:pPr>
        <w:jc w:val="both"/>
        <w:rPr>
          <w:rFonts w:ascii="Transgothic" w:eastAsia="Times New Roman" w:hAnsi="Transgothic" w:cs="Arial"/>
          <w:color w:val="FF0000"/>
        </w:rPr>
      </w:pPr>
    </w:p>
    <w:p w14:paraId="75183FEA" w14:textId="77777777" w:rsidR="00343A6E" w:rsidRPr="00343A6E" w:rsidRDefault="00343A6E" w:rsidP="00343A6E">
      <w:pPr>
        <w:jc w:val="both"/>
        <w:rPr>
          <w:rFonts w:ascii="Transgothic" w:eastAsia="Times New Roman" w:hAnsi="Transgothic" w:cs="Arial"/>
        </w:rPr>
      </w:pPr>
      <w:r w:rsidRPr="00343A6E">
        <w:rPr>
          <w:rFonts w:ascii="Transgothic" w:eastAsia="Times New Roman" w:hAnsi="Transgothic" w:cs="Arial"/>
        </w:rPr>
        <w:t xml:space="preserve">When asked why they did not use public transportation, most of the respondents noted the “Other” category, citing reasons such as they still drive (33%). The next highest public transportation does not go where I want to go (30%) and public transportation takes too long (30%).  </w:t>
      </w:r>
    </w:p>
    <w:p w14:paraId="3E58F8EE" w14:textId="77777777" w:rsidR="00343A6E" w:rsidRPr="00343A6E" w:rsidRDefault="00343A6E" w:rsidP="00343A6E">
      <w:pPr>
        <w:jc w:val="both"/>
        <w:rPr>
          <w:rFonts w:ascii="Transgothic" w:eastAsia="Times New Roman" w:hAnsi="Transgothic" w:cs="Arial"/>
        </w:rPr>
      </w:pPr>
    </w:p>
    <w:p w14:paraId="7652A54A" w14:textId="77777777" w:rsidR="00343A6E" w:rsidRPr="00343A6E" w:rsidRDefault="00343A6E" w:rsidP="00343A6E">
      <w:pPr>
        <w:jc w:val="both"/>
        <w:rPr>
          <w:rFonts w:ascii="Transgothic" w:eastAsia="Times New Roman" w:hAnsi="Transgothic" w:cs="Arial"/>
          <w:color w:val="FF0000"/>
        </w:rPr>
      </w:pPr>
      <w:r w:rsidRPr="00343A6E">
        <w:rPr>
          <w:rFonts w:ascii="Transgothic" w:hAnsi="Transgothic"/>
          <w:noProof/>
        </w:rPr>
        <w:drawing>
          <wp:inline distT="0" distB="0" distL="0" distR="0" wp14:anchorId="281252F2" wp14:editId="5787AAD7">
            <wp:extent cx="7000875" cy="3454400"/>
            <wp:effectExtent l="0" t="0" r="9525" b="12700"/>
            <wp:docPr id="240" name="Chart 240">
              <a:extLst xmlns:a="http://schemas.openxmlformats.org/drawingml/2006/main">
                <a:ext uri="{FF2B5EF4-FFF2-40B4-BE49-F238E27FC236}">
                  <a16:creationId xmlns:a16="http://schemas.microsoft.com/office/drawing/2014/main" id="{00000000-0008-0000-2F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6430B02B" w14:textId="77777777" w:rsidR="00787829" w:rsidRDefault="00787829" w:rsidP="00343A6E">
      <w:pPr>
        <w:jc w:val="both"/>
        <w:rPr>
          <w:rFonts w:ascii="Transgothic" w:eastAsia="Times New Roman" w:hAnsi="Transgothic" w:cs="Arial"/>
          <w:b/>
        </w:rPr>
      </w:pPr>
    </w:p>
    <w:p w14:paraId="2B28C92E" w14:textId="0AB1DB24" w:rsidR="00343A6E" w:rsidRPr="00343A6E" w:rsidRDefault="00343A6E" w:rsidP="00343A6E">
      <w:pPr>
        <w:jc w:val="both"/>
        <w:rPr>
          <w:rFonts w:ascii="Transgothic" w:eastAsia="Times New Roman" w:hAnsi="Transgothic" w:cs="Arial"/>
          <w:b/>
        </w:rPr>
      </w:pPr>
      <w:r w:rsidRPr="00343A6E">
        <w:rPr>
          <w:rFonts w:ascii="Transgothic" w:eastAsia="Times New Roman" w:hAnsi="Transgothic" w:cs="Arial"/>
          <w:b/>
        </w:rPr>
        <w:t>Mobility</w:t>
      </w:r>
    </w:p>
    <w:p w14:paraId="56BAAC9F" w14:textId="77777777" w:rsidR="00343A6E" w:rsidRPr="00343A6E" w:rsidRDefault="00343A6E" w:rsidP="00343A6E">
      <w:pPr>
        <w:jc w:val="both"/>
        <w:rPr>
          <w:rFonts w:ascii="Transgothic" w:eastAsia="Times New Roman" w:hAnsi="Transgothic" w:cs="Arial"/>
        </w:rPr>
      </w:pPr>
    </w:p>
    <w:p w14:paraId="527D3178" w14:textId="77777777" w:rsidR="00343A6E" w:rsidRPr="00343A6E" w:rsidRDefault="00343A6E" w:rsidP="00343A6E">
      <w:pPr>
        <w:jc w:val="both"/>
        <w:rPr>
          <w:rFonts w:ascii="Transgothic" w:eastAsia="Times New Roman" w:hAnsi="Transgothic" w:cs="Arial"/>
        </w:rPr>
      </w:pPr>
      <w:r w:rsidRPr="00343A6E">
        <w:rPr>
          <w:rFonts w:ascii="Transgothic" w:eastAsia="Times New Roman" w:hAnsi="Transgothic" w:cs="Arial"/>
        </w:rPr>
        <w:t xml:space="preserve">When asked what applies for them to be mobile, most participants responded not needing assistance to walk (71%); followed by those that walk with assistance of a mobility device. such as cane, walker, etc. (24%). </w:t>
      </w:r>
    </w:p>
    <w:p w14:paraId="27DF9D0A" w14:textId="77777777" w:rsidR="00343A6E" w:rsidRPr="00343A6E" w:rsidRDefault="00343A6E" w:rsidP="00343A6E">
      <w:pPr>
        <w:jc w:val="both"/>
        <w:rPr>
          <w:rFonts w:ascii="Transgothic" w:hAnsi="Transgothic" w:hint="eastAsia"/>
          <w:noProof/>
        </w:rPr>
      </w:pPr>
    </w:p>
    <w:p w14:paraId="4898574F" w14:textId="77777777" w:rsidR="00343A6E" w:rsidRPr="00343A6E" w:rsidRDefault="00343A6E" w:rsidP="00343A6E">
      <w:pPr>
        <w:jc w:val="both"/>
        <w:rPr>
          <w:rFonts w:ascii="Transgothic" w:eastAsia="Times New Roman" w:hAnsi="Transgothic" w:cs="Arial"/>
          <w:color w:val="FF0000"/>
        </w:rPr>
      </w:pPr>
      <w:r w:rsidRPr="00343A6E">
        <w:rPr>
          <w:rFonts w:ascii="Transgothic" w:hAnsi="Transgothic"/>
          <w:noProof/>
        </w:rPr>
        <w:drawing>
          <wp:inline distT="0" distB="0" distL="0" distR="0" wp14:anchorId="70C2EE37" wp14:editId="0139A101">
            <wp:extent cx="5981700" cy="3239770"/>
            <wp:effectExtent l="0" t="0" r="0" b="0"/>
            <wp:docPr id="241" name="Chart 241">
              <a:extLst xmlns:a="http://schemas.openxmlformats.org/drawingml/2006/main">
                <a:ext uri="{FF2B5EF4-FFF2-40B4-BE49-F238E27FC236}">
                  <a16:creationId xmlns:a16="http://schemas.microsoft.com/office/drawing/2014/main" id="{432EC400-9E17-4AF4-8B62-5939703EE8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175A40E7" w14:textId="77777777" w:rsidR="00343A6E" w:rsidRPr="00343A6E" w:rsidRDefault="00343A6E" w:rsidP="00343A6E">
      <w:pPr>
        <w:jc w:val="both"/>
        <w:rPr>
          <w:rFonts w:ascii="Transgothic" w:eastAsia="Times New Roman" w:hAnsi="Transgothic" w:cs="Arial"/>
        </w:rPr>
      </w:pPr>
    </w:p>
    <w:p w14:paraId="7C78912A" w14:textId="77777777" w:rsidR="00343A6E" w:rsidRPr="00343A6E" w:rsidRDefault="00343A6E" w:rsidP="00343A6E">
      <w:pPr>
        <w:jc w:val="both"/>
        <w:rPr>
          <w:rFonts w:ascii="Transgothic" w:eastAsia="Times New Roman" w:hAnsi="Transgothic" w:cs="Arial"/>
          <w:b/>
        </w:rPr>
      </w:pPr>
      <w:r w:rsidRPr="00343A6E">
        <w:rPr>
          <w:rFonts w:ascii="Transgothic" w:eastAsia="Times New Roman" w:hAnsi="Transgothic" w:cs="Arial"/>
          <w:b/>
        </w:rPr>
        <w:t>Zip Codes/Cities of Residence</w:t>
      </w:r>
    </w:p>
    <w:p w14:paraId="386601C1" w14:textId="77777777" w:rsidR="00343A6E" w:rsidRPr="00343A6E" w:rsidRDefault="00343A6E" w:rsidP="00343A6E">
      <w:pPr>
        <w:jc w:val="both"/>
        <w:rPr>
          <w:rFonts w:ascii="Transgothic" w:eastAsia="Times New Roman" w:hAnsi="Transgothic" w:cs="Arial"/>
        </w:rPr>
      </w:pPr>
    </w:p>
    <w:p w14:paraId="3C5E0894" w14:textId="77777777" w:rsidR="00343A6E" w:rsidRPr="00343A6E" w:rsidRDefault="00343A6E" w:rsidP="00343A6E">
      <w:pPr>
        <w:jc w:val="both"/>
        <w:rPr>
          <w:rFonts w:ascii="Transgothic" w:eastAsia="Times New Roman" w:hAnsi="Transgothic" w:cs="Arial"/>
        </w:rPr>
      </w:pPr>
      <w:r w:rsidRPr="00343A6E">
        <w:rPr>
          <w:rFonts w:ascii="Transgothic" w:eastAsia="Times New Roman" w:hAnsi="Transgothic" w:cs="Arial"/>
        </w:rPr>
        <w:t xml:space="preserve">Surveys were received from most of the 20 cities in SMC and from unincorporated areas as well.  </w:t>
      </w:r>
    </w:p>
    <w:p w14:paraId="7E7BE9D5" w14:textId="77777777" w:rsidR="00343A6E" w:rsidRPr="00343A6E" w:rsidRDefault="00343A6E" w:rsidP="00343A6E">
      <w:pPr>
        <w:jc w:val="both"/>
        <w:rPr>
          <w:rFonts w:ascii="Transgothic" w:eastAsia="Times New Roman" w:hAnsi="Transgothic" w:cs="Arial"/>
          <w:b/>
        </w:rPr>
      </w:pPr>
    </w:p>
    <w:p w14:paraId="72C688F0" w14:textId="77777777" w:rsidR="00343A6E" w:rsidRPr="00343A6E" w:rsidRDefault="00343A6E" w:rsidP="00343A6E">
      <w:pPr>
        <w:jc w:val="both"/>
        <w:rPr>
          <w:rFonts w:ascii="Transgothic" w:eastAsia="Times New Roman" w:hAnsi="Transgothic" w:cs="Arial"/>
          <w:b/>
        </w:rPr>
      </w:pPr>
      <w:r w:rsidRPr="00343A6E">
        <w:rPr>
          <w:rFonts w:ascii="Transgothic" w:hAnsi="Transgothic"/>
          <w:noProof/>
        </w:rPr>
        <w:drawing>
          <wp:inline distT="0" distB="0" distL="0" distR="0" wp14:anchorId="1AE261EE" wp14:editId="79D3B4A3">
            <wp:extent cx="5943600" cy="2934335"/>
            <wp:effectExtent l="0" t="0" r="0" b="18415"/>
            <wp:docPr id="242" name="Chart 242">
              <a:extLst xmlns:a="http://schemas.openxmlformats.org/drawingml/2006/main">
                <a:ext uri="{FF2B5EF4-FFF2-40B4-BE49-F238E27FC236}">
                  <a16:creationId xmlns:a16="http://schemas.microsoft.com/office/drawing/2014/main" id="{00000000-0008-0000-3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45804311" w14:textId="77777777" w:rsidR="007C0ADA" w:rsidRDefault="007C0ADA" w:rsidP="00343A6E">
      <w:pPr>
        <w:jc w:val="both"/>
        <w:rPr>
          <w:rFonts w:ascii="Transgothic" w:eastAsia="Times New Roman" w:hAnsi="Transgothic" w:cs="Arial"/>
          <w:b/>
        </w:rPr>
      </w:pPr>
    </w:p>
    <w:p w14:paraId="6499C1F5" w14:textId="16BE2E13" w:rsidR="00343A6E" w:rsidRPr="00787829" w:rsidRDefault="00343A6E" w:rsidP="00343A6E">
      <w:pPr>
        <w:jc w:val="both"/>
        <w:rPr>
          <w:rFonts w:ascii="Transgothic" w:eastAsia="Times New Roman" w:hAnsi="Transgothic" w:cs="Arial"/>
          <w:b/>
        </w:rPr>
      </w:pPr>
      <w:r w:rsidRPr="00787829">
        <w:rPr>
          <w:rFonts w:ascii="Transgothic" w:eastAsia="Times New Roman" w:hAnsi="Transgothic" w:cs="Arial"/>
          <w:b/>
        </w:rPr>
        <w:t>Age</w:t>
      </w:r>
    </w:p>
    <w:p w14:paraId="79B2CB96" w14:textId="77777777" w:rsidR="00343A6E" w:rsidRPr="00343A6E" w:rsidRDefault="00343A6E" w:rsidP="00343A6E">
      <w:pPr>
        <w:jc w:val="both"/>
        <w:rPr>
          <w:rFonts w:ascii="Transgothic" w:eastAsia="Times New Roman" w:hAnsi="Transgothic" w:cs="Arial"/>
          <w:color w:val="FF0000"/>
        </w:rPr>
      </w:pPr>
    </w:p>
    <w:p w14:paraId="5B3935CC" w14:textId="14D1C176" w:rsidR="00343A6E" w:rsidRPr="00343A6E" w:rsidRDefault="00343A6E" w:rsidP="00343A6E">
      <w:pPr>
        <w:jc w:val="both"/>
        <w:rPr>
          <w:rFonts w:ascii="Transgothic" w:eastAsia="Times New Roman" w:hAnsi="Transgothic" w:cs="Arial"/>
          <w:color w:val="000000"/>
        </w:rPr>
      </w:pPr>
      <w:r w:rsidRPr="00343A6E">
        <w:rPr>
          <w:rFonts w:ascii="Transgothic" w:eastAsia="Times New Roman" w:hAnsi="Transgothic" w:cs="Arial"/>
        </w:rPr>
        <w:t>T</w:t>
      </w:r>
      <w:r w:rsidRPr="00343A6E">
        <w:rPr>
          <w:rFonts w:ascii="Transgothic" w:eastAsia="Times New Roman" w:hAnsi="Transgothic" w:cs="Arial"/>
          <w:color w:val="000000"/>
        </w:rPr>
        <w:t>he majority (33%) of respondents were 70-79 years old (41%).  It is assumed that the 8% of respondents that are under the age of 55 are adults with disabilities</w:t>
      </w:r>
      <w:r w:rsidR="00A15A7D">
        <w:rPr>
          <w:rFonts w:ascii="Transgothic" w:eastAsia="Times New Roman" w:hAnsi="Transgothic" w:cs="Arial"/>
          <w:color w:val="000000"/>
        </w:rPr>
        <w:t>.</w:t>
      </w:r>
    </w:p>
    <w:p w14:paraId="3CD1BA23" w14:textId="77777777" w:rsidR="00343A6E" w:rsidRPr="00343A6E" w:rsidRDefault="00343A6E" w:rsidP="00343A6E">
      <w:pPr>
        <w:jc w:val="both"/>
        <w:rPr>
          <w:rFonts w:ascii="Transgothic" w:eastAsia="Times New Roman" w:hAnsi="Transgothic" w:cs="Arial"/>
          <w:b/>
        </w:rPr>
      </w:pPr>
    </w:p>
    <w:p w14:paraId="54DEA130" w14:textId="77777777" w:rsidR="00343A6E" w:rsidRPr="00343A6E" w:rsidRDefault="00343A6E" w:rsidP="00343A6E">
      <w:pPr>
        <w:jc w:val="both"/>
        <w:rPr>
          <w:rFonts w:ascii="Transgothic" w:eastAsia="Times New Roman" w:hAnsi="Transgothic" w:cs="Arial"/>
          <w:b/>
        </w:rPr>
      </w:pPr>
      <w:r w:rsidRPr="00343A6E">
        <w:rPr>
          <w:rFonts w:ascii="Transgothic" w:hAnsi="Transgothic"/>
          <w:noProof/>
        </w:rPr>
        <w:drawing>
          <wp:inline distT="0" distB="0" distL="0" distR="0" wp14:anchorId="49C5BA00" wp14:editId="417D8012">
            <wp:extent cx="5838825" cy="2857500"/>
            <wp:effectExtent l="0" t="0" r="0" b="0"/>
            <wp:docPr id="243" name="Chart 243">
              <a:extLst xmlns:a="http://schemas.openxmlformats.org/drawingml/2006/main">
                <a:ext uri="{FF2B5EF4-FFF2-40B4-BE49-F238E27FC236}">
                  <a16:creationId xmlns:a16="http://schemas.microsoft.com/office/drawing/2014/main" id="{00000000-0008-0000-3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7BDA8B6C" w14:textId="77777777" w:rsidR="00343A6E" w:rsidRPr="00343A6E" w:rsidRDefault="00343A6E" w:rsidP="00343A6E">
      <w:pPr>
        <w:jc w:val="both"/>
        <w:rPr>
          <w:rFonts w:ascii="Transgothic" w:eastAsia="Times New Roman" w:hAnsi="Transgothic" w:cs="Arial"/>
          <w:b/>
        </w:rPr>
      </w:pPr>
    </w:p>
    <w:p w14:paraId="0A239809" w14:textId="77777777" w:rsidR="00343A6E" w:rsidRPr="00787829" w:rsidRDefault="00343A6E" w:rsidP="00343A6E">
      <w:pPr>
        <w:jc w:val="both"/>
        <w:rPr>
          <w:rFonts w:ascii="Transgothic" w:eastAsia="Times New Roman" w:hAnsi="Transgothic" w:cs="Arial"/>
          <w:b/>
        </w:rPr>
      </w:pPr>
      <w:r w:rsidRPr="00787829">
        <w:rPr>
          <w:rFonts w:ascii="Transgothic" w:eastAsia="Times New Roman" w:hAnsi="Transgothic" w:cs="Arial"/>
          <w:b/>
        </w:rPr>
        <w:t xml:space="preserve">Gender Identity </w:t>
      </w:r>
    </w:p>
    <w:p w14:paraId="128C5708" w14:textId="77777777" w:rsidR="00343A6E" w:rsidRPr="00787829" w:rsidRDefault="00343A6E" w:rsidP="00343A6E">
      <w:pPr>
        <w:jc w:val="both"/>
        <w:rPr>
          <w:rFonts w:ascii="Transgothic" w:eastAsia="Times New Roman" w:hAnsi="Transgothic" w:cs="Arial"/>
          <w:b/>
        </w:rPr>
      </w:pPr>
    </w:p>
    <w:p w14:paraId="2CF38581" w14:textId="77777777" w:rsidR="00343A6E" w:rsidRPr="00343A6E" w:rsidRDefault="00343A6E" w:rsidP="00343A6E">
      <w:pPr>
        <w:jc w:val="both"/>
        <w:rPr>
          <w:rFonts w:ascii="Transgothic" w:eastAsia="Times New Roman" w:hAnsi="Transgothic" w:cs="Arial"/>
          <w:b/>
        </w:rPr>
      </w:pPr>
      <w:r w:rsidRPr="00343A6E">
        <w:rPr>
          <w:rFonts w:ascii="Transgothic" w:eastAsia="Times New Roman" w:hAnsi="Transgothic" w:cs="Arial"/>
        </w:rPr>
        <w:t xml:space="preserve">More women (75%) than men (23%) answered the survey.  Survey choices included the expanded gender categories of transgender female to male, transgender male to female, </w:t>
      </w:r>
      <w:r w:rsidR="007C0ADA">
        <w:rPr>
          <w:rFonts w:ascii="Transgothic" w:eastAsia="Times New Roman" w:hAnsi="Transgothic" w:cs="Arial"/>
        </w:rPr>
        <w:t xml:space="preserve">and gender </w:t>
      </w:r>
      <w:r w:rsidRPr="00343A6E">
        <w:rPr>
          <w:rFonts w:ascii="Transgothic" w:eastAsia="Times New Roman" w:hAnsi="Transgothic" w:cs="Arial"/>
        </w:rPr>
        <w:t xml:space="preserve">queer/same </w:t>
      </w:r>
      <w:r w:rsidR="007C0ADA">
        <w:rPr>
          <w:rFonts w:ascii="Transgothic" w:eastAsia="Times New Roman" w:hAnsi="Transgothic" w:cs="Arial"/>
        </w:rPr>
        <w:t xml:space="preserve">and </w:t>
      </w:r>
      <w:r w:rsidRPr="00343A6E">
        <w:rPr>
          <w:rFonts w:ascii="Transgothic" w:eastAsia="Times New Roman" w:hAnsi="Transgothic" w:cs="Arial"/>
        </w:rPr>
        <w:t>gender-loving</w:t>
      </w:r>
      <w:r w:rsidR="007C0ADA">
        <w:rPr>
          <w:rFonts w:ascii="Transgothic" w:eastAsia="Times New Roman" w:hAnsi="Transgothic" w:cs="Arial"/>
        </w:rPr>
        <w:t xml:space="preserve">. </w:t>
      </w:r>
    </w:p>
    <w:p w14:paraId="1555772A" w14:textId="77777777" w:rsidR="00343A6E" w:rsidRPr="00343A6E" w:rsidRDefault="00343A6E" w:rsidP="00343A6E">
      <w:pPr>
        <w:jc w:val="both"/>
        <w:rPr>
          <w:rFonts w:ascii="Transgothic" w:eastAsia="Times New Roman" w:hAnsi="Transgothic" w:cs="Arial"/>
          <w:b/>
        </w:rPr>
      </w:pPr>
    </w:p>
    <w:p w14:paraId="0AC93CCF" w14:textId="77777777" w:rsidR="00343A6E" w:rsidRPr="00343A6E" w:rsidRDefault="00343A6E" w:rsidP="00343A6E">
      <w:pPr>
        <w:jc w:val="both"/>
        <w:rPr>
          <w:rFonts w:ascii="Transgothic" w:eastAsia="Times New Roman" w:hAnsi="Transgothic" w:cs="Arial"/>
          <w:b/>
        </w:rPr>
      </w:pPr>
      <w:r w:rsidRPr="00343A6E">
        <w:rPr>
          <w:rFonts w:ascii="Transgothic" w:hAnsi="Transgothic"/>
          <w:noProof/>
        </w:rPr>
        <w:drawing>
          <wp:inline distT="0" distB="0" distL="0" distR="0" wp14:anchorId="06A705DD" wp14:editId="3FAB1154">
            <wp:extent cx="5724525" cy="3200400"/>
            <wp:effectExtent l="0" t="0" r="9525" b="0"/>
            <wp:docPr id="244" name="Chart 244">
              <a:extLst xmlns:a="http://schemas.openxmlformats.org/drawingml/2006/main">
                <a:ext uri="{FF2B5EF4-FFF2-40B4-BE49-F238E27FC236}">
                  <a16:creationId xmlns:a16="http://schemas.microsoft.com/office/drawing/2014/main" id="{00000000-0008-0000-3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652E8DAA" w14:textId="77777777" w:rsidR="00343A6E" w:rsidRPr="00343A6E" w:rsidRDefault="00343A6E" w:rsidP="00343A6E">
      <w:pPr>
        <w:jc w:val="both"/>
        <w:rPr>
          <w:rFonts w:ascii="Transgothic" w:eastAsia="Times New Roman" w:hAnsi="Transgothic" w:cs="Arial"/>
          <w:b/>
        </w:rPr>
      </w:pPr>
    </w:p>
    <w:p w14:paraId="45FDA300" w14:textId="77777777" w:rsidR="00343A6E" w:rsidRPr="00787829" w:rsidRDefault="00343A6E" w:rsidP="00343A6E">
      <w:pPr>
        <w:jc w:val="both"/>
        <w:rPr>
          <w:rFonts w:ascii="Transgothic" w:eastAsia="Times New Roman" w:hAnsi="Transgothic" w:cs="Arial"/>
          <w:b/>
        </w:rPr>
      </w:pPr>
      <w:r w:rsidRPr="00787829">
        <w:rPr>
          <w:rFonts w:ascii="Transgothic" w:eastAsia="Times New Roman" w:hAnsi="Transgothic" w:cs="Arial"/>
          <w:b/>
        </w:rPr>
        <w:t>Sex at Birth</w:t>
      </w:r>
    </w:p>
    <w:p w14:paraId="2E631496" w14:textId="77777777" w:rsidR="00343A6E" w:rsidRPr="00343A6E" w:rsidRDefault="00343A6E" w:rsidP="00343A6E">
      <w:pPr>
        <w:jc w:val="both"/>
        <w:rPr>
          <w:rFonts w:ascii="Transgothic" w:eastAsia="Times New Roman" w:hAnsi="Transgothic" w:cs="Arial"/>
          <w:b/>
        </w:rPr>
      </w:pPr>
    </w:p>
    <w:p w14:paraId="2A199350" w14:textId="77777777" w:rsidR="00343A6E" w:rsidRPr="00343A6E" w:rsidRDefault="00343A6E" w:rsidP="00343A6E">
      <w:pPr>
        <w:jc w:val="both"/>
        <w:rPr>
          <w:rFonts w:ascii="Transgothic" w:eastAsia="Times New Roman" w:hAnsi="Transgothic" w:cs="Arial"/>
        </w:rPr>
      </w:pPr>
      <w:r w:rsidRPr="00343A6E">
        <w:rPr>
          <w:rFonts w:ascii="Transgothic" w:eastAsia="Times New Roman" w:hAnsi="Transgothic" w:cs="Arial"/>
        </w:rPr>
        <w:t xml:space="preserve">The sex at birth question mirrored the answers for gender identify. </w:t>
      </w:r>
    </w:p>
    <w:p w14:paraId="32352F37" w14:textId="77777777" w:rsidR="00343A6E" w:rsidRPr="00343A6E" w:rsidRDefault="00343A6E" w:rsidP="00343A6E">
      <w:pPr>
        <w:jc w:val="both"/>
        <w:rPr>
          <w:rFonts w:ascii="Transgothic" w:eastAsia="Times New Roman" w:hAnsi="Transgothic" w:cs="Arial"/>
          <w:b/>
        </w:rPr>
      </w:pPr>
    </w:p>
    <w:p w14:paraId="3D6131F0" w14:textId="77777777" w:rsidR="00343A6E" w:rsidRPr="00343A6E" w:rsidRDefault="00343A6E" w:rsidP="00343A6E">
      <w:pPr>
        <w:jc w:val="both"/>
        <w:rPr>
          <w:rFonts w:ascii="Transgothic" w:eastAsia="Times New Roman" w:hAnsi="Transgothic" w:cs="Arial"/>
          <w:b/>
        </w:rPr>
      </w:pPr>
      <w:r w:rsidRPr="00343A6E">
        <w:rPr>
          <w:rFonts w:ascii="Transgothic" w:hAnsi="Transgothic"/>
          <w:noProof/>
        </w:rPr>
        <w:drawing>
          <wp:inline distT="0" distB="0" distL="0" distR="0" wp14:anchorId="0A91E58D" wp14:editId="1A1FFFDB">
            <wp:extent cx="5781675" cy="3239770"/>
            <wp:effectExtent l="0" t="0" r="9525" b="17780"/>
            <wp:docPr id="245" name="Chart 245">
              <a:extLst xmlns:a="http://schemas.openxmlformats.org/drawingml/2006/main">
                <a:ext uri="{FF2B5EF4-FFF2-40B4-BE49-F238E27FC236}">
                  <a16:creationId xmlns:a16="http://schemas.microsoft.com/office/drawing/2014/main" id="{00000000-0008-0000-3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54C59FAD" w14:textId="77777777" w:rsidR="00343A6E" w:rsidRPr="00343A6E" w:rsidRDefault="00343A6E" w:rsidP="00343A6E">
      <w:pPr>
        <w:jc w:val="both"/>
        <w:rPr>
          <w:rFonts w:ascii="Transgothic" w:eastAsia="Times New Roman" w:hAnsi="Transgothic" w:cs="Arial"/>
          <w:b/>
        </w:rPr>
      </w:pPr>
    </w:p>
    <w:p w14:paraId="3C8B815F" w14:textId="77777777" w:rsidR="00343A6E" w:rsidRPr="00787829" w:rsidRDefault="00343A6E" w:rsidP="00343A6E">
      <w:pPr>
        <w:jc w:val="both"/>
        <w:rPr>
          <w:rFonts w:ascii="Transgothic" w:eastAsia="Times New Roman" w:hAnsi="Transgothic" w:cs="Arial"/>
          <w:b/>
        </w:rPr>
      </w:pPr>
      <w:r w:rsidRPr="00787829">
        <w:rPr>
          <w:rFonts w:ascii="Transgothic" w:eastAsia="Times New Roman" w:hAnsi="Transgothic" w:cs="Arial"/>
          <w:b/>
        </w:rPr>
        <w:t>Sexual Orientation</w:t>
      </w:r>
    </w:p>
    <w:p w14:paraId="4EEEE4F7" w14:textId="77777777" w:rsidR="00343A6E" w:rsidRPr="00343A6E" w:rsidRDefault="00343A6E" w:rsidP="00343A6E">
      <w:pPr>
        <w:jc w:val="both"/>
        <w:rPr>
          <w:rFonts w:ascii="Transgothic" w:eastAsia="Times New Roman" w:hAnsi="Transgothic" w:cs="Arial"/>
          <w:b/>
        </w:rPr>
      </w:pPr>
    </w:p>
    <w:p w14:paraId="3DD2AE33" w14:textId="77777777" w:rsidR="00343A6E" w:rsidRPr="00343A6E" w:rsidRDefault="00343A6E" w:rsidP="00343A6E">
      <w:pPr>
        <w:jc w:val="both"/>
        <w:rPr>
          <w:rFonts w:ascii="Transgothic" w:eastAsia="Times New Roman" w:hAnsi="Transgothic" w:cs="Arial"/>
        </w:rPr>
      </w:pPr>
      <w:r w:rsidRPr="00343A6E">
        <w:rPr>
          <w:rFonts w:ascii="Transgothic" w:eastAsia="Times New Roman" w:hAnsi="Transgothic" w:cs="Arial"/>
        </w:rPr>
        <w:t xml:space="preserve">Most respondents identified as straight/heterosexual. </w:t>
      </w:r>
    </w:p>
    <w:p w14:paraId="5671A588" w14:textId="77777777" w:rsidR="00343A6E" w:rsidRPr="00343A6E" w:rsidRDefault="00343A6E" w:rsidP="00343A6E">
      <w:pPr>
        <w:jc w:val="both"/>
        <w:rPr>
          <w:rFonts w:ascii="Transgothic" w:eastAsia="Times New Roman" w:hAnsi="Transgothic" w:cs="Arial"/>
          <w:b/>
        </w:rPr>
      </w:pPr>
    </w:p>
    <w:p w14:paraId="60E8256D" w14:textId="77777777" w:rsidR="00343A6E" w:rsidRPr="00343A6E" w:rsidRDefault="00343A6E" w:rsidP="00343A6E">
      <w:pPr>
        <w:jc w:val="both"/>
        <w:rPr>
          <w:rFonts w:ascii="Transgothic" w:eastAsia="Times New Roman" w:hAnsi="Transgothic" w:cs="Arial"/>
          <w:b/>
        </w:rPr>
      </w:pPr>
      <w:r w:rsidRPr="00343A6E">
        <w:rPr>
          <w:rFonts w:ascii="Transgothic" w:hAnsi="Transgothic"/>
          <w:noProof/>
        </w:rPr>
        <w:drawing>
          <wp:inline distT="0" distB="0" distL="0" distR="0" wp14:anchorId="58A73FC9" wp14:editId="24B62353">
            <wp:extent cx="5629275" cy="3435350"/>
            <wp:effectExtent l="0" t="0" r="9525" b="12700"/>
            <wp:docPr id="246" name="Chart 246">
              <a:extLst xmlns:a="http://schemas.openxmlformats.org/drawingml/2006/main">
                <a:ext uri="{FF2B5EF4-FFF2-40B4-BE49-F238E27FC236}">
                  <a16:creationId xmlns:a16="http://schemas.microsoft.com/office/drawing/2014/main" id="{00000000-0008-0000-3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5D13CE61" w14:textId="77777777" w:rsidR="00343A6E" w:rsidRPr="00787829" w:rsidRDefault="00343A6E" w:rsidP="00343A6E">
      <w:pPr>
        <w:jc w:val="both"/>
        <w:rPr>
          <w:rFonts w:ascii="Transgothic" w:eastAsia="Times New Roman" w:hAnsi="Transgothic" w:cs="Arial"/>
          <w:b/>
        </w:rPr>
      </w:pPr>
      <w:r w:rsidRPr="00787829">
        <w:rPr>
          <w:rFonts w:ascii="Transgothic" w:eastAsia="Times New Roman" w:hAnsi="Transgothic" w:cs="Arial"/>
          <w:b/>
        </w:rPr>
        <w:t>Education</w:t>
      </w:r>
    </w:p>
    <w:p w14:paraId="5BE1388D" w14:textId="77777777" w:rsidR="00343A6E" w:rsidRPr="00343A6E" w:rsidRDefault="00343A6E" w:rsidP="00343A6E">
      <w:pPr>
        <w:jc w:val="both"/>
        <w:rPr>
          <w:rFonts w:ascii="Transgothic" w:eastAsia="Times New Roman" w:hAnsi="Transgothic" w:cs="Arial"/>
        </w:rPr>
      </w:pPr>
    </w:p>
    <w:p w14:paraId="6A4366D7" w14:textId="77777777" w:rsidR="00343A6E" w:rsidRDefault="00343A6E" w:rsidP="00343A6E">
      <w:pPr>
        <w:jc w:val="both"/>
        <w:rPr>
          <w:rFonts w:ascii="Transgothic" w:eastAsia="Cambria" w:hAnsi="Transgothic" w:cs="Times New Roman"/>
          <w:color w:val="FF0000"/>
        </w:rPr>
      </w:pPr>
      <w:r w:rsidRPr="00343A6E">
        <w:rPr>
          <w:rFonts w:ascii="Transgothic" w:eastAsia="Times New Roman" w:hAnsi="Transgothic" w:cs="Arial"/>
        </w:rPr>
        <w:t xml:space="preserve">Most of the survey respondents have a post graduate or college degree (30%).   </w:t>
      </w:r>
      <w:r w:rsidRPr="00343A6E">
        <w:rPr>
          <w:rFonts w:ascii="Transgothic" w:eastAsia="Cambria" w:hAnsi="Transgothic" w:cs="Times New Roman"/>
        </w:rPr>
        <w:t>Twenty-five percent of the respondents have some college education.</w:t>
      </w:r>
      <w:r w:rsidRPr="00343A6E">
        <w:rPr>
          <w:rFonts w:ascii="Transgothic" w:eastAsia="Times New Roman" w:hAnsi="Transgothic" w:cs="Arial"/>
        </w:rPr>
        <w:t xml:space="preserve">  </w:t>
      </w:r>
    </w:p>
    <w:p w14:paraId="36CD3C58" w14:textId="77777777" w:rsidR="007C0ADA" w:rsidRPr="00343A6E" w:rsidRDefault="007C0ADA" w:rsidP="00343A6E">
      <w:pPr>
        <w:jc w:val="both"/>
        <w:rPr>
          <w:rFonts w:ascii="Transgothic" w:eastAsia="Cambria" w:hAnsi="Transgothic" w:cs="Times New Roman"/>
        </w:rPr>
      </w:pPr>
    </w:p>
    <w:p w14:paraId="7A90C791" w14:textId="77777777" w:rsidR="00343A6E" w:rsidRPr="00343A6E" w:rsidRDefault="00343A6E" w:rsidP="00343A6E">
      <w:pPr>
        <w:jc w:val="both"/>
        <w:rPr>
          <w:rFonts w:ascii="Transgothic" w:eastAsia="Times New Roman" w:hAnsi="Transgothic" w:cs="Arial"/>
          <w:color w:val="FF0000"/>
        </w:rPr>
      </w:pPr>
      <w:r w:rsidRPr="00343A6E">
        <w:rPr>
          <w:rFonts w:ascii="Transgothic" w:hAnsi="Transgothic"/>
          <w:noProof/>
        </w:rPr>
        <w:drawing>
          <wp:inline distT="0" distB="0" distL="0" distR="0" wp14:anchorId="7289C047" wp14:editId="29A25C0E">
            <wp:extent cx="5400000" cy="3240000"/>
            <wp:effectExtent l="0" t="0" r="10795" b="17780"/>
            <wp:docPr id="247" name="Chart 247">
              <a:extLst xmlns:a="http://schemas.openxmlformats.org/drawingml/2006/main">
                <a:ext uri="{FF2B5EF4-FFF2-40B4-BE49-F238E27FC236}">
                  <a16:creationId xmlns:a16="http://schemas.microsoft.com/office/drawing/2014/main" id="{00000000-0008-0000-3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1F451072" w14:textId="77777777" w:rsidR="00343A6E" w:rsidRPr="00343A6E" w:rsidRDefault="00343A6E" w:rsidP="00343A6E">
      <w:pPr>
        <w:jc w:val="both"/>
        <w:rPr>
          <w:rFonts w:ascii="Transgothic" w:eastAsia="Times New Roman" w:hAnsi="Transgothic" w:cs="Arial"/>
          <w:b/>
        </w:rPr>
      </w:pPr>
    </w:p>
    <w:p w14:paraId="3794A82D" w14:textId="77777777" w:rsidR="00343A6E" w:rsidRPr="00787829" w:rsidRDefault="00343A6E" w:rsidP="00343A6E">
      <w:pPr>
        <w:jc w:val="both"/>
        <w:rPr>
          <w:rFonts w:ascii="Transgothic" w:eastAsia="Times New Roman" w:hAnsi="Transgothic" w:cs="Arial"/>
          <w:b/>
        </w:rPr>
      </w:pPr>
      <w:r w:rsidRPr="00787829">
        <w:rPr>
          <w:rFonts w:ascii="Transgothic" w:eastAsia="Times New Roman" w:hAnsi="Transgothic" w:cs="Arial"/>
          <w:b/>
        </w:rPr>
        <w:t>Disability</w:t>
      </w:r>
    </w:p>
    <w:p w14:paraId="5D049A1E" w14:textId="77777777" w:rsidR="00343A6E" w:rsidRPr="00343A6E" w:rsidRDefault="00343A6E" w:rsidP="00343A6E">
      <w:pPr>
        <w:jc w:val="both"/>
        <w:rPr>
          <w:rFonts w:ascii="Transgothic" w:eastAsia="Times New Roman" w:hAnsi="Transgothic" w:cs="Arial"/>
        </w:rPr>
      </w:pPr>
    </w:p>
    <w:p w14:paraId="14994D96" w14:textId="77777777" w:rsidR="00343A6E" w:rsidRPr="00343A6E" w:rsidRDefault="00343A6E" w:rsidP="00343A6E">
      <w:pPr>
        <w:jc w:val="both"/>
        <w:rPr>
          <w:rFonts w:ascii="Transgothic" w:eastAsia="Times New Roman" w:hAnsi="Transgothic" w:cs="Arial"/>
        </w:rPr>
      </w:pPr>
      <w:r w:rsidRPr="00343A6E">
        <w:rPr>
          <w:rFonts w:ascii="Transgothic" w:eastAsia="Times New Roman" w:hAnsi="Transgothic" w:cs="Arial"/>
        </w:rPr>
        <w:t xml:space="preserve">When asked if they had a disability that causes them to need help, 69% of the respondents said no and 27% said yes. </w:t>
      </w:r>
    </w:p>
    <w:p w14:paraId="5842416B" w14:textId="77777777" w:rsidR="00343A6E" w:rsidRPr="00343A6E" w:rsidRDefault="00343A6E" w:rsidP="00343A6E">
      <w:pPr>
        <w:jc w:val="both"/>
        <w:rPr>
          <w:rFonts w:ascii="Transgothic" w:eastAsia="Times New Roman" w:hAnsi="Transgothic" w:cs="Arial"/>
          <w:color w:val="FF0000"/>
        </w:rPr>
      </w:pPr>
    </w:p>
    <w:p w14:paraId="00D47C1E" w14:textId="77777777" w:rsidR="00343A6E" w:rsidRPr="007A010F" w:rsidRDefault="00343A6E" w:rsidP="00343A6E">
      <w:pPr>
        <w:jc w:val="both"/>
        <w:rPr>
          <w:rFonts w:ascii="Transgothic" w:eastAsia="Times New Roman" w:hAnsi="Transgothic" w:cs="Arial"/>
          <w:color w:val="FF0000"/>
        </w:rPr>
      </w:pPr>
      <w:r w:rsidRPr="00343A6E">
        <w:rPr>
          <w:rFonts w:ascii="Transgothic" w:hAnsi="Transgothic"/>
          <w:noProof/>
        </w:rPr>
        <w:drawing>
          <wp:inline distT="0" distB="0" distL="0" distR="0" wp14:anchorId="54B24D17" wp14:editId="57445A8C">
            <wp:extent cx="5400000" cy="3240000"/>
            <wp:effectExtent l="0" t="0" r="10795" b="17780"/>
            <wp:docPr id="248" name="Chart 248">
              <a:extLst xmlns:a="http://schemas.openxmlformats.org/drawingml/2006/main">
                <a:ext uri="{FF2B5EF4-FFF2-40B4-BE49-F238E27FC236}">
                  <a16:creationId xmlns:a16="http://schemas.microsoft.com/office/drawing/2014/main" id="{00000000-0008-0000-38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72AA40FE" w14:textId="77777777" w:rsidR="00343A6E" w:rsidRPr="00787829" w:rsidRDefault="00343A6E" w:rsidP="00343A6E">
      <w:pPr>
        <w:jc w:val="both"/>
        <w:rPr>
          <w:rFonts w:ascii="Transgothic" w:eastAsia="Times New Roman" w:hAnsi="Transgothic" w:cs="Arial"/>
          <w:b/>
        </w:rPr>
      </w:pPr>
      <w:r w:rsidRPr="00787829">
        <w:rPr>
          <w:rFonts w:ascii="Transgothic" w:eastAsia="Times New Roman" w:hAnsi="Transgothic" w:cs="Arial"/>
          <w:b/>
        </w:rPr>
        <w:t>Type of Disability</w:t>
      </w:r>
    </w:p>
    <w:p w14:paraId="088C5606" w14:textId="77777777" w:rsidR="00343A6E" w:rsidRPr="00343A6E" w:rsidRDefault="00343A6E" w:rsidP="00343A6E">
      <w:pPr>
        <w:jc w:val="both"/>
        <w:rPr>
          <w:rFonts w:ascii="Transgothic" w:eastAsia="Times New Roman" w:hAnsi="Transgothic" w:cs="Arial"/>
        </w:rPr>
      </w:pPr>
    </w:p>
    <w:p w14:paraId="0ACCEC0A" w14:textId="36C63803" w:rsidR="00343A6E" w:rsidRDefault="00343A6E" w:rsidP="00343A6E">
      <w:pPr>
        <w:jc w:val="both"/>
        <w:rPr>
          <w:rFonts w:ascii="Transgothic" w:eastAsia="Times New Roman" w:hAnsi="Transgothic" w:cs="Arial"/>
        </w:rPr>
      </w:pPr>
      <w:r w:rsidRPr="00343A6E">
        <w:rPr>
          <w:rFonts w:ascii="Transgothic" w:eastAsia="Times New Roman" w:hAnsi="Transgothic" w:cs="Arial"/>
        </w:rPr>
        <w:t>Most respondents stated they don’t have a disability (51%).  Th</w:t>
      </w:r>
      <w:r w:rsidR="00F257D0">
        <w:rPr>
          <w:rFonts w:ascii="Transgothic" w:eastAsia="Times New Roman" w:hAnsi="Transgothic" w:cs="Arial"/>
        </w:rPr>
        <w:t>ose</w:t>
      </w:r>
      <w:r w:rsidRPr="00343A6E">
        <w:rPr>
          <w:rFonts w:ascii="Transgothic" w:eastAsia="Times New Roman" w:hAnsi="Transgothic" w:cs="Arial"/>
        </w:rPr>
        <w:t xml:space="preserve"> that responded that they have a disability stated that it is physical (37%). </w:t>
      </w:r>
    </w:p>
    <w:p w14:paraId="7287F686" w14:textId="77777777" w:rsidR="007C0ADA" w:rsidRPr="00343A6E" w:rsidRDefault="007C0ADA" w:rsidP="00343A6E">
      <w:pPr>
        <w:jc w:val="both"/>
        <w:rPr>
          <w:rFonts w:ascii="Transgothic" w:eastAsia="Times New Roman" w:hAnsi="Transgothic" w:cs="Arial"/>
        </w:rPr>
      </w:pPr>
    </w:p>
    <w:p w14:paraId="65096A0A" w14:textId="77777777" w:rsidR="00343A6E" w:rsidRPr="007C0ADA" w:rsidRDefault="00343A6E" w:rsidP="00343A6E">
      <w:pPr>
        <w:jc w:val="both"/>
        <w:rPr>
          <w:rFonts w:ascii="Transgothic" w:eastAsia="Times New Roman" w:hAnsi="Transgothic" w:cs="Arial"/>
        </w:rPr>
      </w:pPr>
      <w:r w:rsidRPr="00343A6E">
        <w:rPr>
          <w:rFonts w:ascii="Transgothic" w:hAnsi="Transgothic"/>
          <w:noProof/>
        </w:rPr>
        <w:drawing>
          <wp:inline distT="0" distB="0" distL="0" distR="0" wp14:anchorId="74529BFA" wp14:editId="2036ADF9">
            <wp:extent cx="5400000" cy="3240000"/>
            <wp:effectExtent l="0" t="0" r="10795" b="17780"/>
            <wp:docPr id="249" name="Chart 249">
              <a:extLst xmlns:a="http://schemas.openxmlformats.org/drawingml/2006/main">
                <a:ext uri="{FF2B5EF4-FFF2-40B4-BE49-F238E27FC236}">
                  <a16:creationId xmlns:a16="http://schemas.microsoft.com/office/drawing/2014/main" id="{00000000-0008-0000-3A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3535E91C" w14:textId="77777777" w:rsidR="007A010F" w:rsidRDefault="007A010F" w:rsidP="00343A6E">
      <w:pPr>
        <w:jc w:val="both"/>
        <w:rPr>
          <w:rFonts w:ascii="Transgothic" w:eastAsia="Times New Roman" w:hAnsi="Transgothic" w:cs="Arial"/>
          <w:b/>
        </w:rPr>
      </w:pPr>
    </w:p>
    <w:p w14:paraId="703CAB17" w14:textId="77777777" w:rsidR="00343A6E" w:rsidRPr="00787829" w:rsidRDefault="00343A6E" w:rsidP="00343A6E">
      <w:pPr>
        <w:jc w:val="both"/>
        <w:rPr>
          <w:rFonts w:ascii="Transgothic" w:eastAsia="Times New Roman" w:hAnsi="Transgothic" w:cs="Arial"/>
          <w:b/>
        </w:rPr>
      </w:pPr>
      <w:r w:rsidRPr="00787829">
        <w:rPr>
          <w:rFonts w:ascii="Transgothic" w:eastAsia="Times New Roman" w:hAnsi="Transgothic" w:cs="Arial"/>
          <w:b/>
        </w:rPr>
        <w:t>Housing</w:t>
      </w:r>
      <w:r w:rsidR="007C0ADA" w:rsidRPr="00787829">
        <w:rPr>
          <w:rFonts w:ascii="Transgothic" w:eastAsia="Times New Roman" w:hAnsi="Transgothic" w:cs="Arial"/>
          <w:b/>
        </w:rPr>
        <w:t xml:space="preserve">: </w:t>
      </w:r>
      <w:r w:rsidRPr="00787829">
        <w:rPr>
          <w:rFonts w:ascii="Transgothic" w:eastAsia="Times New Roman" w:hAnsi="Transgothic" w:cs="Arial"/>
          <w:b/>
        </w:rPr>
        <w:t>Home Ownership/Renting</w:t>
      </w:r>
    </w:p>
    <w:p w14:paraId="627C7BFA" w14:textId="77777777" w:rsidR="00343A6E" w:rsidRPr="00343A6E" w:rsidRDefault="00343A6E" w:rsidP="00343A6E">
      <w:pPr>
        <w:jc w:val="both"/>
        <w:rPr>
          <w:rFonts w:ascii="Transgothic" w:eastAsia="Times New Roman" w:hAnsi="Transgothic" w:cs="Arial"/>
        </w:rPr>
      </w:pPr>
    </w:p>
    <w:p w14:paraId="5CAD11F1" w14:textId="77777777" w:rsidR="00343A6E" w:rsidRPr="00343A6E" w:rsidRDefault="00343A6E" w:rsidP="00343A6E">
      <w:pPr>
        <w:jc w:val="both"/>
        <w:rPr>
          <w:rFonts w:ascii="Transgothic" w:eastAsia="Times New Roman" w:hAnsi="Transgothic" w:cs="Arial"/>
        </w:rPr>
      </w:pPr>
      <w:r w:rsidRPr="00343A6E">
        <w:rPr>
          <w:rFonts w:ascii="Transgothic" w:eastAsia="Times New Roman" w:hAnsi="Transgothic" w:cs="Arial"/>
        </w:rPr>
        <w:t xml:space="preserve">Seventy-four percent of survey respondents own their residence and 21% are renters.  An example of “Other” are those that live with family. </w:t>
      </w:r>
    </w:p>
    <w:p w14:paraId="76962882" w14:textId="77777777" w:rsidR="00343A6E" w:rsidRPr="00343A6E" w:rsidRDefault="00343A6E" w:rsidP="00343A6E">
      <w:pPr>
        <w:jc w:val="both"/>
        <w:rPr>
          <w:rFonts w:ascii="Transgothic" w:eastAsia="Times New Roman" w:hAnsi="Transgothic" w:cs="Arial"/>
          <w:b/>
        </w:rPr>
      </w:pPr>
    </w:p>
    <w:p w14:paraId="799CFAE2" w14:textId="77777777" w:rsidR="00343A6E" w:rsidRPr="00343A6E" w:rsidRDefault="00343A6E" w:rsidP="00343A6E">
      <w:pPr>
        <w:jc w:val="both"/>
        <w:rPr>
          <w:rFonts w:ascii="Transgothic" w:eastAsia="Times New Roman" w:hAnsi="Transgothic" w:cs="Arial"/>
        </w:rPr>
      </w:pPr>
      <w:r w:rsidRPr="00343A6E">
        <w:rPr>
          <w:rFonts w:ascii="Transgothic" w:hAnsi="Transgothic"/>
          <w:noProof/>
        </w:rPr>
        <w:drawing>
          <wp:inline distT="0" distB="0" distL="0" distR="0" wp14:anchorId="6CBCEF83" wp14:editId="273D6E6D">
            <wp:extent cx="5400000" cy="3240000"/>
            <wp:effectExtent l="0" t="0" r="10795" b="17780"/>
            <wp:docPr id="250" name="Chart 250">
              <a:extLst xmlns:a="http://schemas.openxmlformats.org/drawingml/2006/main">
                <a:ext uri="{FF2B5EF4-FFF2-40B4-BE49-F238E27FC236}">
                  <a16:creationId xmlns:a16="http://schemas.microsoft.com/office/drawing/2014/main" id="{00000000-0008-0000-3B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1651B374" w14:textId="77777777" w:rsidR="00343A6E" w:rsidRPr="00787829" w:rsidRDefault="00343A6E" w:rsidP="00343A6E">
      <w:pPr>
        <w:jc w:val="both"/>
        <w:rPr>
          <w:rFonts w:ascii="Transgothic" w:eastAsia="Times New Roman" w:hAnsi="Transgothic" w:cs="Arial"/>
          <w:b/>
        </w:rPr>
      </w:pPr>
      <w:r w:rsidRPr="00787829">
        <w:rPr>
          <w:rFonts w:ascii="Transgothic" w:eastAsia="Times New Roman" w:hAnsi="Transgothic" w:cs="Arial"/>
          <w:b/>
        </w:rPr>
        <w:t>Type of Housing</w:t>
      </w:r>
    </w:p>
    <w:p w14:paraId="575E2CA6" w14:textId="77777777" w:rsidR="00343A6E" w:rsidRPr="00343A6E" w:rsidRDefault="00343A6E" w:rsidP="00343A6E">
      <w:pPr>
        <w:jc w:val="both"/>
        <w:rPr>
          <w:rFonts w:ascii="Transgothic" w:eastAsia="Times New Roman" w:hAnsi="Transgothic" w:cs="Arial"/>
          <w:b/>
        </w:rPr>
      </w:pPr>
    </w:p>
    <w:p w14:paraId="52E3CF65" w14:textId="77777777" w:rsidR="00343A6E" w:rsidRPr="00343A6E" w:rsidRDefault="00343A6E" w:rsidP="00343A6E">
      <w:pPr>
        <w:jc w:val="both"/>
        <w:rPr>
          <w:rFonts w:ascii="Transgothic" w:eastAsia="Times New Roman" w:hAnsi="Transgothic" w:cs="Arial"/>
        </w:rPr>
      </w:pPr>
      <w:r w:rsidRPr="00343A6E">
        <w:rPr>
          <w:rFonts w:ascii="Transgothic" w:eastAsia="Times New Roman" w:hAnsi="Transgothic" w:cs="Arial"/>
        </w:rPr>
        <w:t xml:space="preserve">Sixty-seven percent of the survey respondents live in a house, 15% live in an apartment, and 11% live in a condo or townhouse.  </w:t>
      </w:r>
    </w:p>
    <w:p w14:paraId="08982F89" w14:textId="77777777" w:rsidR="00343A6E" w:rsidRPr="00343A6E" w:rsidRDefault="00343A6E" w:rsidP="00343A6E">
      <w:pPr>
        <w:jc w:val="both"/>
        <w:rPr>
          <w:rFonts w:ascii="Transgothic" w:eastAsia="Times New Roman" w:hAnsi="Transgothic" w:cs="Arial"/>
          <w:b/>
        </w:rPr>
      </w:pPr>
    </w:p>
    <w:p w14:paraId="51644614" w14:textId="77777777" w:rsidR="00343A6E" w:rsidRPr="00343A6E" w:rsidRDefault="00343A6E" w:rsidP="00343A6E">
      <w:pPr>
        <w:jc w:val="both"/>
        <w:rPr>
          <w:rFonts w:ascii="Transgothic" w:eastAsia="Times New Roman" w:hAnsi="Transgothic" w:cs="Arial"/>
          <w:b/>
        </w:rPr>
      </w:pPr>
      <w:r w:rsidRPr="00343A6E">
        <w:rPr>
          <w:rFonts w:ascii="Transgothic" w:hAnsi="Transgothic"/>
          <w:noProof/>
        </w:rPr>
        <w:drawing>
          <wp:inline distT="0" distB="0" distL="0" distR="0" wp14:anchorId="7AC20C8F" wp14:editId="173A617A">
            <wp:extent cx="5400000" cy="3240000"/>
            <wp:effectExtent l="0" t="0" r="10795" b="17780"/>
            <wp:docPr id="251" name="Chart 251">
              <a:extLst xmlns:a="http://schemas.openxmlformats.org/drawingml/2006/main">
                <a:ext uri="{FF2B5EF4-FFF2-40B4-BE49-F238E27FC236}">
                  <a16:creationId xmlns:a16="http://schemas.microsoft.com/office/drawing/2014/main" id="{00000000-0008-0000-3C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0EE146A9" w14:textId="77777777" w:rsidR="00343A6E" w:rsidRPr="00343A6E" w:rsidRDefault="00343A6E" w:rsidP="00343A6E">
      <w:pPr>
        <w:jc w:val="both"/>
        <w:rPr>
          <w:rFonts w:ascii="Transgothic" w:eastAsia="Times New Roman" w:hAnsi="Transgothic" w:cs="Arial"/>
          <w:b/>
        </w:rPr>
      </w:pPr>
    </w:p>
    <w:p w14:paraId="73606941" w14:textId="77777777" w:rsidR="00343A6E" w:rsidRPr="00787829" w:rsidRDefault="00343A6E" w:rsidP="00343A6E">
      <w:pPr>
        <w:jc w:val="both"/>
        <w:rPr>
          <w:rFonts w:ascii="Transgothic" w:eastAsia="Times New Roman" w:hAnsi="Transgothic" w:cs="Arial"/>
          <w:b/>
        </w:rPr>
      </w:pPr>
      <w:r w:rsidRPr="00787829">
        <w:rPr>
          <w:rFonts w:ascii="Transgothic" w:eastAsia="Times New Roman" w:hAnsi="Transgothic" w:cs="Arial"/>
          <w:b/>
        </w:rPr>
        <w:t>Race/Ethnicity</w:t>
      </w:r>
    </w:p>
    <w:p w14:paraId="54B2D4BA" w14:textId="77777777" w:rsidR="00343A6E" w:rsidRPr="00343A6E" w:rsidRDefault="00343A6E" w:rsidP="00343A6E">
      <w:pPr>
        <w:jc w:val="both"/>
        <w:rPr>
          <w:rFonts w:ascii="Transgothic" w:eastAsia="Times New Roman" w:hAnsi="Transgothic" w:cs="Arial"/>
          <w:color w:val="FF0000"/>
        </w:rPr>
      </w:pPr>
    </w:p>
    <w:p w14:paraId="6B97D5FC" w14:textId="6D2191B8" w:rsidR="00343A6E" w:rsidRPr="007C0ADA" w:rsidRDefault="00343A6E" w:rsidP="007C0ADA">
      <w:pPr>
        <w:jc w:val="both"/>
        <w:rPr>
          <w:rFonts w:ascii="Transgothic" w:eastAsia="Times New Roman" w:hAnsi="Transgothic" w:cs="Arial"/>
        </w:rPr>
      </w:pPr>
      <w:r w:rsidRPr="00343A6E">
        <w:rPr>
          <w:rFonts w:ascii="Transgothic" w:eastAsia="Times New Roman" w:hAnsi="Transgothic" w:cs="Arial"/>
        </w:rPr>
        <w:t xml:space="preserve">Fifty-eight percent of the respondents stated that they are White.  Other ethnicities </w:t>
      </w:r>
      <w:r w:rsidR="003563E2">
        <w:rPr>
          <w:rFonts w:ascii="Transgothic" w:eastAsia="Times New Roman" w:hAnsi="Transgothic" w:cs="Arial"/>
        </w:rPr>
        <w:t>reported follow</w:t>
      </w:r>
      <w:r w:rsidRPr="00343A6E">
        <w:rPr>
          <w:rFonts w:ascii="Transgothic" w:eastAsia="Times New Roman" w:hAnsi="Transgothic" w:cs="Arial"/>
        </w:rPr>
        <w:t xml:space="preserve">:  Asian- 27%, Hispanic/Latino- 7%, multiple ethnicities- 3%, </w:t>
      </w:r>
      <w:r w:rsidR="00BB4BBD" w:rsidRPr="00343A6E">
        <w:rPr>
          <w:rFonts w:ascii="Transgothic" w:eastAsia="Times New Roman" w:hAnsi="Transgothic" w:cs="Arial"/>
        </w:rPr>
        <w:t>African American</w:t>
      </w:r>
      <w:r w:rsidRPr="00343A6E">
        <w:rPr>
          <w:rFonts w:ascii="Transgothic" w:eastAsia="Times New Roman" w:hAnsi="Transgothic" w:cs="Arial"/>
        </w:rPr>
        <w:t xml:space="preserve">-2%, other ethnicities- 2%, Native Hawaiians/Other Pacific Islanders-1%, American Indian/Alaskan Native- less than 1.0%. </w:t>
      </w:r>
    </w:p>
    <w:p w14:paraId="3AF90C66" w14:textId="77777777" w:rsidR="00343A6E" w:rsidRPr="00343A6E" w:rsidRDefault="00343A6E" w:rsidP="00343A6E">
      <w:pPr>
        <w:jc w:val="both"/>
        <w:rPr>
          <w:rFonts w:ascii="Transgothic" w:eastAsia="Times New Roman" w:hAnsi="Transgothic" w:cs="Arial"/>
          <w:b/>
        </w:rPr>
      </w:pPr>
    </w:p>
    <w:p w14:paraId="7F5D7599" w14:textId="77777777" w:rsidR="007C0ADA" w:rsidRDefault="007C0ADA" w:rsidP="00343A6E">
      <w:pPr>
        <w:jc w:val="both"/>
        <w:rPr>
          <w:rFonts w:ascii="Transgothic" w:eastAsia="Times New Roman" w:hAnsi="Transgothic" w:cs="Arial"/>
          <w:b/>
        </w:rPr>
      </w:pPr>
      <w:r w:rsidRPr="00343A6E">
        <w:rPr>
          <w:rFonts w:ascii="Transgothic" w:hAnsi="Transgothic"/>
          <w:noProof/>
        </w:rPr>
        <w:drawing>
          <wp:inline distT="0" distB="0" distL="0" distR="0" wp14:anchorId="45AF8706" wp14:editId="0203ECE7">
            <wp:extent cx="5905500" cy="3003550"/>
            <wp:effectExtent l="0" t="0" r="0" b="6350"/>
            <wp:docPr id="252" name="Chart 252">
              <a:extLst xmlns:a="http://schemas.openxmlformats.org/drawingml/2006/main">
                <a:ext uri="{FF2B5EF4-FFF2-40B4-BE49-F238E27FC236}">
                  <a16:creationId xmlns:a16="http://schemas.microsoft.com/office/drawing/2014/main" id="{00000000-0008-0000-3D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3F7578E6" w14:textId="77777777" w:rsidR="00343A6E" w:rsidRPr="00343A6E" w:rsidRDefault="00343A6E" w:rsidP="00343A6E">
      <w:pPr>
        <w:jc w:val="both"/>
        <w:rPr>
          <w:rFonts w:ascii="Transgothic" w:eastAsia="Times New Roman" w:hAnsi="Transgothic" w:cs="Arial"/>
          <w:b/>
        </w:rPr>
      </w:pPr>
      <w:r w:rsidRPr="00343A6E">
        <w:rPr>
          <w:rFonts w:ascii="Transgothic" w:eastAsia="Times New Roman" w:hAnsi="Transgothic" w:cs="Arial"/>
          <w:b/>
        </w:rPr>
        <w:t xml:space="preserve">Hispanic/Latino Origin </w:t>
      </w:r>
    </w:p>
    <w:p w14:paraId="18ABF563" w14:textId="77777777" w:rsidR="00343A6E" w:rsidRPr="00343A6E" w:rsidRDefault="00343A6E" w:rsidP="00343A6E">
      <w:pPr>
        <w:jc w:val="both"/>
        <w:rPr>
          <w:rFonts w:ascii="Transgothic" w:eastAsia="Times New Roman" w:hAnsi="Transgothic" w:cs="Arial"/>
          <w:b/>
        </w:rPr>
      </w:pPr>
    </w:p>
    <w:p w14:paraId="17F184AD" w14:textId="77777777" w:rsidR="00343A6E" w:rsidRPr="00343A6E" w:rsidRDefault="00343A6E" w:rsidP="00343A6E">
      <w:pPr>
        <w:jc w:val="both"/>
        <w:rPr>
          <w:rFonts w:ascii="Transgothic" w:eastAsia="Times New Roman" w:hAnsi="Transgothic" w:cs="Arial"/>
        </w:rPr>
      </w:pPr>
      <w:bookmarkStart w:id="13" w:name="_Hlk42677591"/>
      <w:r w:rsidRPr="00343A6E">
        <w:rPr>
          <w:rFonts w:ascii="Transgothic" w:eastAsia="Times New Roman" w:hAnsi="Transgothic" w:cs="Arial"/>
        </w:rPr>
        <w:t>Thirty-five percent of the Hispanic/Latino respondents stated they are Mexican, 31% stated other, and 28% stated Central American</w:t>
      </w:r>
      <w:bookmarkEnd w:id="13"/>
      <w:r w:rsidRPr="00343A6E">
        <w:rPr>
          <w:rFonts w:ascii="Transgothic" w:eastAsia="Times New Roman" w:hAnsi="Transgothic" w:cs="Arial"/>
        </w:rPr>
        <w:t xml:space="preserve">. </w:t>
      </w:r>
    </w:p>
    <w:p w14:paraId="277B8CAF" w14:textId="77777777" w:rsidR="00343A6E" w:rsidRPr="00343A6E" w:rsidRDefault="00343A6E" w:rsidP="00343A6E">
      <w:pPr>
        <w:jc w:val="both"/>
        <w:rPr>
          <w:rFonts w:ascii="Transgothic" w:eastAsia="Times New Roman" w:hAnsi="Transgothic" w:cs="Arial"/>
        </w:rPr>
      </w:pPr>
    </w:p>
    <w:p w14:paraId="49D0D304" w14:textId="77777777" w:rsidR="00343A6E" w:rsidRPr="007C0ADA" w:rsidRDefault="00343A6E" w:rsidP="00343A6E">
      <w:pPr>
        <w:jc w:val="both"/>
        <w:rPr>
          <w:rFonts w:ascii="Transgothic" w:eastAsia="Times New Roman" w:hAnsi="Transgothic" w:cs="Arial"/>
        </w:rPr>
      </w:pPr>
      <w:r w:rsidRPr="00343A6E">
        <w:rPr>
          <w:rFonts w:ascii="Transgothic" w:hAnsi="Transgothic"/>
          <w:noProof/>
        </w:rPr>
        <w:drawing>
          <wp:inline distT="0" distB="0" distL="0" distR="0" wp14:anchorId="1FDA7FEA" wp14:editId="1C69F559">
            <wp:extent cx="5399405" cy="3038475"/>
            <wp:effectExtent l="0" t="0" r="0" b="0"/>
            <wp:docPr id="253" name="Chart 253">
              <a:extLst xmlns:a="http://schemas.openxmlformats.org/drawingml/2006/main">
                <a:ext uri="{FF2B5EF4-FFF2-40B4-BE49-F238E27FC236}">
                  <a16:creationId xmlns:a16="http://schemas.microsoft.com/office/drawing/2014/main" id="{00000000-0008-0000-3E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6B3C1831" w14:textId="77777777" w:rsidR="007A010F" w:rsidRDefault="007A010F" w:rsidP="00343A6E">
      <w:pPr>
        <w:jc w:val="both"/>
        <w:rPr>
          <w:rFonts w:ascii="Transgothic" w:eastAsia="Times New Roman" w:hAnsi="Transgothic" w:cs="Arial"/>
          <w:b/>
        </w:rPr>
      </w:pPr>
    </w:p>
    <w:p w14:paraId="7B790489" w14:textId="77777777" w:rsidR="00343A6E" w:rsidRPr="00343A6E" w:rsidRDefault="00343A6E" w:rsidP="00343A6E">
      <w:pPr>
        <w:jc w:val="both"/>
        <w:rPr>
          <w:rFonts w:ascii="Transgothic" w:eastAsia="Times New Roman" w:hAnsi="Transgothic" w:cs="Arial"/>
          <w:b/>
        </w:rPr>
      </w:pPr>
      <w:r w:rsidRPr="00343A6E">
        <w:rPr>
          <w:rFonts w:ascii="Transgothic" w:eastAsia="Times New Roman" w:hAnsi="Transgothic" w:cs="Arial"/>
          <w:b/>
        </w:rPr>
        <w:t>Asian</w:t>
      </w:r>
    </w:p>
    <w:p w14:paraId="6CAFFBF8" w14:textId="77777777" w:rsidR="00343A6E" w:rsidRPr="00343A6E" w:rsidRDefault="00343A6E" w:rsidP="00343A6E">
      <w:pPr>
        <w:jc w:val="both"/>
        <w:rPr>
          <w:rFonts w:ascii="Transgothic" w:eastAsia="Times New Roman" w:hAnsi="Transgothic" w:cs="Arial"/>
          <w:b/>
        </w:rPr>
      </w:pPr>
    </w:p>
    <w:p w14:paraId="36625134" w14:textId="77777777" w:rsidR="00343A6E" w:rsidRPr="00343A6E" w:rsidRDefault="00343A6E" w:rsidP="00343A6E">
      <w:pPr>
        <w:jc w:val="both"/>
        <w:rPr>
          <w:rFonts w:ascii="Transgothic" w:eastAsia="Times New Roman" w:hAnsi="Transgothic" w:cs="Arial"/>
          <w:b/>
        </w:rPr>
      </w:pPr>
      <w:bookmarkStart w:id="14" w:name="_Hlk42683334"/>
      <w:r w:rsidRPr="00343A6E">
        <w:rPr>
          <w:rFonts w:ascii="Transgothic" w:eastAsia="Times New Roman" w:hAnsi="Transgothic" w:cs="Arial"/>
        </w:rPr>
        <w:t xml:space="preserve">Thirty-five percent of the Asian respondents that stated they were Chinese, 19% stated Filipino, and 13% stated Japanese. </w:t>
      </w:r>
    </w:p>
    <w:bookmarkEnd w:id="14"/>
    <w:p w14:paraId="74D21852" w14:textId="77777777" w:rsidR="00343A6E" w:rsidRPr="00343A6E" w:rsidRDefault="00343A6E" w:rsidP="00343A6E">
      <w:pPr>
        <w:jc w:val="both"/>
        <w:rPr>
          <w:rFonts w:ascii="Transgothic" w:eastAsia="Times New Roman" w:hAnsi="Transgothic" w:cs="Arial"/>
          <w:b/>
        </w:rPr>
      </w:pPr>
    </w:p>
    <w:p w14:paraId="3AFBF93A" w14:textId="77777777" w:rsidR="00343A6E" w:rsidRPr="00343A6E" w:rsidRDefault="00343A6E" w:rsidP="00343A6E">
      <w:pPr>
        <w:jc w:val="both"/>
        <w:rPr>
          <w:rFonts w:ascii="Transgothic" w:eastAsia="Times New Roman" w:hAnsi="Transgothic" w:cs="Arial"/>
          <w:b/>
        </w:rPr>
      </w:pPr>
      <w:r w:rsidRPr="00343A6E">
        <w:rPr>
          <w:rFonts w:ascii="Transgothic" w:hAnsi="Transgothic"/>
          <w:noProof/>
        </w:rPr>
        <w:drawing>
          <wp:inline distT="0" distB="0" distL="0" distR="0" wp14:anchorId="27F619CC" wp14:editId="27485F02">
            <wp:extent cx="5400000" cy="3240000"/>
            <wp:effectExtent l="0" t="0" r="10795" b="17780"/>
            <wp:docPr id="254" name="Chart 254">
              <a:extLst xmlns:a="http://schemas.openxmlformats.org/drawingml/2006/main">
                <a:ext uri="{FF2B5EF4-FFF2-40B4-BE49-F238E27FC236}">
                  <a16:creationId xmlns:a16="http://schemas.microsoft.com/office/drawing/2014/main" id="{00000000-0008-0000-3F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6F94EE39" w14:textId="77777777" w:rsidR="00343A6E" w:rsidRPr="00343A6E" w:rsidRDefault="00343A6E" w:rsidP="00343A6E">
      <w:pPr>
        <w:jc w:val="both"/>
        <w:rPr>
          <w:rFonts w:ascii="Transgothic" w:eastAsia="Times New Roman" w:hAnsi="Transgothic" w:cs="Arial"/>
          <w:b/>
        </w:rPr>
      </w:pPr>
    </w:p>
    <w:p w14:paraId="3F83FDD6" w14:textId="77777777" w:rsidR="00343A6E" w:rsidRPr="00343A6E" w:rsidRDefault="00343A6E" w:rsidP="00343A6E">
      <w:pPr>
        <w:jc w:val="both"/>
        <w:rPr>
          <w:rFonts w:ascii="Transgothic" w:eastAsia="Times New Roman" w:hAnsi="Transgothic" w:cs="Arial"/>
          <w:b/>
        </w:rPr>
      </w:pPr>
      <w:r w:rsidRPr="00343A6E">
        <w:rPr>
          <w:rFonts w:ascii="Transgothic" w:eastAsia="Times New Roman" w:hAnsi="Transgothic" w:cs="Arial"/>
          <w:b/>
        </w:rPr>
        <w:t>Native Hawaiian/Pacific Islander</w:t>
      </w:r>
    </w:p>
    <w:p w14:paraId="45ADE1C5" w14:textId="77777777" w:rsidR="00343A6E" w:rsidRPr="00343A6E" w:rsidRDefault="00343A6E" w:rsidP="00343A6E">
      <w:pPr>
        <w:jc w:val="both"/>
        <w:rPr>
          <w:rFonts w:ascii="Transgothic" w:eastAsia="Times New Roman" w:hAnsi="Transgothic" w:cs="Arial"/>
          <w:b/>
        </w:rPr>
      </w:pPr>
    </w:p>
    <w:p w14:paraId="3ABB130A" w14:textId="77777777" w:rsidR="00343A6E" w:rsidRPr="00343A6E" w:rsidRDefault="00343A6E" w:rsidP="00343A6E">
      <w:pPr>
        <w:jc w:val="both"/>
        <w:rPr>
          <w:rFonts w:ascii="Transgothic" w:eastAsia="Times New Roman" w:hAnsi="Transgothic" w:cs="Arial"/>
          <w:b/>
        </w:rPr>
      </w:pPr>
      <w:r w:rsidRPr="00343A6E">
        <w:rPr>
          <w:rFonts w:ascii="Transgothic" w:eastAsia="Times New Roman" w:hAnsi="Transgothic" w:cs="Arial"/>
        </w:rPr>
        <w:t>Forty-six percent of the Native Hawaiian/Pacific Islander respondents stated they are Other (not Guamanian, Chamorro, or Tongan), 36% stated Samo</w:t>
      </w:r>
      <w:r w:rsidR="007C0ADA">
        <w:rPr>
          <w:rFonts w:ascii="Transgothic" w:eastAsia="Times New Roman" w:hAnsi="Transgothic" w:cs="Arial"/>
        </w:rPr>
        <w:t>an</w:t>
      </w:r>
      <w:r w:rsidRPr="00343A6E">
        <w:rPr>
          <w:rFonts w:ascii="Transgothic" w:eastAsia="Times New Roman" w:hAnsi="Transgothic" w:cs="Arial"/>
        </w:rPr>
        <w:t>, and 18% stated Native Haw</w:t>
      </w:r>
      <w:r w:rsidR="007C0ADA">
        <w:rPr>
          <w:rFonts w:ascii="Transgothic" w:eastAsia="Times New Roman" w:hAnsi="Transgothic" w:cs="Arial"/>
        </w:rPr>
        <w:t>aii</w:t>
      </w:r>
      <w:r w:rsidRPr="00343A6E">
        <w:rPr>
          <w:rFonts w:ascii="Transgothic" w:eastAsia="Times New Roman" w:hAnsi="Transgothic" w:cs="Arial"/>
        </w:rPr>
        <w:t xml:space="preserve">an. </w:t>
      </w:r>
    </w:p>
    <w:p w14:paraId="35D6439F" w14:textId="77777777" w:rsidR="00343A6E" w:rsidRPr="00343A6E" w:rsidRDefault="00343A6E" w:rsidP="00343A6E">
      <w:pPr>
        <w:jc w:val="both"/>
        <w:rPr>
          <w:rFonts w:ascii="Transgothic" w:eastAsia="Times New Roman" w:hAnsi="Transgothic" w:cs="Arial"/>
          <w:b/>
        </w:rPr>
      </w:pPr>
    </w:p>
    <w:p w14:paraId="77ECEE32" w14:textId="77777777" w:rsidR="00343A6E" w:rsidRPr="00343A6E" w:rsidRDefault="00343A6E" w:rsidP="00343A6E">
      <w:pPr>
        <w:jc w:val="both"/>
        <w:rPr>
          <w:rFonts w:ascii="Transgothic" w:eastAsia="Times New Roman" w:hAnsi="Transgothic" w:cs="Arial"/>
          <w:b/>
        </w:rPr>
      </w:pPr>
      <w:r w:rsidRPr="00343A6E">
        <w:rPr>
          <w:rFonts w:ascii="Transgothic" w:hAnsi="Transgothic"/>
          <w:noProof/>
        </w:rPr>
        <w:drawing>
          <wp:inline distT="0" distB="0" distL="0" distR="0" wp14:anchorId="1E719689" wp14:editId="16EE95A3">
            <wp:extent cx="5399405" cy="2828925"/>
            <wp:effectExtent l="0" t="0" r="0" b="0"/>
            <wp:docPr id="32" name="Chart 32">
              <a:extLst xmlns:a="http://schemas.openxmlformats.org/drawingml/2006/main">
                <a:ext uri="{FF2B5EF4-FFF2-40B4-BE49-F238E27FC236}">
                  <a16:creationId xmlns:a16="http://schemas.microsoft.com/office/drawing/2014/main" id="{00000000-0008-0000-4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577AE049" w14:textId="77777777" w:rsidR="00CC1482" w:rsidRDefault="00CC1482" w:rsidP="00343A6E">
      <w:pPr>
        <w:jc w:val="both"/>
        <w:rPr>
          <w:rFonts w:ascii="Transgothic" w:eastAsia="Times New Roman" w:hAnsi="Transgothic" w:cs="Arial"/>
          <w:b/>
        </w:rPr>
      </w:pPr>
    </w:p>
    <w:p w14:paraId="1FFB2E8F" w14:textId="77777777" w:rsidR="00343A6E" w:rsidRPr="00343A6E" w:rsidRDefault="00343A6E" w:rsidP="00343A6E">
      <w:pPr>
        <w:jc w:val="both"/>
        <w:rPr>
          <w:rFonts w:ascii="Transgothic" w:eastAsia="Times New Roman" w:hAnsi="Transgothic" w:cs="Arial"/>
          <w:b/>
        </w:rPr>
      </w:pPr>
      <w:r w:rsidRPr="00343A6E">
        <w:rPr>
          <w:rFonts w:ascii="Transgothic" w:eastAsia="Times New Roman" w:hAnsi="Transgothic" w:cs="Arial"/>
          <w:b/>
        </w:rPr>
        <w:t>Primary Language</w:t>
      </w:r>
    </w:p>
    <w:p w14:paraId="0235D5DB" w14:textId="77777777" w:rsidR="00343A6E" w:rsidRPr="00343A6E" w:rsidRDefault="00343A6E" w:rsidP="00343A6E">
      <w:pPr>
        <w:jc w:val="both"/>
        <w:rPr>
          <w:rFonts w:ascii="Transgothic" w:eastAsia="Times New Roman" w:hAnsi="Transgothic" w:cs="Arial"/>
          <w:b/>
        </w:rPr>
      </w:pPr>
    </w:p>
    <w:p w14:paraId="6659E4FC" w14:textId="77777777" w:rsidR="00343A6E" w:rsidRPr="00343A6E" w:rsidRDefault="00343A6E" w:rsidP="00343A6E">
      <w:pPr>
        <w:jc w:val="both"/>
        <w:rPr>
          <w:rFonts w:ascii="Transgothic" w:eastAsia="Times New Roman" w:hAnsi="Transgothic" w:cs="Arial"/>
        </w:rPr>
      </w:pPr>
      <w:r w:rsidRPr="00343A6E">
        <w:rPr>
          <w:rFonts w:ascii="Transgothic" w:eastAsia="Times New Roman" w:hAnsi="Transgothic" w:cs="Arial"/>
        </w:rPr>
        <w:t xml:space="preserve">Eighty-one percent of the respondents stated that their primary language was English., 9% stated Other, 3% stated Spanish, 3% stated Cantonese, 2% stated Tagalog, and 2% Mandarin.  </w:t>
      </w:r>
    </w:p>
    <w:p w14:paraId="21B27AC2" w14:textId="77777777" w:rsidR="00343A6E" w:rsidRPr="00343A6E" w:rsidRDefault="00343A6E" w:rsidP="00343A6E">
      <w:pPr>
        <w:jc w:val="both"/>
        <w:rPr>
          <w:rFonts w:ascii="Transgothic" w:eastAsia="Times New Roman" w:hAnsi="Transgothic" w:cs="Arial"/>
          <w:b/>
        </w:rPr>
      </w:pPr>
    </w:p>
    <w:p w14:paraId="571C1B79" w14:textId="77777777" w:rsidR="00343A6E" w:rsidRPr="00343A6E" w:rsidRDefault="00343A6E" w:rsidP="00343A6E">
      <w:pPr>
        <w:jc w:val="both"/>
        <w:rPr>
          <w:rFonts w:ascii="Transgothic" w:eastAsia="Times New Roman" w:hAnsi="Transgothic" w:cs="Arial"/>
          <w:b/>
        </w:rPr>
      </w:pPr>
    </w:p>
    <w:p w14:paraId="6C56D73B" w14:textId="77777777" w:rsidR="00343A6E" w:rsidRPr="00343A6E" w:rsidRDefault="00343A6E" w:rsidP="00343A6E">
      <w:pPr>
        <w:jc w:val="both"/>
        <w:rPr>
          <w:rFonts w:ascii="Transgothic" w:eastAsia="Times New Roman" w:hAnsi="Transgothic" w:cs="Arial"/>
          <w:b/>
        </w:rPr>
      </w:pPr>
      <w:r w:rsidRPr="00343A6E">
        <w:rPr>
          <w:rFonts w:ascii="Transgothic" w:hAnsi="Transgothic"/>
          <w:noProof/>
        </w:rPr>
        <w:drawing>
          <wp:inline distT="0" distB="0" distL="0" distR="0" wp14:anchorId="1594AC7F" wp14:editId="03AA3FEF">
            <wp:extent cx="5399405" cy="3133725"/>
            <wp:effectExtent l="0" t="0" r="0" b="0"/>
            <wp:docPr id="33" name="Chart 33">
              <a:extLst xmlns:a="http://schemas.openxmlformats.org/drawingml/2006/main">
                <a:ext uri="{FF2B5EF4-FFF2-40B4-BE49-F238E27FC236}">
                  <a16:creationId xmlns:a16="http://schemas.microsoft.com/office/drawing/2014/main" id="{00000000-0008-0000-4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5A8BF050" w14:textId="77777777" w:rsidR="00343A6E" w:rsidRPr="00343A6E" w:rsidRDefault="00343A6E" w:rsidP="00343A6E">
      <w:pPr>
        <w:jc w:val="both"/>
        <w:rPr>
          <w:rFonts w:ascii="Transgothic" w:eastAsia="Times New Roman" w:hAnsi="Transgothic" w:cs="Arial"/>
          <w:b/>
        </w:rPr>
      </w:pPr>
    </w:p>
    <w:p w14:paraId="458F0CE5" w14:textId="77777777" w:rsidR="00CC1482" w:rsidRDefault="00CC1482" w:rsidP="00343A6E">
      <w:pPr>
        <w:jc w:val="both"/>
        <w:rPr>
          <w:rFonts w:ascii="Transgothic" w:eastAsia="Times New Roman" w:hAnsi="Transgothic" w:cs="Arial"/>
          <w:b/>
        </w:rPr>
      </w:pPr>
    </w:p>
    <w:p w14:paraId="1BEE933F" w14:textId="77777777" w:rsidR="00343A6E" w:rsidRPr="00343A6E" w:rsidRDefault="00343A6E" w:rsidP="00343A6E">
      <w:pPr>
        <w:jc w:val="both"/>
        <w:rPr>
          <w:rFonts w:ascii="Transgothic" w:eastAsia="Times New Roman" w:hAnsi="Transgothic" w:cs="Arial"/>
          <w:b/>
        </w:rPr>
      </w:pPr>
      <w:r w:rsidRPr="00343A6E">
        <w:rPr>
          <w:rFonts w:ascii="Transgothic" w:eastAsia="Times New Roman" w:hAnsi="Transgothic" w:cs="Arial"/>
          <w:b/>
        </w:rPr>
        <w:t xml:space="preserve">Ability to Speak English </w:t>
      </w:r>
    </w:p>
    <w:p w14:paraId="2A939A80" w14:textId="77777777" w:rsidR="00343A6E" w:rsidRPr="00343A6E" w:rsidRDefault="00343A6E" w:rsidP="00343A6E">
      <w:pPr>
        <w:jc w:val="both"/>
        <w:rPr>
          <w:rFonts w:ascii="Transgothic" w:eastAsia="Times New Roman" w:hAnsi="Transgothic" w:cs="Arial"/>
        </w:rPr>
      </w:pPr>
    </w:p>
    <w:p w14:paraId="7B9AE654" w14:textId="77777777" w:rsidR="00343A6E" w:rsidRPr="00343A6E" w:rsidRDefault="00343A6E" w:rsidP="00343A6E">
      <w:pPr>
        <w:jc w:val="both"/>
        <w:rPr>
          <w:rFonts w:ascii="Transgothic" w:eastAsia="Times New Roman" w:hAnsi="Transgothic" w:cs="Arial"/>
        </w:rPr>
      </w:pPr>
      <w:r w:rsidRPr="00343A6E">
        <w:rPr>
          <w:rFonts w:ascii="Transgothic" w:eastAsia="Times New Roman" w:hAnsi="Transgothic" w:cs="Arial"/>
        </w:rPr>
        <w:t>Eighty-eight percent of survey respondents stated they speak English very well, 8% percent speak English less than very well and 2% don’t speak English at all.</w:t>
      </w:r>
    </w:p>
    <w:p w14:paraId="00832FD0" w14:textId="77777777" w:rsidR="00343A6E" w:rsidRPr="00343A6E" w:rsidRDefault="00343A6E" w:rsidP="00343A6E">
      <w:pPr>
        <w:jc w:val="both"/>
        <w:rPr>
          <w:rFonts w:ascii="Transgothic" w:eastAsia="Times New Roman" w:hAnsi="Transgothic" w:cs="Arial"/>
        </w:rPr>
      </w:pPr>
    </w:p>
    <w:p w14:paraId="43CDE573" w14:textId="77777777" w:rsidR="00343A6E" w:rsidRPr="00343A6E" w:rsidRDefault="00343A6E" w:rsidP="00343A6E">
      <w:pPr>
        <w:jc w:val="both"/>
        <w:rPr>
          <w:rFonts w:ascii="Transgothic" w:eastAsia="Times New Roman" w:hAnsi="Transgothic" w:cs="Arial"/>
        </w:rPr>
      </w:pPr>
      <w:r w:rsidRPr="00343A6E">
        <w:rPr>
          <w:rFonts w:ascii="Transgothic" w:hAnsi="Transgothic"/>
          <w:noProof/>
        </w:rPr>
        <w:drawing>
          <wp:inline distT="0" distB="0" distL="0" distR="0" wp14:anchorId="3563655A" wp14:editId="41340A02">
            <wp:extent cx="5400000" cy="3240000"/>
            <wp:effectExtent l="0" t="0" r="10795" b="17780"/>
            <wp:docPr id="34" name="Chart 34">
              <a:extLst xmlns:a="http://schemas.openxmlformats.org/drawingml/2006/main">
                <a:ext uri="{FF2B5EF4-FFF2-40B4-BE49-F238E27FC236}">
                  <a16:creationId xmlns:a16="http://schemas.microsoft.com/office/drawing/2014/main" id="{00000000-0008-0000-4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4CE85108" w14:textId="77777777" w:rsidR="00343A6E" w:rsidRPr="00343A6E" w:rsidRDefault="00343A6E" w:rsidP="00343A6E">
      <w:pPr>
        <w:jc w:val="both"/>
        <w:rPr>
          <w:rFonts w:ascii="Transgothic" w:eastAsia="Times New Roman" w:hAnsi="Transgothic" w:cs="Arial"/>
          <w:b/>
        </w:rPr>
      </w:pPr>
    </w:p>
    <w:p w14:paraId="07798690" w14:textId="77777777" w:rsidR="00343A6E" w:rsidRPr="00343A6E" w:rsidRDefault="00343A6E" w:rsidP="00343A6E">
      <w:pPr>
        <w:jc w:val="both"/>
        <w:rPr>
          <w:rFonts w:ascii="Transgothic" w:eastAsia="Times New Roman" w:hAnsi="Transgothic" w:cs="Arial"/>
          <w:b/>
        </w:rPr>
      </w:pPr>
    </w:p>
    <w:p w14:paraId="5C2BEFF1" w14:textId="77777777" w:rsidR="00343A6E" w:rsidRPr="00343A6E" w:rsidRDefault="00343A6E" w:rsidP="00343A6E">
      <w:pPr>
        <w:jc w:val="both"/>
        <w:rPr>
          <w:rFonts w:ascii="Transgothic" w:eastAsia="Times New Roman" w:hAnsi="Transgothic" w:cs="Arial"/>
          <w:b/>
        </w:rPr>
      </w:pPr>
      <w:r w:rsidRPr="00343A6E">
        <w:rPr>
          <w:rFonts w:ascii="Transgothic" w:eastAsia="Times New Roman" w:hAnsi="Transgothic" w:cs="Arial"/>
          <w:b/>
        </w:rPr>
        <w:t>Supplemental Security Income/State Supplemental Payment</w:t>
      </w:r>
    </w:p>
    <w:p w14:paraId="1CA0E225" w14:textId="77777777" w:rsidR="00343A6E" w:rsidRPr="00343A6E" w:rsidRDefault="00343A6E" w:rsidP="00343A6E">
      <w:pPr>
        <w:jc w:val="both"/>
        <w:rPr>
          <w:rFonts w:ascii="Transgothic" w:eastAsia="Times New Roman" w:hAnsi="Transgothic" w:cs="Arial"/>
        </w:rPr>
      </w:pPr>
      <w:r w:rsidRPr="00343A6E">
        <w:rPr>
          <w:rFonts w:ascii="Transgothic" w:eastAsia="Times New Roman" w:hAnsi="Transgothic" w:cs="Arial"/>
        </w:rPr>
        <w:t>Twenty-one percent of the respondents receive SSI/SSP.</w:t>
      </w:r>
    </w:p>
    <w:p w14:paraId="63106700" w14:textId="77777777" w:rsidR="00343A6E" w:rsidRPr="00343A6E" w:rsidRDefault="00343A6E" w:rsidP="00343A6E">
      <w:pPr>
        <w:jc w:val="both"/>
        <w:rPr>
          <w:rFonts w:ascii="Transgothic" w:eastAsia="Times New Roman" w:hAnsi="Transgothic" w:cs="Arial"/>
        </w:rPr>
      </w:pPr>
    </w:p>
    <w:p w14:paraId="074C68BC" w14:textId="77777777" w:rsidR="00343A6E" w:rsidRPr="00343A6E" w:rsidRDefault="00343A6E" w:rsidP="00343A6E">
      <w:pPr>
        <w:jc w:val="both"/>
        <w:rPr>
          <w:rFonts w:ascii="Transgothic" w:eastAsia="Times New Roman" w:hAnsi="Transgothic" w:cs="Arial"/>
          <w:b/>
        </w:rPr>
      </w:pPr>
      <w:r w:rsidRPr="00343A6E">
        <w:rPr>
          <w:rFonts w:ascii="Transgothic" w:hAnsi="Transgothic"/>
          <w:noProof/>
        </w:rPr>
        <w:drawing>
          <wp:inline distT="0" distB="0" distL="0" distR="0" wp14:anchorId="0470C02D" wp14:editId="748942D4">
            <wp:extent cx="5400000" cy="3240000"/>
            <wp:effectExtent l="0" t="0" r="10795" b="17780"/>
            <wp:docPr id="35" name="Chart 35">
              <a:extLst xmlns:a="http://schemas.openxmlformats.org/drawingml/2006/main">
                <a:ext uri="{FF2B5EF4-FFF2-40B4-BE49-F238E27FC236}">
                  <a16:creationId xmlns:a16="http://schemas.microsoft.com/office/drawing/2014/main" id="{00000000-0008-0000-4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195A9FD5" w14:textId="77777777" w:rsidR="00343A6E" w:rsidRPr="00343A6E" w:rsidRDefault="00343A6E" w:rsidP="00343A6E">
      <w:pPr>
        <w:jc w:val="both"/>
        <w:rPr>
          <w:rFonts w:ascii="Transgothic" w:eastAsia="Times New Roman" w:hAnsi="Transgothic" w:cs="Arial"/>
          <w:b/>
        </w:rPr>
      </w:pPr>
    </w:p>
    <w:p w14:paraId="44B2764F" w14:textId="77777777" w:rsidR="00343A6E" w:rsidRPr="00343A6E" w:rsidRDefault="00343A6E" w:rsidP="00343A6E">
      <w:pPr>
        <w:jc w:val="both"/>
        <w:rPr>
          <w:rFonts w:ascii="Transgothic" w:eastAsia="Times New Roman" w:hAnsi="Transgothic" w:cs="Arial"/>
          <w:b/>
        </w:rPr>
      </w:pPr>
      <w:r w:rsidRPr="00343A6E">
        <w:rPr>
          <w:rFonts w:ascii="Transgothic" w:eastAsia="Times New Roman" w:hAnsi="Transgothic" w:cs="Arial"/>
          <w:b/>
        </w:rPr>
        <w:t>Employment</w:t>
      </w:r>
    </w:p>
    <w:p w14:paraId="0D719CEE" w14:textId="77777777" w:rsidR="00343A6E" w:rsidRPr="00343A6E" w:rsidRDefault="00343A6E" w:rsidP="00343A6E">
      <w:pPr>
        <w:jc w:val="both"/>
        <w:rPr>
          <w:rFonts w:ascii="Transgothic" w:eastAsia="Times New Roman" w:hAnsi="Transgothic" w:cs="Arial"/>
        </w:rPr>
      </w:pPr>
    </w:p>
    <w:p w14:paraId="5A9DFCF9" w14:textId="77777777" w:rsidR="00343A6E" w:rsidRPr="00343A6E" w:rsidRDefault="00343A6E" w:rsidP="00343A6E">
      <w:pPr>
        <w:jc w:val="both"/>
        <w:rPr>
          <w:rFonts w:ascii="Transgothic" w:eastAsia="Times New Roman" w:hAnsi="Transgothic" w:cs="Arial"/>
        </w:rPr>
      </w:pPr>
      <w:r w:rsidRPr="00343A6E">
        <w:rPr>
          <w:rFonts w:ascii="Transgothic" w:eastAsia="Times New Roman" w:hAnsi="Transgothic" w:cs="Arial"/>
        </w:rPr>
        <w:t xml:space="preserve">Eighty-four percent of the respondents are not employed for wages.  Sixteen percent are working. </w:t>
      </w:r>
    </w:p>
    <w:p w14:paraId="79FEC43B" w14:textId="77777777" w:rsidR="00343A6E" w:rsidRPr="00343A6E" w:rsidRDefault="00343A6E" w:rsidP="00343A6E">
      <w:pPr>
        <w:jc w:val="both"/>
        <w:rPr>
          <w:rFonts w:ascii="Transgothic" w:eastAsia="Times New Roman" w:hAnsi="Transgothic" w:cs="Arial"/>
        </w:rPr>
      </w:pPr>
    </w:p>
    <w:p w14:paraId="3DBAFB3A" w14:textId="77777777" w:rsidR="00343A6E" w:rsidRPr="00343A6E" w:rsidRDefault="00343A6E" w:rsidP="00343A6E">
      <w:pPr>
        <w:jc w:val="both"/>
        <w:rPr>
          <w:rFonts w:ascii="Transgothic" w:eastAsia="Times New Roman" w:hAnsi="Transgothic" w:cs="Arial"/>
        </w:rPr>
      </w:pPr>
      <w:r w:rsidRPr="00343A6E">
        <w:rPr>
          <w:rFonts w:ascii="Transgothic" w:hAnsi="Transgothic"/>
          <w:noProof/>
        </w:rPr>
        <w:drawing>
          <wp:inline distT="0" distB="0" distL="0" distR="0" wp14:anchorId="50D5BFF7" wp14:editId="333257CC">
            <wp:extent cx="5400000" cy="3240000"/>
            <wp:effectExtent l="0" t="0" r="10795" b="17780"/>
            <wp:docPr id="36" name="Chart 36">
              <a:extLst xmlns:a="http://schemas.openxmlformats.org/drawingml/2006/main">
                <a:ext uri="{FF2B5EF4-FFF2-40B4-BE49-F238E27FC236}">
                  <a16:creationId xmlns:a16="http://schemas.microsoft.com/office/drawing/2014/main" id="{00000000-0008-0000-4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4944BA35" w14:textId="77777777" w:rsidR="00343A6E" w:rsidRPr="00343A6E" w:rsidRDefault="00343A6E" w:rsidP="00343A6E">
      <w:pPr>
        <w:jc w:val="both"/>
        <w:rPr>
          <w:rFonts w:ascii="Transgothic" w:eastAsia="Times New Roman" w:hAnsi="Transgothic" w:cs="Arial"/>
          <w:b/>
        </w:rPr>
      </w:pPr>
    </w:p>
    <w:p w14:paraId="6CA870CC" w14:textId="77777777" w:rsidR="00343A6E" w:rsidRPr="00343A6E" w:rsidRDefault="00343A6E" w:rsidP="00343A6E">
      <w:pPr>
        <w:jc w:val="both"/>
        <w:rPr>
          <w:rFonts w:ascii="Transgothic" w:eastAsia="Times New Roman" w:hAnsi="Transgothic" w:cs="Arial"/>
          <w:b/>
        </w:rPr>
      </w:pPr>
      <w:r w:rsidRPr="00343A6E">
        <w:rPr>
          <w:rFonts w:ascii="Transgothic" w:eastAsia="Times New Roman" w:hAnsi="Transgothic" w:cs="Arial"/>
          <w:b/>
        </w:rPr>
        <w:t>Living Situation</w:t>
      </w:r>
    </w:p>
    <w:p w14:paraId="14FC3161" w14:textId="77777777" w:rsidR="00343A6E" w:rsidRPr="00343A6E" w:rsidRDefault="00343A6E" w:rsidP="00343A6E">
      <w:pPr>
        <w:jc w:val="both"/>
        <w:rPr>
          <w:rFonts w:ascii="Transgothic" w:eastAsia="Times New Roman" w:hAnsi="Transgothic" w:cs="Arial"/>
          <w:b/>
        </w:rPr>
      </w:pPr>
    </w:p>
    <w:p w14:paraId="29FF260A" w14:textId="77777777" w:rsidR="00343A6E" w:rsidRPr="00343A6E" w:rsidRDefault="00343A6E" w:rsidP="00343A6E">
      <w:pPr>
        <w:jc w:val="both"/>
        <w:rPr>
          <w:rFonts w:ascii="Transgothic" w:eastAsia="Times New Roman" w:hAnsi="Transgothic" w:cs="Arial"/>
        </w:rPr>
      </w:pPr>
      <w:r w:rsidRPr="00343A6E">
        <w:rPr>
          <w:rFonts w:ascii="Transgothic" w:eastAsia="Times New Roman" w:hAnsi="Transgothic" w:cs="Arial"/>
        </w:rPr>
        <w:t xml:space="preserve">Fifty-three percent of survey respondents are a household of a couple or more. Forty-seven percent are a household of one. The following housing and income questions were developed based on the Elder Index. </w:t>
      </w:r>
    </w:p>
    <w:p w14:paraId="3C631245" w14:textId="77777777" w:rsidR="00343A6E" w:rsidRPr="00343A6E" w:rsidRDefault="00343A6E" w:rsidP="00343A6E">
      <w:pPr>
        <w:jc w:val="both"/>
        <w:rPr>
          <w:rFonts w:ascii="Transgothic" w:eastAsia="Times New Roman" w:hAnsi="Transgothic" w:cs="Arial"/>
          <w:b/>
        </w:rPr>
      </w:pPr>
    </w:p>
    <w:p w14:paraId="3FC0A33A" w14:textId="77777777" w:rsidR="00343A6E" w:rsidRPr="00343A6E" w:rsidRDefault="00343A6E" w:rsidP="00343A6E">
      <w:pPr>
        <w:jc w:val="both"/>
        <w:rPr>
          <w:rFonts w:ascii="Transgothic" w:eastAsia="Times New Roman" w:hAnsi="Transgothic" w:cs="Arial"/>
          <w:b/>
        </w:rPr>
      </w:pPr>
      <w:r w:rsidRPr="00343A6E">
        <w:rPr>
          <w:rFonts w:ascii="Transgothic" w:hAnsi="Transgothic"/>
          <w:noProof/>
        </w:rPr>
        <w:drawing>
          <wp:inline distT="0" distB="0" distL="0" distR="0" wp14:anchorId="2D5F0A9F" wp14:editId="3227439D">
            <wp:extent cx="5400000" cy="3240000"/>
            <wp:effectExtent l="0" t="0" r="10795" b="17780"/>
            <wp:docPr id="37" name="Chart 37">
              <a:extLst xmlns:a="http://schemas.openxmlformats.org/drawingml/2006/main">
                <a:ext uri="{FF2B5EF4-FFF2-40B4-BE49-F238E27FC236}">
                  <a16:creationId xmlns:a16="http://schemas.microsoft.com/office/drawing/2014/main" id="{00000000-0008-0000-4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5C42D0D2" w14:textId="77777777" w:rsidR="00343A6E" w:rsidRPr="00343A6E" w:rsidRDefault="00343A6E" w:rsidP="00343A6E">
      <w:pPr>
        <w:jc w:val="both"/>
        <w:rPr>
          <w:rFonts w:ascii="Transgothic" w:eastAsia="Times New Roman" w:hAnsi="Transgothic" w:cs="Arial"/>
          <w:b/>
        </w:rPr>
      </w:pPr>
      <w:r w:rsidRPr="00343A6E">
        <w:rPr>
          <w:rFonts w:ascii="Transgothic" w:eastAsia="Times New Roman" w:hAnsi="Transgothic" w:cs="Arial"/>
          <w:b/>
        </w:rPr>
        <w:t>Household of One- Housing Situation</w:t>
      </w:r>
    </w:p>
    <w:p w14:paraId="0A51DF96" w14:textId="77777777" w:rsidR="00343A6E" w:rsidRPr="00343A6E" w:rsidRDefault="00343A6E" w:rsidP="00343A6E">
      <w:pPr>
        <w:jc w:val="both"/>
        <w:rPr>
          <w:rFonts w:ascii="Transgothic" w:eastAsia="Times New Roman" w:hAnsi="Transgothic" w:cs="Arial"/>
          <w:b/>
        </w:rPr>
      </w:pPr>
    </w:p>
    <w:p w14:paraId="01FB2210" w14:textId="77777777" w:rsidR="00343A6E" w:rsidRPr="00343A6E" w:rsidRDefault="00343A6E" w:rsidP="00343A6E">
      <w:pPr>
        <w:jc w:val="both"/>
        <w:rPr>
          <w:rFonts w:ascii="Transgothic" w:eastAsia="Times New Roman" w:hAnsi="Transgothic" w:cs="Arial"/>
        </w:rPr>
      </w:pPr>
      <w:r w:rsidRPr="00343A6E">
        <w:rPr>
          <w:rFonts w:ascii="Transgothic" w:eastAsia="Times New Roman" w:hAnsi="Transgothic" w:cs="Arial"/>
        </w:rPr>
        <w:t xml:space="preserve">For respondents that are a household of one, 39% are homeowners with no mortgage, 38% are renters, and 23% are homeowners with a mortgage. </w:t>
      </w:r>
    </w:p>
    <w:p w14:paraId="1A566581" w14:textId="77777777" w:rsidR="00343A6E" w:rsidRPr="00343A6E" w:rsidRDefault="00343A6E" w:rsidP="00343A6E">
      <w:pPr>
        <w:jc w:val="both"/>
        <w:rPr>
          <w:rFonts w:ascii="Transgothic" w:eastAsia="Times New Roman" w:hAnsi="Transgothic" w:cs="Arial"/>
          <w:b/>
        </w:rPr>
      </w:pPr>
    </w:p>
    <w:p w14:paraId="7F80C759" w14:textId="77777777" w:rsidR="00343A6E" w:rsidRPr="00343A6E" w:rsidRDefault="00343A6E" w:rsidP="00343A6E">
      <w:pPr>
        <w:jc w:val="both"/>
        <w:rPr>
          <w:rFonts w:ascii="Transgothic" w:eastAsia="Times New Roman" w:hAnsi="Transgothic" w:cs="Arial"/>
          <w:b/>
        </w:rPr>
      </w:pPr>
      <w:r w:rsidRPr="00343A6E">
        <w:rPr>
          <w:rFonts w:ascii="Transgothic" w:hAnsi="Transgothic"/>
          <w:noProof/>
        </w:rPr>
        <w:drawing>
          <wp:inline distT="0" distB="0" distL="0" distR="0" wp14:anchorId="2759AD50" wp14:editId="365A9048">
            <wp:extent cx="5400000" cy="3240000"/>
            <wp:effectExtent l="0" t="0" r="10795" b="17780"/>
            <wp:docPr id="38" name="Chart 38">
              <a:extLst xmlns:a="http://schemas.openxmlformats.org/drawingml/2006/main">
                <a:ext uri="{FF2B5EF4-FFF2-40B4-BE49-F238E27FC236}">
                  <a16:creationId xmlns:a16="http://schemas.microsoft.com/office/drawing/2014/main" id="{00000000-0008-0000-4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0A6CAF1A" w14:textId="77777777" w:rsidR="00343A6E" w:rsidRPr="00343A6E" w:rsidRDefault="00343A6E" w:rsidP="00343A6E">
      <w:pPr>
        <w:jc w:val="both"/>
        <w:rPr>
          <w:rFonts w:ascii="Transgothic" w:eastAsia="Times New Roman" w:hAnsi="Transgothic" w:cs="Arial"/>
          <w:b/>
        </w:rPr>
      </w:pPr>
    </w:p>
    <w:p w14:paraId="06861F0A" w14:textId="77777777" w:rsidR="00343A6E" w:rsidRPr="00343A6E" w:rsidRDefault="00343A6E" w:rsidP="00343A6E">
      <w:pPr>
        <w:jc w:val="both"/>
        <w:rPr>
          <w:rFonts w:ascii="Transgothic" w:eastAsia="Times New Roman" w:hAnsi="Transgothic" w:cs="Arial"/>
          <w:b/>
        </w:rPr>
      </w:pPr>
      <w:r w:rsidRPr="00343A6E">
        <w:rPr>
          <w:rFonts w:ascii="Transgothic" w:eastAsia="Times New Roman" w:hAnsi="Transgothic" w:cs="Arial"/>
          <w:b/>
        </w:rPr>
        <w:t>Household of One Renters- Income</w:t>
      </w:r>
    </w:p>
    <w:p w14:paraId="626164A6" w14:textId="77777777" w:rsidR="00343A6E" w:rsidRPr="00343A6E" w:rsidRDefault="00343A6E" w:rsidP="00343A6E">
      <w:pPr>
        <w:jc w:val="both"/>
        <w:rPr>
          <w:rFonts w:ascii="Transgothic" w:eastAsia="Times New Roman" w:hAnsi="Transgothic" w:cs="Arial"/>
          <w:b/>
        </w:rPr>
      </w:pPr>
    </w:p>
    <w:p w14:paraId="4D5F1FFA" w14:textId="77777777" w:rsidR="00343A6E" w:rsidRPr="00343A6E" w:rsidRDefault="00343A6E" w:rsidP="00343A6E">
      <w:pPr>
        <w:jc w:val="both"/>
        <w:rPr>
          <w:rFonts w:ascii="Transgothic" w:eastAsia="Times New Roman" w:hAnsi="Transgothic" w:cs="Arial"/>
        </w:rPr>
      </w:pPr>
      <w:bookmarkStart w:id="15" w:name="_Hlk42688616"/>
      <w:r w:rsidRPr="00343A6E">
        <w:rPr>
          <w:rFonts w:ascii="Transgothic" w:eastAsia="Times New Roman" w:hAnsi="Transgothic" w:cs="Arial"/>
        </w:rPr>
        <w:t>Based on the Elder Index, 75% of renters have a monthly income that is lower than what is needed to live in San Mateo County.</w:t>
      </w:r>
    </w:p>
    <w:bookmarkEnd w:id="15"/>
    <w:p w14:paraId="555A9455" w14:textId="77777777" w:rsidR="00343A6E" w:rsidRPr="00343A6E" w:rsidRDefault="00343A6E" w:rsidP="00343A6E">
      <w:pPr>
        <w:jc w:val="both"/>
        <w:rPr>
          <w:rFonts w:ascii="Transgothic" w:eastAsia="Times New Roman" w:hAnsi="Transgothic" w:cs="Arial"/>
        </w:rPr>
      </w:pPr>
    </w:p>
    <w:p w14:paraId="0EF96AE8" w14:textId="77777777" w:rsidR="00343A6E" w:rsidRPr="00343A6E" w:rsidRDefault="00343A6E" w:rsidP="00343A6E">
      <w:pPr>
        <w:jc w:val="both"/>
        <w:rPr>
          <w:rFonts w:ascii="Transgothic" w:eastAsia="Times New Roman" w:hAnsi="Transgothic" w:cs="Arial"/>
        </w:rPr>
      </w:pPr>
      <w:r w:rsidRPr="00343A6E">
        <w:rPr>
          <w:rFonts w:ascii="Transgothic" w:hAnsi="Transgothic"/>
          <w:noProof/>
        </w:rPr>
        <w:drawing>
          <wp:inline distT="0" distB="0" distL="0" distR="0" wp14:anchorId="4B5DF92A" wp14:editId="6F2CA662">
            <wp:extent cx="5400000" cy="3240000"/>
            <wp:effectExtent l="0" t="0" r="10795" b="17780"/>
            <wp:docPr id="44" name="Chart 44">
              <a:extLst xmlns:a="http://schemas.openxmlformats.org/drawingml/2006/main">
                <a:ext uri="{FF2B5EF4-FFF2-40B4-BE49-F238E27FC236}">
                  <a16:creationId xmlns:a16="http://schemas.microsoft.com/office/drawing/2014/main" id="{00000000-0008-0000-48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1186FA96" w14:textId="77777777" w:rsidR="00343A6E" w:rsidRPr="00343A6E" w:rsidRDefault="00343A6E" w:rsidP="00343A6E">
      <w:pPr>
        <w:jc w:val="both"/>
        <w:rPr>
          <w:rFonts w:ascii="Transgothic" w:eastAsia="Times New Roman" w:hAnsi="Transgothic" w:cs="Arial"/>
          <w:b/>
        </w:rPr>
      </w:pPr>
      <w:r w:rsidRPr="00343A6E">
        <w:rPr>
          <w:rFonts w:ascii="Transgothic" w:eastAsia="Times New Roman" w:hAnsi="Transgothic" w:cs="Arial"/>
          <w:b/>
        </w:rPr>
        <w:t>Household of One without a Mortgage- Income</w:t>
      </w:r>
    </w:p>
    <w:p w14:paraId="0247F7BB" w14:textId="77777777" w:rsidR="00343A6E" w:rsidRPr="00343A6E" w:rsidRDefault="00343A6E" w:rsidP="00343A6E">
      <w:pPr>
        <w:jc w:val="both"/>
        <w:rPr>
          <w:rFonts w:ascii="Transgothic" w:eastAsia="Times New Roman" w:hAnsi="Transgothic" w:cs="Arial"/>
          <w:b/>
        </w:rPr>
      </w:pPr>
    </w:p>
    <w:p w14:paraId="1DF76CFE" w14:textId="77777777" w:rsidR="00343A6E" w:rsidRPr="00343A6E" w:rsidRDefault="00343A6E" w:rsidP="00343A6E">
      <w:pPr>
        <w:jc w:val="both"/>
        <w:rPr>
          <w:rFonts w:ascii="Transgothic" w:eastAsia="Times New Roman" w:hAnsi="Transgothic" w:cs="Arial"/>
        </w:rPr>
      </w:pPr>
      <w:r w:rsidRPr="00343A6E">
        <w:rPr>
          <w:rFonts w:ascii="Transgothic" w:eastAsia="Times New Roman" w:hAnsi="Transgothic" w:cs="Arial"/>
        </w:rPr>
        <w:t>Based on the Elder Index, 35% of homeowners without a mortgage have a monthly income that is lower than what is needed to live in San Mateo County.</w:t>
      </w:r>
    </w:p>
    <w:p w14:paraId="381D1E9F" w14:textId="77777777" w:rsidR="00343A6E" w:rsidRPr="00343A6E" w:rsidRDefault="00343A6E" w:rsidP="00343A6E">
      <w:pPr>
        <w:jc w:val="both"/>
        <w:rPr>
          <w:rFonts w:ascii="Transgothic" w:eastAsia="Times New Roman" w:hAnsi="Transgothic" w:cs="Arial"/>
        </w:rPr>
      </w:pPr>
    </w:p>
    <w:p w14:paraId="502C9C24" w14:textId="77777777" w:rsidR="00343A6E" w:rsidRPr="00343A6E" w:rsidRDefault="00343A6E" w:rsidP="00343A6E">
      <w:pPr>
        <w:jc w:val="both"/>
        <w:rPr>
          <w:rFonts w:ascii="Transgothic" w:eastAsia="Times New Roman" w:hAnsi="Transgothic" w:cs="Arial"/>
        </w:rPr>
      </w:pPr>
      <w:r w:rsidRPr="00343A6E">
        <w:rPr>
          <w:rFonts w:ascii="Transgothic" w:hAnsi="Transgothic"/>
          <w:noProof/>
        </w:rPr>
        <w:drawing>
          <wp:inline distT="0" distB="0" distL="0" distR="0" wp14:anchorId="1EF7ED8C" wp14:editId="2860D5B9">
            <wp:extent cx="5400000" cy="3240000"/>
            <wp:effectExtent l="0" t="0" r="10795" b="17780"/>
            <wp:docPr id="45" name="Chart 45">
              <a:extLst xmlns:a="http://schemas.openxmlformats.org/drawingml/2006/main">
                <a:ext uri="{FF2B5EF4-FFF2-40B4-BE49-F238E27FC236}">
                  <a16:creationId xmlns:a16="http://schemas.microsoft.com/office/drawing/2014/main" id="{00000000-0008-0000-49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5A6EFDDF" w14:textId="77777777" w:rsidR="00343A6E" w:rsidRPr="00343A6E" w:rsidRDefault="00343A6E" w:rsidP="00343A6E">
      <w:pPr>
        <w:jc w:val="both"/>
        <w:rPr>
          <w:rFonts w:ascii="Transgothic" w:eastAsia="Times New Roman" w:hAnsi="Transgothic" w:cs="Arial"/>
          <w:b/>
        </w:rPr>
      </w:pPr>
    </w:p>
    <w:p w14:paraId="6F0E4A52" w14:textId="77777777" w:rsidR="00343A6E" w:rsidRPr="00343A6E" w:rsidRDefault="00343A6E" w:rsidP="00343A6E">
      <w:pPr>
        <w:jc w:val="both"/>
        <w:rPr>
          <w:rFonts w:ascii="Transgothic" w:eastAsia="Times New Roman" w:hAnsi="Transgothic" w:cs="Arial"/>
          <w:b/>
        </w:rPr>
      </w:pPr>
      <w:r w:rsidRPr="00343A6E">
        <w:rPr>
          <w:rFonts w:ascii="Transgothic" w:eastAsia="Times New Roman" w:hAnsi="Transgothic" w:cs="Arial"/>
          <w:b/>
        </w:rPr>
        <w:t>Household of One with a Mortgage- Income</w:t>
      </w:r>
    </w:p>
    <w:p w14:paraId="124624BA" w14:textId="77777777" w:rsidR="00343A6E" w:rsidRPr="00343A6E" w:rsidRDefault="00343A6E" w:rsidP="00343A6E">
      <w:pPr>
        <w:jc w:val="both"/>
        <w:rPr>
          <w:rFonts w:ascii="Transgothic" w:eastAsia="Times New Roman" w:hAnsi="Transgothic" w:cs="Arial"/>
          <w:b/>
        </w:rPr>
      </w:pPr>
    </w:p>
    <w:p w14:paraId="27FBADA4" w14:textId="77777777" w:rsidR="00343A6E" w:rsidRPr="00343A6E" w:rsidRDefault="00343A6E" w:rsidP="00343A6E">
      <w:pPr>
        <w:jc w:val="both"/>
        <w:rPr>
          <w:rFonts w:ascii="Transgothic" w:eastAsia="Times New Roman" w:hAnsi="Transgothic" w:cs="Arial"/>
        </w:rPr>
      </w:pPr>
      <w:r w:rsidRPr="00343A6E">
        <w:rPr>
          <w:rFonts w:ascii="Transgothic" w:eastAsia="Times New Roman" w:hAnsi="Transgothic" w:cs="Arial"/>
        </w:rPr>
        <w:t>Based on the Elder Index, 21% of homeowners with a mortgage have a monthly income that is lower than what is needed to live in San Mateo County.</w:t>
      </w:r>
    </w:p>
    <w:p w14:paraId="7D413DA6" w14:textId="77777777" w:rsidR="00343A6E" w:rsidRPr="00343A6E" w:rsidRDefault="00343A6E" w:rsidP="00343A6E">
      <w:pPr>
        <w:jc w:val="both"/>
        <w:rPr>
          <w:rFonts w:ascii="Transgothic" w:eastAsia="Times New Roman" w:hAnsi="Transgothic" w:cs="Arial"/>
        </w:rPr>
      </w:pPr>
    </w:p>
    <w:p w14:paraId="4AE6F7AC" w14:textId="77777777" w:rsidR="00343A6E" w:rsidRPr="00343A6E" w:rsidRDefault="00343A6E" w:rsidP="00343A6E">
      <w:pPr>
        <w:jc w:val="both"/>
        <w:rPr>
          <w:rFonts w:ascii="Transgothic" w:eastAsia="Times New Roman" w:hAnsi="Transgothic" w:cs="Arial"/>
          <w:b/>
        </w:rPr>
      </w:pPr>
      <w:r w:rsidRPr="00343A6E">
        <w:rPr>
          <w:rFonts w:ascii="Transgothic" w:hAnsi="Transgothic"/>
          <w:noProof/>
        </w:rPr>
        <w:drawing>
          <wp:inline distT="0" distB="0" distL="0" distR="0" wp14:anchorId="25F3E716" wp14:editId="18F4F868">
            <wp:extent cx="5400000" cy="3240000"/>
            <wp:effectExtent l="0" t="0" r="10795" b="17780"/>
            <wp:docPr id="39" name="Chart 39">
              <a:extLst xmlns:a="http://schemas.openxmlformats.org/drawingml/2006/main">
                <a:ext uri="{FF2B5EF4-FFF2-40B4-BE49-F238E27FC236}">
                  <a16:creationId xmlns:a16="http://schemas.microsoft.com/office/drawing/2014/main" id="{00000000-0008-0000-4A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19B870C1" w14:textId="77777777" w:rsidR="00343A6E" w:rsidRPr="00343A6E" w:rsidRDefault="00343A6E" w:rsidP="00343A6E">
      <w:pPr>
        <w:jc w:val="both"/>
        <w:rPr>
          <w:rFonts w:ascii="Transgothic" w:eastAsia="Times New Roman" w:hAnsi="Transgothic" w:cs="Arial"/>
          <w:b/>
        </w:rPr>
      </w:pPr>
      <w:r w:rsidRPr="00343A6E">
        <w:rPr>
          <w:rFonts w:ascii="Transgothic" w:eastAsia="Times New Roman" w:hAnsi="Transgothic" w:cs="Arial"/>
          <w:b/>
        </w:rPr>
        <w:t>Household of Two or More- Housing Situation</w:t>
      </w:r>
    </w:p>
    <w:p w14:paraId="53CA6BD6" w14:textId="77777777" w:rsidR="00343A6E" w:rsidRPr="00343A6E" w:rsidRDefault="00343A6E" w:rsidP="00343A6E">
      <w:pPr>
        <w:jc w:val="both"/>
        <w:rPr>
          <w:rFonts w:ascii="Transgothic" w:eastAsia="Times New Roman" w:hAnsi="Transgothic" w:cs="Arial"/>
          <w:b/>
        </w:rPr>
      </w:pPr>
    </w:p>
    <w:p w14:paraId="1797D4C6" w14:textId="77777777" w:rsidR="00343A6E" w:rsidRPr="00343A6E" w:rsidRDefault="00343A6E" w:rsidP="00343A6E">
      <w:pPr>
        <w:jc w:val="both"/>
        <w:rPr>
          <w:rFonts w:ascii="Transgothic" w:eastAsia="Times New Roman" w:hAnsi="Transgothic" w:cs="Arial"/>
        </w:rPr>
      </w:pPr>
      <w:r w:rsidRPr="00343A6E">
        <w:rPr>
          <w:rFonts w:ascii="Transgothic" w:eastAsia="Times New Roman" w:hAnsi="Transgothic" w:cs="Arial"/>
        </w:rPr>
        <w:t xml:space="preserve">For respondents that are a household of two or more, 45% are homeowners with no mortgage, 42% are renters, and 14% are homeowners with a mortgage. </w:t>
      </w:r>
    </w:p>
    <w:p w14:paraId="36CA7637" w14:textId="77777777" w:rsidR="00343A6E" w:rsidRPr="00343A6E" w:rsidRDefault="00343A6E" w:rsidP="00343A6E">
      <w:pPr>
        <w:jc w:val="both"/>
        <w:rPr>
          <w:rFonts w:ascii="Transgothic" w:eastAsia="Times New Roman" w:hAnsi="Transgothic" w:cs="Arial"/>
          <w:b/>
        </w:rPr>
      </w:pPr>
    </w:p>
    <w:p w14:paraId="1025DDFF" w14:textId="77777777" w:rsidR="00343A6E" w:rsidRPr="00343A6E" w:rsidRDefault="00343A6E" w:rsidP="00343A6E">
      <w:pPr>
        <w:jc w:val="both"/>
        <w:rPr>
          <w:rFonts w:ascii="Transgothic" w:eastAsia="Times New Roman" w:hAnsi="Transgothic" w:cs="Arial"/>
          <w:b/>
        </w:rPr>
      </w:pPr>
      <w:r w:rsidRPr="00343A6E">
        <w:rPr>
          <w:rFonts w:ascii="Transgothic" w:hAnsi="Transgothic"/>
          <w:noProof/>
        </w:rPr>
        <w:drawing>
          <wp:inline distT="0" distB="0" distL="0" distR="0" wp14:anchorId="08EA7737" wp14:editId="25EC2CC2">
            <wp:extent cx="5400000" cy="3240000"/>
            <wp:effectExtent l="0" t="0" r="10795" b="17780"/>
            <wp:docPr id="46" name="Chart 46">
              <a:extLst xmlns:a="http://schemas.openxmlformats.org/drawingml/2006/main">
                <a:ext uri="{FF2B5EF4-FFF2-40B4-BE49-F238E27FC236}">
                  <a16:creationId xmlns:a16="http://schemas.microsoft.com/office/drawing/2014/main" id="{00000000-0008-0000-4B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17C23417" w14:textId="77777777" w:rsidR="00343A6E" w:rsidRPr="00343A6E" w:rsidRDefault="00343A6E" w:rsidP="00343A6E">
      <w:pPr>
        <w:jc w:val="both"/>
        <w:rPr>
          <w:rFonts w:ascii="Transgothic" w:eastAsia="Times New Roman" w:hAnsi="Transgothic" w:cs="Arial"/>
          <w:b/>
        </w:rPr>
      </w:pPr>
    </w:p>
    <w:p w14:paraId="10550F87" w14:textId="77777777" w:rsidR="00343A6E" w:rsidRPr="00343A6E" w:rsidRDefault="00343A6E" w:rsidP="00343A6E">
      <w:pPr>
        <w:jc w:val="both"/>
        <w:rPr>
          <w:rFonts w:ascii="Transgothic" w:eastAsia="Times New Roman" w:hAnsi="Transgothic" w:cs="Arial"/>
          <w:b/>
        </w:rPr>
      </w:pPr>
      <w:r w:rsidRPr="00343A6E">
        <w:rPr>
          <w:rFonts w:ascii="Transgothic" w:eastAsia="Times New Roman" w:hAnsi="Transgothic" w:cs="Arial"/>
          <w:b/>
        </w:rPr>
        <w:t>Household of Two (or More) Renters- Income</w:t>
      </w:r>
    </w:p>
    <w:p w14:paraId="2A417839" w14:textId="77777777" w:rsidR="00343A6E" w:rsidRPr="00343A6E" w:rsidRDefault="00343A6E" w:rsidP="00343A6E">
      <w:pPr>
        <w:jc w:val="both"/>
        <w:rPr>
          <w:rFonts w:ascii="Transgothic" w:eastAsia="Times New Roman" w:hAnsi="Transgothic" w:cs="Arial"/>
          <w:b/>
        </w:rPr>
      </w:pPr>
    </w:p>
    <w:p w14:paraId="2CADF5CE" w14:textId="77777777" w:rsidR="00343A6E" w:rsidRDefault="00343A6E" w:rsidP="00343A6E">
      <w:pPr>
        <w:jc w:val="both"/>
        <w:rPr>
          <w:rFonts w:ascii="Transgothic" w:eastAsia="Times New Roman" w:hAnsi="Transgothic" w:cs="Arial"/>
        </w:rPr>
      </w:pPr>
      <w:r w:rsidRPr="00343A6E">
        <w:rPr>
          <w:rFonts w:ascii="Transgothic" w:eastAsia="Times New Roman" w:hAnsi="Transgothic" w:cs="Arial"/>
        </w:rPr>
        <w:t>Based on the Elder Index, 52% of renters, in a household of two, have a monthly income that is lower than what is needed to live in San Mateo County.</w:t>
      </w:r>
    </w:p>
    <w:p w14:paraId="28BBA42C" w14:textId="77777777" w:rsidR="007C0ADA" w:rsidRPr="00343A6E" w:rsidRDefault="007C0ADA" w:rsidP="00343A6E">
      <w:pPr>
        <w:jc w:val="both"/>
        <w:rPr>
          <w:rFonts w:ascii="Transgothic" w:eastAsia="Times New Roman" w:hAnsi="Transgothic" w:cs="Arial"/>
        </w:rPr>
      </w:pPr>
    </w:p>
    <w:p w14:paraId="4195F8A3" w14:textId="77777777" w:rsidR="00343A6E" w:rsidRPr="007C0ADA" w:rsidRDefault="00343A6E" w:rsidP="00343A6E">
      <w:pPr>
        <w:jc w:val="both"/>
        <w:rPr>
          <w:rFonts w:ascii="Transgothic" w:eastAsia="Times New Roman" w:hAnsi="Transgothic" w:cs="Arial"/>
        </w:rPr>
      </w:pPr>
      <w:r w:rsidRPr="00343A6E">
        <w:rPr>
          <w:rFonts w:ascii="Transgothic" w:hAnsi="Transgothic"/>
          <w:noProof/>
        </w:rPr>
        <w:drawing>
          <wp:inline distT="0" distB="0" distL="0" distR="0" wp14:anchorId="707DD5A8" wp14:editId="267A7D4D">
            <wp:extent cx="5400000" cy="3240000"/>
            <wp:effectExtent l="0" t="0" r="10795" b="17780"/>
            <wp:docPr id="47" name="Chart 47">
              <a:extLst xmlns:a="http://schemas.openxmlformats.org/drawingml/2006/main">
                <a:ext uri="{FF2B5EF4-FFF2-40B4-BE49-F238E27FC236}">
                  <a16:creationId xmlns:a16="http://schemas.microsoft.com/office/drawing/2014/main" id="{00000000-0008-0000-4C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31705816" w14:textId="77777777" w:rsidR="00343A6E" w:rsidRPr="00343A6E" w:rsidRDefault="00343A6E" w:rsidP="00343A6E">
      <w:pPr>
        <w:jc w:val="both"/>
        <w:rPr>
          <w:rFonts w:ascii="Transgothic" w:eastAsia="Times New Roman" w:hAnsi="Transgothic" w:cs="Arial"/>
          <w:b/>
        </w:rPr>
      </w:pPr>
      <w:r w:rsidRPr="00343A6E">
        <w:rPr>
          <w:rFonts w:ascii="Transgothic" w:eastAsia="Times New Roman" w:hAnsi="Transgothic" w:cs="Arial"/>
          <w:b/>
        </w:rPr>
        <w:t>Household of Two (or More) Homeowners with a Mortgage- Income</w:t>
      </w:r>
    </w:p>
    <w:p w14:paraId="3DF019C9" w14:textId="77777777" w:rsidR="00343A6E" w:rsidRPr="00343A6E" w:rsidRDefault="00343A6E" w:rsidP="00343A6E">
      <w:pPr>
        <w:jc w:val="both"/>
        <w:rPr>
          <w:rFonts w:ascii="Transgothic" w:eastAsia="Times New Roman" w:hAnsi="Transgothic" w:cs="Arial"/>
          <w:b/>
        </w:rPr>
      </w:pPr>
    </w:p>
    <w:p w14:paraId="3F1A0D09" w14:textId="77777777" w:rsidR="00343A6E" w:rsidRPr="00343A6E" w:rsidRDefault="00343A6E" w:rsidP="00343A6E">
      <w:pPr>
        <w:jc w:val="both"/>
        <w:rPr>
          <w:rFonts w:ascii="Transgothic" w:eastAsia="Times New Roman" w:hAnsi="Transgothic" w:cs="Arial"/>
        </w:rPr>
      </w:pPr>
      <w:r w:rsidRPr="00343A6E">
        <w:rPr>
          <w:rFonts w:ascii="Transgothic" w:eastAsia="Times New Roman" w:hAnsi="Transgothic" w:cs="Arial"/>
        </w:rPr>
        <w:t>Based on the Elder Index, 26% of homeowners, in a household of two, without a mortgage have a monthly income that is lower than what is needed to live in San Mateo County.</w:t>
      </w:r>
    </w:p>
    <w:p w14:paraId="6572E404" w14:textId="77777777" w:rsidR="00343A6E" w:rsidRPr="00343A6E" w:rsidRDefault="00343A6E" w:rsidP="00343A6E">
      <w:pPr>
        <w:jc w:val="both"/>
        <w:rPr>
          <w:rFonts w:ascii="Transgothic" w:eastAsia="Times New Roman" w:hAnsi="Transgothic" w:cs="Arial"/>
        </w:rPr>
      </w:pPr>
    </w:p>
    <w:p w14:paraId="03A24DD1" w14:textId="77777777" w:rsidR="00343A6E" w:rsidRPr="00343A6E" w:rsidRDefault="00343A6E" w:rsidP="00343A6E">
      <w:pPr>
        <w:jc w:val="both"/>
        <w:rPr>
          <w:rFonts w:ascii="Transgothic" w:eastAsia="Times New Roman" w:hAnsi="Transgothic" w:cs="Arial"/>
        </w:rPr>
      </w:pPr>
      <w:r w:rsidRPr="00343A6E">
        <w:rPr>
          <w:rFonts w:ascii="Transgothic" w:hAnsi="Transgothic"/>
          <w:noProof/>
        </w:rPr>
        <w:drawing>
          <wp:inline distT="0" distB="0" distL="0" distR="0" wp14:anchorId="4425C2C5" wp14:editId="77ADEA90">
            <wp:extent cx="5400000" cy="3240000"/>
            <wp:effectExtent l="0" t="0" r="10795" b="17780"/>
            <wp:docPr id="48" name="Chart 48">
              <a:extLst xmlns:a="http://schemas.openxmlformats.org/drawingml/2006/main">
                <a:ext uri="{FF2B5EF4-FFF2-40B4-BE49-F238E27FC236}">
                  <a16:creationId xmlns:a16="http://schemas.microsoft.com/office/drawing/2014/main" id="{00000000-0008-0000-4D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048FEEAC" w14:textId="77777777" w:rsidR="00343A6E" w:rsidRPr="00343A6E" w:rsidRDefault="00343A6E" w:rsidP="00343A6E">
      <w:pPr>
        <w:jc w:val="both"/>
        <w:rPr>
          <w:rFonts w:ascii="Transgothic" w:eastAsia="Times New Roman" w:hAnsi="Transgothic" w:cs="Arial"/>
          <w:b/>
        </w:rPr>
      </w:pPr>
    </w:p>
    <w:p w14:paraId="20C3E240" w14:textId="77777777" w:rsidR="00343A6E" w:rsidRPr="00343A6E" w:rsidRDefault="00343A6E" w:rsidP="00343A6E">
      <w:pPr>
        <w:jc w:val="both"/>
        <w:rPr>
          <w:rFonts w:ascii="Transgothic" w:eastAsia="Times New Roman" w:hAnsi="Transgothic" w:cs="Arial"/>
          <w:b/>
        </w:rPr>
      </w:pPr>
      <w:r w:rsidRPr="00343A6E">
        <w:rPr>
          <w:rFonts w:ascii="Transgothic" w:eastAsia="Times New Roman" w:hAnsi="Transgothic" w:cs="Arial"/>
          <w:b/>
        </w:rPr>
        <w:t>Household of Two (or More) Homeowners without a Mortgage- Income</w:t>
      </w:r>
    </w:p>
    <w:p w14:paraId="15CB79B5" w14:textId="77777777" w:rsidR="00343A6E" w:rsidRPr="00343A6E" w:rsidRDefault="00343A6E" w:rsidP="00343A6E">
      <w:pPr>
        <w:jc w:val="both"/>
        <w:rPr>
          <w:rFonts w:ascii="Transgothic" w:eastAsia="Times New Roman" w:hAnsi="Transgothic" w:cs="Arial"/>
          <w:b/>
        </w:rPr>
      </w:pPr>
      <w:r w:rsidRPr="00343A6E">
        <w:rPr>
          <w:rFonts w:ascii="Transgothic" w:eastAsia="Times New Roman" w:hAnsi="Transgothic" w:cs="Arial"/>
          <w:b/>
        </w:rPr>
        <w:t xml:space="preserve"> </w:t>
      </w:r>
    </w:p>
    <w:p w14:paraId="3A08E108" w14:textId="77777777" w:rsidR="00343A6E" w:rsidRPr="00343A6E" w:rsidRDefault="00343A6E" w:rsidP="00343A6E">
      <w:pPr>
        <w:jc w:val="both"/>
        <w:rPr>
          <w:rFonts w:ascii="Transgothic" w:eastAsia="Times New Roman" w:hAnsi="Transgothic" w:cs="Arial"/>
        </w:rPr>
      </w:pPr>
      <w:r w:rsidRPr="00343A6E">
        <w:rPr>
          <w:rFonts w:ascii="Transgothic" w:eastAsia="Times New Roman" w:hAnsi="Transgothic" w:cs="Arial"/>
        </w:rPr>
        <w:t>Based on the Elder Index, 15% of homeowners, in a household of two, with a mortgage have a monthly income that is lower than what is needed to live in San Mateo County.</w:t>
      </w:r>
    </w:p>
    <w:p w14:paraId="01ADC64D" w14:textId="77777777" w:rsidR="00343A6E" w:rsidRPr="00343A6E" w:rsidRDefault="00343A6E" w:rsidP="00343A6E">
      <w:pPr>
        <w:jc w:val="both"/>
        <w:rPr>
          <w:rFonts w:ascii="Transgothic" w:eastAsia="Times New Roman" w:hAnsi="Transgothic" w:cs="Arial"/>
        </w:rPr>
      </w:pPr>
    </w:p>
    <w:p w14:paraId="029D3C03" w14:textId="77777777" w:rsidR="00343A6E" w:rsidRPr="00343A6E" w:rsidRDefault="00343A6E" w:rsidP="00343A6E">
      <w:pPr>
        <w:jc w:val="both"/>
        <w:rPr>
          <w:rFonts w:ascii="Transgothic" w:eastAsia="Times New Roman" w:hAnsi="Transgothic" w:cs="Arial"/>
          <w:b/>
        </w:rPr>
      </w:pPr>
      <w:r w:rsidRPr="00343A6E">
        <w:rPr>
          <w:rFonts w:ascii="Transgothic" w:hAnsi="Transgothic"/>
          <w:noProof/>
        </w:rPr>
        <w:drawing>
          <wp:inline distT="0" distB="0" distL="0" distR="0" wp14:anchorId="660C7ED6" wp14:editId="086AC092">
            <wp:extent cx="5400000" cy="3240000"/>
            <wp:effectExtent l="0" t="0" r="10795" b="17780"/>
            <wp:docPr id="49" name="Chart 49">
              <a:extLst xmlns:a="http://schemas.openxmlformats.org/drawingml/2006/main">
                <a:ext uri="{FF2B5EF4-FFF2-40B4-BE49-F238E27FC236}">
                  <a16:creationId xmlns:a16="http://schemas.microsoft.com/office/drawing/2014/main" id="{00000000-0008-0000-4E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6513EFDE" w14:textId="77777777" w:rsidR="00343A6E" w:rsidRPr="00343A6E" w:rsidRDefault="00343A6E" w:rsidP="00343A6E">
      <w:pPr>
        <w:jc w:val="both"/>
        <w:rPr>
          <w:rFonts w:ascii="Transgothic" w:eastAsia="Times New Roman" w:hAnsi="Transgothic" w:cs="Arial"/>
          <w:b/>
        </w:rPr>
      </w:pPr>
      <w:r w:rsidRPr="00343A6E">
        <w:rPr>
          <w:rFonts w:ascii="Transgothic" w:eastAsia="Times New Roman" w:hAnsi="Transgothic" w:cs="Arial"/>
          <w:b/>
        </w:rPr>
        <w:t>Income and Numbers of People in the Household</w:t>
      </w:r>
    </w:p>
    <w:p w14:paraId="48E61200" w14:textId="77777777" w:rsidR="00343A6E" w:rsidRPr="00343A6E" w:rsidRDefault="00343A6E" w:rsidP="00343A6E">
      <w:pPr>
        <w:jc w:val="both"/>
        <w:rPr>
          <w:rFonts w:ascii="Transgothic" w:eastAsia="Times New Roman" w:hAnsi="Transgothic" w:cs="Arial"/>
          <w:b/>
        </w:rPr>
      </w:pPr>
    </w:p>
    <w:p w14:paraId="3D4D73F3" w14:textId="77777777" w:rsidR="00343A6E" w:rsidRDefault="00343A6E" w:rsidP="00343A6E">
      <w:pPr>
        <w:jc w:val="both"/>
        <w:rPr>
          <w:rFonts w:ascii="Transgothic" w:eastAsia="Times New Roman" w:hAnsi="Transgothic" w:cs="Arial"/>
        </w:rPr>
      </w:pPr>
      <w:r w:rsidRPr="00343A6E">
        <w:rPr>
          <w:rFonts w:ascii="Transgothic" w:eastAsia="Times New Roman" w:hAnsi="Transgothic" w:cs="Arial"/>
        </w:rPr>
        <w:t xml:space="preserve">Forty-six percent of respondents say their income supports one person, 43% said two, 8% said three, and 3% said four or more. </w:t>
      </w:r>
    </w:p>
    <w:p w14:paraId="5F6604F8" w14:textId="77777777" w:rsidR="005F435F" w:rsidRPr="00343A6E" w:rsidRDefault="005F435F" w:rsidP="00343A6E">
      <w:pPr>
        <w:jc w:val="both"/>
        <w:rPr>
          <w:rFonts w:ascii="Transgothic" w:eastAsia="Times New Roman" w:hAnsi="Transgothic" w:cs="Arial"/>
        </w:rPr>
      </w:pPr>
    </w:p>
    <w:p w14:paraId="67D99A2C" w14:textId="77777777" w:rsidR="00343A6E" w:rsidRPr="00343A6E" w:rsidRDefault="00343A6E" w:rsidP="00343A6E">
      <w:pPr>
        <w:jc w:val="both"/>
        <w:rPr>
          <w:rFonts w:ascii="Transgothic" w:eastAsia="Times New Roman" w:hAnsi="Transgothic" w:cs="Arial"/>
          <w:b/>
        </w:rPr>
      </w:pPr>
      <w:r w:rsidRPr="00343A6E">
        <w:rPr>
          <w:rFonts w:ascii="Transgothic" w:hAnsi="Transgothic"/>
          <w:noProof/>
        </w:rPr>
        <w:drawing>
          <wp:inline distT="0" distB="0" distL="0" distR="0" wp14:anchorId="026A58F1" wp14:editId="44E2B5FF">
            <wp:extent cx="6438900" cy="3057525"/>
            <wp:effectExtent l="0" t="0" r="0" b="0"/>
            <wp:docPr id="50" name="Chart 50">
              <a:extLst xmlns:a="http://schemas.openxmlformats.org/drawingml/2006/main">
                <a:ext uri="{FF2B5EF4-FFF2-40B4-BE49-F238E27FC236}">
                  <a16:creationId xmlns:a16="http://schemas.microsoft.com/office/drawing/2014/main" id="{00000000-0008-0000-4F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21FC8265" w14:textId="77777777" w:rsidR="00343A6E" w:rsidRPr="00343A6E" w:rsidRDefault="00343A6E" w:rsidP="00343A6E">
      <w:pPr>
        <w:jc w:val="both"/>
        <w:rPr>
          <w:rFonts w:ascii="Transgothic" w:eastAsia="Times New Roman" w:hAnsi="Transgothic" w:cs="Arial"/>
        </w:rPr>
      </w:pPr>
    </w:p>
    <w:p w14:paraId="6F23328F" w14:textId="77777777" w:rsidR="00343A6E" w:rsidRPr="00343A6E" w:rsidRDefault="00343A6E" w:rsidP="00343A6E">
      <w:pPr>
        <w:jc w:val="both"/>
        <w:rPr>
          <w:rFonts w:ascii="Transgothic" w:eastAsia="Times New Roman" w:hAnsi="Transgothic" w:cs="Arial"/>
          <w:b/>
        </w:rPr>
      </w:pPr>
      <w:r w:rsidRPr="00343A6E">
        <w:rPr>
          <w:rFonts w:ascii="Transgothic" w:eastAsia="Times New Roman" w:hAnsi="Transgothic" w:cs="Arial"/>
          <w:b/>
        </w:rPr>
        <w:t>Socialization</w:t>
      </w:r>
    </w:p>
    <w:p w14:paraId="345777EF" w14:textId="77777777" w:rsidR="00343A6E" w:rsidRPr="00343A6E" w:rsidRDefault="00343A6E" w:rsidP="00343A6E">
      <w:pPr>
        <w:jc w:val="both"/>
        <w:rPr>
          <w:rFonts w:ascii="Transgothic" w:eastAsia="Times New Roman" w:hAnsi="Transgothic" w:cs="Arial"/>
        </w:rPr>
      </w:pPr>
    </w:p>
    <w:p w14:paraId="1AA0D987" w14:textId="3FA58340" w:rsidR="00343A6E" w:rsidRPr="00343A6E" w:rsidRDefault="00343A6E" w:rsidP="00343A6E">
      <w:pPr>
        <w:jc w:val="both"/>
        <w:rPr>
          <w:rFonts w:ascii="Transgothic" w:eastAsia="Times New Roman" w:hAnsi="Transgothic" w:cs="Arial"/>
        </w:rPr>
      </w:pPr>
      <w:r w:rsidRPr="00343A6E">
        <w:rPr>
          <w:rFonts w:ascii="Transgothic" w:eastAsia="Times New Roman" w:hAnsi="Transgothic" w:cs="Arial"/>
        </w:rPr>
        <w:t>When asked what socialization activities they participate in, most respondents stated they attend family gatherings (57%), followed by social gatherings (51%), and adult/senior centers (41%). Note: Respondents checked as many as appl</w:t>
      </w:r>
      <w:r w:rsidR="006D7FFA">
        <w:rPr>
          <w:rFonts w:ascii="Transgothic" w:eastAsia="Times New Roman" w:hAnsi="Transgothic" w:cs="Arial"/>
        </w:rPr>
        <w:t>icable</w:t>
      </w:r>
      <w:r w:rsidRPr="00343A6E">
        <w:rPr>
          <w:rFonts w:ascii="Transgothic" w:eastAsia="Times New Roman" w:hAnsi="Transgothic" w:cs="Arial"/>
        </w:rPr>
        <w:t xml:space="preserve">. </w:t>
      </w:r>
    </w:p>
    <w:p w14:paraId="27C5D162" w14:textId="77777777" w:rsidR="00343A6E" w:rsidRPr="00343A6E" w:rsidRDefault="00343A6E" w:rsidP="00343A6E">
      <w:pPr>
        <w:jc w:val="both"/>
        <w:rPr>
          <w:rFonts w:ascii="Transgothic" w:eastAsia="Times New Roman" w:hAnsi="Transgothic" w:cs="Arial"/>
        </w:rPr>
      </w:pPr>
    </w:p>
    <w:p w14:paraId="6AFE5F10" w14:textId="77777777" w:rsidR="00343A6E" w:rsidRPr="00343A6E" w:rsidRDefault="00343A6E" w:rsidP="00343A6E">
      <w:pPr>
        <w:jc w:val="both"/>
        <w:rPr>
          <w:rFonts w:ascii="Transgothic" w:eastAsia="Times New Roman" w:hAnsi="Transgothic" w:cs="Arial"/>
        </w:rPr>
      </w:pPr>
      <w:r w:rsidRPr="00343A6E">
        <w:rPr>
          <w:rFonts w:ascii="Transgothic" w:hAnsi="Transgothic"/>
          <w:noProof/>
        </w:rPr>
        <w:drawing>
          <wp:inline distT="0" distB="0" distL="0" distR="0" wp14:anchorId="486CC411" wp14:editId="2DEC577B">
            <wp:extent cx="6815455" cy="3041650"/>
            <wp:effectExtent l="0" t="0" r="4445" b="6350"/>
            <wp:docPr id="51" name="Chart 51">
              <a:extLst xmlns:a="http://schemas.openxmlformats.org/drawingml/2006/main">
                <a:ext uri="{FF2B5EF4-FFF2-40B4-BE49-F238E27FC236}">
                  <a16:creationId xmlns:a16="http://schemas.microsoft.com/office/drawing/2014/main" id="{00000000-0008-0000-5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0AA3A3C4" w14:textId="77777777" w:rsidR="00787829" w:rsidRDefault="00787829" w:rsidP="00343A6E">
      <w:pPr>
        <w:numPr>
          <w:ilvl w:val="12"/>
          <w:numId w:val="0"/>
        </w:numPr>
        <w:jc w:val="both"/>
        <w:rPr>
          <w:rFonts w:ascii="Transgothic" w:eastAsia="Times New Roman" w:hAnsi="Transgothic" w:cs="Cambria"/>
          <w:b/>
          <w:bCs/>
          <w:kern w:val="28"/>
        </w:rPr>
      </w:pPr>
    </w:p>
    <w:p w14:paraId="3B91C713" w14:textId="5EE4CD44" w:rsidR="00343A6E" w:rsidRPr="00343A6E" w:rsidRDefault="00343A6E" w:rsidP="00343A6E">
      <w:pPr>
        <w:numPr>
          <w:ilvl w:val="12"/>
          <w:numId w:val="0"/>
        </w:numPr>
        <w:jc w:val="both"/>
        <w:rPr>
          <w:rFonts w:ascii="Transgothic" w:eastAsia="Times New Roman" w:hAnsi="Transgothic" w:cs="Cambria"/>
          <w:b/>
          <w:bCs/>
          <w:kern w:val="28"/>
        </w:rPr>
      </w:pPr>
      <w:r w:rsidRPr="00343A6E">
        <w:rPr>
          <w:rFonts w:ascii="Transgothic" w:eastAsia="Times New Roman" w:hAnsi="Transgothic" w:cs="Cambria"/>
          <w:b/>
          <w:bCs/>
          <w:kern w:val="28"/>
        </w:rPr>
        <w:t>Stakeholder Discussion Results</w:t>
      </w:r>
    </w:p>
    <w:p w14:paraId="628EEADC" w14:textId="77777777" w:rsidR="00343A6E" w:rsidRPr="00343A6E" w:rsidRDefault="00343A6E" w:rsidP="00343A6E">
      <w:pPr>
        <w:numPr>
          <w:ilvl w:val="12"/>
          <w:numId w:val="0"/>
        </w:numPr>
        <w:jc w:val="both"/>
        <w:rPr>
          <w:rFonts w:ascii="Transgothic" w:eastAsia="Times New Roman" w:hAnsi="Transgothic" w:cs="Cambria"/>
          <w:bCs/>
          <w:kern w:val="28"/>
        </w:rPr>
      </w:pPr>
    </w:p>
    <w:p w14:paraId="1FD4D44A" w14:textId="77777777" w:rsidR="00343A6E" w:rsidRPr="00343A6E" w:rsidRDefault="00343A6E" w:rsidP="00343A6E">
      <w:pPr>
        <w:numPr>
          <w:ilvl w:val="12"/>
          <w:numId w:val="0"/>
        </w:numPr>
        <w:jc w:val="both"/>
        <w:rPr>
          <w:rFonts w:ascii="Transgothic" w:eastAsia="Times New Roman" w:hAnsi="Transgothic" w:cs="Cambria"/>
          <w:bCs/>
          <w:kern w:val="28"/>
        </w:rPr>
      </w:pPr>
      <w:r w:rsidRPr="00343A6E">
        <w:rPr>
          <w:rFonts w:ascii="Transgothic" w:eastAsia="Times New Roman" w:hAnsi="Transgothic" w:cs="Cambria"/>
          <w:bCs/>
          <w:kern w:val="28"/>
        </w:rPr>
        <w:t xml:space="preserve">Stakeholder discussions about identification of community needs took place with the New Beginning Coalition in September 2019. The issues that resulted as the top five concerns for the communities they serve were: </w:t>
      </w:r>
    </w:p>
    <w:p w14:paraId="42E0D09B" w14:textId="77777777" w:rsidR="00343A6E" w:rsidRPr="00343A6E" w:rsidRDefault="00343A6E" w:rsidP="00343A6E">
      <w:pPr>
        <w:numPr>
          <w:ilvl w:val="12"/>
          <w:numId w:val="0"/>
        </w:numPr>
        <w:jc w:val="both"/>
        <w:rPr>
          <w:rFonts w:ascii="Transgothic" w:eastAsia="Times New Roman" w:hAnsi="Transgothic" w:cs="Cambria"/>
          <w:bCs/>
          <w:kern w:val="28"/>
        </w:rPr>
      </w:pPr>
    </w:p>
    <w:p w14:paraId="45AFAD37" w14:textId="77777777" w:rsidR="00343A6E" w:rsidRPr="00343A6E" w:rsidRDefault="00343A6E" w:rsidP="005F3317">
      <w:pPr>
        <w:numPr>
          <w:ilvl w:val="0"/>
          <w:numId w:val="45"/>
        </w:numPr>
        <w:tabs>
          <w:tab w:val="left" w:pos="1440"/>
        </w:tabs>
        <w:spacing w:after="200"/>
        <w:jc w:val="both"/>
        <w:rPr>
          <w:rFonts w:ascii="Transgothic" w:eastAsia="Times New Roman" w:hAnsi="Transgothic" w:cs="Cambria"/>
          <w:bCs/>
          <w:kern w:val="28"/>
        </w:rPr>
      </w:pPr>
      <w:r w:rsidRPr="00343A6E">
        <w:rPr>
          <w:rFonts w:ascii="Transgothic" w:eastAsia="Times New Roman" w:hAnsi="Transgothic" w:cs="Cambria"/>
          <w:bCs/>
          <w:kern w:val="28"/>
        </w:rPr>
        <w:t>Housing</w:t>
      </w:r>
    </w:p>
    <w:p w14:paraId="7F94E7D3" w14:textId="77777777" w:rsidR="00343A6E" w:rsidRPr="00343A6E" w:rsidRDefault="00343A6E" w:rsidP="005F3317">
      <w:pPr>
        <w:numPr>
          <w:ilvl w:val="0"/>
          <w:numId w:val="45"/>
        </w:numPr>
        <w:tabs>
          <w:tab w:val="left" w:pos="1440"/>
        </w:tabs>
        <w:spacing w:after="200"/>
        <w:jc w:val="both"/>
        <w:rPr>
          <w:rFonts w:ascii="Transgothic" w:eastAsia="Times New Roman" w:hAnsi="Transgothic" w:cs="Cambria"/>
          <w:bCs/>
          <w:kern w:val="28"/>
        </w:rPr>
      </w:pPr>
      <w:r w:rsidRPr="00343A6E">
        <w:rPr>
          <w:rFonts w:ascii="Transgothic" w:eastAsia="Times New Roman" w:hAnsi="Transgothic" w:cs="Cambria"/>
          <w:bCs/>
          <w:kern w:val="28"/>
        </w:rPr>
        <w:t>Transportation</w:t>
      </w:r>
    </w:p>
    <w:p w14:paraId="0E8E897C" w14:textId="77777777" w:rsidR="00343A6E" w:rsidRPr="00343A6E" w:rsidRDefault="00343A6E" w:rsidP="005F3317">
      <w:pPr>
        <w:numPr>
          <w:ilvl w:val="0"/>
          <w:numId w:val="45"/>
        </w:numPr>
        <w:tabs>
          <w:tab w:val="left" w:pos="1440"/>
        </w:tabs>
        <w:spacing w:after="200"/>
        <w:jc w:val="both"/>
        <w:rPr>
          <w:rFonts w:ascii="Transgothic" w:eastAsia="Times New Roman" w:hAnsi="Transgothic" w:cs="Cambria"/>
          <w:bCs/>
          <w:kern w:val="28"/>
        </w:rPr>
      </w:pPr>
      <w:r w:rsidRPr="00343A6E">
        <w:rPr>
          <w:rFonts w:ascii="Transgothic" w:eastAsia="Times New Roman" w:hAnsi="Transgothic" w:cs="Cambria"/>
          <w:bCs/>
          <w:kern w:val="28"/>
        </w:rPr>
        <w:t>Social Support</w:t>
      </w:r>
    </w:p>
    <w:p w14:paraId="0D3D0908" w14:textId="77777777" w:rsidR="00343A6E" w:rsidRPr="00343A6E" w:rsidRDefault="00343A6E" w:rsidP="005F3317">
      <w:pPr>
        <w:numPr>
          <w:ilvl w:val="0"/>
          <w:numId w:val="45"/>
        </w:numPr>
        <w:tabs>
          <w:tab w:val="left" w:pos="1440"/>
        </w:tabs>
        <w:spacing w:after="200"/>
        <w:jc w:val="both"/>
        <w:rPr>
          <w:rFonts w:ascii="Transgothic" w:eastAsia="Times New Roman" w:hAnsi="Transgothic" w:cs="Cambria"/>
          <w:bCs/>
          <w:kern w:val="28"/>
        </w:rPr>
      </w:pPr>
      <w:r w:rsidRPr="00343A6E">
        <w:rPr>
          <w:rFonts w:ascii="Transgothic" w:eastAsia="Times New Roman" w:hAnsi="Transgothic" w:cs="Cambria"/>
          <w:bCs/>
          <w:kern w:val="28"/>
        </w:rPr>
        <w:t xml:space="preserve">Financial/Legal </w:t>
      </w:r>
    </w:p>
    <w:p w14:paraId="7990271C" w14:textId="77777777" w:rsidR="00343A6E" w:rsidRPr="00343A6E" w:rsidRDefault="00343A6E" w:rsidP="005F3317">
      <w:pPr>
        <w:numPr>
          <w:ilvl w:val="0"/>
          <w:numId w:val="45"/>
        </w:numPr>
        <w:tabs>
          <w:tab w:val="left" w:pos="1440"/>
        </w:tabs>
        <w:spacing w:after="200"/>
        <w:jc w:val="both"/>
        <w:rPr>
          <w:rFonts w:ascii="Transgothic" w:eastAsia="Times New Roman" w:hAnsi="Transgothic" w:cs="Cambria"/>
          <w:bCs/>
          <w:kern w:val="28"/>
        </w:rPr>
      </w:pPr>
      <w:r w:rsidRPr="00343A6E">
        <w:rPr>
          <w:rFonts w:ascii="Transgothic" w:eastAsia="Times New Roman" w:hAnsi="Transgothic" w:cs="Cambria"/>
          <w:bCs/>
          <w:kern w:val="28"/>
        </w:rPr>
        <w:t>Access to Services</w:t>
      </w:r>
    </w:p>
    <w:p w14:paraId="2A3947A6" w14:textId="77777777" w:rsidR="00343A6E" w:rsidRPr="00343A6E" w:rsidRDefault="00343A6E" w:rsidP="00343A6E">
      <w:pPr>
        <w:numPr>
          <w:ilvl w:val="12"/>
          <w:numId w:val="0"/>
        </w:numPr>
        <w:jc w:val="both"/>
        <w:rPr>
          <w:rFonts w:ascii="Transgothic" w:eastAsia="Times New Roman" w:hAnsi="Transgothic" w:cs="Times New Roman"/>
        </w:rPr>
      </w:pPr>
      <w:r w:rsidRPr="00343A6E">
        <w:rPr>
          <w:rFonts w:ascii="Transgothic" w:eastAsia="Times New Roman" w:hAnsi="Transgothic" w:cs="Times New Roman"/>
        </w:rPr>
        <w:t>The discussion groups focused on the following questions:</w:t>
      </w:r>
    </w:p>
    <w:p w14:paraId="727E6320" w14:textId="77777777" w:rsidR="00343A6E" w:rsidRPr="00343A6E" w:rsidRDefault="00343A6E" w:rsidP="00343A6E">
      <w:pPr>
        <w:numPr>
          <w:ilvl w:val="12"/>
          <w:numId w:val="0"/>
        </w:numPr>
        <w:tabs>
          <w:tab w:val="left" w:pos="1440"/>
        </w:tabs>
        <w:jc w:val="both"/>
        <w:rPr>
          <w:rFonts w:ascii="Transgothic" w:eastAsia="Times New Roman" w:hAnsi="Transgothic" w:cs="Cambria"/>
          <w:bCs/>
          <w:kern w:val="28"/>
        </w:rPr>
      </w:pPr>
    </w:p>
    <w:p w14:paraId="75ADA8D3" w14:textId="77777777" w:rsidR="00343A6E" w:rsidRPr="00343A6E" w:rsidRDefault="00343A6E" w:rsidP="005F3317">
      <w:pPr>
        <w:pStyle w:val="ListParagraph"/>
        <w:widowControl/>
        <w:numPr>
          <w:ilvl w:val="0"/>
          <w:numId w:val="46"/>
        </w:numPr>
        <w:autoSpaceDE/>
        <w:autoSpaceDN/>
        <w:spacing w:line="276" w:lineRule="auto"/>
        <w:contextualSpacing/>
        <w:rPr>
          <w:rFonts w:ascii="Transgothic" w:hAnsi="Transgothic"/>
          <w:sz w:val="24"/>
          <w:szCs w:val="24"/>
        </w:rPr>
      </w:pPr>
      <w:r w:rsidRPr="00343A6E">
        <w:rPr>
          <w:rFonts w:ascii="Transgothic" w:hAnsi="Transgothic"/>
          <w:sz w:val="24"/>
          <w:szCs w:val="24"/>
        </w:rPr>
        <w:t xml:space="preserve">Who is your community? </w:t>
      </w:r>
    </w:p>
    <w:p w14:paraId="22329D91" w14:textId="77777777" w:rsidR="00343A6E" w:rsidRPr="00343A6E" w:rsidRDefault="00343A6E" w:rsidP="00343A6E">
      <w:pPr>
        <w:pStyle w:val="ListParagraph"/>
        <w:ind w:left="360"/>
        <w:rPr>
          <w:rFonts w:ascii="Transgothic" w:hAnsi="Transgothic"/>
          <w:sz w:val="24"/>
          <w:szCs w:val="24"/>
        </w:rPr>
      </w:pPr>
    </w:p>
    <w:p w14:paraId="0AD38158" w14:textId="77777777" w:rsidR="00343A6E" w:rsidRPr="00343A6E" w:rsidRDefault="00343A6E" w:rsidP="005F3317">
      <w:pPr>
        <w:pStyle w:val="ListParagraph"/>
        <w:widowControl/>
        <w:numPr>
          <w:ilvl w:val="0"/>
          <w:numId w:val="46"/>
        </w:numPr>
        <w:autoSpaceDE/>
        <w:autoSpaceDN/>
        <w:spacing w:line="276" w:lineRule="auto"/>
        <w:contextualSpacing/>
        <w:rPr>
          <w:rFonts w:ascii="Transgothic" w:hAnsi="Transgothic"/>
          <w:sz w:val="24"/>
          <w:szCs w:val="24"/>
        </w:rPr>
      </w:pPr>
      <w:r w:rsidRPr="00343A6E">
        <w:rPr>
          <w:rFonts w:ascii="Transgothic" w:hAnsi="Transgothic"/>
          <w:sz w:val="24"/>
          <w:szCs w:val="24"/>
        </w:rPr>
        <w:t xml:space="preserve">Why is this an issue in your community? </w:t>
      </w:r>
      <w:r w:rsidRPr="00343A6E">
        <w:rPr>
          <w:rFonts w:ascii="Transgothic" w:hAnsi="Transgothic"/>
          <w:sz w:val="24"/>
          <w:szCs w:val="24"/>
        </w:rPr>
        <w:br/>
      </w:r>
    </w:p>
    <w:p w14:paraId="6F15D340" w14:textId="77777777" w:rsidR="00343A6E" w:rsidRPr="00343A6E" w:rsidRDefault="00343A6E" w:rsidP="005F3317">
      <w:pPr>
        <w:pStyle w:val="ListParagraph"/>
        <w:widowControl/>
        <w:numPr>
          <w:ilvl w:val="0"/>
          <w:numId w:val="46"/>
        </w:numPr>
        <w:autoSpaceDE/>
        <w:autoSpaceDN/>
        <w:spacing w:line="276" w:lineRule="auto"/>
        <w:contextualSpacing/>
        <w:rPr>
          <w:rFonts w:ascii="Transgothic" w:hAnsi="Transgothic"/>
          <w:sz w:val="24"/>
          <w:szCs w:val="24"/>
        </w:rPr>
      </w:pPr>
      <w:r w:rsidRPr="00343A6E">
        <w:rPr>
          <w:rFonts w:ascii="Transgothic" w:hAnsi="Transgothic"/>
          <w:sz w:val="24"/>
          <w:szCs w:val="24"/>
        </w:rPr>
        <w:t xml:space="preserve">What services already exist to address this need? </w:t>
      </w:r>
    </w:p>
    <w:p w14:paraId="335626A0" w14:textId="77777777" w:rsidR="00343A6E" w:rsidRPr="00343A6E" w:rsidRDefault="00343A6E" w:rsidP="00343A6E">
      <w:pPr>
        <w:pStyle w:val="ListParagraph"/>
        <w:ind w:left="360"/>
        <w:rPr>
          <w:rFonts w:ascii="Transgothic" w:hAnsi="Transgothic"/>
          <w:sz w:val="24"/>
          <w:szCs w:val="24"/>
        </w:rPr>
      </w:pPr>
    </w:p>
    <w:p w14:paraId="0B14A304" w14:textId="77777777" w:rsidR="00343A6E" w:rsidRPr="00343A6E" w:rsidRDefault="00343A6E" w:rsidP="005F3317">
      <w:pPr>
        <w:pStyle w:val="ListParagraph"/>
        <w:widowControl/>
        <w:numPr>
          <w:ilvl w:val="0"/>
          <w:numId w:val="46"/>
        </w:numPr>
        <w:autoSpaceDE/>
        <w:autoSpaceDN/>
        <w:spacing w:line="276" w:lineRule="auto"/>
        <w:contextualSpacing/>
        <w:rPr>
          <w:rFonts w:ascii="Transgothic" w:hAnsi="Transgothic"/>
          <w:sz w:val="24"/>
          <w:szCs w:val="24"/>
        </w:rPr>
      </w:pPr>
      <w:r w:rsidRPr="00343A6E">
        <w:rPr>
          <w:rFonts w:ascii="Transgothic" w:hAnsi="Transgothic"/>
          <w:sz w:val="24"/>
          <w:szCs w:val="24"/>
        </w:rPr>
        <w:t xml:space="preserve">Are there some services for this issue that are being underutilized?  What barriers exist to prevent access to the available services? </w:t>
      </w:r>
    </w:p>
    <w:p w14:paraId="31BE9098" w14:textId="77777777" w:rsidR="00343A6E" w:rsidRPr="00343A6E" w:rsidRDefault="00343A6E" w:rsidP="00343A6E">
      <w:pPr>
        <w:pStyle w:val="ListParagraph"/>
        <w:ind w:left="360"/>
        <w:rPr>
          <w:rFonts w:ascii="Transgothic" w:hAnsi="Transgothic"/>
          <w:sz w:val="24"/>
          <w:szCs w:val="24"/>
        </w:rPr>
      </w:pPr>
    </w:p>
    <w:p w14:paraId="76BDDD46" w14:textId="77777777" w:rsidR="00343A6E" w:rsidRDefault="00343A6E" w:rsidP="005F3317">
      <w:pPr>
        <w:pStyle w:val="ListParagraph"/>
        <w:widowControl/>
        <w:numPr>
          <w:ilvl w:val="0"/>
          <w:numId w:val="46"/>
        </w:numPr>
        <w:autoSpaceDE/>
        <w:autoSpaceDN/>
        <w:spacing w:line="276" w:lineRule="auto"/>
        <w:contextualSpacing/>
        <w:rPr>
          <w:rFonts w:ascii="Transgothic" w:hAnsi="Transgothic"/>
          <w:sz w:val="24"/>
          <w:szCs w:val="24"/>
        </w:rPr>
      </w:pPr>
      <w:r w:rsidRPr="00343A6E">
        <w:rPr>
          <w:rFonts w:ascii="Transgothic" w:hAnsi="Transgothic"/>
          <w:sz w:val="24"/>
          <w:szCs w:val="24"/>
        </w:rPr>
        <w:t xml:space="preserve">Who’s missing at NBC meetings that we should reach out to with respect to this issue? </w:t>
      </w:r>
    </w:p>
    <w:p w14:paraId="6CDEC043" w14:textId="77777777" w:rsidR="005F435F" w:rsidRPr="005F435F" w:rsidRDefault="005F435F" w:rsidP="005F435F">
      <w:pPr>
        <w:spacing w:line="276" w:lineRule="auto"/>
        <w:contextualSpacing/>
        <w:rPr>
          <w:rFonts w:ascii="Transgothic" w:hAnsi="Transgothic" w:hint="eastAsia"/>
        </w:rPr>
      </w:pPr>
    </w:p>
    <w:p w14:paraId="2BE3D86F" w14:textId="77777777" w:rsidR="00343A6E" w:rsidRPr="00CC1482" w:rsidRDefault="00343A6E" w:rsidP="00343A6E">
      <w:pPr>
        <w:numPr>
          <w:ilvl w:val="12"/>
          <w:numId w:val="0"/>
        </w:numPr>
        <w:jc w:val="both"/>
        <w:rPr>
          <w:rFonts w:ascii="Transgothic" w:eastAsia="Times New Roman" w:hAnsi="Transgothic" w:cs="Arial"/>
          <w:b/>
        </w:rPr>
      </w:pPr>
      <w:r w:rsidRPr="00CC1482">
        <w:rPr>
          <w:rFonts w:ascii="Transgothic" w:eastAsia="Times New Roman" w:hAnsi="Transgothic" w:cs="Arial"/>
          <w:b/>
        </w:rPr>
        <w:t>Long-Term Care (LTC) Community Survey</w:t>
      </w:r>
    </w:p>
    <w:p w14:paraId="5EF2D9C9" w14:textId="77777777" w:rsidR="00343A6E" w:rsidRPr="00343A6E" w:rsidRDefault="00343A6E" w:rsidP="00343A6E">
      <w:pPr>
        <w:numPr>
          <w:ilvl w:val="12"/>
          <w:numId w:val="0"/>
        </w:numPr>
        <w:jc w:val="both"/>
        <w:rPr>
          <w:rFonts w:ascii="Transgothic" w:eastAsia="Times New Roman" w:hAnsi="Transgothic" w:cs="Arial"/>
          <w:color w:val="FF0000"/>
        </w:rPr>
      </w:pPr>
      <w:r w:rsidRPr="00343A6E">
        <w:rPr>
          <w:rFonts w:ascii="Transgothic" w:eastAsia="Times New Roman" w:hAnsi="Transgothic" w:cs="Arial"/>
          <w:color w:val="FF0000"/>
        </w:rPr>
        <w:t xml:space="preserve"> </w:t>
      </w:r>
    </w:p>
    <w:p w14:paraId="2599EE74" w14:textId="4B78BFA5" w:rsidR="00343A6E" w:rsidRPr="00343A6E" w:rsidRDefault="00343A6E" w:rsidP="00343A6E">
      <w:pPr>
        <w:tabs>
          <w:tab w:val="left" w:pos="1440"/>
        </w:tabs>
        <w:jc w:val="both"/>
        <w:rPr>
          <w:rFonts w:ascii="Transgothic" w:eastAsia="Times New Roman" w:hAnsi="Transgothic" w:cs="Arial"/>
          <w:bCs/>
          <w:kern w:val="28"/>
        </w:rPr>
      </w:pPr>
      <w:r w:rsidRPr="00343A6E">
        <w:rPr>
          <w:rFonts w:ascii="Transgothic" w:eastAsia="Times New Roman" w:hAnsi="Transgothic" w:cs="Arial"/>
          <w:bCs/>
          <w:kern w:val="28"/>
        </w:rPr>
        <w:t xml:space="preserve">The LTC survey was implemented in February 2020 with the assistance of the Ombudsman Services program.  One thousand surveys were given to the Ombudsman Services of San Mateo County for distribution by the volunteers to residents of LTC facilities, including Residential Care Facilities for the Elderly (RCFE) and Skilled Nursing Facilities.  Eighty-three surveys were received.  </w:t>
      </w:r>
    </w:p>
    <w:p w14:paraId="1D5DAA57" w14:textId="01360077" w:rsidR="00343A6E" w:rsidRPr="00343A6E" w:rsidRDefault="00343A6E" w:rsidP="00343A6E">
      <w:pPr>
        <w:tabs>
          <w:tab w:val="left" w:pos="1440"/>
        </w:tabs>
        <w:jc w:val="both"/>
        <w:rPr>
          <w:rFonts w:ascii="Transgothic" w:eastAsia="Times New Roman" w:hAnsi="Transgothic" w:cs="Arial"/>
          <w:bCs/>
          <w:kern w:val="28"/>
        </w:rPr>
      </w:pPr>
      <w:r w:rsidRPr="00343A6E">
        <w:rPr>
          <w:rFonts w:ascii="Transgothic" w:eastAsia="Times New Roman" w:hAnsi="Transgothic" w:cs="Arial"/>
          <w:bCs/>
          <w:kern w:val="28"/>
        </w:rPr>
        <w:t>The results from the LTC survey</w:t>
      </w:r>
      <w:r w:rsidR="00193C66">
        <w:rPr>
          <w:rFonts w:ascii="Transgothic" w:eastAsia="Times New Roman" w:hAnsi="Transgothic" w:cs="Arial"/>
          <w:bCs/>
          <w:kern w:val="28"/>
        </w:rPr>
        <w:t xml:space="preserve"> follow</w:t>
      </w:r>
      <w:r w:rsidRPr="00343A6E">
        <w:rPr>
          <w:rFonts w:ascii="Transgothic" w:eastAsia="Times New Roman" w:hAnsi="Transgothic" w:cs="Arial"/>
          <w:bCs/>
          <w:kern w:val="28"/>
        </w:rPr>
        <w:t xml:space="preserve">: </w:t>
      </w:r>
    </w:p>
    <w:p w14:paraId="2D5C890C" w14:textId="77777777" w:rsidR="005F435F" w:rsidRDefault="005F435F" w:rsidP="00343A6E">
      <w:pPr>
        <w:tabs>
          <w:tab w:val="left" w:pos="1440"/>
        </w:tabs>
        <w:jc w:val="both"/>
        <w:rPr>
          <w:rFonts w:ascii="Transgothic" w:eastAsia="Times New Roman" w:hAnsi="Transgothic" w:cs="Cambria"/>
          <w:b/>
          <w:bCs/>
          <w:kern w:val="28"/>
        </w:rPr>
      </w:pPr>
    </w:p>
    <w:p w14:paraId="7E4F50FE" w14:textId="77777777" w:rsidR="00787829" w:rsidRDefault="00787829" w:rsidP="00343A6E">
      <w:pPr>
        <w:tabs>
          <w:tab w:val="left" w:pos="1440"/>
        </w:tabs>
        <w:jc w:val="both"/>
        <w:rPr>
          <w:rFonts w:ascii="Transgothic" w:eastAsia="Times New Roman" w:hAnsi="Transgothic" w:cs="Cambria"/>
          <w:b/>
          <w:bCs/>
          <w:kern w:val="28"/>
        </w:rPr>
      </w:pPr>
    </w:p>
    <w:p w14:paraId="7AC960FE" w14:textId="77777777" w:rsidR="00787829" w:rsidRDefault="00787829" w:rsidP="00343A6E">
      <w:pPr>
        <w:tabs>
          <w:tab w:val="left" w:pos="1440"/>
        </w:tabs>
        <w:jc w:val="both"/>
        <w:rPr>
          <w:rFonts w:ascii="Transgothic" w:eastAsia="Times New Roman" w:hAnsi="Transgothic" w:cs="Cambria"/>
          <w:b/>
          <w:bCs/>
          <w:kern w:val="28"/>
        </w:rPr>
      </w:pPr>
    </w:p>
    <w:p w14:paraId="454A672B" w14:textId="77777777" w:rsidR="00787829" w:rsidRDefault="00787829" w:rsidP="00343A6E">
      <w:pPr>
        <w:tabs>
          <w:tab w:val="left" w:pos="1440"/>
        </w:tabs>
        <w:jc w:val="both"/>
        <w:rPr>
          <w:rFonts w:ascii="Transgothic" w:eastAsia="Times New Roman" w:hAnsi="Transgothic" w:cs="Cambria"/>
          <w:b/>
          <w:bCs/>
          <w:kern w:val="28"/>
        </w:rPr>
      </w:pPr>
    </w:p>
    <w:p w14:paraId="7C09466D" w14:textId="77777777" w:rsidR="00787829" w:rsidRDefault="00787829" w:rsidP="00343A6E">
      <w:pPr>
        <w:tabs>
          <w:tab w:val="left" w:pos="1440"/>
        </w:tabs>
        <w:jc w:val="both"/>
        <w:rPr>
          <w:rFonts w:ascii="Transgothic" w:eastAsia="Times New Roman" w:hAnsi="Transgothic" w:cs="Cambria"/>
          <w:b/>
          <w:bCs/>
          <w:kern w:val="28"/>
        </w:rPr>
      </w:pPr>
    </w:p>
    <w:p w14:paraId="42C3DF89" w14:textId="77777777" w:rsidR="00787829" w:rsidRDefault="00787829" w:rsidP="00343A6E">
      <w:pPr>
        <w:tabs>
          <w:tab w:val="left" w:pos="1440"/>
        </w:tabs>
        <w:jc w:val="both"/>
        <w:rPr>
          <w:rFonts w:ascii="Transgothic" w:eastAsia="Times New Roman" w:hAnsi="Transgothic" w:cs="Cambria"/>
          <w:b/>
          <w:bCs/>
          <w:kern w:val="28"/>
        </w:rPr>
      </w:pPr>
    </w:p>
    <w:p w14:paraId="546D96F4" w14:textId="77777777" w:rsidR="00787829" w:rsidRDefault="00787829" w:rsidP="00343A6E">
      <w:pPr>
        <w:tabs>
          <w:tab w:val="left" w:pos="1440"/>
        </w:tabs>
        <w:jc w:val="both"/>
        <w:rPr>
          <w:rFonts w:ascii="Transgothic" w:eastAsia="Times New Roman" w:hAnsi="Transgothic" w:cs="Cambria"/>
          <w:b/>
          <w:bCs/>
          <w:kern w:val="28"/>
        </w:rPr>
      </w:pPr>
    </w:p>
    <w:p w14:paraId="6EC83AA5" w14:textId="77777777" w:rsidR="00787829" w:rsidRDefault="00787829" w:rsidP="00343A6E">
      <w:pPr>
        <w:tabs>
          <w:tab w:val="left" w:pos="1440"/>
        </w:tabs>
        <w:jc w:val="both"/>
        <w:rPr>
          <w:rFonts w:ascii="Transgothic" w:eastAsia="Times New Roman" w:hAnsi="Transgothic" w:cs="Cambria"/>
          <w:b/>
          <w:bCs/>
          <w:kern w:val="28"/>
        </w:rPr>
      </w:pPr>
    </w:p>
    <w:p w14:paraId="23201393" w14:textId="77777777" w:rsidR="00787829" w:rsidRDefault="00787829" w:rsidP="00343A6E">
      <w:pPr>
        <w:tabs>
          <w:tab w:val="left" w:pos="1440"/>
        </w:tabs>
        <w:jc w:val="both"/>
        <w:rPr>
          <w:rFonts w:ascii="Transgothic" w:eastAsia="Times New Roman" w:hAnsi="Transgothic" w:cs="Cambria"/>
          <w:b/>
          <w:bCs/>
          <w:kern w:val="28"/>
        </w:rPr>
      </w:pPr>
    </w:p>
    <w:p w14:paraId="0E19A0DA" w14:textId="77777777" w:rsidR="00787829" w:rsidRDefault="00787829" w:rsidP="00343A6E">
      <w:pPr>
        <w:tabs>
          <w:tab w:val="left" w:pos="1440"/>
        </w:tabs>
        <w:jc w:val="both"/>
        <w:rPr>
          <w:rFonts w:ascii="Transgothic" w:eastAsia="Times New Roman" w:hAnsi="Transgothic" w:cs="Cambria"/>
          <w:b/>
          <w:bCs/>
          <w:kern w:val="28"/>
        </w:rPr>
      </w:pPr>
    </w:p>
    <w:p w14:paraId="15F3A5B7" w14:textId="77777777" w:rsidR="00787829" w:rsidRDefault="00787829" w:rsidP="00343A6E">
      <w:pPr>
        <w:tabs>
          <w:tab w:val="left" w:pos="1440"/>
        </w:tabs>
        <w:jc w:val="both"/>
        <w:rPr>
          <w:rFonts w:ascii="Transgothic" w:eastAsia="Times New Roman" w:hAnsi="Transgothic" w:cs="Cambria"/>
          <w:b/>
          <w:bCs/>
          <w:kern w:val="28"/>
        </w:rPr>
      </w:pPr>
    </w:p>
    <w:p w14:paraId="5202691A" w14:textId="083C8CD6" w:rsidR="00343A6E" w:rsidRPr="00343A6E" w:rsidRDefault="00343A6E" w:rsidP="00343A6E">
      <w:pPr>
        <w:tabs>
          <w:tab w:val="left" w:pos="1440"/>
        </w:tabs>
        <w:jc w:val="both"/>
        <w:rPr>
          <w:rFonts w:ascii="Transgothic" w:eastAsia="Times New Roman" w:hAnsi="Transgothic" w:cs="Cambria"/>
          <w:b/>
          <w:bCs/>
          <w:kern w:val="28"/>
        </w:rPr>
      </w:pPr>
      <w:r w:rsidRPr="00343A6E">
        <w:rPr>
          <w:rFonts w:ascii="Transgothic" w:eastAsia="Times New Roman" w:hAnsi="Transgothic" w:cs="Cambria"/>
          <w:b/>
          <w:bCs/>
          <w:kern w:val="28"/>
        </w:rPr>
        <w:t>What Caused Move to Facility</w:t>
      </w:r>
    </w:p>
    <w:p w14:paraId="4186D8D2" w14:textId="77777777" w:rsidR="00343A6E" w:rsidRPr="00343A6E" w:rsidRDefault="00343A6E" w:rsidP="00343A6E">
      <w:pPr>
        <w:tabs>
          <w:tab w:val="left" w:pos="1440"/>
        </w:tabs>
        <w:jc w:val="both"/>
        <w:rPr>
          <w:rFonts w:ascii="Transgothic" w:eastAsia="Times New Roman" w:hAnsi="Transgothic" w:cs="Cambria"/>
          <w:bCs/>
          <w:kern w:val="28"/>
        </w:rPr>
      </w:pPr>
    </w:p>
    <w:p w14:paraId="6D38C9FA" w14:textId="77777777" w:rsidR="00343A6E" w:rsidRPr="00343A6E" w:rsidRDefault="00343A6E" w:rsidP="00343A6E">
      <w:pPr>
        <w:tabs>
          <w:tab w:val="left" w:pos="1440"/>
        </w:tabs>
        <w:jc w:val="both"/>
        <w:rPr>
          <w:rFonts w:ascii="Transgothic" w:eastAsia="Times New Roman" w:hAnsi="Transgothic" w:cs="Cambria"/>
          <w:bCs/>
          <w:kern w:val="28"/>
        </w:rPr>
      </w:pPr>
      <w:r w:rsidRPr="00343A6E">
        <w:rPr>
          <w:rFonts w:ascii="Transgothic" w:eastAsia="Times New Roman" w:hAnsi="Transgothic" w:cs="Cambria"/>
          <w:bCs/>
          <w:kern w:val="28"/>
        </w:rPr>
        <w:t xml:space="preserve">Most respondents (36%) stated “Other” as what caused their move to the LTC facility.  The answers were mostly a combination of the choices listed in the survey. </w:t>
      </w:r>
    </w:p>
    <w:p w14:paraId="36A965EB" w14:textId="77777777" w:rsidR="00343A6E" w:rsidRPr="00343A6E" w:rsidRDefault="00343A6E" w:rsidP="00343A6E">
      <w:pPr>
        <w:tabs>
          <w:tab w:val="left" w:pos="1440"/>
        </w:tabs>
        <w:jc w:val="both"/>
        <w:rPr>
          <w:rFonts w:ascii="Transgothic" w:eastAsia="Times New Roman" w:hAnsi="Transgothic" w:cs="Cambria"/>
          <w:bCs/>
          <w:kern w:val="28"/>
        </w:rPr>
      </w:pPr>
    </w:p>
    <w:p w14:paraId="1BB7CA01" w14:textId="77777777" w:rsidR="00343A6E" w:rsidRPr="00343A6E" w:rsidRDefault="00343A6E" w:rsidP="00343A6E">
      <w:pPr>
        <w:numPr>
          <w:ilvl w:val="12"/>
          <w:numId w:val="0"/>
        </w:numPr>
        <w:tabs>
          <w:tab w:val="left" w:pos="1440"/>
        </w:tabs>
        <w:jc w:val="both"/>
        <w:rPr>
          <w:rFonts w:ascii="Transgothic" w:eastAsia="Times New Roman" w:hAnsi="Transgothic" w:cs="Cambria"/>
          <w:bCs/>
          <w:kern w:val="28"/>
        </w:rPr>
      </w:pPr>
      <w:r w:rsidRPr="00343A6E">
        <w:rPr>
          <w:rFonts w:ascii="Transgothic" w:hAnsi="Transgothic"/>
          <w:noProof/>
        </w:rPr>
        <w:drawing>
          <wp:inline distT="0" distB="0" distL="0" distR="0" wp14:anchorId="1E288589" wp14:editId="13978B20">
            <wp:extent cx="5400000" cy="3240000"/>
            <wp:effectExtent l="0" t="0" r="10795" b="17780"/>
            <wp:docPr id="255" name="Chart 255">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74CD55D6" w14:textId="77777777" w:rsidR="00343A6E" w:rsidRPr="00343A6E" w:rsidRDefault="00343A6E" w:rsidP="00343A6E">
      <w:pPr>
        <w:numPr>
          <w:ilvl w:val="12"/>
          <w:numId w:val="0"/>
        </w:numPr>
        <w:tabs>
          <w:tab w:val="left" w:pos="1440"/>
        </w:tabs>
        <w:jc w:val="both"/>
        <w:rPr>
          <w:rFonts w:ascii="Transgothic" w:eastAsia="Times New Roman" w:hAnsi="Transgothic" w:cs="Cambria"/>
          <w:bCs/>
          <w:kern w:val="28"/>
        </w:rPr>
      </w:pPr>
    </w:p>
    <w:p w14:paraId="1A5B8E2F" w14:textId="77777777" w:rsidR="00343A6E" w:rsidRPr="005F435F" w:rsidRDefault="00343A6E" w:rsidP="00343A6E">
      <w:pPr>
        <w:numPr>
          <w:ilvl w:val="12"/>
          <w:numId w:val="0"/>
        </w:numPr>
        <w:tabs>
          <w:tab w:val="left" w:pos="1440"/>
        </w:tabs>
        <w:jc w:val="both"/>
        <w:rPr>
          <w:rFonts w:ascii="Transgothic" w:eastAsia="Times New Roman" w:hAnsi="Transgothic" w:cs="Cambria"/>
          <w:b/>
          <w:bCs/>
          <w:kern w:val="28"/>
        </w:rPr>
      </w:pPr>
      <w:r w:rsidRPr="00343A6E">
        <w:rPr>
          <w:rFonts w:ascii="Transgothic" w:eastAsia="Times New Roman" w:hAnsi="Transgothic" w:cs="Cambria"/>
          <w:b/>
          <w:bCs/>
          <w:kern w:val="28"/>
        </w:rPr>
        <w:t>Decision to Move to Facility</w:t>
      </w:r>
    </w:p>
    <w:p w14:paraId="456A65DC" w14:textId="77777777" w:rsidR="00343A6E" w:rsidRPr="00343A6E" w:rsidRDefault="00343A6E" w:rsidP="00343A6E">
      <w:pPr>
        <w:numPr>
          <w:ilvl w:val="12"/>
          <w:numId w:val="0"/>
        </w:numPr>
        <w:tabs>
          <w:tab w:val="left" w:pos="1440"/>
        </w:tabs>
        <w:jc w:val="both"/>
        <w:rPr>
          <w:rFonts w:ascii="Transgothic" w:eastAsia="Times New Roman" w:hAnsi="Transgothic" w:cs="Cambria"/>
          <w:bCs/>
          <w:color w:val="FF0000"/>
          <w:kern w:val="28"/>
        </w:rPr>
      </w:pPr>
    </w:p>
    <w:p w14:paraId="1DD27906" w14:textId="77777777" w:rsidR="00343A6E" w:rsidRPr="00343A6E" w:rsidRDefault="00343A6E" w:rsidP="00343A6E">
      <w:pPr>
        <w:numPr>
          <w:ilvl w:val="12"/>
          <w:numId w:val="0"/>
        </w:numPr>
        <w:tabs>
          <w:tab w:val="left" w:pos="1440"/>
        </w:tabs>
        <w:jc w:val="both"/>
        <w:rPr>
          <w:rFonts w:ascii="Transgothic" w:eastAsia="Times New Roman" w:hAnsi="Transgothic" w:cs="Cambria"/>
          <w:bCs/>
          <w:kern w:val="28"/>
        </w:rPr>
      </w:pPr>
      <w:r w:rsidRPr="00343A6E">
        <w:rPr>
          <w:rFonts w:ascii="Transgothic" w:eastAsia="Times New Roman" w:hAnsi="Transgothic" w:cs="Cambria"/>
          <w:bCs/>
          <w:kern w:val="28"/>
        </w:rPr>
        <w:t xml:space="preserve">Most of the respondents stated the decision was made by their children or other family members (41%) followed closely by making the decision themselves (40%). </w:t>
      </w:r>
    </w:p>
    <w:p w14:paraId="2E799553" w14:textId="77777777" w:rsidR="00343A6E" w:rsidRPr="00343A6E" w:rsidRDefault="00343A6E" w:rsidP="00343A6E">
      <w:pPr>
        <w:numPr>
          <w:ilvl w:val="12"/>
          <w:numId w:val="0"/>
        </w:numPr>
        <w:tabs>
          <w:tab w:val="left" w:pos="1440"/>
        </w:tabs>
        <w:jc w:val="both"/>
        <w:rPr>
          <w:rFonts w:ascii="Transgothic" w:eastAsia="Times New Roman" w:hAnsi="Transgothic" w:cs="Cambria"/>
          <w:bCs/>
          <w:color w:val="FF0000"/>
          <w:kern w:val="28"/>
        </w:rPr>
      </w:pPr>
    </w:p>
    <w:p w14:paraId="09626932" w14:textId="77777777" w:rsidR="00343A6E" w:rsidRPr="005F435F" w:rsidRDefault="00343A6E" w:rsidP="00343A6E">
      <w:pPr>
        <w:numPr>
          <w:ilvl w:val="12"/>
          <w:numId w:val="0"/>
        </w:numPr>
        <w:tabs>
          <w:tab w:val="left" w:pos="1440"/>
        </w:tabs>
        <w:jc w:val="both"/>
        <w:rPr>
          <w:rFonts w:ascii="Transgothic" w:eastAsia="Times New Roman" w:hAnsi="Transgothic" w:cs="Cambria"/>
          <w:bCs/>
          <w:color w:val="FF0000"/>
          <w:kern w:val="28"/>
        </w:rPr>
      </w:pPr>
      <w:r w:rsidRPr="00343A6E">
        <w:rPr>
          <w:rFonts w:ascii="Transgothic" w:hAnsi="Transgothic"/>
          <w:noProof/>
        </w:rPr>
        <w:drawing>
          <wp:inline distT="0" distB="0" distL="0" distR="0" wp14:anchorId="37C10080" wp14:editId="51720132">
            <wp:extent cx="5400000" cy="3240000"/>
            <wp:effectExtent l="0" t="0" r="10795" b="17780"/>
            <wp:docPr id="54" name="Chart 54">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1F6A670D" w14:textId="77777777" w:rsidR="00CC1482" w:rsidRDefault="00CC1482" w:rsidP="00343A6E">
      <w:pPr>
        <w:numPr>
          <w:ilvl w:val="12"/>
          <w:numId w:val="0"/>
        </w:numPr>
        <w:tabs>
          <w:tab w:val="left" w:pos="1440"/>
        </w:tabs>
        <w:jc w:val="both"/>
        <w:rPr>
          <w:rFonts w:ascii="Transgothic" w:eastAsia="Times New Roman" w:hAnsi="Transgothic" w:cs="Cambria"/>
          <w:b/>
          <w:bCs/>
          <w:kern w:val="28"/>
        </w:rPr>
      </w:pPr>
    </w:p>
    <w:p w14:paraId="500026ED" w14:textId="77777777" w:rsidR="00343A6E" w:rsidRPr="00343A6E" w:rsidRDefault="00343A6E" w:rsidP="00343A6E">
      <w:pPr>
        <w:numPr>
          <w:ilvl w:val="12"/>
          <w:numId w:val="0"/>
        </w:numPr>
        <w:tabs>
          <w:tab w:val="left" w:pos="1440"/>
        </w:tabs>
        <w:jc w:val="both"/>
        <w:rPr>
          <w:rFonts w:ascii="Transgothic" w:eastAsia="Times New Roman" w:hAnsi="Transgothic" w:cs="Cambria"/>
          <w:b/>
          <w:bCs/>
          <w:kern w:val="28"/>
        </w:rPr>
      </w:pPr>
      <w:r w:rsidRPr="00343A6E">
        <w:rPr>
          <w:rFonts w:ascii="Transgothic" w:eastAsia="Times New Roman" w:hAnsi="Transgothic" w:cs="Cambria"/>
          <w:b/>
          <w:bCs/>
          <w:kern w:val="28"/>
        </w:rPr>
        <w:t>Use of Long-Term Service Before Moving to Facility</w:t>
      </w:r>
    </w:p>
    <w:p w14:paraId="30E23DB2" w14:textId="77777777" w:rsidR="00343A6E" w:rsidRPr="00343A6E" w:rsidRDefault="00343A6E" w:rsidP="00343A6E">
      <w:pPr>
        <w:numPr>
          <w:ilvl w:val="12"/>
          <w:numId w:val="0"/>
        </w:numPr>
        <w:tabs>
          <w:tab w:val="left" w:pos="1440"/>
        </w:tabs>
        <w:jc w:val="both"/>
        <w:rPr>
          <w:rFonts w:ascii="Transgothic" w:eastAsia="Times New Roman" w:hAnsi="Transgothic" w:cs="Cambria"/>
          <w:bCs/>
          <w:kern w:val="28"/>
        </w:rPr>
      </w:pPr>
    </w:p>
    <w:p w14:paraId="7265A935" w14:textId="77777777" w:rsidR="00343A6E" w:rsidRPr="00343A6E" w:rsidRDefault="00343A6E" w:rsidP="00343A6E">
      <w:pPr>
        <w:numPr>
          <w:ilvl w:val="12"/>
          <w:numId w:val="0"/>
        </w:numPr>
        <w:tabs>
          <w:tab w:val="left" w:pos="1440"/>
        </w:tabs>
        <w:jc w:val="both"/>
        <w:rPr>
          <w:rFonts w:ascii="Transgothic" w:eastAsia="Times New Roman" w:hAnsi="Transgothic" w:cs="Cambria"/>
          <w:bCs/>
          <w:kern w:val="28"/>
        </w:rPr>
      </w:pPr>
      <w:r w:rsidRPr="00343A6E">
        <w:rPr>
          <w:rFonts w:ascii="Transgothic" w:eastAsia="Times New Roman" w:hAnsi="Transgothic" w:cs="Cambria"/>
          <w:bCs/>
          <w:kern w:val="28"/>
        </w:rPr>
        <w:t xml:space="preserve">Most respondents had not used long-term care services prior to moving to the facility (63%) </w:t>
      </w:r>
    </w:p>
    <w:p w14:paraId="41194466" w14:textId="77777777" w:rsidR="00343A6E" w:rsidRPr="00343A6E" w:rsidRDefault="00343A6E" w:rsidP="00343A6E">
      <w:pPr>
        <w:numPr>
          <w:ilvl w:val="12"/>
          <w:numId w:val="0"/>
        </w:numPr>
        <w:tabs>
          <w:tab w:val="left" w:pos="1440"/>
        </w:tabs>
        <w:jc w:val="both"/>
        <w:rPr>
          <w:rFonts w:ascii="Transgothic" w:eastAsia="Times New Roman" w:hAnsi="Transgothic" w:cs="Cambria"/>
          <w:bCs/>
          <w:kern w:val="28"/>
        </w:rPr>
      </w:pPr>
    </w:p>
    <w:p w14:paraId="0161D77F" w14:textId="77777777" w:rsidR="00343A6E" w:rsidRPr="00343A6E" w:rsidRDefault="00343A6E" w:rsidP="00343A6E">
      <w:pPr>
        <w:numPr>
          <w:ilvl w:val="12"/>
          <w:numId w:val="0"/>
        </w:numPr>
        <w:tabs>
          <w:tab w:val="left" w:pos="1440"/>
        </w:tabs>
        <w:jc w:val="both"/>
        <w:rPr>
          <w:rFonts w:ascii="Transgothic" w:eastAsia="Times New Roman" w:hAnsi="Transgothic" w:cs="Cambria"/>
          <w:bCs/>
          <w:kern w:val="28"/>
        </w:rPr>
      </w:pPr>
      <w:r w:rsidRPr="00343A6E">
        <w:rPr>
          <w:rFonts w:ascii="Transgothic" w:hAnsi="Transgothic"/>
          <w:noProof/>
        </w:rPr>
        <w:drawing>
          <wp:inline distT="0" distB="0" distL="0" distR="0" wp14:anchorId="78287DC9" wp14:editId="446E8899">
            <wp:extent cx="6019800" cy="3239770"/>
            <wp:effectExtent l="0" t="0" r="0" b="17780"/>
            <wp:docPr id="67" name="Chart 67">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2194DFD5" w14:textId="77777777" w:rsidR="00343A6E" w:rsidRPr="00343A6E" w:rsidRDefault="00343A6E" w:rsidP="00343A6E">
      <w:pPr>
        <w:numPr>
          <w:ilvl w:val="12"/>
          <w:numId w:val="0"/>
        </w:numPr>
        <w:tabs>
          <w:tab w:val="left" w:pos="1440"/>
        </w:tabs>
        <w:jc w:val="both"/>
        <w:rPr>
          <w:rFonts w:ascii="Transgothic" w:eastAsia="Times New Roman" w:hAnsi="Transgothic" w:cs="Cambria"/>
          <w:bCs/>
          <w:kern w:val="28"/>
        </w:rPr>
      </w:pPr>
    </w:p>
    <w:p w14:paraId="675BA6CD" w14:textId="77777777" w:rsidR="00343A6E" w:rsidRPr="00343A6E" w:rsidRDefault="00343A6E" w:rsidP="00343A6E">
      <w:pPr>
        <w:numPr>
          <w:ilvl w:val="12"/>
          <w:numId w:val="0"/>
        </w:numPr>
        <w:tabs>
          <w:tab w:val="left" w:pos="1440"/>
        </w:tabs>
        <w:jc w:val="both"/>
        <w:rPr>
          <w:rFonts w:ascii="Transgothic" w:eastAsia="Times New Roman" w:hAnsi="Transgothic" w:cs="Cambria"/>
          <w:b/>
          <w:bCs/>
          <w:kern w:val="28"/>
        </w:rPr>
      </w:pPr>
      <w:r w:rsidRPr="00343A6E">
        <w:rPr>
          <w:rFonts w:ascii="Transgothic" w:eastAsia="Times New Roman" w:hAnsi="Transgothic" w:cs="Cambria"/>
          <w:b/>
          <w:bCs/>
          <w:kern w:val="28"/>
        </w:rPr>
        <w:t>Which Services Where Used Prior to Move to the Facility</w:t>
      </w:r>
    </w:p>
    <w:p w14:paraId="421AE332" w14:textId="77777777" w:rsidR="00343A6E" w:rsidRPr="00343A6E" w:rsidRDefault="00343A6E" w:rsidP="00343A6E">
      <w:pPr>
        <w:numPr>
          <w:ilvl w:val="12"/>
          <w:numId w:val="0"/>
        </w:numPr>
        <w:tabs>
          <w:tab w:val="left" w:pos="1440"/>
        </w:tabs>
        <w:jc w:val="both"/>
        <w:rPr>
          <w:rFonts w:ascii="Transgothic" w:eastAsia="Times New Roman" w:hAnsi="Transgothic" w:cs="Cambria"/>
          <w:b/>
          <w:bCs/>
          <w:kern w:val="28"/>
        </w:rPr>
      </w:pPr>
    </w:p>
    <w:p w14:paraId="1C8AD9B8" w14:textId="6330D4FF" w:rsidR="00343A6E" w:rsidRPr="00343A6E" w:rsidRDefault="00343A6E" w:rsidP="00343A6E">
      <w:pPr>
        <w:numPr>
          <w:ilvl w:val="12"/>
          <w:numId w:val="0"/>
        </w:numPr>
        <w:tabs>
          <w:tab w:val="left" w:pos="1440"/>
        </w:tabs>
        <w:jc w:val="both"/>
        <w:rPr>
          <w:rFonts w:ascii="Transgothic" w:eastAsia="Times New Roman" w:hAnsi="Transgothic" w:cs="Cambria"/>
          <w:bCs/>
          <w:kern w:val="28"/>
        </w:rPr>
      </w:pPr>
      <w:r w:rsidRPr="00343A6E">
        <w:rPr>
          <w:rFonts w:ascii="Transgothic" w:eastAsia="Times New Roman" w:hAnsi="Transgothic" w:cs="Cambria"/>
          <w:bCs/>
          <w:kern w:val="28"/>
        </w:rPr>
        <w:t>Most respondents had use</w:t>
      </w:r>
      <w:r w:rsidR="00A10531">
        <w:rPr>
          <w:rFonts w:ascii="Transgothic" w:eastAsia="Times New Roman" w:hAnsi="Transgothic" w:cs="Cambria"/>
          <w:bCs/>
          <w:kern w:val="28"/>
        </w:rPr>
        <w:t>d</w:t>
      </w:r>
      <w:r w:rsidRPr="00343A6E">
        <w:rPr>
          <w:rFonts w:ascii="Transgothic" w:eastAsia="Times New Roman" w:hAnsi="Transgothic" w:cs="Cambria"/>
          <w:bCs/>
          <w:kern w:val="28"/>
        </w:rPr>
        <w:t xml:space="preserve"> In-Home Supportive Services (41%). </w:t>
      </w:r>
    </w:p>
    <w:p w14:paraId="15CF388B" w14:textId="77777777" w:rsidR="00343A6E" w:rsidRPr="00343A6E" w:rsidRDefault="00343A6E" w:rsidP="00343A6E">
      <w:pPr>
        <w:numPr>
          <w:ilvl w:val="12"/>
          <w:numId w:val="0"/>
        </w:numPr>
        <w:tabs>
          <w:tab w:val="left" w:pos="1440"/>
        </w:tabs>
        <w:jc w:val="both"/>
        <w:rPr>
          <w:rFonts w:ascii="Transgothic" w:eastAsia="Times New Roman" w:hAnsi="Transgothic" w:cs="Cambria"/>
          <w:b/>
          <w:bCs/>
          <w:kern w:val="28"/>
        </w:rPr>
      </w:pPr>
    </w:p>
    <w:p w14:paraId="49B8F806" w14:textId="77777777" w:rsidR="00343A6E" w:rsidRPr="00343A6E" w:rsidRDefault="00343A6E" w:rsidP="00343A6E">
      <w:pPr>
        <w:numPr>
          <w:ilvl w:val="12"/>
          <w:numId w:val="0"/>
        </w:numPr>
        <w:tabs>
          <w:tab w:val="left" w:pos="1440"/>
        </w:tabs>
        <w:jc w:val="both"/>
        <w:rPr>
          <w:rFonts w:ascii="Transgothic" w:eastAsia="Times New Roman" w:hAnsi="Transgothic" w:cs="Cambria"/>
          <w:b/>
          <w:bCs/>
          <w:kern w:val="28"/>
        </w:rPr>
      </w:pPr>
      <w:r w:rsidRPr="00343A6E">
        <w:rPr>
          <w:rFonts w:ascii="Transgothic" w:hAnsi="Transgothic"/>
          <w:noProof/>
        </w:rPr>
        <w:drawing>
          <wp:inline distT="0" distB="0" distL="0" distR="0" wp14:anchorId="5F7B3ACF" wp14:editId="158C0040">
            <wp:extent cx="6048375" cy="3239770"/>
            <wp:effectExtent l="0" t="0" r="0" b="0"/>
            <wp:docPr id="69" name="Chart 69">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580FDB9D" w14:textId="77777777" w:rsidR="00343A6E" w:rsidRPr="00343A6E" w:rsidRDefault="00343A6E" w:rsidP="00343A6E">
      <w:pPr>
        <w:numPr>
          <w:ilvl w:val="12"/>
          <w:numId w:val="0"/>
        </w:numPr>
        <w:tabs>
          <w:tab w:val="left" w:pos="1440"/>
        </w:tabs>
        <w:jc w:val="both"/>
        <w:rPr>
          <w:rFonts w:ascii="Transgothic" w:eastAsia="Times New Roman" w:hAnsi="Transgothic" w:cs="Cambria"/>
          <w:bCs/>
          <w:kern w:val="28"/>
        </w:rPr>
      </w:pPr>
    </w:p>
    <w:p w14:paraId="73690347" w14:textId="77777777" w:rsidR="00343A6E" w:rsidRPr="00343A6E" w:rsidRDefault="00343A6E" w:rsidP="00343A6E">
      <w:pPr>
        <w:numPr>
          <w:ilvl w:val="12"/>
          <w:numId w:val="0"/>
        </w:numPr>
        <w:tabs>
          <w:tab w:val="left" w:pos="1440"/>
        </w:tabs>
        <w:jc w:val="both"/>
        <w:rPr>
          <w:rFonts w:ascii="Transgothic" w:eastAsia="Times New Roman" w:hAnsi="Transgothic" w:cs="Cambria"/>
          <w:bCs/>
          <w:kern w:val="28"/>
        </w:rPr>
      </w:pPr>
    </w:p>
    <w:p w14:paraId="1EAFB48E" w14:textId="77777777" w:rsidR="00343A6E" w:rsidRPr="00343A6E" w:rsidRDefault="00343A6E" w:rsidP="00343A6E">
      <w:pPr>
        <w:numPr>
          <w:ilvl w:val="12"/>
          <w:numId w:val="0"/>
        </w:numPr>
        <w:tabs>
          <w:tab w:val="left" w:pos="1440"/>
        </w:tabs>
        <w:jc w:val="both"/>
        <w:rPr>
          <w:rFonts w:ascii="Transgothic" w:eastAsia="Times New Roman" w:hAnsi="Transgothic" w:cs="Cambria"/>
          <w:b/>
          <w:bCs/>
          <w:kern w:val="28"/>
        </w:rPr>
      </w:pPr>
      <w:r w:rsidRPr="00343A6E">
        <w:rPr>
          <w:rFonts w:ascii="Transgothic" w:eastAsia="Times New Roman" w:hAnsi="Transgothic" w:cs="Cambria"/>
          <w:b/>
          <w:bCs/>
          <w:kern w:val="28"/>
        </w:rPr>
        <w:t>Satisfaction with Quality of LTC Services Prior to Move to Facility</w:t>
      </w:r>
    </w:p>
    <w:p w14:paraId="55AE6581" w14:textId="77777777" w:rsidR="00343A6E" w:rsidRPr="00343A6E" w:rsidRDefault="00343A6E" w:rsidP="00343A6E">
      <w:pPr>
        <w:numPr>
          <w:ilvl w:val="12"/>
          <w:numId w:val="0"/>
        </w:numPr>
        <w:tabs>
          <w:tab w:val="left" w:pos="1440"/>
        </w:tabs>
        <w:jc w:val="both"/>
        <w:rPr>
          <w:rFonts w:ascii="Transgothic" w:eastAsia="Times New Roman" w:hAnsi="Transgothic" w:cs="Cambria"/>
          <w:b/>
          <w:bCs/>
          <w:kern w:val="28"/>
        </w:rPr>
      </w:pPr>
    </w:p>
    <w:p w14:paraId="1E78EF5D" w14:textId="77777777" w:rsidR="00343A6E" w:rsidRPr="00343A6E" w:rsidRDefault="00343A6E" w:rsidP="00343A6E">
      <w:pPr>
        <w:numPr>
          <w:ilvl w:val="12"/>
          <w:numId w:val="0"/>
        </w:numPr>
        <w:tabs>
          <w:tab w:val="left" w:pos="1440"/>
        </w:tabs>
        <w:jc w:val="both"/>
        <w:rPr>
          <w:rFonts w:ascii="Transgothic" w:eastAsia="Times New Roman" w:hAnsi="Transgothic" w:cs="Cambria"/>
          <w:bCs/>
          <w:kern w:val="28"/>
        </w:rPr>
      </w:pPr>
      <w:r w:rsidRPr="00343A6E">
        <w:rPr>
          <w:rFonts w:ascii="Transgothic" w:eastAsia="Times New Roman" w:hAnsi="Transgothic" w:cs="Cambria"/>
          <w:bCs/>
          <w:kern w:val="28"/>
        </w:rPr>
        <w:t>Of those that had used LTC services before moving to the facility, 82% were satisfied with those services.</w:t>
      </w:r>
    </w:p>
    <w:p w14:paraId="20839309" w14:textId="77777777" w:rsidR="00343A6E" w:rsidRPr="00343A6E" w:rsidRDefault="00343A6E" w:rsidP="00343A6E">
      <w:pPr>
        <w:numPr>
          <w:ilvl w:val="12"/>
          <w:numId w:val="0"/>
        </w:numPr>
        <w:tabs>
          <w:tab w:val="left" w:pos="1440"/>
        </w:tabs>
        <w:jc w:val="both"/>
        <w:rPr>
          <w:rFonts w:ascii="Transgothic" w:eastAsia="Times New Roman" w:hAnsi="Transgothic" w:cs="Cambria"/>
          <w:bCs/>
          <w:kern w:val="28"/>
        </w:rPr>
      </w:pPr>
    </w:p>
    <w:p w14:paraId="72AC8859" w14:textId="77777777" w:rsidR="00343A6E" w:rsidRPr="00343A6E" w:rsidRDefault="00343A6E" w:rsidP="00343A6E">
      <w:pPr>
        <w:numPr>
          <w:ilvl w:val="12"/>
          <w:numId w:val="0"/>
        </w:numPr>
        <w:tabs>
          <w:tab w:val="left" w:pos="1440"/>
        </w:tabs>
        <w:jc w:val="both"/>
        <w:rPr>
          <w:rFonts w:ascii="Transgothic" w:eastAsia="Times New Roman" w:hAnsi="Transgothic" w:cs="Cambria"/>
          <w:b/>
          <w:bCs/>
          <w:kern w:val="28"/>
        </w:rPr>
      </w:pPr>
      <w:r w:rsidRPr="00343A6E">
        <w:rPr>
          <w:rFonts w:ascii="Transgothic" w:hAnsi="Transgothic"/>
          <w:noProof/>
        </w:rPr>
        <w:drawing>
          <wp:inline distT="0" distB="0" distL="0" distR="0" wp14:anchorId="36F2640D" wp14:editId="0BF52789">
            <wp:extent cx="5400000" cy="3240000"/>
            <wp:effectExtent l="0" t="0" r="10795" b="17780"/>
            <wp:docPr id="41" name="Chart 41">
              <a:extLst xmlns:a="http://schemas.openxmlformats.org/drawingml/2006/main">
                <a:ext uri="{FF2B5EF4-FFF2-40B4-BE49-F238E27FC236}">
                  <a16:creationId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5FF7B47E" w14:textId="0CEB4B32" w:rsidR="00343A6E" w:rsidRPr="00343A6E" w:rsidRDefault="00343A6E" w:rsidP="00343A6E">
      <w:pPr>
        <w:numPr>
          <w:ilvl w:val="12"/>
          <w:numId w:val="0"/>
        </w:numPr>
        <w:tabs>
          <w:tab w:val="left" w:pos="1440"/>
        </w:tabs>
        <w:jc w:val="both"/>
        <w:rPr>
          <w:rFonts w:ascii="Transgothic" w:eastAsia="Times New Roman" w:hAnsi="Transgothic" w:cs="Cambria"/>
          <w:b/>
          <w:bCs/>
          <w:kern w:val="28"/>
        </w:rPr>
      </w:pPr>
      <w:r w:rsidRPr="00343A6E">
        <w:rPr>
          <w:rFonts w:ascii="Transgothic" w:eastAsia="Times New Roman" w:hAnsi="Transgothic" w:cs="Cambria"/>
          <w:b/>
          <w:bCs/>
          <w:kern w:val="28"/>
        </w:rPr>
        <w:t xml:space="preserve">Did the LTC Services Prior to </w:t>
      </w:r>
      <w:r w:rsidR="00193C66">
        <w:rPr>
          <w:rFonts w:ascii="Transgothic" w:eastAsia="Times New Roman" w:hAnsi="Transgothic" w:cs="Cambria"/>
          <w:b/>
          <w:bCs/>
          <w:kern w:val="28"/>
        </w:rPr>
        <w:t xml:space="preserve">the </w:t>
      </w:r>
      <w:r w:rsidRPr="00343A6E">
        <w:rPr>
          <w:rFonts w:ascii="Transgothic" w:eastAsia="Times New Roman" w:hAnsi="Transgothic" w:cs="Cambria"/>
          <w:b/>
          <w:bCs/>
          <w:kern w:val="28"/>
        </w:rPr>
        <w:t xml:space="preserve">Move to Facility Meet Needs </w:t>
      </w:r>
    </w:p>
    <w:p w14:paraId="3CD430D9" w14:textId="1294DAEF" w:rsidR="00343A6E" w:rsidRPr="00343A6E" w:rsidRDefault="00343A6E" w:rsidP="00343A6E">
      <w:pPr>
        <w:numPr>
          <w:ilvl w:val="12"/>
          <w:numId w:val="0"/>
        </w:numPr>
        <w:tabs>
          <w:tab w:val="left" w:pos="1440"/>
        </w:tabs>
        <w:jc w:val="both"/>
        <w:rPr>
          <w:rFonts w:ascii="Transgothic" w:eastAsia="Times New Roman" w:hAnsi="Transgothic" w:cs="Cambria"/>
          <w:bCs/>
          <w:kern w:val="28"/>
        </w:rPr>
      </w:pPr>
      <w:r w:rsidRPr="00343A6E">
        <w:rPr>
          <w:rFonts w:ascii="Transgothic" w:eastAsia="Times New Roman" w:hAnsi="Transgothic" w:cs="Cambria"/>
          <w:bCs/>
          <w:kern w:val="28"/>
        </w:rPr>
        <w:t xml:space="preserve">Sixty-six percent of those using LTC services prior to moving to the facility said those services met their needs. </w:t>
      </w:r>
    </w:p>
    <w:p w14:paraId="3362BDF7" w14:textId="77777777" w:rsidR="00343A6E" w:rsidRPr="00343A6E" w:rsidRDefault="00343A6E" w:rsidP="00343A6E">
      <w:pPr>
        <w:numPr>
          <w:ilvl w:val="12"/>
          <w:numId w:val="0"/>
        </w:numPr>
        <w:tabs>
          <w:tab w:val="left" w:pos="1440"/>
        </w:tabs>
        <w:jc w:val="both"/>
        <w:rPr>
          <w:rFonts w:ascii="Transgothic" w:eastAsia="Times New Roman" w:hAnsi="Transgothic" w:cs="Cambria"/>
          <w:b/>
          <w:bCs/>
          <w:kern w:val="28"/>
        </w:rPr>
      </w:pPr>
    </w:p>
    <w:p w14:paraId="6E1E6AFE" w14:textId="77777777" w:rsidR="00343A6E" w:rsidRPr="00343A6E" w:rsidRDefault="00343A6E" w:rsidP="00343A6E">
      <w:pPr>
        <w:numPr>
          <w:ilvl w:val="12"/>
          <w:numId w:val="0"/>
        </w:numPr>
        <w:tabs>
          <w:tab w:val="left" w:pos="1440"/>
        </w:tabs>
        <w:jc w:val="both"/>
        <w:rPr>
          <w:rFonts w:ascii="Transgothic" w:eastAsia="Times New Roman" w:hAnsi="Transgothic" w:cs="Cambria"/>
          <w:b/>
          <w:bCs/>
          <w:kern w:val="28"/>
        </w:rPr>
      </w:pPr>
      <w:r w:rsidRPr="00343A6E">
        <w:rPr>
          <w:rFonts w:ascii="Transgothic" w:hAnsi="Transgothic"/>
          <w:noProof/>
        </w:rPr>
        <w:drawing>
          <wp:inline distT="0" distB="0" distL="0" distR="0" wp14:anchorId="56FA59F5" wp14:editId="5D59E5C4">
            <wp:extent cx="5400000" cy="3240000"/>
            <wp:effectExtent l="0" t="0" r="10795" b="17780"/>
            <wp:docPr id="42" name="Chart 42">
              <a:extLst xmlns:a="http://schemas.openxmlformats.org/drawingml/2006/main">
                <a:ext uri="{FF2B5EF4-FFF2-40B4-BE49-F238E27FC236}">
                  <a16:creationId xmlns:a16="http://schemas.microsoft.com/office/drawing/2014/main" id="{00000000-0008-0000-0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1FFB904E" w14:textId="77777777" w:rsidR="00CC1482" w:rsidRDefault="00CC1482" w:rsidP="00343A6E">
      <w:pPr>
        <w:numPr>
          <w:ilvl w:val="12"/>
          <w:numId w:val="0"/>
        </w:numPr>
        <w:tabs>
          <w:tab w:val="left" w:pos="1440"/>
        </w:tabs>
        <w:jc w:val="both"/>
        <w:rPr>
          <w:rFonts w:ascii="Transgothic" w:eastAsia="Times New Roman" w:hAnsi="Transgothic" w:cs="Cambria"/>
          <w:b/>
          <w:bCs/>
          <w:kern w:val="28"/>
        </w:rPr>
      </w:pPr>
    </w:p>
    <w:p w14:paraId="10DBC7E5" w14:textId="77777777" w:rsidR="00343A6E" w:rsidRPr="00343A6E" w:rsidRDefault="00343A6E" w:rsidP="00343A6E">
      <w:pPr>
        <w:numPr>
          <w:ilvl w:val="12"/>
          <w:numId w:val="0"/>
        </w:numPr>
        <w:tabs>
          <w:tab w:val="left" w:pos="1440"/>
        </w:tabs>
        <w:jc w:val="both"/>
        <w:rPr>
          <w:rFonts w:ascii="Transgothic" w:eastAsia="Times New Roman" w:hAnsi="Transgothic" w:cs="Cambria"/>
          <w:b/>
          <w:bCs/>
          <w:kern w:val="28"/>
        </w:rPr>
      </w:pPr>
      <w:r w:rsidRPr="00343A6E">
        <w:rPr>
          <w:rFonts w:ascii="Transgothic" w:eastAsia="Times New Roman" w:hAnsi="Transgothic" w:cs="Cambria"/>
          <w:b/>
          <w:bCs/>
          <w:kern w:val="28"/>
        </w:rPr>
        <w:t>Knowledge about Community Services</w:t>
      </w:r>
    </w:p>
    <w:p w14:paraId="5A906193" w14:textId="77777777" w:rsidR="00343A6E" w:rsidRPr="00343A6E" w:rsidRDefault="00343A6E" w:rsidP="00343A6E">
      <w:pPr>
        <w:numPr>
          <w:ilvl w:val="12"/>
          <w:numId w:val="0"/>
        </w:numPr>
        <w:tabs>
          <w:tab w:val="left" w:pos="1440"/>
        </w:tabs>
        <w:jc w:val="both"/>
        <w:rPr>
          <w:rFonts w:ascii="Transgothic" w:eastAsia="Times New Roman" w:hAnsi="Transgothic" w:cs="Cambria"/>
          <w:bCs/>
          <w:kern w:val="28"/>
        </w:rPr>
      </w:pPr>
    </w:p>
    <w:p w14:paraId="37463501" w14:textId="63683059" w:rsidR="00343A6E" w:rsidRPr="00343A6E" w:rsidRDefault="00343A6E" w:rsidP="00343A6E">
      <w:pPr>
        <w:numPr>
          <w:ilvl w:val="12"/>
          <w:numId w:val="0"/>
        </w:numPr>
        <w:tabs>
          <w:tab w:val="left" w:pos="1440"/>
        </w:tabs>
        <w:jc w:val="both"/>
        <w:rPr>
          <w:rFonts w:ascii="Transgothic" w:eastAsia="Times New Roman" w:hAnsi="Transgothic" w:cs="Cambria"/>
          <w:bCs/>
          <w:kern w:val="28"/>
        </w:rPr>
      </w:pPr>
      <w:r w:rsidRPr="00343A6E">
        <w:rPr>
          <w:rFonts w:ascii="Transgothic" w:eastAsia="Times New Roman" w:hAnsi="Transgothic" w:cs="Cambria"/>
          <w:bCs/>
          <w:kern w:val="28"/>
        </w:rPr>
        <w:t xml:space="preserve">Prior to moving to the facility, 42% of respondents did not know about services in the community that might have helped them stay at home. </w:t>
      </w:r>
    </w:p>
    <w:p w14:paraId="1B6C4267" w14:textId="77777777" w:rsidR="00343A6E" w:rsidRPr="00343A6E" w:rsidRDefault="00343A6E" w:rsidP="00343A6E">
      <w:pPr>
        <w:numPr>
          <w:ilvl w:val="12"/>
          <w:numId w:val="0"/>
        </w:numPr>
        <w:tabs>
          <w:tab w:val="left" w:pos="1440"/>
        </w:tabs>
        <w:jc w:val="both"/>
        <w:rPr>
          <w:rFonts w:ascii="Transgothic" w:eastAsia="Times New Roman" w:hAnsi="Transgothic" w:cs="Cambria"/>
          <w:bCs/>
          <w:kern w:val="28"/>
        </w:rPr>
      </w:pPr>
    </w:p>
    <w:p w14:paraId="233C377F" w14:textId="77777777" w:rsidR="00343A6E" w:rsidRPr="00CC1482" w:rsidRDefault="00343A6E" w:rsidP="00343A6E">
      <w:pPr>
        <w:numPr>
          <w:ilvl w:val="12"/>
          <w:numId w:val="0"/>
        </w:numPr>
        <w:tabs>
          <w:tab w:val="left" w:pos="1440"/>
        </w:tabs>
        <w:jc w:val="both"/>
        <w:rPr>
          <w:rFonts w:ascii="Transgothic" w:eastAsia="Times New Roman" w:hAnsi="Transgothic" w:cs="Cambria"/>
          <w:bCs/>
          <w:kern w:val="28"/>
        </w:rPr>
      </w:pPr>
      <w:r w:rsidRPr="00343A6E">
        <w:rPr>
          <w:rFonts w:ascii="Transgothic" w:hAnsi="Transgothic"/>
          <w:noProof/>
        </w:rPr>
        <w:drawing>
          <wp:inline distT="0" distB="0" distL="0" distR="0" wp14:anchorId="5CD08145" wp14:editId="45FC1194">
            <wp:extent cx="5400000" cy="3240000"/>
            <wp:effectExtent l="0" t="0" r="10795" b="17780"/>
            <wp:docPr id="70" name="Chart 70">
              <a:extLst xmlns:a="http://schemas.openxmlformats.org/drawingml/2006/main">
                <a:ext uri="{FF2B5EF4-FFF2-40B4-BE49-F238E27FC236}">
                  <a16:creationId xmlns:a16="http://schemas.microsoft.com/office/drawing/2014/main" id="{00000000-0008-0000-08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296D4B49" w14:textId="77777777" w:rsidR="00787829" w:rsidRDefault="00787829" w:rsidP="00343A6E">
      <w:pPr>
        <w:numPr>
          <w:ilvl w:val="12"/>
          <w:numId w:val="0"/>
        </w:numPr>
        <w:tabs>
          <w:tab w:val="left" w:pos="1440"/>
        </w:tabs>
        <w:jc w:val="both"/>
        <w:rPr>
          <w:rFonts w:ascii="Transgothic" w:eastAsia="Times New Roman" w:hAnsi="Transgothic" w:cs="Cambria"/>
          <w:b/>
          <w:bCs/>
          <w:kern w:val="28"/>
        </w:rPr>
      </w:pPr>
    </w:p>
    <w:p w14:paraId="5829C0F4" w14:textId="3F292B42" w:rsidR="00343A6E" w:rsidRPr="00343A6E" w:rsidRDefault="00343A6E" w:rsidP="00343A6E">
      <w:pPr>
        <w:numPr>
          <w:ilvl w:val="12"/>
          <w:numId w:val="0"/>
        </w:numPr>
        <w:tabs>
          <w:tab w:val="left" w:pos="1440"/>
        </w:tabs>
        <w:jc w:val="both"/>
        <w:rPr>
          <w:rFonts w:ascii="Transgothic" w:eastAsia="Times New Roman" w:hAnsi="Transgothic" w:cs="Cambria"/>
          <w:b/>
          <w:bCs/>
          <w:kern w:val="28"/>
        </w:rPr>
      </w:pPr>
      <w:r w:rsidRPr="00343A6E">
        <w:rPr>
          <w:rFonts w:ascii="Transgothic" w:eastAsia="Times New Roman" w:hAnsi="Transgothic" w:cs="Cambria"/>
          <w:b/>
          <w:bCs/>
          <w:kern w:val="28"/>
        </w:rPr>
        <w:t>Ability to Afford LTC Services Prior to Facility</w:t>
      </w:r>
    </w:p>
    <w:p w14:paraId="54DC24DC" w14:textId="68DD3C95" w:rsidR="00343A6E" w:rsidRPr="00343A6E" w:rsidRDefault="00343A6E" w:rsidP="00343A6E">
      <w:pPr>
        <w:numPr>
          <w:ilvl w:val="12"/>
          <w:numId w:val="0"/>
        </w:numPr>
        <w:tabs>
          <w:tab w:val="left" w:pos="1440"/>
        </w:tabs>
        <w:jc w:val="both"/>
        <w:rPr>
          <w:rFonts w:ascii="Transgothic" w:eastAsia="Times New Roman" w:hAnsi="Transgothic" w:cs="Cambria"/>
          <w:b/>
          <w:bCs/>
          <w:kern w:val="28"/>
        </w:rPr>
      </w:pPr>
      <w:r w:rsidRPr="00343A6E">
        <w:rPr>
          <w:rFonts w:ascii="Transgothic" w:eastAsia="Times New Roman" w:hAnsi="Transgothic" w:cs="Cambria"/>
          <w:bCs/>
          <w:kern w:val="28"/>
        </w:rPr>
        <w:t xml:space="preserve">Most respondents (38%) said they could not afford the long-term care services they needed prior to moving to the facility. </w:t>
      </w:r>
      <w:r w:rsidRPr="00343A6E">
        <w:rPr>
          <w:rFonts w:ascii="Transgothic" w:eastAsia="Times New Roman" w:hAnsi="Transgothic" w:cs="Cambria"/>
          <w:b/>
          <w:bCs/>
          <w:kern w:val="28"/>
        </w:rPr>
        <w:t xml:space="preserve"> </w:t>
      </w:r>
    </w:p>
    <w:p w14:paraId="1C7EEC0F" w14:textId="77777777" w:rsidR="00343A6E" w:rsidRPr="00343A6E" w:rsidRDefault="00343A6E" w:rsidP="00343A6E">
      <w:pPr>
        <w:numPr>
          <w:ilvl w:val="12"/>
          <w:numId w:val="0"/>
        </w:numPr>
        <w:tabs>
          <w:tab w:val="left" w:pos="1440"/>
        </w:tabs>
        <w:jc w:val="both"/>
        <w:rPr>
          <w:rFonts w:ascii="Transgothic" w:eastAsia="Times New Roman" w:hAnsi="Transgothic" w:cs="Cambria"/>
          <w:bCs/>
          <w:kern w:val="28"/>
        </w:rPr>
      </w:pPr>
    </w:p>
    <w:p w14:paraId="4C32B0A6" w14:textId="77777777" w:rsidR="00343A6E" w:rsidRPr="00343A6E" w:rsidRDefault="00343A6E" w:rsidP="00343A6E">
      <w:pPr>
        <w:numPr>
          <w:ilvl w:val="12"/>
          <w:numId w:val="0"/>
        </w:numPr>
        <w:tabs>
          <w:tab w:val="left" w:pos="1440"/>
        </w:tabs>
        <w:jc w:val="both"/>
        <w:rPr>
          <w:rFonts w:ascii="Transgothic" w:eastAsia="Times New Roman" w:hAnsi="Transgothic" w:cs="Cambria"/>
          <w:bCs/>
          <w:kern w:val="28"/>
        </w:rPr>
      </w:pPr>
      <w:r w:rsidRPr="00343A6E">
        <w:rPr>
          <w:rFonts w:ascii="Transgothic" w:hAnsi="Transgothic"/>
          <w:noProof/>
        </w:rPr>
        <w:drawing>
          <wp:inline distT="0" distB="0" distL="0" distR="0" wp14:anchorId="723B289D" wp14:editId="629204AC">
            <wp:extent cx="5400000" cy="3240000"/>
            <wp:effectExtent l="0" t="0" r="10795" b="17780"/>
            <wp:docPr id="40" name="Chart 40">
              <a:extLst xmlns:a="http://schemas.openxmlformats.org/drawingml/2006/main">
                <a:ext uri="{FF2B5EF4-FFF2-40B4-BE49-F238E27FC236}">
                  <a16:creationId xmlns:a16="http://schemas.microsoft.com/office/drawing/2014/main" id="{00000000-0008-0000-09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4FAFA8CB" w14:textId="77777777" w:rsidR="00CC1482" w:rsidRDefault="00CC1482" w:rsidP="00343A6E">
      <w:pPr>
        <w:numPr>
          <w:ilvl w:val="12"/>
          <w:numId w:val="0"/>
        </w:numPr>
        <w:tabs>
          <w:tab w:val="left" w:pos="1440"/>
        </w:tabs>
        <w:jc w:val="both"/>
        <w:rPr>
          <w:rFonts w:ascii="Transgothic" w:eastAsia="Times New Roman" w:hAnsi="Transgothic" w:cs="Cambria"/>
          <w:b/>
          <w:bCs/>
          <w:kern w:val="28"/>
        </w:rPr>
      </w:pPr>
    </w:p>
    <w:p w14:paraId="20EB6171" w14:textId="77777777" w:rsidR="00343A6E" w:rsidRPr="00343A6E" w:rsidRDefault="00343A6E" w:rsidP="00343A6E">
      <w:pPr>
        <w:numPr>
          <w:ilvl w:val="12"/>
          <w:numId w:val="0"/>
        </w:numPr>
        <w:tabs>
          <w:tab w:val="left" w:pos="1440"/>
        </w:tabs>
        <w:jc w:val="both"/>
        <w:rPr>
          <w:rFonts w:ascii="Transgothic" w:eastAsia="Times New Roman" w:hAnsi="Transgothic" w:cs="Cambria"/>
          <w:b/>
          <w:bCs/>
          <w:kern w:val="28"/>
        </w:rPr>
      </w:pPr>
      <w:r w:rsidRPr="00343A6E">
        <w:rPr>
          <w:rFonts w:ascii="Transgothic" w:eastAsia="Times New Roman" w:hAnsi="Transgothic" w:cs="Cambria"/>
          <w:b/>
          <w:bCs/>
          <w:kern w:val="28"/>
        </w:rPr>
        <w:t>Knowledge about Qualifying for Medi-Cal</w:t>
      </w:r>
    </w:p>
    <w:p w14:paraId="010602E6" w14:textId="1527F0EF" w:rsidR="00343A6E" w:rsidRPr="00343A6E" w:rsidRDefault="00343A6E" w:rsidP="00343A6E">
      <w:pPr>
        <w:numPr>
          <w:ilvl w:val="12"/>
          <w:numId w:val="0"/>
        </w:numPr>
        <w:tabs>
          <w:tab w:val="left" w:pos="1440"/>
        </w:tabs>
        <w:jc w:val="both"/>
        <w:rPr>
          <w:rFonts w:ascii="Transgothic" w:eastAsia="Times New Roman" w:hAnsi="Transgothic" w:cs="Cambria"/>
          <w:bCs/>
          <w:kern w:val="28"/>
        </w:rPr>
      </w:pPr>
      <w:r w:rsidRPr="00343A6E">
        <w:rPr>
          <w:rFonts w:ascii="Transgothic" w:eastAsia="Times New Roman" w:hAnsi="Transgothic" w:cs="Cambria"/>
          <w:bCs/>
          <w:kern w:val="28"/>
        </w:rPr>
        <w:t>Fifty-six percent of the respondents know how to qualify for Medi-Cal.</w:t>
      </w:r>
    </w:p>
    <w:p w14:paraId="5EA9D2AC" w14:textId="77777777" w:rsidR="00343A6E" w:rsidRPr="00343A6E" w:rsidRDefault="00343A6E" w:rsidP="00343A6E">
      <w:pPr>
        <w:numPr>
          <w:ilvl w:val="12"/>
          <w:numId w:val="0"/>
        </w:numPr>
        <w:tabs>
          <w:tab w:val="left" w:pos="1440"/>
        </w:tabs>
        <w:jc w:val="both"/>
        <w:rPr>
          <w:rFonts w:ascii="Transgothic" w:eastAsia="Times New Roman" w:hAnsi="Transgothic" w:cs="Cambria"/>
          <w:bCs/>
          <w:kern w:val="28"/>
        </w:rPr>
      </w:pPr>
    </w:p>
    <w:p w14:paraId="3403F544" w14:textId="77777777" w:rsidR="00343A6E" w:rsidRPr="00343A6E" w:rsidRDefault="00343A6E" w:rsidP="00343A6E">
      <w:pPr>
        <w:numPr>
          <w:ilvl w:val="12"/>
          <w:numId w:val="0"/>
        </w:numPr>
        <w:tabs>
          <w:tab w:val="left" w:pos="1440"/>
        </w:tabs>
        <w:jc w:val="both"/>
        <w:rPr>
          <w:rFonts w:ascii="Transgothic" w:eastAsia="Times New Roman" w:hAnsi="Transgothic" w:cs="Cambria"/>
          <w:bCs/>
          <w:kern w:val="28"/>
        </w:rPr>
      </w:pPr>
      <w:r w:rsidRPr="00343A6E">
        <w:rPr>
          <w:rFonts w:ascii="Transgothic" w:hAnsi="Transgothic"/>
          <w:noProof/>
        </w:rPr>
        <w:drawing>
          <wp:inline distT="0" distB="0" distL="0" distR="0" wp14:anchorId="16CA1B38" wp14:editId="6282F9ED">
            <wp:extent cx="5400000" cy="3240000"/>
            <wp:effectExtent l="0" t="0" r="10795" b="17780"/>
            <wp:docPr id="43" name="Chart 43">
              <a:extLst xmlns:a="http://schemas.openxmlformats.org/drawingml/2006/main">
                <a:ext uri="{FF2B5EF4-FFF2-40B4-BE49-F238E27FC236}">
                  <a16:creationId xmlns:a16="http://schemas.microsoft.com/office/drawing/2014/main" id="{00000000-0008-0000-0A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16E4FC69" w14:textId="77777777" w:rsidR="00343A6E" w:rsidRPr="00343A6E" w:rsidRDefault="00343A6E" w:rsidP="00343A6E">
      <w:pPr>
        <w:numPr>
          <w:ilvl w:val="12"/>
          <w:numId w:val="0"/>
        </w:numPr>
        <w:tabs>
          <w:tab w:val="left" w:pos="1440"/>
        </w:tabs>
        <w:jc w:val="both"/>
        <w:rPr>
          <w:rFonts w:ascii="Transgothic" w:eastAsia="Times New Roman" w:hAnsi="Transgothic" w:cs="Cambria"/>
          <w:bCs/>
          <w:kern w:val="28"/>
        </w:rPr>
      </w:pPr>
    </w:p>
    <w:p w14:paraId="2704C45C" w14:textId="77777777" w:rsidR="00343A6E" w:rsidRPr="00343A6E" w:rsidRDefault="00343A6E" w:rsidP="00343A6E">
      <w:pPr>
        <w:numPr>
          <w:ilvl w:val="12"/>
          <w:numId w:val="0"/>
        </w:numPr>
        <w:tabs>
          <w:tab w:val="left" w:pos="1440"/>
        </w:tabs>
        <w:jc w:val="both"/>
        <w:rPr>
          <w:rFonts w:ascii="Transgothic" w:eastAsia="Times New Roman" w:hAnsi="Transgothic" w:cs="Cambria"/>
          <w:b/>
          <w:bCs/>
          <w:kern w:val="28"/>
        </w:rPr>
      </w:pPr>
      <w:r w:rsidRPr="00343A6E">
        <w:rPr>
          <w:rFonts w:ascii="Transgothic" w:eastAsia="Times New Roman" w:hAnsi="Transgothic" w:cs="Cambria"/>
          <w:b/>
          <w:bCs/>
          <w:kern w:val="28"/>
        </w:rPr>
        <w:t xml:space="preserve">Long-Term Care Insurance for Nursing Home or Home Health Care </w:t>
      </w:r>
    </w:p>
    <w:p w14:paraId="7CEDB7A3" w14:textId="77777777" w:rsidR="00343A6E" w:rsidRPr="00343A6E" w:rsidRDefault="00343A6E" w:rsidP="00343A6E">
      <w:pPr>
        <w:numPr>
          <w:ilvl w:val="12"/>
          <w:numId w:val="0"/>
        </w:numPr>
        <w:tabs>
          <w:tab w:val="left" w:pos="1440"/>
        </w:tabs>
        <w:jc w:val="both"/>
        <w:rPr>
          <w:rFonts w:ascii="Transgothic" w:eastAsia="Times New Roman" w:hAnsi="Transgothic" w:cs="Cambria"/>
          <w:bCs/>
          <w:kern w:val="28"/>
        </w:rPr>
      </w:pPr>
      <w:r w:rsidRPr="00343A6E">
        <w:rPr>
          <w:rFonts w:ascii="Transgothic" w:eastAsia="Times New Roman" w:hAnsi="Transgothic" w:cs="Cambria"/>
          <w:bCs/>
          <w:kern w:val="28"/>
        </w:rPr>
        <w:t xml:space="preserve">Seventy-five percent of respondents do not have LTC insurance. </w:t>
      </w:r>
    </w:p>
    <w:p w14:paraId="46AAED96" w14:textId="77777777" w:rsidR="00343A6E" w:rsidRPr="00343A6E" w:rsidRDefault="00343A6E" w:rsidP="00343A6E">
      <w:pPr>
        <w:numPr>
          <w:ilvl w:val="12"/>
          <w:numId w:val="0"/>
        </w:numPr>
        <w:tabs>
          <w:tab w:val="left" w:pos="1440"/>
        </w:tabs>
        <w:jc w:val="both"/>
        <w:rPr>
          <w:rFonts w:ascii="Transgothic" w:eastAsia="Times New Roman" w:hAnsi="Transgothic" w:cs="Cambria"/>
          <w:bCs/>
          <w:kern w:val="28"/>
        </w:rPr>
      </w:pPr>
    </w:p>
    <w:p w14:paraId="2669799F" w14:textId="77777777" w:rsidR="00343A6E" w:rsidRPr="00343A6E" w:rsidRDefault="00343A6E" w:rsidP="00343A6E">
      <w:pPr>
        <w:numPr>
          <w:ilvl w:val="12"/>
          <w:numId w:val="0"/>
        </w:numPr>
        <w:tabs>
          <w:tab w:val="left" w:pos="1440"/>
        </w:tabs>
        <w:jc w:val="both"/>
        <w:rPr>
          <w:rFonts w:ascii="Transgothic" w:eastAsia="Times New Roman" w:hAnsi="Transgothic" w:cs="Cambria"/>
          <w:bCs/>
          <w:kern w:val="28"/>
        </w:rPr>
      </w:pPr>
      <w:r w:rsidRPr="00343A6E">
        <w:rPr>
          <w:rFonts w:ascii="Transgothic" w:hAnsi="Transgothic"/>
          <w:noProof/>
        </w:rPr>
        <w:drawing>
          <wp:inline distT="0" distB="0" distL="0" distR="0" wp14:anchorId="55BAD6FB" wp14:editId="7BD64BDF">
            <wp:extent cx="5400000" cy="3240000"/>
            <wp:effectExtent l="0" t="0" r="10795" b="17780"/>
            <wp:docPr id="52" name="Chart 52">
              <a:extLst xmlns:a="http://schemas.openxmlformats.org/drawingml/2006/main">
                <a:ext uri="{FF2B5EF4-FFF2-40B4-BE49-F238E27FC236}">
                  <a16:creationId xmlns:a16="http://schemas.microsoft.com/office/drawing/2014/main" id="{00000000-0008-0000-0B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376B9258" w14:textId="77777777" w:rsidR="00343A6E" w:rsidRPr="00343A6E" w:rsidRDefault="00343A6E" w:rsidP="00343A6E">
      <w:pPr>
        <w:numPr>
          <w:ilvl w:val="12"/>
          <w:numId w:val="0"/>
        </w:numPr>
        <w:tabs>
          <w:tab w:val="left" w:pos="1440"/>
        </w:tabs>
        <w:jc w:val="both"/>
        <w:rPr>
          <w:rFonts w:ascii="Transgothic" w:eastAsia="Times New Roman" w:hAnsi="Transgothic" w:cs="Cambria"/>
          <w:bCs/>
          <w:kern w:val="28"/>
        </w:rPr>
      </w:pPr>
    </w:p>
    <w:p w14:paraId="22CAEF8F" w14:textId="77777777" w:rsidR="00787829" w:rsidRDefault="00787829" w:rsidP="00343A6E">
      <w:pPr>
        <w:numPr>
          <w:ilvl w:val="12"/>
          <w:numId w:val="0"/>
        </w:numPr>
        <w:tabs>
          <w:tab w:val="left" w:pos="1440"/>
        </w:tabs>
        <w:jc w:val="both"/>
        <w:rPr>
          <w:rFonts w:ascii="Transgothic" w:eastAsia="Times New Roman" w:hAnsi="Transgothic" w:cs="Cambria"/>
          <w:b/>
          <w:bCs/>
          <w:kern w:val="28"/>
        </w:rPr>
      </w:pPr>
    </w:p>
    <w:p w14:paraId="7E904FFA" w14:textId="77777777" w:rsidR="00787829" w:rsidRDefault="00787829" w:rsidP="00343A6E">
      <w:pPr>
        <w:numPr>
          <w:ilvl w:val="12"/>
          <w:numId w:val="0"/>
        </w:numPr>
        <w:tabs>
          <w:tab w:val="left" w:pos="1440"/>
        </w:tabs>
        <w:jc w:val="both"/>
        <w:rPr>
          <w:rFonts w:ascii="Transgothic" w:eastAsia="Times New Roman" w:hAnsi="Transgothic" w:cs="Cambria"/>
          <w:b/>
          <w:bCs/>
          <w:kern w:val="28"/>
        </w:rPr>
      </w:pPr>
    </w:p>
    <w:p w14:paraId="56884483" w14:textId="77777777" w:rsidR="00787829" w:rsidRDefault="00787829" w:rsidP="00343A6E">
      <w:pPr>
        <w:numPr>
          <w:ilvl w:val="12"/>
          <w:numId w:val="0"/>
        </w:numPr>
        <w:tabs>
          <w:tab w:val="left" w:pos="1440"/>
        </w:tabs>
        <w:jc w:val="both"/>
        <w:rPr>
          <w:rFonts w:ascii="Transgothic" w:eastAsia="Times New Roman" w:hAnsi="Transgothic" w:cs="Cambria"/>
          <w:b/>
          <w:bCs/>
          <w:kern w:val="28"/>
        </w:rPr>
      </w:pPr>
    </w:p>
    <w:p w14:paraId="34D9FBAF" w14:textId="01593664" w:rsidR="00343A6E" w:rsidRDefault="00343A6E" w:rsidP="00343A6E">
      <w:pPr>
        <w:numPr>
          <w:ilvl w:val="12"/>
          <w:numId w:val="0"/>
        </w:numPr>
        <w:tabs>
          <w:tab w:val="left" w:pos="1440"/>
        </w:tabs>
        <w:jc w:val="both"/>
        <w:rPr>
          <w:rFonts w:ascii="Transgothic" w:eastAsia="Times New Roman" w:hAnsi="Transgothic" w:cs="Cambria"/>
          <w:b/>
          <w:bCs/>
          <w:kern w:val="28"/>
        </w:rPr>
      </w:pPr>
      <w:r w:rsidRPr="00343A6E">
        <w:rPr>
          <w:rFonts w:ascii="Transgothic" w:eastAsia="Times New Roman" w:hAnsi="Transgothic" w:cs="Cambria"/>
          <w:b/>
          <w:bCs/>
          <w:kern w:val="28"/>
        </w:rPr>
        <w:t>LTC Insurance Paying for Services</w:t>
      </w:r>
    </w:p>
    <w:p w14:paraId="29992784" w14:textId="77777777" w:rsidR="005F435F" w:rsidRPr="00343A6E" w:rsidRDefault="005F435F" w:rsidP="00343A6E">
      <w:pPr>
        <w:numPr>
          <w:ilvl w:val="12"/>
          <w:numId w:val="0"/>
        </w:numPr>
        <w:tabs>
          <w:tab w:val="left" w:pos="1440"/>
        </w:tabs>
        <w:jc w:val="both"/>
        <w:rPr>
          <w:rFonts w:ascii="Transgothic" w:eastAsia="Times New Roman" w:hAnsi="Transgothic" w:cs="Cambria"/>
          <w:b/>
          <w:bCs/>
          <w:kern w:val="28"/>
        </w:rPr>
      </w:pPr>
    </w:p>
    <w:p w14:paraId="738DBC9B" w14:textId="23F2B64D" w:rsidR="00343A6E" w:rsidRPr="00343A6E" w:rsidRDefault="00343A6E" w:rsidP="00343A6E">
      <w:pPr>
        <w:numPr>
          <w:ilvl w:val="12"/>
          <w:numId w:val="0"/>
        </w:numPr>
        <w:tabs>
          <w:tab w:val="left" w:pos="1440"/>
        </w:tabs>
        <w:jc w:val="both"/>
        <w:rPr>
          <w:rFonts w:ascii="Transgothic" w:eastAsia="Times New Roman" w:hAnsi="Transgothic" w:cs="Cambria"/>
          <w:bCs/>
          <w:kern w:val="28"/>
        </w:rPr>
      </w:pPr>
      <w:r w:rsidRPr="00343A6E">
        <w:rPr>
          <w:rFonts w:ascii="Transgothic" w:eastAsia="Times New Roman" w:hAnsi="Transgothic" w:cs="Cambria"/>
          <w:bCs/>
          <w:kern w:val="28"/>
        </w:rPr>
        <w:t>One hundred percent of those with LTC insurance stated that the insurance paid for the services they thought</w:t>
      </w:r>
      <w:r w:rsidR="00DD3140">
        <w:rPr>
          <w:rFonts w:ascii="Transgothic" w:eastAsia="Times New Roman" w:hAnsi="Transgothic" w:cs="Cambria"/>
          <w:bCs/>
          <w:kern w:val="28"/>
        </w:rPr>
        <w:t xml:space="preserve"> it would cover</w:t>
      </w:r>
      <w:r w:rsidRPr="00343A6E">
        <w:rPr>
          <w:rFonts w:ascii="Transgothic" w:eastAsia="Times New Roman" w:hAnsi="Transgothic" w:cs="Cambria"/>
          <w:bCs/>
          <w:kern w:val="28"/>
        </w:rPr>
        <w:t xml:space="preserve">.  </w:t>
      </w:r>
    </w:p>
    <w:p w14:paraId="1F89755B" w14:textId="77777777" w:rsidR="00343A6E" w:rsidRPr="00343A6E" w:rsidRDefault="00343A6E" w:rsidP="00343A6E">
      <w:pPr>
        <w:numPr>
          <w:ilvl w:val="12"/>
          <w:numId w:val="0"/>
        </w:numPr>
        <w:tabs>
          <w:tab w:val="left" w:pos="1440"/>
        </w:tabs>
        <w:jc w:val="both"/>
        <w:rPr>
          <w:rFonts w:ascii="Transgothic" w:eastAsia="Times New Roman" w:hAnsi="Transgothic" w:cs="Cambria"/>
          <w:bCs/>
          <w:kern w:val="28"/>
        </w:rPr>
      </w:pPr>
    </w:p>
    <w:p w14:paraId="7767DF06" w14:textId="77777777" w:rsidR="00343A6E" w:rsidRPr="00343A6E" w:rsidRDefault="00343A6E" w:rsidP="00343A6E">
      <w:pPr>
        <w:numPr>
          <w:ilvl w:val="12"/>
          <w:numId w:val="0"/>
        </w:numPr>
        <w:tabs>
          <w:tab w:val="left" w:pos="1440"/>
        </w:tabs>
        <w:jc w:val="both"/>
        <w:rPr>
          <w:rFonts w:ascii="Transgothic" w:eastAsia="Times New Roman" w:hAnsi="Transgothic" w:cs="Cambria"/>
          <w:bCs/>
          <w:kern w:val="28"/>
        </w:rPr>
      </w:pPr>
      <w:r w:rsidRPr="00343A6E">
        <w:rPr>
          <w:rFonts w:ascii="Transgothic" w:hAnsi="Transgothic"/>
          <w:noProof/>
        </w:rPr>
        <w:drawing>
          <wp:inline distT="0" distB="0" distL="0" distR="0" wp14:anchorId="6729B168" wp14:editId="4587C550">
            <wp:extent cx="5400000" cy="3240000"/>
            <wp:effectExtent l="0" t="0" r="10795" b="17780"/>
            <wp:docPr id="53" name="Chart 53">
              <a:extLst xmlns:a="http://schemas.openxmlformats.org/drawingml/2006/main">
                <a:ext uri="{FF2B5EF4-FFF2-40B4-BE49-F238E27FC236}">
                  <a16:creationId xmlns:a16="http://schemas.microsoft.com/office/drawing/2014/main" id="{00000000-0008-0000-0C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14:paraId="66E3E782" w14:textId="77777777" w:rsidR="00343A6E" w:rsidRPr="00343A6E" w:rsidRDefault="00343A6E" w:rsidP="00343A6E">
      <w:pPr>
        <w:numPr>
          <w:ilvl w:val="12"/>
          <w:numId w:val="0"/>
        </w:numPr>
        <w:tabs>
          <w:tab w:val="left" w:pos="1440"/>
        </w:tabs>
        <w:jc w:val="both"/>
        <w:rPr>
          <w:rFonts w:ascii="Transgothic" w:eastAsia="Times New Roman" w:hAnsi="Transgothic" w:cs="Cambria"/>
          <w:bCs/>
          <w:kern w:val="28"/>
        </w:rPr>
      </w:pPr>
    </w:p>
    <w:p w14:paraId="27578D4C" w14:textId="77777777" w:rsidR="00343A6E" w:rsidRDefault="00343A6E" w:rsidP="00343A6E">
      <w:pPr>
        <w:numPr>
          <w:ilvl w:val="12"/>
          <w:numId w:val="0"/>
        </w:numPr>
        <w:tabs>
          <w:tab w:val="left" w:pos="1440"/>
        </w:tabs>
        <w:jc w:val="both"/>
        <w:rPr>
          <w:rFonts w:ascii="Transgothic" w:eastAsia="Times New Roman" w:hAnsi="Transgothic" w:cs="Cambria"/>
          <w:b/>
          <w:bCs/>
          <w:kern w:val="28"/>
        </w:rPr>
      </w:pPr>
      <w:r w:rsidRPr="00343A6E">
        <w:rPr>
          <w:rFonts w:ascii="Transgothic" w:eastAsia="Times New Roman" w:hAnsi="Transgothic" w:cs="Cambria"/>
          <w:b/>
          <w:bCs/>
          <w:kern w:val="28"/>
        </w:rPr>
        <w:t>Belonging to a Health Maintenance Organization (HMO)</w:t>
      </w:r>
    </w:p>
    <w:p w14:paraId="64D45939" w14:textId="77777777" w:rsidR="00CC1482" w:rsidRPr="00343A6E" w:rsidRDefault="00CC1482" w:rsidP="00343A6E">
      <w:pPr>
        <w:numPr>
          <w:ilvl w:val="12"/>
          <w:numId w:val="0"/>
        </w:numPr>
        <w:tabs>
          <w:tab w:val="left" w:pos="1440"/>
        </w:tabs>
        <w:jc w:val="both"/>
        <w:rPr>
          <w:rFonts w:ascii="Transgothic" w:eastAsia="Times New Roman" w:hAnsi="Transgothic" w:cs="Cambria"/>
          <w:b/>
          <w:bCs/>
          <w:kern w:val="28"/>
        </w:rPr>
      </w:pPr>
    </w:p>
    <w:p w14:paraId="416FDDE3" w14:textId="77777777" w:rsidR="00343A6E" w:rsidRPr="00343A6E" w:rsidRDefault="00343A6E" w:rsidP="00343A6E">
      <w:pPr>
        <w:numPr>
          <w:ilvl w:val="12"/>
          <w:numId w:val="0"/>
        </w:numPr>
        <w:tabs>
          <w:tab w:val="left" w:pos="1440"/>
        </w:tabs>
        <w:jc w:val="both"/>
        <w:rPr>
          <w:rFonts w:ascii="Transgothic" w:eastAsia="Times New Roman" w:hAnsi="Transgothic" w:cs="Cambria"/>
          <w:bCs/>
          <w:kern w:val="28"/>
        </w:rPr>
      </w:pPr>
      <w:r w:rsidRPr="00343A6E">
        <w:rPr>
          <w:rFonts w:ascii="Transgothic" w:eastAsia="Times New Roman" w:hAnsi="Transgothic" w:cs="Cambria"/>
          <w:bCs/>
          <w:kern w:val="28"/>
        </w:rPr>
        <w:t xml:space="preserve">Forty-four percent of respondents belong to an HMO. </w:t>
      </w:r>
    </w:p>
    <w:p w14:paraId="7BA022CE" w14:textId="77777777" w:rsidR="00343A6E" w:rsidRPr="00343A6E" w:rsidRDefault="00343A6E" w:rsidP="00343A6E">
      <w:pPr>
        <w:numPr>
          <w:ilvl w:val="12"/>
          <w:numId w:val="0"/>
        </w:numPr>
        <w:tabs>
          <w:tab w:val="left" w:pos="1440"/>
        </w:tabs>
        <w:jc w:val="both"/>
        <w:rPr>
          <w:rFonts w:ascii="Transgothic" w:eastAsia="Times New Roman" w:hAnsi="Transgothic" w:cs="Cambria"/>
          <w:bCs/>
          <w:kern w:val="28"/>
        </w:rPr>
      </w:pPr>
    </w:p>
    <w:p w14:paraId="496434C4" w14:textId="77777777" w:rsidR="00343A6E" w:rsidRPr="00343A6E" w:rsidRDefault="00343A6E" w:rsidP="00343A6E">
      <w:pPr>
        <w:numPr>
          <w:ilvl w:val="12"/>
          <w:numId w:val="0"/>
        </w:numPr>
        <w:tabs>
          <w:tab w:val="left" w:pos="1440"/>
        </w:tabs>
        <w:jc w:val="both"/>
        <w:rPr>
          <w:rFonts w:ascii="Transgothic" w:eastAsia="Times New Roman" w:hAnsi="Transgothic" w:cs="Cambria"/>
          <w:bCs/>
          <w:kern w:val="28"/>
        </w:rPr>
      </w:pPr>
      <w:r w:rsidRPr="00343A6E">
        <w:rPr>
          <w:rFonts w:ascii="Transgothic" w:hAnsi="Transgothic"/>
          <w:noProof/>
        </w:rPr>
        <w:drawing>
          <wp:inline distT="0" distB="0" distL="0" distR="0" wp14:anchorId="04A96270" wp14:editId="71320407">
            <wp:extent cx="5400000" cy="3240000"/>
            <wp:effectExtent l="0" t="0" r="10795" b="17780"/>
            <wp:docPr id="55" name="Chart 55">
              <a:extLst xmlns:a="http://schemas.openxmlformats.org/drawingml/2006/main">
                <a:ext uri="{FF2B5EF4-FFF2-40B4-BE49-F238E27FC236}">
                  <a16:creationId xmlns:a16="http://schemas.microsoft.com/office/drawing/2014/main" id="{9007520E-920E-44F6-AB0B-B91F658347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24492DD4" w14:textId="77777777" w:rsidR="005F435F" w:rsidRDefault="005F435F" w:rsidP="00343A6E">
      <w:pPr>
        <w:numPr>
          <w:ilvl w:val="12"/>
          <w:numId w:val="0"/>
        </w:numPr>
        <w:tabs>
          <w:tab w:val="left" w:pos="1440"/>
        </w:tabs>
        <w:jc w:val="both"/>
        <w:rPr>
          <w:rFonts w:ascii="Transgothic" w:eastAsia="Times New Roman" w:hAnsi="Transgothic" w:cs="Cambria"/>
          <w:b/>
          <w:bCs/>
          <w:kern w:val="28"/>
        </w:rPr>
      </w:pPr>
    </w:p>
    <w:p w14:paraId="266FE3B3" w14:textId="77777777" w:rsidR="00343A6E" w:rsidRDefault="00343A6E" w:rsidP="00343A6E">
      <w:pPr>
        <w:numPr>
          <w:ilvl w:val="12"/>
          <w:numId w:val="0"/>
        </w:numPr>
        <w:tabs>
          <w:tab w:val="left" w:pos="1440"/>
        </w:tabs>
        <w:jc w:val="both"/>
        <w:rPr>
          <w:rFonts w:ascii="Transgothic" w:eastAsia="Times New Roman" w:hAnsi="Transgothic" w:cs="Cambria"/>
          <w:b/>
          <w:bCs/>
          <w:kern w:val="28"/>
        </w:rPr>
      </w:pPr>
      <w:r w:rsidRPr="00343A6E">
        <w:rPr>
          <w:rFonts w:ascii="Transgothic" w:eastAsia="Times New Roman" w:hAnsi="Transgothic" w:cs="Cambria"/>
          <w:b/>
          <w:bCs/>
          <w:kern w:val="28"/>
        </w:rPr>
        <w:t xml:space="preserve">Getting Services from HMO </w:t>
      </w:r>
    </w:p>
    <w:p w14:paraId="2D7F2105" w14:textId="77777777" w:rsidR="005F435F" w:rsidRPr="00343A6E" w:rsidRDefault="005F435F" w:rsidP="00343A6E">
      <w:pPr>
        <w:numPr>
          <w:ilvl w:val="12"/>
          <w:numId w:val="0"/>
        </w:numPr>
        <w:tabs>
          <w:tab w:val="left" w:pos="1440"/>
        </w:tabs>
        <w:jc w:val="both"/>
        <w:rPr>
          <w:rFonts w:ascii="Transgothic" w:eastAsia="Times New Roman" w:hAnsi="Transgothic" w:cs="Cambria"/>
          <w:b/>
          <w:bCs/>
          <w:kern w:val="28"/>
        </w:rPr>
      </w:pPr>
    </w:p>
    <w:p w14:paraId="0122923D" w14:textId="77777777" w:rsidR="00343A6E" w:rsidRPr="00343A6E" w:rsidRDefault="00343A6E" w:rsidP="00343A6E">
      <w:pPr>
        <w:numPr>
          <w:ilvl w:val="12"/>
          <w:numId w:val="0"/>
        </w:numPr>
        <w:tabs>
          <w:tab w:val="left" w:pos="1440"/>
        </w:tabs>
        <w:jc w:val="both"/>
        <w:rPr>
          <w:rFonts w:ascii="Transgothic" w:eastAsia="Times New Roman" w:hAnsi="Transgothic" w:cs="Cambria"/>
          <w:bCs/>
          <w:kern w:val="28"/>
        </w:rPr>
      </w:pPr>
      <w:r w:rsidRPr="00343A6E">
        <w:rPr>
          <w:rFonts w:ascii="Transgothic" w:eastAsia="Times New Roman" w:hAnsi="Transgothic" w:cs="Cambria"/>
          <w:bCs/>
          <w:kern w:val="28"/>
        </w:rPr>
        <w:t xml:space="preserve">Fifty-three percent of respondents are receiving the services they thought they would from their HMO. </w:t>
      </w:r>
    </w:p>
    <w:p w14:paraId="2650E456" w14:textId="77777777" w:rsidR="00343A6E" w:rsidRPr="00343A6E" w:rsidRDefault="00343A6E" w:rsidP="00343A6E">
      <w:pPr>
        <w:numPr>
          <w:ilvl w:val="12"/>
          <w:numId w:val="0"/>
        </w:numPr>
        <w:tabs>
          <w:tab w:val="left" w:pos="1440"/>
        </w:tabs>
        <w:jc w:val="both"/>
        <w:rPr>
          <w:rFonts w:ascii="Transgothic" w:eastAsia="Times New Roman" w:hAnsi="Transgothic" w:cs="Cambria"/>
          <w:b/>
          <w:bCs/>
          <w:kern w:val="28"/>
        </w:rPr>
      </w:pPr>
    </w:p>
    <w:p w14:paraId="0854773C" w14:textId="77777777" w:rsidR="00343A6E" w:rsidRPr="00343A6E" w:rsidRDefault="00343A6E" w:rsidP="00343A6E">
      <w:pPr>
        <w:numPr>
          <w:ilvl w:val="12"/>
          <w:numId w:val="0"/>
        </w:numPr>
        <w:tabs>
          <w:tab w:val="left" w:pos="1440"/>
        </w:tabs>
        <w:jc w:val="both"/>
        <w:rPr>
          <w:rFonts w:ascii="Transgothic" w:eastAsia="Times New Roman" w:hAnsi="Transgothic" w:cs="Cambria"/>
          <w:b/>
          <w:bCs/>
          <w:kern w:val="28"/>
        </w:rPr>
      </w:pPr>
      <w:r w:rsidRPr="00343A6E">
        <w:rPr>
          <w:rFonts w:ascii="Transgothic" w:hAnsi="Transgothic"/>
          <w:noProof/>
        </w:rPr>
        <w:drawing>
          <wp:inline distT="0" distB="0" distL="0" distR="0" wp14:anchorId="26D17A3A" wp14:editId="4D4ADC4F">
            <wp:extent cx="5400000" cy="3240000"/>
            <wp:effectExtent l="0" t="0" r="10795" b="17780"/>
            <wp:docPr id="56" name="Chart 56">
              <a:extLst xmlns:a="http://schemas.openxmlformats.org/drawingml/2006/main">
                <a:ext uri="{FF2B5EF4-FFF2-40B4-BE49-F238E27FC236}">
                  <a16:creationId xmlns:a16="http://schemas.microsoft.com/office/drawing/2014/main" id="{00000000-0008-0000-0E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14:paraId="2B6EFC6C" w14:textId="77777777" w:rsidR="00343A6E" w:rsidRPr="00343A6E" w:rsidRDefault="00343A6E" w:rsidP="00343A6E">
      <w:pPr>
        <w:numPr>
          <w:ilvl w:val="12"/>
          <w:numId w:val="0"/>
        </w:numPr>
        <w:tabs>
          <w:tab w:val="left" w:pos="1440"/>
        </w:tabs>
        <w:jc w:val="both"/>
        <w:rPr>
          <w:rFonts w:ascii="Transgothic" w:eastAsia="Times New Roman" w:hAnsi="Transgothic" w:cs="Cambria"/>
          <w:bCs/>
          <w:kern w:val="28"/>
        </w:rPr>
      </w:pPr>
    </w:p>
    <w:p w14:paraId="071A19CE" w14:textId="1302ED36" w:rsidR="00343A6E" w:rsidRPr="00343A6E" w:rsidRDefault="00343A6E" w:rsidP="00343A6E">
      <w:pPr>
        <w:numPr>
          <w:ilvl w:val="12"/>
          <w:numId w:val="0"/>
        </w:numPr>
        <w:tabs>
          <w:tab w:val="left" w:pos="1440"/>
        </w:tabs>
        <w:jc w:val="both"/>
        <w:rPr>
          <w:rFonts w:ascii="Transgothic" w:eastAsia="Times New Roman" w:hAnsi="Transgothic" w:cs="Cambria"/>
          <w:bCs/>
          <w:color w:val="FF0000"/>
          <w:kern w:val="28"/>
        </w:rPr>
      </w:pPr>
    </w:p>
    <w:p w14:paraId="6F9CE477" w14:textId="77777777" w:rsidR="00343A6E" w:rsidRDefault="00343A6E" w:rsidP="00343A6E">
      <w:pPr>
        <w:numPr>
          <w:ilvl w:val="12"/>
          <w:numId w:val="0"/>
        </w:numPr>
        <w:tabs>
          <w:tab w:val="left" w:pos="1440"/>
        </w:tabs>
        <w:jc w:val="both"/>
        <w:rPr>
          <w:rFonts w:ascii="Transgothic" w:eastAsia="Times New Roman" w:hAnsi="Transgothic" w:cs="Cambria"/>
          <w:b/>
          <w:bCs/>
          <w:kern w:val="28"/>
        </w:rPr>
      </w:pPr>
      <w:r w:rsidRPr="00343A6E">
        <w:rPr>
          <w:rFonts w:ascii="Transgothic" w:eastAsia="Times New Roman" w:hAnsi="Transgothic" w:cs="Cambria"/>
          <w:b/>
          <w:bCs/>
          <w:kern w:val="28"/>
        </w:rPr>
        <w:t>How Often Doctor Has Visited</w:t>
      </w:r>
    </w:p>
    <w:p w14:paraId="70F5A5C2" w14:textId="77777777" w:rsidR="005F435F" w:rsidRPr="00343A6E" w:rsidRDefault="005F435F" w:rsidP="00343A6E">
      <w:pPr>
        <w:numPr>
          <w:ilvl w:val="12"/>
          <w:numId w:val="0"/>
        </w:numPr>
        <w:tabs>
          <w:tab w:val="left" w:pos="1440"/>
        </w:tabs>
        <w:jc w:val="both"/>
        <w:rPr>
          <w:rFonts w:ascii="Transgothic" w:eastAsia="Times New Roman" w:hAnsi="Transgothic" w:cs="Cambria"/>
          <w:b/>
          <w:bCs/>
          <w:kern w:val="28"/>
        </w:rPr>
      </w:pPr>
    </w:p>
    <w:p w14:paraId="1AE4FF7C" w14:textId="77777777" w:rsidR="00343A6E" w:rsidRPr="00343A6E" w:rsidRDefault="00343A6E" w:rsidP="00343A6E">
      <w:pPr>
        <w:numPr>
          <w:ilvl w:val="12"/>
          <w:numId w:val="0"/>
        </w:numPr>
        <w:tabs>
          <w:tab w:val="left" w:pos="1440"/>
        </w:tabs>
        <w:jc w:val="both"/>
        <w:rPr>
          <w:rFonts w:ascii="Transgothic" w:eastAsia="Times New Roman" w:hAnsi="Transgothic" w:cs="Cambria"/>
          <w:bCs/>
          <w:kern w:val="28"/>
        </w:rPr>
      </w:pPr>
      <w:r w:rsidRPr="00343A6E">
        <w:rPr>
          <w:rFonts w:ascii="Transgothic" w:eastAsia="Times New Roman" w:hAnsi="Transgothic" w:cs="Cambria"/>
          <w:bCs/>
          <w:kern w:val="28"/>
        </w:rPr>
        <w:t xml:space="preserve">Forty-one percent of respondents stated that a doctor makes monthly visits to the facility, </w:t>
      </w:r>
    </w:p>
    <w:p w14:paraId="5E2A0333" w14:textId="77777777" w:rsidR="00343A6E" w:rsidRPr="00343A6E" w:rsidRDefault="00343A6E" w:rsidP="00343A6E">
      <w:pPr>
        <w:numPr>
          <w:ilvl w:val="12"/>
          <w:numId w:val="0"/>
        </w:numPr>
        <w:tabs>
          <w:tab w:val="left" w:pos="1440"/>
        </w:tabs>
        <w:jc w:val="both"/>
        <w:rPr>
          <w:rFonts w:ascii="Transgothic" w:eastAsia="Times New Roman" w:hAnsi="Transgothic" w:cs="Cambria"/>
          <w:bCs/>
          <w:kern w:val="28"/>
        </w:rPr>
      </w:pPr>
    </w:p>
    <w:p w14:paraId="0CC99C7D" w14:textId="77777777" w:rsidR="00343A6E" w:rsidRPr="00343A6E" w:rsidRDefault="00343A6E" w:rsidP="00343A6E">
      <w:pPr>
        <w:numPr>
          <w:ilvl w:val="12"/>
          <w:numId w:val="0"/>
        </w:numPr>
        <w:tabs>
          <w:tab w:val="left" w:pos="1440"/>
        </w:tabs>
        <w:jc w:val="both"/>
        <w:rPr>
          <w:rFonts w:ascii="Transgothic" w:eastAsia="Times New Roman" w:hAnsi="Transgothic" w:cs="Cambria"/>
          <w:bCs/>
          <w:kern w:val="28"/>
        </w:rPr>
      </w:pPr>
      <w:r w:rsidRPr="00343A6E">
        <w:rPr>
          <w:rFonts w:ascii="Transgothic" w:hAnsi="Transgothic"/>
          <w:noProof/>
        </w:rPr>
        <w:drawing>
          <wp:inline distT="0" distB="0" distL="0" distR="0" wp14:anchorId="3AE21288" wp14:editId="78C33DE3">
            <wp:extent cx="5400000" cy="3240000"/>
            <wp:effectExtent l="0" t="0" r="10795" b="17780"/>
            <wp:docPr id="58" name="Chart 58">
              <a:extLst xmlns:a="http://schemas.openxmlformats.org/drawingml/2006/main">
                <a:ext uri="{FF2B5EF4-FFF2-40B4-BE49-F238E27FC236}">
                  <a16:creationId xmlns:a16="http://schemas.microsoft.com/office/drawing/2014/main" id="{00000000-0008-0000-0F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14:paraId="2D851C89" w14:textId="77777777" w:rsidR="00343A6E" w:rsidRPr="00343A6E" w:rsidRDefault="00343A6E" w:rsidP="00343A6E">
      <w:pPr>
        <w:numPr>
          <w:ilvl w:val="12"/>
          <w:numId w:val="0"/>
        </w:numPr>
        <w:tabs>
          <w:tab w:val="left" w:pos="1440"/>
        </w:tabs>
        <w:jc w:val="both"/>
        <w:rPr>
          <w:rFonts w:ascii="Transgothic" w:eastAsia="Times New Roman" w:hAnsi="Transgothic" w:cs="Cambria"/>
          <w:bCs/>
          <w:color w:val="FF0000"/>
          <w:kern w:val="28"/>
        </w:rPr>
      </w:pPr>
    </w:p>
    <w:p w14:paraId="4C6FFE7F" w14:textId="77777777" w:rsidR="00343A6E" w:rsidRPr="00343A6E" w:rsidRDefault="00343A6E" w:rsidP="00343A6E">
      <w:pPr>
        <w:numPr>
          <w:ilvl w:val="12"/>
          <w:numId w:val="0"/>
        </w:numPr>
        <w:tabs>
          <w:tab w:val="left" w:pos="1440"/>
        </w:tabs>
        <w:jc w:val="both"/>
        <w:rPr>
          <w:rFonts w:ascii="Transgothic" w:eastAsia="Times New Roman" w:hAnsi="Transgothic" w:cs="Cambria"/>
          <w:b/>
          <w:bCs/>
          <w:kern w:val="28"/>
        </w:rPr>
      </w:pPr>
      <w:r w:rsidRPr="00343A6E">
        <w:rPr>
          <w:rFonts w:ascii="Transgothic" w:eastAsia="Times New Roman" w:hAnsi="Transgothic" w:cs="Cambria"/>
          <w:b/>
          <w:bCs/>
          <w:kern w:val="28"/>
        </w:rPr>
        <w:t xml:space="preserve">Family and Friends Visiting </w:t>
      </w:r>
    </w:p>
    <w:p w14:paraId="7F831923" w14:textId="77777777" w:rsidR="00343A6E" w:rsidRPr="00343A6E" w:rsidRDefault="00343A6E" w:rsidP="00343A6E">
      <w:pPr>
        <w:numPr>
          <w:ilvl w:val="12"/>
          <w:numId w:val="0"/>
        </w:numPr>
        <w:tabs>
          <w:tab w:val="left" w:pos="1440"/>
        </w:tabs>
        <w:jc w:val="both"/>
        <w:rPr>
          <w:rFonts w:ascii="Transgothic" w:eastAsia="Times New Roman" w:hAnsi="Transgothic" w:cs="Cambria"/>
          <w:bCs/>
          <w:color w:val="FF0000"/>
          <w:kern w:val="28"/>
        </w:rPr>
      </w:pPr>
    </w:p>
    <w:p w14:paraId="63684D19" w14:textId="18DF62F7" w:rsidR="00343A6E" w:rsidRPr="00343A6E" w:rsidRDefault="00343A6E" w:rsidP="00343A6E">
      <w:pPr>
        <w:numPr>
          <w:ilvl w:val="12"/>
          <w:numId w:val="0"/>
        </w:numPr>
        <w:tabs>
          <w:tab w:val="left" w:pos="1440"/>
        </w:tabs>
        <w:jc w:val="both"/>
        <w:rPr>
          <w:rFonts w:ascii="Transgothic" w:eastAsia="Times New Roman" w:hAnsi="Transgothic" w:cs="Cambria"/>
          <w:bCs/>
          <w:kern w:val="28"/>
        </w:rPr>
      </w:pPr>
      <w:r w:rsidRPr="00F44EEB">
        <w:rPr>
          <w:rFonts w:ascii="Transgothic" w:eastAsia="Times New Roman" w:hAnsi="Transgothic" w:cs="Cambria"/>
          <w:bCs/>
          <w:kern w:val="28"/>
        </w:rPr>
        <w:t>S</w:t>
      </w:r>
      <w:r w:rsidR="00F44EEB" w:rsidRPr="00F44EEB">
        <w:rPr>
          <w:rFonts w:ascii="Transgothic" w:eastAsia="Times New Roman" w:hAnsi="Transgothic" w:cs="Cambria"/>
          <w:bCs/>
          <w:kern w:val="28"/>
        </w:rPr>
        <w:t>eventy-nine</w:t>
      </w:r>
      <w:r w:rsidRPr="00F44EEB">
        <w:rPr>
          <w:rFonts w:ascii="Transgothic" w:eastAsia="Times New Roman" w:hAnsi="Transgothic" w:cs="Cambria"/>
          <w:bCs/>
          <w:kern w:val="28"/>
        </w:rPr>
        <w:t xml:space="preserve"> percent</w:t>
      </w:r>
      <w:r w:rsidRPr="00343A6E">
        <w:rPr>
          <w:rFonts w:ascii="Transgothic" w:eastAsia="Times New Roman" w:hAnsi="Transgothic" w:cs="Cambria"/>
          <w:bCs/>
          <w:kern w:val="28"/>
        </w:rPr>
        <w:t xml:space="preserve"> of survey respondents stated that family and friends visit them.</w:t>
      </w:r>
    </w:p>
    <w:p w14:paraId="33629BD0" w14:textId="77777777" w:rsidR="00343A6E" w:rsidRPr="00343A6E" w:rsidRDefault="00343A6E" w:rsidP="00343A6E">
      <w:pPr>
        <w:numPr>
          <w:ilvl w:val="12"/>
          <w:numId w:val="0"/>
        </w:numPr>
        <w:tabs>
          <w:tab w:val="left" w:pos="1440"/>
        </w:tabs>
        <w:jc w:val="both"/>
        <w:rPr>
          <w:rFonts w:ascii="Transgothic" w:eastAsia="Times New Roman" w:hAnsi="Transgothic" w:cs="Cambria"/>
          <w:bCs/>
          <w:kern w:val="28"/>
        </w:rPr>
      </w:pPr>
    </w:p>
    <w:p w14:paraId="69004B55" w14:textId="77777777" w:rsidR="00343A6E" w:rsidRPr="00343A6E" w:rsidRDefault="00343A6E" w:rsidP="00343A6E">
      <w:pPr>
        <w:numPr>
          <w:ilvl w:val="12"/>
          <w:numId w:val="0"/>
        </w:numPr>
        <w:tabs>
          <w:tab w:val="left" w:pos="1440"/>
        </w:tabs>
        <w:jc w:val="both"/>
        <w:rPr>
          <w:rFonts w:ascii="Transgothic" w:eastAsia="Times New Roman" w:hAnsi="Transgothic" w:cs="Cambria"/>
          <w:bCs/>
          <w:kern w:val="28"/>
        </w:rPr>
      </w:pPr>
      <w:r w:rsidRPr="00343A6E">
        <w:rPr>
          <w:rFonts w:ascii="Transgothic" w:hAnsi="Transgothic"/>
          <w:noProof/>
        </w:rPr>
        <w:drawing>
          <wp:inline distT="0" distB="0" distL="0" distR="0" wp14:anchorId="72117D75" wp14:editId="43C1BC4A">
            <wp:extent cx="5400000" cy="3240000"/>
            <wp:effectExtent l="0" t="0" r="10795" b="17780"/>
            <wp:docPr id="59" name="Chart 59">
              <a:extLst xmlns:a="http://schemas.openxmlformats.org/drawingml/2006/main">
                <a:ext uri="{FF2B5EF4-FFF2-40B4-BE49-F238E27FC236}">
                  <a16:creationId xmlns:a16="http://schemas.microsoft.com/office/drawing/2014/main" id="{00000000-0008-0000-1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14:paraId="4B56F4BD" w14:textId="77777777" w:rsidR="005F435F" w:rsidRDefault="005F435F" w:rsidP="00343A6E">
      <w:pPr>
        <w:numPr>
          <w:ilvl w:val="12"/>
          <w:numId w:val="0"/>
        </w:numPr>
        <w:tabs>
          <w:tab w:val="left" w:pos="1440"/>
        </w:tabs>
        <w:jc w:val="both"/>
        <w:rPr>
          <w:rFonts w:ascii="Transgothic" w:eastAsia="Times New Roman" w:hAnsi="Transgothic" w:cs="Cambria"/>
          <w:b/>
          <w:bCs/>
          <w:kern w:val="28"/>
        </w:rPr>
      </w:pPr>
    </w:p>
    <w:p w14:paraId="61F7CFF9" w14:textId="77777777" w:rsidR="00343A6E" w:rsidRPr="00343A6E" w:rsidRDefault="00343A6E" w:rsidP="00343A6E">
      <w:pPr>
        <w:numPr>
          <w:ilvl w:val="12"/>
          <w:numId w:val="0"/>
        </w:numPr>
        <w:tabs>
          <w:tab w:val="left" w:pos="1440"/>
        </w:tabs>
        <w:jc w:val="both"/>
        <w:rPr>
          <w:rFonts w:ascii="Transgothic" w:eastAsia="Times New Roman" w:hAnsi="Transgothic" w:cs="Cambria"/>
          <w:b/>
          <w:bCs/>
          <w:kern w:val="28"/>
        </w:rPr>
      </w:pPr>
      <w:r w:rsidRPr="00343A6E">
        <w:rPr>
          <w:rFonts w:ascii="Transgothic" w:eastAsia="Times New Roman" w:hAnsi="Transgothic" w:cs="Cambria"/>
          <w:b/>
          <w:bCs/>
          <w:kern w:val="28"/>
        </w:rPr>
        <w:t>Frequency of Family/Friend Visits</w:t>
      </w:r>
    </w:p>
    <w:p w14:paraId="7AF27113" w14:textId="77777777" w:rsidR="00343A6E" w:rsidRPr="00343A6E" w:rsidRDefault="00343A6E" w:rsidP="00343A6E">
      <w:pPr>
        <w:numPr>
          <w:ilvl w:val="12"/>
          <w:numId w:val="0"/>
        </w:numPr>
        <w:tabs>
          <w:tab w:val="left" w:pos="1440"/>
        </w:tabs>
        <w:jc w:val="both"/>
        <w:rPr>
          <w:rFonts w:ascii="Transgothic" w:eastAsia="Times New Roman" w:hAnsi="Transgothic" w:cs="Cambria"/>
          <w:bCs/>
          <w:kern w:val="28"/>
        </w:rPr>
      </w:pPr>
    </w:p>
    <w:p w14:paraId="41E8DC24" w14:textId="77777777" w:rsidR="00343A6E" w:rsidRPr="00343A6E" w:rsidRDefault="00343A6E" w:rsidP="00343A6E">
      <w:pPr>
        <w:numPr>
          <w:ilvl w:val="12"/>
          <w:numId w:val="0"/>
        </w:numPr>
        <w:tabs>
          <w:tab w:val="left" w:pos="1440"/>
        </w:tabs>
        <w:jc w:val="both"/>
        <w:rPr>
          <w:rFonts w:ascii="Transgothic" w:eastAsia="Times New Roman" w:hAnsi="Transgothic" w:cs="Cambria"/>
          <w:bCs/>
          <w:kern w:val="28"/>
        </w:rPr>
      </w:pPr>
      <w:r w:rsidRPr="00343A6E">
        <w:rPr>
          <w:rFonts w:ascii="Transgothic" w:eastAsia="Times New Roman" w:hAnsi="Transgothic" w:cs="Cambria"/>
          <w:bCs/>
          <w:kern w:val="28"/>
        </w:rPr>
        <w:t>Seventy-nine respondents have family and/or friends that visit them weekly (77%) followed by those that have visits daily (18%).</w:t>
      </w:r>
    </w:p>
    <w:p w14:paraId="1D521CD5" w14:textId="77777777" w:rsidR="00343A6E" w:rsidRPr="00343A6E" w:rsidRDefault="00343A6E" w:rsidP="00343A6E">
      <w:pPr>
        <w:numPr>
          <w:ilvl w:val="12"/>
          <w:numId w:val="0"/>
        </w:numPr>
        <w:tabs>
          <w:tab w:val="left" w:pos="1440"/>
        </w:tabs>
        <w:jc w:val="both"/>
        <w:rPr>
          <w:rFonts w:ascii="Transgothic" w:eastAsia="Times New Roman" w:hAnsi="Transgothic" w:cs="Cambria"/>
          <w:bCs/>
          <w:kern w:val="28"/>
        </w:rPr>
      </w:pPr>
    </w:p>
    <w:p w14:paraId="7228E35A" w14:textId="77777777" w:rsidR="00343A6E" w:rsidRPr="00343A6E" w:rsidRDefault="00343A6E" w:rsidP="00343A6E">
      <w:pPr>
        <w:numPr>
          <w:ilvl w:val="12"/>
          <w:numId w:val="0"/>
        </w:numPr>
        <w:tabs>
          <w:tab w:val="left" w:pos="1440"/>
        </w:tabs>
        <w:jc w:val="both"/>
        <w:rPr>
          <w:rFonts w:ascii="Transgothic" w:eastAsia="Times New Roman" w:hAnsi="Transgothic" w:cs="Cambria"/>
          <w:bCs/>
          <w:kern w:val="28"/>
        </w:rPr>
      </w:pPr>
      <w:r w:rsidRPr="00343A6E">
        <w:rPr>
          <w:rFonts w:ascii="Transgothic" w:hAnsi="Transgothic"/>
          <w:noProof/>
        </w:rPr>
        <w:drawing>
          <wp:inline distT="0" distB="0" distL="0" distR="0" wp14:anchorId="3842CC36" wp14:editId="75A0FC72">
            <wp:extent cx="5400000" cy="3240000"/>
            <wp:effectExtent l="0" t="0" r="10795" b="17780"/>
            <wp:docPr id="60" name="Chart 60">
              <a:extLst xmlns:a="http://schemas.openxmlformats.org/drawingml/2006/main">
                <a:ext uri="{FF2B5EF4-FFF2-40B4-BE49-F238E27FC236}">
                  <a16:creationId xmlns:a16="http://schemas.microsoft.com/office/drawing/2014/main" id="{00000000-0008-0000-1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14:paraId="25A6FAF1" w14:textId="77777777" w:rsidR="00343A6E" w:rsidRPr="00343A6E" w:rsidRDefault="00343A6E" w:rsidP="00343A6E">
      <w:pPr>
        <w:numPr>
          <w:ilvl w:val="12"/>
          <w:numId w:val="0"/>
        </w:numPr>
        <w:tabs>
          <w:tab w:val="left" w:pos="1440"/>
        </w:tabs>
        <w:jc w:val="both"/>
        <w:rPr>
          <w:rFonts w:ascii="Transgothic" w:eastAsia="Times New Roman" w:hAnsi="Transgothic" w:cs="Cambria"/>
          <w:bCs/>
          <w:kern w:val="28"/>
        </w:rPr>
      </w:pPr>
    </w:p>
    <w:p w14:paraId="11F5C426" w14:textId="77777777" w:rsidR="00343A6E" w:rsidRPr="00343A6E" w:rsidRDefault="00343A6E" w:rsidP="00343A6E">
      <w:pPr>
        <w:numPr>
          <w:ilvl w:val="12"/>
          <w:numId w:val="0"/>
        </w:numPr>
        <w:tabs>
          <w:tab w:val="left" w:pos="1440"/>
        </w:tabs>
        <w:jc w:val="both"/>
        <w:rPr>
          <w:rFonts w:ascii="Transgothic" w:eastAsia="Times New Roman" w:hAnsi="Transgothic" w:cs="Cambria"/>
          <w:b/>
          <w:bCs/>
          <w:kern w:val="28"/>
        </w:rPr>
      </w:pPr>
      <w:r w:rsidRPr="00343A6E">
        <w:rPr>
          <w:rFonts w:ascii="Transgothic" w:eastAsia="Times New Roman" w:hAnsi="Transgothic" w:cs="Cambria"/>
          <w:b/>
          <w:bCs/>
          <w:kern w:val="28"/>
        </w:rPr>
        <w:t xml:space="preserve">Frequency of Visits from Family and Friends </w:t>
      </w:r>
    </w:p>
    <w:p w14:paraId="1C729C0E" w14:textId="77777777" w:rsidR="00343A6E" w:rsidRPr="00343A6E" w:rsidRDefault="00343A6E" w:rsidP="00343A6E">
      <w:pPr>
        <w:numPr>
          <w:ilvl w:val="12"/>
          <w:numId w:val="0"/>
        </w:numPr>
        <w:tabs>
          <w:tab w:val="left" w:pos="1440"/>
        </w:tabs>
        <w:jc w:val="both"/>
        <w:rPr>
          <w:rFonts w:ascii="Transgothic" w:eastAsia="Times New Roman" w:hAnsi="Transgothic" w:cs="Cambria"/>
          <w:bCs/>
          <w:kern w:val="28"/>
        </w:rPr>
      </w:pPr>
      <w:r w:rsidRPr="00343A6E">
        <w:rPr>
          <w:rFonts w:ascii="Transgothic" w:eastAsia="Times New Roman" w:hAnsi="Transgothic" w:cs="Cambria"/>
          <w:bCs/>
          <w:kern w:val="28"/>
        </w:rPr>
        <w:t xml:space="preserve">Forty-four percent of respondents receive weekly visits from family or friends. </w:t>
      </w:r>
    </w:p>
    <w:p w14:paraId="73D98C0A" w14:textId="77777777" w:rsidR="00343A6E" w:rsidRPr="00343A6E" w:rsidRDefault="00343A6E" w:rsidP="00343A6E">
      <w:pPr>
        <w:numPr>
          <w:ilvl w:val="12"/>
          <w:numId w:val="0"/>
        </w:numPr>
        <w:tabs>
          <w:tab w:val="left" w:pos="1440"/>
        </w:tabs>
        <w:jc w:val="both"/>
        <w:rPr>
          <w:rFonts w:ascii="Transgothic" w:eastAsia="Times New Roman" w:hAnsi="Transgothic" w:cs="Cambria"/>
          <w:bCs/>
          <w:kern w:val="28"/>
        </w:rPr>
      </w:pPr>
    </w:p>
    <w:p w14:paraId="7BDE5C5B" w14:textId="77777777" w:rsidR="00343A6E" w:rsidRPr="00343A6E" w:rsidRDefault="00343A6E" w:rsidP="00343A6E">
      <w:pPr>
        <w:numPr>
          <w:ilvl w:val="12"/>
          <w:numId w:val="0"/>
        </w:numPr>
        <w:tabs>
          <w:tab w:val="left" w:pos="1440"/>
        </w:tabs>
        <w:jc w:val="both"/>
        <w:rPr>
          <w:rFonts w:ascii="Transgothic" w:eastAsia="Times New Roman" w:hAnsi="Transgothic" w:cs="Cambria"/>
          <w:bCs/>
          <w:kern w:val="28"/>
        </w:rPr>
      </w:pPr>
      <w:r w:rsidRPr="00343A6E">
        <w:rPr>
          <w:rFonts w:ascii="Transgothic" w:hAnsi="Transgothic"/>
          <w:noProof/>
        </w:rPr>
        <w:drawing>
          <wp:inline distT="0" distB="0" distL="0" distR="0" wp14:anchorId="3C019089" wp14:editId="231299A2">
            <wp:extent cx="5400000" cy="3240000"/>
            <wp:effectExtent l="0" t="0" r="10795" b="17780"/>
            <wp:docPr id="61" name="Chart 61">
              <a:extLst xmlns:a="http://schemas.openxmlformats.org/drawingml/2006/main">
                <a:ext uri="{FF2B5EF4-FFF2-40B4-BE49-F238E27FC236}">
                  <a16:creationId xmlns:a16="http://schemas.microsoft.com/office/drawing/2014/main" id="{00000000-0008-0000-1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14:paraId="1C8A11A9" w14:textId="77777777" w:rsidR="005F435F" w:rsidRDefault="005F435F" w:rsidP="00343A6E">
      <w:pPr>
        <w:numPr>
          <w:ilvl w:val="12"/>
          <w:numId w:val="0"/>
        </w:numPr>
        <w:tabs>
          <w:tab w:val="left" w:pos="1440"/>
        </w:tabs>
        <w:jc w:val="both"/>
        <w:rPr>
          <w:rFonts w:ascii="Transgothic" w:eastAsia="Times New Roman" w:hAnsi="Transgothic" w:cs="Cambria"/>
          <w:b/>
          <w:bCs/>
          <w:kern w:val="28"/>
        </w:rPr>
      </w:pPr>
    </w:p>
    <w:p w14:paraId="77D44AF2" w14:textId="77777777" w:rsidR="00343A6E" w:rsidRDefault="00343A6E" w:rsidP="00343A6E">
      <w:pPr>
        <w:numPr>
          <w:ilvl w:val="12"/>
          <w:numId w:val="0"/>
        </w:numPr>
        <w:tabs>
          <w:tab w:val="left" w:pos="1440"/>
        </w:tabs>
        <w:jc w:val="both"/>
        <w:rPr>
          <w:rFonts w:ascii="Transgothic" w:eastAsia="Times New Roman" w:hAnsi="Transgothic" w:cs="Cambria"/>
          <w:b/>
          <w:bCs/>
          <w:kern w:val="28"/>
        </w:rPr>
      </w:pPr>
      <w:r w:rsidRPr="00343A6E">
        <w:rPr>
          <w:rFonts w:ascii="Transgothic" w:eastAsia="Times New Roman" w:hAnsi="Transgothic" w:cs="Cambria"/>
          <w:b/>
          <w:bCs/>
          <w:kern w:val="28"/>
        </w:rPr>
        <w:t>Resident Councils</w:t>
      </w:r>
    </w:p>
    <w:p w14:paraId="264C1BDA" w14:textId="77777777" w:rsidR="005F435F" w:rsidRPr="00343A6E" w:rsidRDefault="005F435F" w:rsidP="00343A6E">
      <w:pPr>
        <w:numPr>
          <w:ilvl w:val="12"/>
          <w:numId w:val="0"/>
        </w:numPr>
        <w:tabs>
          <w:tab w:val="left" w:pos="1440"/>
        </w:tabs>
        <w:jc w:val="both"/>
        <w:rPr>
          <w:rFonts w:ascii="Transgothic" w:eastAsia="Times New Roman" w:hAnsi="Transgothic" w:cs="Cambria"/>
          <w:b/>
          <w:bCs/>
          <w:kern w:val="28"/>
        </w:rPr>
      </w:pPr>
    </w:p>
    <w:p w14:paraId="50D55070" w14:textId="761BF2E1" w:rsidR="00343A6E" w:rsidRPr="00343A6E" w:rsidRDefault="00F44EEB" w:rsidP="00343A6E">
      <w:pPr>
        <w:numPr>
          <w:ilvl w:val="12"/>
          <w:numId w:val="0"/>
        </w:numPr>
        <w:tabs>
          <w:tab w:val="left" w:pos="1440"/>
        </w:tabs>
        <w:jc w:val="both"/>
        <w:rPr>
          <w:rFonts w:ascii="Transgothic" w:eastAsia="Times New Roman" w:hAnsi="Transgothic" w:cs="Cambria"/>
          <w:bCs/>
          <w:kern w:val="28"/>
        </w:rPr>
      </w:pPr>
      <w:r>
        <w:rPr>
          <w:rFonts w:ascii="Transgothic" w:eastAsia="Times New Roman" w:hAnsi="Transgothic" w:cs="Cambria"/>
          <w:bCs/>
          <w:kern w:val="28"/>
        </w:rPr>
        <w:t>Thirty-two</w:t>
      </w:r>
      <w:r w:rsidR="00343A6E" w:rsidRPr="00343A6E">
        <w:rPr>
          <w:rFonts w:ascii="Transgothic" w:eastAsia="Times New Roman" w:hAnsi="Transgothic" w:cs="Cambria"/>
          <w:bCs/>
          <w:kern w:val="28"/>
        </w:rPr>
        <w:t xml:space="preserve"> percent of respondents stated that their facility has a resident council.</w:t>
      </w:r>
    </w:p>
    <w:p w14:paraId="227BB527" w14:textId="77777777" w:rsidR="00343A6E" w:rsidRPr="00343A6E" w:rsidRDefault="00343A6E" w:rsidP="00343A6E">
      <w:pPr>
        <w:numPr>
          <w:ilvl w:val="12"/>
          <w:numId w:val="0"/>
        </w:numPr>
        <w:tabs>
          <w:tab w:val="left" w:pos="1440"/>
        </w:tabs>
        <w:jc w:val="both"/>
        <w:rPr>
          <w:rFonts w:ascii="Transgothic" w:eastAsia="Times New Roman" w:hAnsi="Transgothic" w:cs="Cambria"/>
          <w:bCs/>
          <w:color w:val="FF0000"/>
          <w:kern w:val="28"/>
        </w:rPr>
      </w:pPr>
    </w:p>
    <w:p w14:paraId="7EE1522F" w14:textId="77777777" w:rsidR="00343A6E" w:rsidRPr="00343A6E" w:rsidRDefault="00343A6E" w:rsidP="00343A6E">
      <w:pPr>
        <w:numPr>
          <w:ilvl w:val="12"/>
          <w:numId w:val="0"/>
        </w:numPr>
        <w:tabs>
          <w:tab w:val="left" w:pos="1440"/>
        </w:tabs>
        <w:jc w:val="both"/>
        <w:rPr>
          <w:rFonts w:ascii="Transgothic" w:eastAsia="Times New Roman" w:hAnsi="Transgothic" w:cs="Cambria"/>
          <w:bCs/>
          <w:color w:val="FF0000"/>
          <w:kern w:val="28"/>
        </w:rPr>
      </w:pPr>
      <w:r w:rsidRPr="00343A6E">
        <w:rPr>
          <w:rFonts w:ascii="Transgothic" w:hAnsi="Transgothic"/>
          <w:noProof/>
        </w:rPr>
        <w:drawing>
          <wp:inline distT="0" distB="0" distL="0" distR="0" wp14:anchorId="1B9CA8BB" wp14:editId="26E21174">
            <wp:extent cx="5400000" cy="3240000"/>
            <wp:effectExtent l="0" t="0" r="10795" b="17780"/>
            <wp:docPr id="62" name="Chart 62">
              <a:extLst xmlns:a="http://schemas.openxmlformats.org/drawingml/2006/main">
                <a:ext uri="{FF2B5EF4-FFF2-40B4-BE49-F238E27FC236}">
                  <a16:creationId xmlns:a16="http://schemas.microsoft.com/office/drawing/2014/main" id="{00000000-0008-0000-1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14:paraId="251ADE0C" w14:textId="77777777" w:rsidR="00343A6E" w:rsidRPr="00343A6E" w:rsidRDefault="00343A6E" w:rsidP="00343A6E">
      <w:pPr>
        <w:numPr>
          <w:ilvl w:val="12"/>
          <w:numId w:val="0"/>
        </w:numPr>
        <w:tabs>
          <w:tab w:val="left" w:pos="1440"/>
        </w:tabs>
        <w:jc w:val="both"/>
        <w:rPr>
          <w:rFonts w:ascii="Transgothic" w:eastAsia="Times New Roman" w:hAnsi="Transgothic" w:cs="Cambria"/>
          <w:bCs/>
          <w:kern w:val="28"/>
        </w:rPr>
      </w:pPr>
    </w:p>
    <w:p w14:paraId="12C52756" w14:textId="77777777" w:rsidR="00CC1482" w:rsidRDefault="00CC1482" w:rsidP="00343A6E">
      <w:pPr>
        <w:numPr>
          <w:ilvl w:val="12"/>
          <w:numId w:val="0"/>
        </w:numPr>
        <w:tabs>
          <w:tab w:val="left" w:pos="1440"/>
        </w:tabs>
        <w:jc w:val="both"/>
        <w:rPr>
          <w:rFonts w:ascii="Transgothic" w:eastAsia="Times New Roman" w:hAnsi="Transgothic" w:cs="Cambria"/>
          <w:b/>
          <w:bCs/>
          <w:kern w:val="28"/>
        </w:rPr>
      </w:pPr>
    </w:p>
    <w:p w14:paraId="3082D1D4" w14:textId="77777777" w:rsidR="00CC1482" w:rsidRDefault="00CC1482" w:rsidP="00343A6E">
      <w:pPr>
        <w:numPr>
          <w:ilvl w:val="12"/>
          <w:numId w:val="0"/>
        </w:numPr>
        <w:tabs>
          <w:tab w:val="left" w:pos="1440"/>
        </w:tabs>
        <w:jc w:val="both"/>
        <w:rPr>
          <w:rFonts w:ascii="Transgothic" w:eastAsia="Times New Roman" w:hAnsi="Transgothic" w:cs="Cambria"/>
          <w:b/>
          <w:bCs/>
          <w:kern w:val="28"/>
        </w:rPr>
      </w:pPr>
    </w:p>
    <w:p w14:paraId="25B885B6" w14:textId="77777777" w:rsidR="00343A6E" w:rsidRPr="00343A6E" w:rsidRDefault="00343A6E" w:rsidP="00343A6E">
      <w:pPr>
        <w:numPr>
          <w:ilvl w:val="12"/>
          <w:numId w:val="0"/>
        </w:numPr>
        <w:tabs>
          <w:tab w:val="left" w:pos="1440"/>
        </w:tabs>
        <w:jc w:val="both"/>
        <w:rPr>
          <w:rFonts w:ascii="Transgothic" w:eastAsia="Times New Roman" w:hAnsi="Transgothic" w:cs="Cambria"/>
          <w:b/>
          <w:bCs/>
          <w:kern w:val="28"/>
        </w:rPr>
      </w:pPr>
      <w:r w:rsidRPr="00343A6E">
        <w:rPr>
          <w:rFonts w:ascii="Transgothic" w:eastAsia="Times New Roman" w:hAnsi="Transgothic" w:cs="Cambria"/>
          <w:b/>
          <w:bCs/>
          <w:kern w:val="28"/>
        </w:rPr>
        <w:t>Attendance at Resident Councils</w:t>
      </w:r>
    </w:p>
    <w:p w14:paraId="32EE6CD6" w14:textId="047D4837" w:rsidR="00343A6E" w:rsidRPr="00343A6E" w:rsidRDefault="00343A6E" w:rsidP="00343A6E">
      <w:pPr>
        <w:numPr>
          <w:ilvl w:val="12"/>
          <w:numId w:val="0"/>
        </w:numPr>
        <w:tabs>
          <w:tab w:val="left" w:pos="1440"/>
        </w:tabs>
        <w:jc w:val="both"/>
        <w:rPr>
          <w:rFonts w:ascii="Transgothic" w:eastAsia="Times New Roman" w:hAnsi="Transgothic" w:cs="Cambria"/>
          <w:bCs/>
          <w:kern w:val="28"/>
        </w:rPr>
      </w:pPr>
      <w:r w:rsidRPr="00343A6E">
        <w:rPr>
          <w:rFonts w:ascii="Transgothic" w:eastAsia="Times New Roman" w:hAnsi="Transgothic" w:cs="Cambria"/>
          <w:bCs/>
          <w:kern w:val="28"/>
        </w:rPr>
        <w:t xml:space="preserve">Sixty-three percent of those that </w:t>
      </w:r>
      <w:r w:rsidR="00DD3140">
        <w:rPr>
          <w:rFonts w:ascii="Transgothic" w:eastAsia="Times New Roman" w:hAnsi="Transgothic" w:cs="Cambria"/>
          <w:bCs/>
          <w:kern w:val="28"/>
        </w:rPr>
        <w:t>reside in a facility with a resident</w:t>
      </w:r>
      <w:r w:rsidRPr="00343A6E">
        <w:rPr>
          <w:rFonts w:ascii="Transgothic" w:eastAsia="Times New Roman" w:hAnsi="Transgothic" w:cs="Cambria"/>
          <w:bCs/>
          <w:kern w:val="28"/>
        </w:rPr>
        <w:t xml:space="preserve"> council attend their meetings. </w:t>
      </w:r>
    </w:p>
    <w:p w14:paraId="7FD21FC9" w14:textId="77777777" w:rsidR="00343A6E" w:rsidRPr="00343A6E" w:rsidRDefault="00343A6E" w:rsidP="00343A6E">
      <w:pPr>
        <w:numPr>
          <w:ilvl w:val="12"/>
          <w:numId w:val="0"/>
        </w:numPr>
        <w:tabs>
          <w:tab w:val="left" w:pos="1440"/>
        </w:tabs>
        <w:jc w:val="both"/>
        <w:rPr>
          <w:rFonts w:ascii="Transgothic" w:eastAsia="Times New Roman" w:hAnsi="Transgothic" w:cs="Cambria"/>
          <w:bCs/>
          <w:kern w:val="28"/>
        </w:rPr>
      </w:pPr>
    </w:p>
    <w:p w14:paraId="3B1A5E40" w14:textId="77777777" w:rsidR="00343A6E" w:rsidRPr="00343A6E" w:rsidRDefault="00343A6E" w:rsidP="00343A6E">
      <w:pPr>
        <w:numPr>
          <w:ilvl w:val="12"/>
          <w:numId w:val="0"/>
        </w:numPr>
        <w:tabs>
          <w:tab w:val="left" w:pos="1440"/>
        </w:tabs>
        <w:jc w:val="both"/>
        <w:rPr>
          <w:rFonts w:ascii="Transgothic" w:eastAsia="Times New Roman" w:hAnsi="Transgothic" w:cs="Cambria"/>
          <w:b/>
          <w:bCs/>
          <w:kern w:val="28"/>
        </w:rPr>
      </w:pPr>
      <w:r w:rsidRPr="00343A6E">
        <w:rPr>
          <w:rFonts w:ascii="Transgothic" w:hAnsi="Transgothic"/>
          <w:noProof/>
        </w:rPr>
        <w:drawing>
          <wp:inline distT="0" distB="0" distL="0" distR="0" wp14:anchorId="347C52C3" wp14:editId="238F2A38">
            <wp:extent cx="5400000" cy="3240000"/>
            <wp:effectExtent l="0" t="0" r="10795" b="17780"/>
            <wp:docPr id="63" name="Chart 63">
              <a:extLst xmlns:a="http://schemas.openxmlformats.org/drawingml/2006/main">
                <a:ext uri="{FF2B5EF4-FFF2-40B4-BE49-F238E27FC236}">
                  <a16:creationId xmlns:a16="http://schemas.microsoft.com/office/drawing/2014/main" id="{00000000-0008-0000-1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14:paraId="7D9E9D61" w14:textId="77777777" w:rsidR="00343A6E" w:rsidRPr="00343A6E" w:rsidRDefault="00343A6E" w:rsidP="00343A6E">
      <w:pPr>
        <w:numPr>
          <w:ilvl w:val="12"/>
          <w:numId w:val="0"/>
        </w:numPr>
        <w:tabs>
          <w:tab w:val="left" w:pos="1440"/>
        </w:tabs>
        <w:jc w:val="both"/>
        <w:rPr>
          <w:rFonts w:ascii="Transgothic" w:eastAsia="Times New Roman" w:hAnsi="Transgothic" w:cs="Cambria"/>
          <w:b/>
          <w:bCs/>
          <w:kern w:val="28"/>
        </w:rPr>
      </w:pPr>
    </w:p>
    <w:p w14:paraId="4908942A" w14:textId="77777777" w:rsidR="00343A6E" w:rsidRDefault="00343A6E" w:rsidP="00343A6E">
      <w:pPr>
        <w:numPr>
          <w:ilvl w:val="12"/>
          <w:numId w:val="0"/>
        </w:numPr>
        <w:tabs>
          <w:tab w:val="left" w:pos="1440"/>
        </w:tabs>
        <w:jc w:val="both"/>
        <w:rPr>
          <w:rFonts w:ascii="Transgothic" w:eastAsia="Times New Roman" w:hAnsi="Transgothic" w:cs="Cambria"/>
          <w:b/>
          <w:bCs/>
          <w:kern w:val="28"/>
        </w:rPr>
      </w:pPr>
      <w:r w:rsidRPr="00343A6E">
        <w:rPr>
          <w:rFonts w:ascii="Transgothic" w:eastAsia="Times New Roman" w:hAnsi="Transgothic" w:cs="Cambria"/>
          <w:b/>
          <w:bCs/>
          <w:kern w:val="28"/>
        </w:rPr>
        <w:t>Family Councils</w:t>
      </w:r>
    </w:p>
    <w:p w14:paraId="6928E7E5" w14:textId="77777777" w:rsidR="005F435F" w:rsidRPr="00343A6E" w:rsidRDefault="005F435F" w:rsidP="00343A6E">
      <w:pPr>
        <w:numPr>
          <w:ilvl w:val="12"/>
          <w:numId w:val="0"/>
        </w:numPr>
        <w:tabs>
          <w:tab w:val="left" w:pos="1440"/>
        </w:tabs>
        <w:jc w:val="both"/>
        <w:rPr>
          <w:rFonts w:ascii="Transgothic" w:eastAsia="Times New Roman" w:hAnsi="Transgothic" w:cs="Cambria"/>
          <w:b/>
          <w:bCs/>
          <w:kern w:val="28"/>
        </w:rPr>
      </w:pPr>
    </w:p>
    <w:p w14:paraId="615537D2" w14:textId="77777777" w:rsidR="00343A6E" w:rsidRPr="00343A6E" w:rsidRDefault="00343A6E" w:rsidP="00343A6E">
      <w:pPr>
        <w:numPr>
          <w:ilvl w:val="12"/>
          <w:numId w:val="0"/>
        </w:numPr>
        <w:tabs>
          <w:tab w:val="left" w:pos="1440"/>
        </w:tabs>
        <w:jc w:val="both"/>
        <w:rPr>
          <w:rFonts w:ascii="Transgothic" w:eastAsia="Times New Roman" w:hAnsi="Transgothic" w:cs="Cambria"/>
          <w:bCs/>
          <w:kern w:val="28"/>
        </w:rPr>
      </w:pPr>
      <w:r w:rsidRPr="00343A6E">
        <w:rPr>
          <w:rFonts w:ascii="Transgothic" w:eastAsia="Times New Roman" w:hAnsi="Transgothic" w:cs="Cambria"/>
          <w:bCs/>
          <w:kern w:val="28"/>
        </w:rPr>
        <w:t xml:space="preserve">Sixty percent of the respondents stated that their facility does not have a Family Council. </w:t>
      </w:r>
    </w:p>
    <w:p w14:paraId="1D4B6841" w14:textId="77777777" w:rsidR="00343A6E" w:rsidRPr="00343A6E" w:rsidRDefault="00343A6E" w:rsidP="00343A6E">
      <w:pPr>
        <w:numPr>
          <w:ilvl w:val="12"/>
          <w:numId w:val="0"/>
        </w:numPr>
        <w:tabs>
          <w:tab w:val="left" w:pos="1440"/>
        </w:tabs>
        <w:jc w:val="both"/>
        <w:rPr>
          <w:rFonts w:ascii="Transgothic" w:eastAsia="Times New Roman" w:hAnsi="Transgothic" w:cs="Cambria"/>
          <w:bCs/>
          <w:kern w:val="28"/>
        </w:rPr>
      </w:pPr>
    </w:p>
    <w:p w14:paraId="70EB4DD7" w14:textId="77777777" w:rsidR="00343A6E" w:rsidRPr="00343A6E" w:rsidRDefault="00343A6E" w:rsidP="00343A6E">
      <w:pPr>
        <w:numPr>
          <w:ilvl w:val="12"/>
          <w:numId w:val="0"/>
        </w:numPr>
        <w:tabs>
          <w:tab w:val="left" w:pos="1440"/>
        </w:tabs>
        <w:jc w:val="both"/>
        <w:rPr>
          <w:rFonts w:ascii="Transgothic" w:eastAsia="Times New Roman" w:hAnsi="Transgothic" w:cs="Cambria"/>
          <w:bCs/>
          <w:kern w:val="28"/>
        </w:rPr>
      </w:pPr>
      <w:r w:rsidRPr="00343A6E">
        <w:rPr>
          <w:rFonts w:ascii="Transgothic" w:hAnsi="Transgothic"/>
          <w:noProof/>
        </w:rPr>
        <w:drawing>
          <wp:inline distT="0" distB="0" distL="0" distR="0" wp14:anchorId="644D505D" wp14:editId="0510EF0F">
            <wp:extent cx="5400000" cy="3240000"/>
            <wp:effectExtent l="0" t="0" r="10795" b="17780"/>
            <wp:docPr id="64" name="Chart 64">
              <a:extLst xmlns:a="http://schemas.openxmlformats.org/drawingml/2006/main">
                <a:ext uri="{FF2B5EF4-FFF2-40B4-BE49-F238E27FC236}">
                  <a16:creationId xmlns:a16="http://schemas.microsoft.com/office/drawing/2014/main" id="{00000000-0008-0000-1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14:paraId="0E163535" w14:textId="77777777" w:rsidR="00343A6E" w:rsidRPr="00343A6E" w:rsidRDefault="00343A6E" w:rsidP="00343A6E">
      <w:pPr>
        <w:numPr>
          <w:ilvl w:val="12"/>
          <w:numId w:val="0"/>
        </w:numPr>
        <w:tabs>
          <w:tab w:val="left" w:pos="1440"/>
        </w:tabs>
        <w:jc w:val="both"/>
        <w:rPr>
          <w:rFonts w:ascii="Transgothic" w:eastAsia="Times New Roman" w:hAnsi="Transgothic" w:cs="Cambria"/>
          <w:b/>
          <w:bCs/>
          <w:kern w:val="28"/>
        </w:rPr>
      </w:pPr>
    </w:p>
    <w:p w14:paraId="0503EEBA" w14:textId="77777777" w:rsidR="00CC1482" w:rsidRDefault="00CC1482" w:rsidP="00343A6E">
      <w:pPr>
        <w:numPr>
          <w:ilvl w:val="12"/>
          <w:numId w:val="0"/>
        </w:numPr>
        <w:tabs>
          <w:tab w:val="left" w:pos="1440"/>
        </w:tabs>
        <w:jc w:val="both"/>
        <w:rPr>
          <w:rFonts w:ascii="Transgothic" w:eastAsia="Times New Roman" w:hAnsi="Transgothic" w:cs="Cambria"/>
          <w:b/>
          <w:bCs/>
          <w:kern w:val="28"/>
        </w:rPr>
      </w:pPr>
    </w:p>
    <w:p w14:paraId="02E9F917" w14:textId="77777777" w:rsidR="00CC1482" w:rsidRDefault="00CC1482" w:rsidP="00343A6E">
      <w:pPr>
        <w:numPr>
          <w:ilvl w:val="12"/>
          <w:numId w:val="0"/>
        </w:numPr>
        <w:tabs>
          <w:tab w:val="left" w:pos="1440"/>
        </w:tabs>
        <w:jc w:val="both"/>
        <w:rPr>
          <w:rFonts w:ascii="Transgothic" w:eastAsia="Times New Roman" w:hAnsi="Transgothic" w:cs="Cambria"/>
          <w:b/>
          <w:bCs/>
          <w:kern w:val="28"/>
        </w:rPr>
      </w:pPr>
    </w:p>
    <w:p w14:paraId="65059E93" w14:textId="77777777" w:rsidR="00343A6E" w:rsidRDefault="00343A6E" w:rsidP="00343A6E">
      <w:pPr>
        <w:numPr>
          <w:ilvl w:val="12"/>
          <w:numId w:val="0"/>
        </w:numPr>
        <w:tabs>
          <w:tab w:val="left" w:pos="1440"/>
        </w:tabs>
        <w:jc w:val="both"/>
        <w:rPr>
          <w:rFonts w:ascii="Transgothic" w:eastAsia="Times New Roman" w:hAnsi="Transgothic" w:cs="Cambria"/>
          <w:b/>
          <w:bCs/>
          <w:kern w:val="28"/>
        </w:rPr>
      </w:pPr>
      <w:r w:rsidRPr="00343A6E">
        <w:rPr>
          <w:rFonts w:ascii="Transgothic" w:eastAsia="Times New Roman" w:hAnsi="Transgothic" w:cs="Cambria"/>
          <w:b/>
          <w:bCs/>
          <w:kern w:val="28"/>
        </w:rPr>
        <w:t>Attendance at Family Council Meetings</w:t>
      </w:r>
    </w:p>
    <w:p w14:paraId="23A16897" w14:textId="77777777" w:rsidR="005F435F" w:rsidRPr="00343A6E" w:rsidRDefault="005F435F" w:rsidP="00343A6E">
      <w:pPr>
        <w:numPr>
          <w:ilvl w:val="12"/>
          <w:numId w:val="0"/>
        </w:numPr>
        <w:tabs>
          <w:tab w:val="left" w:pos="1440"/>
        </w:tabs>
        <w:jc w:val="both"/>
        <w:rPr>
          <w:rFonts w:ascii="Transgothic" w:eastAsia="Times New Roman" w:hAnsi="Transgothic" w:cs="Cambria"/>
          <w:b/>
          <w:bCs/>
          <w:kern w:val="28"/>
        </w:rPr>
      </w:pPr>
    </w:p>
    <w:p w14:paraId="023624A7" w14:textId="77777777" w:rsidR="00343A6E" w:rsidRPr="00343A6E" w:rsidRDefault="00343A6E" w:rsidP="00343A6E">
      <w:pPr>
        <w:numPr>
          <w:ilvl w:val="12"/>
          <w:numId w:val="0"/>
        </w:numPr>
        <w:tabs>
          <w:tab w:val="left" w:pos="1440"/>
        </w:tabs>
        <w:jc w:val="both"/>
        <w:rPr>
          <w:rFonts w:ascii="Transgothic" w:eastAsia="Times New Roman" w:hAnsi="Transgothic" w:cs="Cambria"/>
          <w:bCs/>
          <w:kern w:val="28"/>
        </w:rPr>
      </w:pPr>
      <w:r w:rsidRPr="00343A6E">
        <w:rPr>
          <w:rFonts w:ascii="Transgothic" w:eastAsia="Times New Roman" w:hAnsi="Transgothic" w:cs="Cambria"/>
          <w:bCs/>
          <w:kern w:val="28"/>
        </w:rPr>
        <w:t xml:space="preserve">Fifty-seven percent of respondents said their family does not attend the Family Council meetings. </w:t>
      </w:r>
    </w:p>
    <w:p w14:paraId="7228CC31" w14:textId="77777777" w:rsidR="00343A6E" w:rsidRPr="00343A6E" w:rsidRDefault="00343A6E" w:rsidP="00343A6E">
      <w:pPr>
        <w:numPr>
          <w:ilvl w:val="12"/>
          <w:numId w:val="0"/>
        </w:numPr>
        <w:tabs>
          <w:tab w:val="left" w:pos="1440"/>
        </w:tabs>
        <w:jc w:val="both"/>
        <w:rPr>
          <w:rFonts w:ascii="Transgothic" w:eastAsia="Times New Roman" w:hAnsi="Transgothic" w:cs="Cambria"/>
          <w:b/>
          <w:bCs/>
          <w:kern w:val="28"/>
        </w:rPr>
      </w:pPr>
    </w:p>
    <w:p w14:paraId="222E767B" w14:textId="77777777" w:rsidR="00343A6E" w:rsidRPr="00343A6E" w:rsidRDefault="00343A6E" w:rsidP="00343A6E">
      <w:pPr>
        <w:numPr>
          <w:ilvl w:val="12"/>
          <w:numId w:val="0"/>
        </w:numPr>
        <w:tabs>
          <w:tab w:val="left" w:pos="1440"/>
        </w:tabs>
        <w:jc w:val="both"/>
        <w:rPr>
          <w:rFonts w:ascii="Transgothic" w:eastAsia="Times New Roman" w:hAnsi="Transgothic" w:cs="Cambria"/>
          <w:b/>
          <w:bCs/>
          <w:kern w:val="28"/>
        </w:rPr>
      </w:pPr>
      <w:r w:rsidRPr="00343A6E">
        <w:rPr>
          <w:rFonts w:ascii="Transgothic" w:hAnsi="Transgothic"/>
          <w:noProof/>
        </w:rPr>
        <w:drawing>
          <wp:inline distT="0" distB="0" distL="0" distR="0" wp14:anchorId="75AFBBCF" wp14:editId="71C4D83A">
            <wp:extent cx="5400000" cy="3240000"/>
            <wp:effectExtent l="0" t="0" r="10795" b="17780"/>
            <wp:docPr id="65" name="Chart 65">
              <a:extLst xmlns:a="http://schemas.openxmlformats.org/drawingml/2006/main">
                <a:ext uri="{FF2B5EF4-FFF2-40B4-BE49-F238E27FC236}">
                  <a16:creationId xmlns:a16="http://schemas.microsoft.com/office/drawing/2014/main" id="{00000000-0008-0000-1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14:paraId="6B840ED8" w14:textId="77777777" w:rsidR="005F435F" w:rsidRDefault="005F435F" w:rsidP="00343A6E">
      <w:pPr>
        <w:numPr>
          <w:ilvl w:val="12"/>
          <w:numId w:val="0"/>
        </w:numPr>
        <w:tabs>
          <w:tab w:val="left" w:pos="1440"/>
        </w:tabs>
        <w:jc w:val="both"/>
        <w:rPr>
          <w:rFonts w:ascii="Transgothic" w:eastAsia="Times New Roman" w:hAnsi="Transgothic" w:cs="Cambria"/>
          <w:b/>
          <w:bCs/>
          <w:kern w:val="28"/>
        </w:rPr>
      </w:pPr>
    </w:p>
    <w:p w14:paraId="443A5D38" w14:textId="77777777" w:rsidR="00343A6E" w:rsidRDefault="00343A6E" w:rsidP="00343A6E">
      <w:pPr>
        <w:numPr>
          <w:ilvl w:val="12"/>
          <w:numId w:val="0"/>
        </w:numPr>
        <w:tabs>
          <w:tab w:val="left" w:pos="1440"/>
        </w:tabs>
        <w:jc w:val="both"/>
        <w:rPr>
          <w:rFonts w:ascii="Transgothic" w:eastAsia="Times New Roman" w:hAnsi="Transgothic" w:cs="Cambria"/>
          <w:b/>
          <w:bCs/>
          <w:kern w:val="28"/>
        </w:rPr>
      </w:pPr>
      <w:r w:rsidRPr="00343A6E">
        <w:rPr>
          <w:rFonts w:ascii="Transgothic" w:eastAsia="Times New Roman" w:hAnsi="Transgothic" w:cs="Cambria"/>
          <w:b/>
          <w:bCs/>
          <w:kern w:val="28"/>
        </w:rPr>
        <w:t>Quality of Life</w:t>
      </w:r>
    </w:p>
    <w:p w14:paraId="0E1704CA" w14:textId="77777777" w:rsidR="005F435F" w:rsidRPr="00343A6E" w:rsidRDefault="005F435F" w:rsidP="00343A6E">
      <w:pPr>
        <w:numPr>
          <w:ilvl w:val="12"/>
          <w:numId w:val="0"/>
        </w:numPr>
        <w:tabs>
          <w:tab w:val="left" w:pos="1440"/>
        </w:tabs>
        <w:jc w:val="both"/>
        <w:rPr>
          <w:rFonts w:ascii="Transgothic" w:eastAsia="Times New Roman" w:hAnsi="Transgothic" w:cs="Cambria"/>
          <w:b/>
          <w:bCs/>
          <w:kern w:val="28"/>
        </w:rPr>
      </w:pPr>
    </w:p>
    <w:p w14:paraId="241F6BE3" w14:textId="21CE5C42" w:rsidR="00343A6E" w:rsidRPr="00343A6E" w:rsidRDefault="00343A6E" w:rsidP="00343A6E">
      <w:pPr>
        <w:numPr>
          <w:ilvl w:val="12"/>
          <w:numId w:val="0"/>
        </w:numPr>
        <w:tabs>
          <w:tab w:val="left" w:pos="1440"/>
        </w:tabs>
        <w:jc w:val="both"/>
        <w:rPr>
          <w:rFonts w:ascii="Transgothic" w:eastAsia="Times New Roman" w:hAnsi="Transgothic" w:cs="Cambria"/>
          <w:bCs/>
          <w:kern w:val="28"/>
        </w:rPr>
      </w:pPr>
      <w:r w:rsidRPr="00343A6E">
        <w:rPr>
          <w:rFonts w:ascii="Transgothic" w:eastAsia="Times New Roman" w:hAnsi="Transgothic" w:cs="Cambria"/>
          <w:bCs/>
          <w:kern w:val="28"/>
        </w:rPr>
        <w:t xml:space="preserve">On a scale of 1 to 10, with 1 being the lowest and 10 being the highest, </w:t>
      </w:r>
      <w:r w:rsidR="00DD3140">
        <w:rPr>
          <w:rFonts w:ascii="Transgothic" w:eastAsia="Times New Roman" w:hAnsi="Transgothic" w:cs="Cambria"/>
          <w:bCs/>
          <w:kern w:val="28"/>
        </w:rPr>
        <w:t xml:space="preserve">the </w:t>
      </w:r>
      <w:r w:rsidRPr="00343A6E">
        <w:rPr>
          <w:rFonts w:ascii="Transgothic" w:eastAsia="Times New Roman" w:hAnsi="Transgothic" w:cs="Cambria"/>
          <w:bCs/>
          <w:kern w:val="28"/>
        </w:rPr>
        <w:t xml:space="preserve">weighted average of survey respondents was 7.3. </w:t>
      </w:r>
    </w:p>
    <w:p w14:paraId="647AA746" w14:textId="77777777" w:rsidR="00343A6E" w:rsidRPr="00343A6E" w:rsidRDefault="00343A6E" w:rsidP="00343A6E">
      <w:pPr>
        <w:tabs>
          <w:tab w:val="left" w:pos="1440"/>
        </w:tabs>
        <w:jc w:val="both"/>
        <w:rPr>
          <w:rFonts w:ascii="Transgothic" w:eastAsia="Times New Roman" w:hAnsi="Transgothic" w:cs="Cambria"/>
          <w:b/>
          <w:bCs/>
          <w:kern w:val="28"/>
        </w:rPr>
      </w:pPr>
    </w:p>
    <w:p w14:paraId="50701107" w14:textId="77777777" w:rsidR="00343A6E" w:rsidRPr="00343A6E" w:rsidRDefault="00343A6E" w:rsidP="00343A6E">
      <w:pPr>
        <w:tabs>
          <w:tab w:val="left" w:pos="1440"/>
        </w:tabs>
        <w:jc w:val="both"/>
        <w:rPr>
          <w:rFonts w:ascii="Transgothic" w:eastAsia="Times New Roman" w:hAnsi="Transgothic" w:cs="Cambria"/>
          <w:b/>
          <w:bCs/>
          <w:kern w:val="28"/>
        </w:rPr>
      </w:pPr>
      <w:r w:rsidRPr="00343A6E">
        <w:rPr>
          <w:rFonts w:ascii="Transgothic" w:hAnsi="Transgothic"/>
          <w:noProof/>
        </w:rPr>
        <w:drawing>
          <wp:inline distT="0" distB="0" distL="0" distR="0" wp14:anchorId="27A815CB" wp14:editId="7658D5CC">
            <wp:extent cx="5400000" cy="3240000"/>
            <wp:effectExtent l="0" t="0" r="10795" b="17780"/>
            <wp:docPr id="66" name="Chart 66">
              <a:extLst xmlns:a="http://schemas.openxmlformats.org/drawingml/2006/main">
                <a:ext uri="{FF2B5EF4-FFF2-40B4-BE49-F238E27FC236}">
                  <a16:creationId xmlns:a16="http://schemas.microsoft.com/office/drawing/2014/main" id="{00000000-0008-0000-18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14:paraId="764A2942" w14:textId="77777777" w:rsidR="00343A6E" w:rsidRPr="00343A6E" w:rsidRDefault="00343A6E" w:rsidP="00343A6E">
      <w:pPr>
        <w:tabs>
          <w:tab w:val="left" w:pos="1440"/>
        </w:tabs>
        <w:jc w:val="both"/>
        <w:rPr>
          <w:rFonts w:ascii="Transgothic" w:eastAsia="Times New Roman" w:hAnsi="Transgothic" w:cs="Cambria"/>
          <w:b/>
          <w:bCs/>
          <w:kern w:val="28"/>
        </w:rPr>
      </w:pPr>
    </w:p>
    <w:p w14:paraId="161DC283" w14:textId="77777777" w:rsidR="00343A6E" w:rsidRDefault="00343A6E" w:rsidP="00343A6E">
      <w:pPr>
        <w:numPr>
          <w:ilvl w:val="12"/>
          <w:numId w:val="0"/>
        </w:numPr>
        <w:tabs>
          <w:tab w:val="left" w:pos="1440"/>
        </w:tabs>
        <w:jc w:val="both"/>
        <w:rPr>
          <w:rFonts w:ascii="Transgothic" w:eastAsia="Times New Roman" w:hAnsi="Transgothic" w:cs="Cambria"/>
          <w:b/>
          <w:bCs/>
          <w:kern w:val="28"/>
        </w:rPr>
      </w:pPr>
      <w:r w:rsidRPr="00343A6E">
        <w:rPr>
          <w:rFonts w:ascii="Transgothic" w:eastAsia="Times New Roman" w:hAnsi="Transgothic" w:cs="Cambria"/>
          <w:b/>
          <w:bCs/>
          <w:kern w:val="28"/>
        </w:rPr>
        <w:t>Quality of Care</w:t>
      </w:r>
    </w:p>
    <w:p w14:paraId="0EBBE70C" w14:textId="77777777" w:rsidR="005F435F" w:rsidRPr="00343A6E" w:rsidRDefault="005F435F" w:rsidP="00343A6E">
      <w:pPr>
        <w:numPr>
          <w:ilvl w:val="12"/>
          <w:numId w:val="0"/>
        </w:numPr>
        <w:tabs>
          <w:tab w:val="left" w:pos="1440"/>
        </w:tabs>
        <w:jc w:val="both"/>
        <w:rPr>
          <w:rFonts w:ascii="Transgothic" w:eastAsia="Times New Roman" w:hAnsi="Transgothic" w:cs="Cambria"/>
          <w:b/>
          <w:bCs/>
          <w:kern w:val="28"/>
        </w:rPr>
      </w:pPr>
    </w:p>
    <w:p w14:paraId="599B6776" w14:textId="7DEEF061" w:rsidR="00343A6E" w:rsidRPr="00343A6E" w:rsidRDefault="00343A6E" w:rsidP="00343A6E">
      <w:pPr>
        <w:numPr>
          <w:ilvl w:val="12"/>
          <w:numId w:val="0"/>
        </w:numPr>
        <w:tabs>
          <w:tab w:val="left" w:pos="1440"/>
        </w:tabs>
        <w:jc w:val="both"/>
        <w:rPr>
          <w:rFonts w:ascii="Transgothic" w:eastAsia="Times New Roman" w:hAnsi="Transgothic" w:cs="Cambria"/>
          <w:bCs/>
          <w:kern w:val="28"/>
        </w:rPr>
      </w:pPr>
      <w:r w:rsidRPr="00343A6E">
        <w:rPr>
          <w:rFonts w:ascii="Transgothic" w:eastAsia="Times New Roman" w:hAnsi="Transgothic" w:cs="Cambria"/>
          <w:bCs/>
          <w:kern w:val="28"/>
        </w:rPr>
        <w:t xml:space="preserve">On a scale of 1 to 10, with 1 being the lowest and 10 being the highest, </w:t>
      </w:r>
      <w:r w:rsidR="00181DF7">
        <w:rPr>
          <w:rFonts w:ascii="Transgothic" w:eastAsia="Times New Roman" w:hAnsi="Transgothic" w:cs="Cambria"/>
          <w:bCs/>
          <w:kern w:val="28"/>
        </w:rPr>
        <w:t xml:space="preserve">the </w:t>
      </w:r>
      <w:r w:rsidRPr="00343A6E">
        <w:rPr>
          <w:rFonts w:ascii="Transgothic" w:eastAsia="Times New Roman" w:hAnsi="Transgothic" w:cs="Cambria"/>
          <w:bCs/>
          <w:kern w:val="28"/>
        </w:rPr>
        <w:t xml:space="preserve">weighted average of survey respondents was 7.7. </w:t>
      </w:r>
    </w:p>
    <w:p w14:paraId="39DD0B3C" w14:textId="77777777" w:rsidR="00343A6E" w:rsidRPr="00343A6E" w:rsidRDefault="00343A6E" w:rsidP="00343A6E">
      <w:pPr>
        <w:numPr>
          <w:ilvl w:val="12"/>
          <w:numId w:val="0"/>
        </w:numPr>
        <w:tabs>
          <w:tab w:val="left" w:pos="1440"/>
        </w:tabs>
        <w:jc w:val="both"/>
        <w:rPr>
          <w:rFonts w:ascii="Transgothic" w:eastAsia="Times New Roman" w:hAnsi="Transgothic" w:cs="Cambria"/>
          <w:bCs/>
          <w:kern w:val="28"/>
        </w:rPr>
      </w:pPr>
    </w:p>
    <w:p w14:paraId="7004CFD1" w14:textId="77777777" w:rsidR="00343A6E" w:rsidRPr="00343A6E" w:rsidRDefault="00343A6E" w:rsidP="00343A6E">
      <w:pPr>
        <w:tabs>
          <w:tab w:val="left" w:pos="1440"/>
        </w:tabs>
        <w:jc w:val="both"/>
        <w:rPr>
          <w:rFonts w:ascii="Transgothic" w:eastAsia="Times New Roman" w:hAnsi="Transgothic" w:cs="Cambria"/>
          <w:b/>
          <w:bCs/>
          <w:kern w:val="28"/>
        </w:rPr>
      </w:pPr>
      <w:r w:rsidRPr="00343A6E">
        <w:rPr>
          <w:rFonts w:ascii="Transgothic" w:hAnsi="Transgothic"/>
          <w:noProof/>
        </w:rPr>
        <w:drawing>
          <wp:inline distT="0" distB="0" distL="0" distR="0" wp14:anchorId="490EF722" wp14:editId="5E2BAF49">
            <wp:extent cx="5400000" cy="3240000"/>
            <wp:effectExtent l="0" t="0" r="10795" b="17780"/>
            <wp:docPr id="68" name="Chart 68">
              <a:extLst xmlns:a="http://schemas.openxmlformats.org/drawingml/2006/main">
                <a:ext uri="{FF2B5EF4-FFF2-40B4-BE49-F238E27FC236}">
                  <a16:creationId xmlns:a16="http://schemas.microsoft.com/office/drawing/2014/main" id="{00000000-0008-0000-19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14:paraId="03A568A9" w14:textId="77777777" w:rsidR="00CC1482" w:rsidRDefault="00CC1482" w:rsidP="00343A6E">
      <w:pPr>
        <w:tabs>
          <w:tab w:val="left" w:pos="1440"/>
        </w:tabs>
        <w:jc w:val="both"/>
        <w:rPr>
          <w:rFonts w:ascii="Transgothic" w:eastAsia="Times New Roman" w:hAnsi="Transgothic" w:cs="Cambria"/>
          <w:b/>
          <w:bCs/>
          <w:kern w:val="28"/>
        </w:rPr>
      </w:pPr>
    </w:p>
    <w:p w14:paraId="7BACC5E0" w14:textId="77777777" w:rsidR="00CC1482" w:rsidRDefault="00CC1482" w:rsidP="00343A6E">
      <w:pPr>
        <w:tabs>
          <w:tab w:val="left" w:pos="1440"/>
        </w:tabs>
        <w:jc w:val="both"/>
        <w:rPr>
          <w:rFonts w:ascii="Transgothic" w:eastAsia="Times New Roman" w:hAnsi="Transgothic" w:cs="Cambria"/>
          <w:b/>
          <w:bCs/>
          <w:kern w:val="28"/>
        </w:rPr>
      </w:pPr>
    </w:p>
    <w:p w14:paraId="56791EBC" w14:textId="77777777" w:rsidR="00343A6E" w:rsidRPr="00343A6E" w:rsidRDefault="00343A6E" w:rsidP="00343A6E">
      <w:pPr>
        <w:tabs>
          <w:tab w:val="left" w:pos="1440"/>
        </w:tabs>
        <w:jc w:val="both"/>
        <w:rPr>
          <w:rFonts w:ascii="Transgothic" w:eastAsia="Times New Roman" w:hAnsi="Transgothic" w:cs="Cambria"/>
          <w:b/>
          <w:bCs/>
          <w:kern w:val="28"/>
        </w:rPr>
      </w:pPr>
      <w:r w:rsidRPr="00343A6E">
        <w:rPr>
          <w:rFonts w:ascii="Transgothic" w:eastAsia="Times New Roman" w:hAnsi="Transgothic" w:cs="Cambria"/>
          <w:b/>
          <w:bCs/>
          <w:kern w:val="28"/>
        </w:rPr>
        <w:t xml:space="preserve">Community Needs Assessments: Secondary Data </w:t>
      </w:r>
    </w:p>
    <w:p w14:paraId="7F9D0768" w14:textId="77777777" w:rsidR="00343A6E" w:rsidRPr="00343A6E" w:rsidRDefault="00343A6E" w:rsidP="00343A6E">
      <w:pPr>
        <w:overflowPunct w:val="0"/>
        <w:autoSpaceDE w:val="0"/>
        <w:autoSpaceDN w:val="0"/>
        <w:adjustRightInd w:val="0"/>
        <w:jc w:val="both"/>
        <w:textAlignment w:val="baseline"/>
        <w:rPr>
          <w:rFonts w:ascii="Transgothic" w:eastAsia="Cambria" w:hAnsi="Transgothic" w:cs="Times New Roman"/>
          <w:b/>
          <w:i/>
        </w:rPr>
      </w:pPr>
    </w:p>
    <w:p w14:paraId="46321D50" w14:textId="77777777" w:rsidR="00343A6E" w:rsidRPr="00343A6E" w:rsidRDefault="00343A6E" w:rsidP="00343A6E">
      <w:pPr>
        <w:numPr>
          <w:ilvl w:val="12"/>
          <w:numId w:val="0"/>
        </w:numPr>
        <w:jc w:val="both"/>
        <w:rPr>
          <w:rFonts w:ascii="Transgothic" w:eastAsia="Times New Roman" w:hAnsi="Transgothic" w:cs="Times New Roman"/>
        </w:rPr>
      </w:pPr>
      <w:r w:rsidRPr="00343A6E">
        <w:rPr>
          <w:rFonts w:ascii="Transgothic" w:eastAsia="Times New Roman" w:hAnsi="Transgothic" w:cs="Times New Roman"/>
        </w:rPr>
        <w:t>Information from the following San Mateo County data sources was used in the development of this Area Plan:</w:t>
      </w:r>
    </w:p>
    <w:p w14:paraId="0B9B5BB6" w14:textId="77777777" w:rsidR="00343A6E" w:rsidRPr="00343A6E" w:rsidRDefault="00343A6E" w:rsidP="00343A6E">
      <w:pPr>
        <w:overflowPunct w:val="0"/>
        <w:autoSpaceDE w:val="0"/>
        <w:autoSpaceDN w:val="0"/>
        <w:adjustRightInd w:val="0"/>
        <w:jc w:val="both"/>
        <w:textAlignment w:val="baseline"/>
        <w:rPr>
          <w:rFonts w:ascii="Transgothic" w:eastAsia="Cambria" w:hAnsi="Transgothic" w:cs="Times New Roman"/>
          <w:b/>
          <w:i/>
        </w:rPr>
      </w:pPr>
    </w:p>
    <w:p w14:paraId="6219F9D5" w14:textId="77777777" w:rsidR="00343A6E" w:rsidRPr="00343A6E" w:rsidRDefault="00343A6E" w:rsidP="00343A6E">
      <w:pPr>
        <w:jc w:val="both"/>
        <w:rPr>
          <w:rFonts w:ascii="Transgothic" w:eastAsia="Cambria" w:hAnsi="Transgothic" w:cs="Arial"/>
          <w:b/>
          <w:bCs/>
        </w:rPr>
      </w:pPr>
      <w:r w:rsidRPr="00343A6E">
        <w:rPr>
          <w:rFonts w:ascii="Transgothic" w:eastAsia="Cambria" w:hAnsi="Transgothic" w:cs="Arial"/>
          <w:b/>
          <w:bCs/>
        </w:rPr>
        <w:t>County of San Mateo Shared Vision 2025</w:t>
      </w:r>
    </w:p>
    <w:p w14:paraId="19923A5F" w14:textId="77777777" w:rsidR="00343A6E" w:rsidRPr="00343A6E" w:rsidRDefault="00343A6E" w:rsidP="00343A6E">
      <w:pPr>
        <w:jc w:val="both"/>
        <w:rPr>
          <w:rFonts w:ascii="Transgothic" w:eastAsia="Cambria" w:hAnsi="Transgothic" w:cs="Arial"/>
          <w:b/>
          <w:bCs/>
        </w:rPr>
      </w:pPr>
    </w:p>
    <w:p w14:paraId="19D607C2" w14:textId="1CFD3A40" w:rsidR="00343A6E" w:rsidRPr="00343A6E" w:rsidRDefault="00343A6E" w:rsidP="00343A6E">
      <w:pPr>
        <w:spacing w:after="200"/>
        <w:jc w:val="both"/>
        <w:rPr>
          <w:rFonts w:ascii="Transgothic" w:eastAsia="Cambria" w:hAnsi="Transgothic" w:cs="Arial"/>
          <w:bCs/>
        </w:rPr>
      </w:pPr>
      <w:r w:rsidRPr="00343A6E">
        <w:rPr>
          <w:rFonts w:ascii="Transgothic" w:eastAsia="Cambria" w:hAnsi="Transgothic" w:cs="Arial"/>
          <w:bCs/>
        </w:rPr>
        <w:t xml:space="preserve">The County of San Mateo has made broad and inclusive civic engagement a standard of doing business.  </w:t>
      </w:r>
      <w:r w:rsidR="00181DF7">
        <w:rPr>
          <w:rFonts w:ascii="Transgothic" w:eastAsia="Cambria" w:hAnsi="Transgothic" w:cs="Arial"/>
          <w:bCs/>
        </w:rPr>
        <w:t>W</w:t>
      </w:r>
      <w:r w:rsidRPr="00343A6E">
        <w:rPr>
          <w:rFonts w:ascii="Transgothic" w:eastAsia="Cambria" w:hAnsi="Transgothic" w:cs="Arial"/>
          <w:bCs/>
        </w:rPr>
        <w:t xml:space="preserve">e </w:t>
      </w:r>
      <w:r w:rsidR="00181DF7">
        <w:rPr>
          <w:rFonts w:ascii="Transgothic" w:eastAsia="Cambria" w:hAnsi="Transgothic" w:cs="Arial"/>
          <w:bCs/>
        </w:rPr>
        <w:t xml:space="preserve">regularly </w:t>
      </w:r>
      <w:r w:rsidRPr="00343A6E">
        <w:rPr>
          <w:rFonts w:ascii="Transgothic" w:eastAsia="Cambria" w:hAnsi="Transgothic" w:cs="Arial"/>
          <w:bCs/>
        </w:rPr>
        <w:t xml:space="preserve">learn from the public in order to gain a more complete understanding of our community </w:t>
      </w:r>
      <w:r w:rsidR="00181DF7">
        <w:rPr>
          <w:rFonts w:ascii="Transgothic" w:eastAsia="Cambria" w:hAnsi="Transgothic" w:cs="Arial"/>
          <w:bCs/>
        </w:rPr>
        <w:t xml:space="preserve">and </w:t>
      </w:r>
      <w:r w:rsidRPr="00343A6E">
        <w:rPr>
          <w:rFonts w:ascii="Transgothic" w:eastAsia="Cambria" w:hAnsi="Transgothic" w:cs="Arial"/>
          <w:bCs/>
        </w:rPr>
        <w:t xml:space="preserve">to better provide for its needs.  This public knowledge builds greater authenticity, authority, and accountability within the broad and diverse communities the County serves. </w:t>
      </w:r>
    </w:p>
    <w:p w14:paraId="42F46EA0" w14:textId="77777777" w:rsidR="00343A6E" w:rsidRPr="00343A6E" w:rsidRDefault="00343A6E" w:rsidP="00343A6E">
      <w:pPr>
        <w:spacing w:after="120"/>
        <w:jc w:val="both"/>
        <w:rPr>
          <w:rFonts w:ascii="Transgothic" w:eastAsia="Cambria" w:hAnsi="Transgothic" w:cs="Arial"/>
        </w:rPr>
      </w:pPr>
      <w:r w:rsidRPr="00343A6E">
        <w:rPr>
          <w:rFonts w:ascii="Transgothic" w:eastAsia="Cambria" w:hAnsi="Transgothic" w:cs="Arial"/>
        </w:rPr>
        <w:t>SMC’s Shared Vision 2025 is for a healthy, livable, prosperous, environmentally conscious and collaborative community.   Details of each outcome are listed below.</w:t>
      </w:r>
    </w:p>
    <w:p w14:paraId="3644BF1A" w14:textId="77777777" w:rsidR="00343A6E" w:rsidRPr="00343A6E" w:rsidRDefault="00343A6E" w:rsidP="005F3317">
      <w:pPr>
        <w:numPr>
          <w:ilvl w:val="0"/>
          <w:numId w:val="47"/>
        </w:numPr>
        <w:spacing w:after="120"/>
        <w:jc w:val="both"/>
        <w:rPr>
          <w:rFonts w:ascii="Transgothic" w:eastAsia="Cambria" w:hAnsi="Transgothic" w:cs="Arial"/>
        </w:rPr>
      </w:pPr>
      <w:r w:rsidRPr="00343A6E">
        <w:rPr>
          <w:rFonts w:ascii="Transgothic" w:eastAsia="Cambria" w:hAnsi="Transgothic" w:cs="Arial"/>
          <w:b/>
        </w:rPr>
        <w:t>Healthy-</w:t>
      </w:r>
      <w:r w:rsidRPr="00343A6E">
        <w:rPr>
          <w:rFonts w:ascii="Transgothic" w:eastAsia="Cambria" w:hAnsi="Transgothic" w:cs="Arial"/>
        </w:rPr>
        <w:t xml:space="preserve"> Our neighborhoods are safe and provide residents with access to quality healthcare and seamless services. </w:t>
      </w:r>
    </w:p>
    <w:p w14:paraId="06640D29" w14:textId="77777777" w:rsidR="00343A6E" w:rsidRPr="00343A6E" w:rsidRDefault="00343A6E" w:rsidP="005F3317">
      <w:pPr>
        <w:numPr>
          <w:ilvl w:val="0"/>
          <w:numId w:val="47"/>
        </w:numPr>
        <w:spacing w:after="120"/>
        <w:jc w:val="both"/>
        <w:rPr>
          <w:rFonts w:ascii="Transgothic" w:eastAsia="Cambria" w:hAnsi="Transgothic" w:cs="Arial"/>
        </w:rPr>
      </w:pPr>
      <w:r w:rsidRPr="00343A6E">
        <w:rPr>
          <w:rFonts w:ascii="Transgothic" w:eastAsia="Cambria" w:hAnsi="Transgothic" w:cs="Arial"/>
          <w:b/>
        </w:rPr>
        <w:t>Livable-</w:t>
      </w:r>
      <w:r w:rsidRPr="00343A6E">
        <w:rPr>
          <w:rFonts w:ascii="Transgothic" w:eastAsia="Cambria" w:hAnsi="Transgothic" w:cs="Arial"/>
        </w:rPr>
        <w:t xml:space="preserve"> Our growth occurs near transit and promotes affordable, livable, connected communities</w:t>
      </w:r>
    </w:p>
    <w:p w14:paraId="475980A9" w14:textId="77777777" w:rsidR="00343A6E" w:rsidRPr="00343A6E" w:rsidRDefault="00343A6E" w:rsidP="005F3317">
      <w:pPr>
        <w:numPr>
          <w:ilvl w:val="0"/>
          <w:numId w:val="47"/>
        </w:numPr>
        <w:spacing w:after="120"/>
        <w:jc w:val="both"/>
        <w:rPr>
          <w:rFonts w:ascii="Transgothic" w:eastAsia="Cambria" w:hAnsi="Transgothic" w:cs="Arial"/>
        </w:rPr>
      </w:pPr>
      <w:r w:rsidRPr="00343A6E">
        <w:rPr>
          <w:rFonts w:ascii="Transgothic" w:eastAsia="Cambria" w:hAnsi="Transgothic" w:cs="Arial"/>
          <w:b/>
        </w:rPr>
        <w:t>Prosperous-</w:t>
      </w:r>
      <w:r w:rsidRPr="00343A6E">
        <w:rPr>
          <w:rFonts w:ascii="Transgothic" w:eastAsia="Cambria" w:hAnsi="Transgothic" w:cs="Arial"/>
        </w:rPr>
        <w:t xml:space="preserve"> Our economic strategy fosters innovation in all sectors, creates jobs, and builds community and educational opportunities for residents.</w:t>
      </w:r>
    </w:p>
    <w:p w14:paraId="4FA9B806" w14:textId="77777777" w:rsidR="00343A6E" w:rsidRPr="00343A6E" w:rsidRDefault="00343A6E" w:rsidP="005F3317">
      <w:pPr>
        <w:numPr>
          <w:ilvl w:val="0"/>
          <w:numId w:val="47"/>
        </w:numPr>
        <w:spacing w:after="120"/>
        <w:jc w:val="both"/>
        <w:rPr>
          <w:rFonts w:ascii="Transgothic" w:eastAsia="Cambria" w:hAnsi="Transgothic" w:cs="Arial"/>
        </w:rPr>
      </w:pPr>
      <w:r w:rsidRPr="00343A6E">
        <w:rPr>
          <w:rFonts w:ascii="Transgothic" w:eastAsia="Cambria" w:hAnsi="Transgothic" w:cs="Arial"/>
          <w:b/>
        </w:rPr>
        <w:t>Environmentally Conscious-</w:t>
      </w:r>
      <w:r w:rsidRPr="00343A6E">
        <w:rPr>
          <w:rFonts w:ascii="Transgothic" w:eastAsia="Cambria" w:hAnsi="Transgothic" w:cs="Arial"/>
        </w:rPr>
        <w:t xml:space="preserve"> Our natural resources are preserved through environmental stewardship, reducing our carbon emissions, and using energy, water, and land more efficiently.  </w:t>
      </w:r>
    </w:p>
    <w:p w14:paraId="3D0595D9" w14:textId="77777777" w:rsidR="00343A6E" w:rsidRPr="00343A6E" w:rsidRDefault="00343A6E" w:rsidP="005F3317">
      <w:pPr>
        <w:numPr>
          <w:ilvl w:val="0"/>
          <w:numId w:val="47"/>
        </w:numPr>
        <w:spacing w:after="120"/>
        <w:jc w:val="both"/>
        <w:rPr>
          <w:rFonts w:ascii="Transgothic" w:eastAsia="Cambria" w:hAnsi="Transgothic" w:cs="Arial"/>
        </w:rPr>
      </w:pPr>
      <w:r w:rsidRPr="00343A6E">
        <w:rPr>
          <w:rFonts w:ascii="Transgothic" w:eastAsia="Cambria" w:hAnsi="Transgothic" w:cs="Times New Roman"/>
          <w:b/>
        </w:rPr>
        <w:t>Collaborative-</w:t>
      </w:r>
      <w:r w:rsidRPr="00343A6E">
        <w:rPr>
          <w:rFonts w:ascii="Transgothic" w:eastAsia="Cambria" w:hAnsi="Transgothic" w:cs="Times New Roman"/>
        </w:rPr>
        <w:t xml:space="preserve"> Our leaders forge partnerships, promote regional solutions with informed and engaged residents, and approach issues with fiscal accountability and concern for future impacts.  </w:t>
      </w:r>
    </w:p>
    <w:p w14:paraId="1A526D3E" w14:textId="77777777" w:rsidR="00343A6E" w:rsidRPr="00343A6E" w:rsidRDefault="00343A6E" w:rsidP="00343A6E">
      <w:pPr>
        <w:overflowPunct w:val="0"/>
        <w:autoSpaceDE w:val="0"/>
        <w:autoSpaceDN w:val="0"/>
        <w:adjustRightInd w:val="0"/>
        <w:jc w:val="both"/>
        <w:textAlignment w:val="baseline"/>
        <w:rPr>
          <w:rFonts w:ascii="Transgothic" w:eastAsia="Cambria" w:hAnsi="Transgothic" w:cs="Times New Roman"/>
          <w:b/>
        </w:rPr>
      </w:pPr>
      <w:r w:rsidRPr="00343A6E">
        <w:rPr>
          <w:rFonts w:ascii="Transgothic" w:eastAsia="Cambria" w:hAnsi="Transgothic" w:cs="Times New Roman"/>
          <w:b/>
        </w:rPr>
        <w:t>San Mateo County Aging Model: Better Planning for Tomorrow</w:t>
      </w:r>
    </w:p>
    <w:p w14:paraId="67359AF8" w14:textId="77777777" w:rsidR="00343A6E" w:rsidRPr="00343A6E" w:rsidRDefault="00343A6E" w:rsidP="00343A6E">
      <w:pPr>
        <w:overflowPunct w:val="0"/>
        <w:autoSpaceDE w:val="0"/>
        <w:autoSpaceDN w:val="0"/>
        <w:adjustRightInd w:val="0"/>
        <w:jc w:val="both"/>
        <w:textAlignment w:val="baseline"/>
        <w:rPr>
          <w:rFonts w:ascii="Transgothic" w:eastAsia="Cambria" w:hAnsi="Transgothic" w:cs="Times New Roman"/>
          <w:b/>
        </w:rPr>
      </w:pPr>
    </w:p>
    <w:p w14:paraId="0E8705D2" w14:textId="17801527" w:rsidR="00343A6E" w:rsidRPr="00343A6E" w:rsidRDefault="00343A6E" w:rsidP="00343A6E">
      <w:pPr>
        <w:overflowPunct w:val="0"/>
        <w:autoSpaceDE w:val="0"/>
        <w:autoSpaceDN w:val="0"/>
        <w:adjustRightInd w:val="0"/>
        <w:jc w:val="both"/>
        <w:textAlignment w:val="baseline"/>
        <w:rPr>
          <w:rFonts w:ascii="Transgothic" w:eastAsia="Cambria" w:hAnsi="Transgothic" w:cs="Times New Roman"/>
        </w:rPr>
      </w:pPr>
      <w:r w:rsidRPr="00343A6E">
        <w:rPr>
          <w:rFonts w:ascii="Transgothic" w:eastAsia="Cambria" w:hAnsi="Transgothic" w:cs="Times New Roman"/>
        </w:rPr>
        <w:t>In order to systematically plan for the demographic changes in SMC, representatives from the San Mateo Health Department, Department of Housing, San Mateo Transit District, HPSM, SMMC and the C</w:t>
      </w:r>
      <w:r w:rsidR="00181DF7">
        <w:rPr>
          <w:rFonts w:ascii="Transgothic" w:eastAsia="Cambria" w:hAnsi="Transgothic" w:cs="Times New Roman"/>
        </w:rPr>
        <w:t>o</w:t>
      </w:r>
      <w:r w:rsidRPr="00343A6E">
        <w:rPr>
          <w:rFonts w:ascii="Transgothic" w:eastAsia="Cambria" w:hAnsi="Transgothic" w:cs="Times New Roman"/>
        </w:rPr>
        <w:t xml:space="preserve">A </w:t>
      </w:r>
      <w:r w:rsidR="00181DF7">
        <w:rPr>
          <w:rFonts w:ascii="Transgothic" w:eastAsia="Cambria" w:hAnsi="Transgothic" w:cs="Times New Roman"/>
        </w:rPr>
        <w:t>(Commis</w:t>
      </w:r>
      <w:r w:rsidR="008722FE">
        <w:rPr>
          <w:rFonts w:ascii="Transgothic" w:eastAsia="Cambria" w:hAnsi="Transgothic" w:cs="Times New Roman"/>
        </w:rPr>
        <w:t>s</w:t>
      </w:r>
      <w:r w:rsidR="00181DF7">
        <w:rPr>
          <w:rFonts w:ascii="Transgothic" w:eastAsia="Cambria" w:hAnsi="Transgothic" w:cs="Times New Roman"/>
        </w:rPr>
        <w:t xml:space="preserve">ion on Aging) </w:t>
      </w:r>
      <w:r w:rsidRPr="00343A6E">
        <w:rPr>
          <w:rFonts w:ascii="Transgothic" w:eastAsia="Cambria" w:hAnsi="Transgothic" w:cs="Times New Roman"/>
        </w:rPr>
        <w:t xml:space="preserve">collaborated to create </w:t>
      </w:r>
      <w:r w:rsidRPr="00343A6E">
        <w:rPr>
          <w:rFonts w:ascii="Transgothic" w:eastAsia="Cambria" w:hAnsi="Transgothic" w:cs="Times New Roman"/>
          <w:u w:val="single"/>
        </w:rPr>
        <w:t>the San Mateo County Aging Model: Better Planning for Tomorrow</w:t>
      </w:r>
      <w:r w:rsidRPr="00343A6E">
        <w:rPr>
          <w:rFonts w:ascii="Transgothic" w:eastAsia="Cambria" w:hAnsi="Transgothic" w:cs="Times New Roman"/>
        </w:rPr>
        <w:t xml:space="preserve"> that projects the characteristics of adults over the age of 65 in SMC for the years 2020 and 2030.  The data collected is used to inform planning on the community’s racial/ethnic characteristics, income distribution, housing preferences and plans for post-retirement.  Data was collected by a county-wide household survey with over sampling of vulnerable populations, focus groups with monolingual Cantonese and Mandarin speakers, and key informant interviews.   </w:t>
      </w:r>
    </w:p>
    <w:p w14:paraId="6CF70814" w14:textId="77777777" w:rsidR="00343A6E" w:rsidRPr="00343A6E" w:rsidRDefault="00343A6E" w:rsidP="00343A6E">
      <w:pPr>
        <w:spacing w:after="120"/>
        <w:ind w:left="1080"/>
        <w:jc w:val="both"/>
        <w:rPr>
          <w:rFonts w:ascii="Transgothic" w:eastAsia="Cambria" w:hAnsi="Transgothic" w:cs="Arial"/>
        </w:rPr>
      </w:pPr>
    </w:p>
    <w:p w14:paraId="6879AD88" w14:textId="77777777" w:rsidR="00343A6E" w:rsidRPr="00343A6E" w:rsidRDefault="00343A6E" w:rsidP="00343A6E">
      <w:pPr>
        <w:spacing w:after="200"/>
        <w:rPr>
          <w:rFonts w:ascii="Transgothic" w:eastAsia="Cambria" w:hAnsi="Transgothic" w:cs="Times New Roman"/>
          <w:b/>
        </w:rPr>
      </w:pPr>
      <w:r w:rsidRPr="00343A6E">
        <w:rPr>
          <w:rFonts w:ascii="Transgothic" w:eastAsia="Cambria" w:hAnsi="Transgothic" w:cs="Times New Roman"/>
          <w:b/>
        </w:rPr>
        <w:t xml:space="preserve">San Mateo County Age-Friendly Initiative </w:t>
      </w:r>
    </w:p>
    <w:p w14:paraId="1F032615" w14:textId="5793E2D5" w:rsidR="00343A6E" w:rsidRPr="00343A6E" w:rsidRDefault="00343A6E" w:rsidP="00343A6E">
      <w:pPr>
        <w:spacing w:after="200"/>
        <w:rPr>
          <w:rFonts w:ascii="Transgothic" w:hAnsi="Transgothic" w:cs="Arial" w:hint="eastAsia"/>
          <w:color w:val="222222"/>
          <w:shd w:val="clear" w:color="auto" w:fill="FFFFFF"/>
        </w:rPr>
      </w:pPr>
      <w:r w:rsidRPr="00343A6E">
        <w:rPr>
          <w:rFonts w:ascii="Transgothic" w:eastAsia="Cambria" w:hAnsi="Transgothic" w:cs="Times New Roman"/>
        </w:rPr>
        <w:t xml:space="preserve">The San Mateo County </w:t>
      </w:r>
      <w:r w:rsidR="00D65293">
        <w:rPr>
          <w:rFonts w:ascii="Transgothic" w:eastAsia="Cambria" w:hAnsi="Transgothic" w:cs="Times New Roman"/>
        </w:rPr>
        <w:t xml:space="preserve">Age-Friendly </w:t>
      </w:r>
      <w:r w:rsidRPr="00343A6E">
        <w:rPr>
          <w:rFonts w:ascii="Transgothic" w:eastAsia="Cambria" w:hAnsi="Transgothic" w:cs="Times New Roman"/>
        </w:rPr>
        <w:t xml:space="preserve">Initiative </w:t>
      </w:r>
      <w:r w:rsidR="00D65293">
        <w:rPr>
          <w:rFonts w:ascii="Transgothic" w:eastAsia="Cambria" w:hAnsi="Transgothic" w:cs="Times New Roman"/>
        </w:rPr>
        <w:t>began</w:t>
      </w:r>
      <w:r w:rsidRPr="00343A6E">
        <w:rPr>
          <w:rFonts w:ascii="Transgothic" w:eastAsia="Cambria" w:hAnsi="Transgothic" w:cs="Times New Roman"/>
        </w:rPr>
        <w:t xml:space="preserve"> in 2018</w:t>
      </w:r>
      <w:r w:rsidR="00991CE8">
        <w:rPr>
          <w:rFonts w:ascii="Transgothic" w:eastAsia="Cambria" w:hAnsi="Transgothic" w:cs="Times New Roman"/>
        </w:rPr>
        <w:t xml:space="preserve">. </w:t>
      </w:r>
      <w:r w:rsidRPr="00343A6E">
        <w:rPr>
          <w:rFonts w:ascii="Transgothic" w:eastAsia="Cambria" w:hAnsi="Transgothic" w:cs="Times New Roman"/>
        </w:rPr>
        <w:t xml:space="preserve"> </w:t>
      </w:r>
      <w:r w:rsidR="00991CE8">
        <w:rPr>
          <w:rFonts w:ascii="Transgothic" w:eastAsia="Cambria" w:hAnsi="Transgothic" w:cs="Times New Roman"/>
        </w:rPr>
        <w:t>The Center for Age Friendly Excellence (CAF</w:t>
      </w:r>
      <w:r w:rsidR="00991CE8">
        <w:rPr>
          <w:rFonts w:ascii="Transgothic" w:eastAsia="Cambria" w:hAnsi="Transgothic" w:cs="Times New Roman" w:hint="eastAsia"/>
        </w:rPr>
        <w:t>É</w:t>
      </w:r>
      <w:r w:rsidR="00991CE8">
        <w:rPr>
          <w:rFonts w:ascii="Transgothic" w:eastAsia="Cambria" w:hAnsi="Transgothic" w:cs="Times New Roman"/>
        </w:rPr>
        <w:t xml:space="preserve">) worked with AAS staff </w:t>
      </w:r>
      <w:r w:rsidR="00D65293">
        <w:rPr>
          <w:rFonts w:ascii="Transgothic" w:eastAsia="Cambria" w:hAnsi="Transgothic" w:cs="Times New Roman"/>
        </w:rPr>
        <w:t xml:space="preserve">to help cities identify </w:t>
      </w:r>
      <w:r w:rsidR="00991CE8">
        <w:rPr>
          <w:rFonts w:ascii="Transgothic" w:eastAsia="Cambria" w:hAnsi="Transgothic" w:cs="Times New Roman"/>
        </w:rPr>
        <w:t xml:space="preserve">projects and initiatives to include in an application for submission to the World Health Organization </w:t>
      </w:r>
      <w:r w:rsidR="00377367">
        <w:rPr>
          <w:rFonts w:ascii="Transgothic" w:eastAsia="Cambria" w:hAnsi="Transgothic" w:cs="Times New Roman"/>
        </w:rPr>
        <w:t xml:space="preserve">(WHO) </w:t>
      </w:r>
      <w:r w:rsidR="00991CE8">
        <w:rPr>
          <w:rFonts w:ascii="Transgothic" w:eastAsia="Cambria" w:hAnsi="Transgothic" w:cs="Times New Roman"/>
        </w:rPr>
        <w:t>so they could receive designation as an “age friendly” city.  This began as</w:t>
      </w:r>
      <w:r w:rsidRPr="00343A6E">
        <w:rPr>
          <w:rFonts w:ascii="Transgothic" w:eastAsia="Cambria" w:hAnsi="Transgothic" w:cs="Times New Roman"/>
        </w:rPr>
        <w:t xml:space="preserve"> a pilot </w:t>
      </w:r>
      <w:r w:rsidR="00991CE8">
        <w:rPr>
          <w:rFonts w:ascii="Transgothic" w:eastAsia="Cambria" w:hAnsi="Transgothic" w:cs="Times New Roman"/>
        </w:rPr>
        <w:t xml:space="preserve">program.  The three cities who participated to launch this effort were the </w:t>
      </w:r>
      <w:r w:rsidRPr="00343A6E">
        <w:rPr>
          <w:rFonts w:ascii="Transgothic" w:eastAsia="Cambria" w:hAnsi="Transgothic" w:cs="Times New Roman"/>
        </w:rPr>
        <w:t xml:space="preserve">cities of Daly City, Pacifica, and Redwood City.  Focus groups of older adults and one with providers were held </w:t>
      </w:r>
      <w:r w:rsidR="00377367">
        <w:rPr>
          <w:rFonts w:ascii="Transgothic" w:eastAsia="Cambria" w:hAnsi="Transgothic" w:cs="Times New Roman"/>
        </w:rPr>
        <w:t xml:space="preserve">to present and discuss WHOs eight domains and which domains the cities would like to address as part of their application.  </w:t>
      </w:r>
      <w:r w:rsidRPr="00343A6E">
        <w:rPr>
          <w:rFonts w:ascii="Transgothic" w:hAnsi="Transgothic" w:cs="Arial"/>
          <w:color w:val="222222"/>
          <w:shd w:val="clear" w:color="auto" w:fill="FFFFFF"/>
        </w:rPr>
        <w:t xml:space="preserve">Highlights of the </w:t>
      </w:r>
      <w:r w:rsidR="00377367">
        <w:rPr>
          <w:rFonts w:ascii="Transgothic" w:hAnsi="Transgothic" w:cs="Arial"/>
          <w:color w:val="222222"/>
          <w:shd w:val="clear" w:color="auto" w:fill="FFFFFF"/>
        </w:rPr>
        <w:t xml:space="preserve">discussion points </w:t>
      </w:r>
      <w:r w:rsidR="00DA15E2">
        <w:rPr>
          <w:rFonts w:ascii="Transgothic" w:hAnsi="Transgothic" w:cs="Arial"/>
          <w:color w:val="222222"/>
          <w:shd w:val="clear" w:color="auto" w:fill="FFFFFF"/>
        </w:rPr>
        <w:t xml:space="preserve">raised </w:t>
      </w:r>
      <w:r w:rsidRPr="00343A6E">
        <w:rPr>
          <w:rFonts w:ascii="Transgothic" w:hAnsi="Transgothic" w:cs="Arial"/>
          <w:color w:val="222222"/>
          <w:shd w:val="clear" w:color="auto" w:fill="FFFFFF"/>
        </w:rPr>
        <w:t xml:space="preserve">follow: </w:t>
      </w:r>
    </w:p>
    <w:p w14:paraId="56D8A7C7" w14:textId="77777777" w:rsidR="00343A6E" w:rsidRPr="00343A6E" w:rsidRDefault="00343A6E" w:rsidP="00343A6E">
      <w:pPr>
        <w:spacing w:after="200"/>
        <w:rPr>
          <w:rFonts w:ascii="Transgothic" w:eastAsia="Cambria" w:hAnsi="Transgothic" w:cs="Times New Roman"/>
          <w:b/>
        </w:rPr>
      </w:pPr>
      <w:r w:rsidRPr="00343A6E">
        <w:rPr>
          <w:rFonts w:ascii="Transgothic" w:eastAsia="Cambria" w:hAnsi="Transgothic" w:cs="Times New Roman"/>
          <w:b/>
        </w:rPr>
        <w:t>Daly City Focus Groups (Lincoln Community Center, Pilipino Bayanihan Resource Center, and St. Martins Church)</w:t>
      </w:r>
    </w:p>
    <w:p w14:paraId="50A96751" w14:textId="77777777" w:rsidR="00343A6E" w:rsidRPr="00343A6E" w:rsidRDefault="00343A6E" w:rsidP="005F3317">
      <w:pPr>
        <w:pStyle w:val="ListParagraph"/>
        <w:widowControl/>
        <w:numPr>
          <w:ilvl w:val="0"/>
          <w:numId w:val="51"/>
        </w:numPr>
        <w:autoSpaceDE/>
        <w:autoSpaceDN/>
        <w:spacing w:after="200"/>
        <w:contextualSpacing/>
        <w:rPr>
          <w:rFonts w:ascii="Transgothic" w:eastAsia="Cambria" w:hAnsi="Transgothic"/>
          <w:b/>
          <w:sz w:val="24"/>
          <w:szCs w:val="24"/>
        </w:rPr>
      </w:pPr>
      <w:r w:rsidRPr="00343A6E">
        <w:rPr>
          <w:rFonts w:ascii="Transgothic" w:eastAsia="Cambria" w:hAnsi="Transgothic"/>
          <w:b/>
          <w:sz w:val="24"/>
          <w:szCs w:val="24"/>
        </w:rPr>
        <w:t>Transportation</w:t>
      </w:r>
      <w:r w:rsidRPr="00343A6E">
        <w:rPr>
          <w:rFonts w:ascii="Transgothic" w:eastAsia="Cambria" w:hAnsi="Transgothic"/>
          <w:sz w:val="24"/>
          <w:szCs w:val="24"/>
        </w:rPr>
        <w:t xml:space="preserve">- cost is a factor, there are significant problems with Redi-Wheels, fear with utilizing Uber and Lyft, driving issues, old cars, and don’t know how to get a Clipper Card (all in one transit card for the Bay Area). </w:t>
      </w:r>
    </w:p>
    <w:p w14:paraId="0DED6918" w14:textId="77777777" w:rsidR="00343A6E" w:rsidRPr="00343A6E" w:rsidRDefault="00343A6E" w:rsidP="005F3317">
      <w:pPr>
        <w:pStyle w:val="ListParagraph"/>
        <w:widowControl/>
        <w:numPr>
          <w:ilvl w:val="0"/>
          <w:numId w:val="51"/>
        </w:numPr>
        <w:autoSpaceDE/>
        <w:autoSpaceDN/>
        <w:spacing w:after="200"/>
        <w:contextualSpacing/>
        <w:rPr>
          <w:rFonts w:ascii="Transgothic" w:eastAsia="Cambria" w:hAnsi="Transgothic"/>
          <w:b/>
          <w:sz w:val="24"/>
          <w:szCs w:val="24"/>
        </w:rPr>
      </w:pPr>
      <w:r w:rsidRPr="00343A6E">
        <w:rPr>
          <w:rFonts w:ascii="Transgothic" w:eastAsia="Cambria" w:hAnsi="Transgothic"/>
          <w:b/>
          <w:sz w:val="24"/>
          <w:szCs w:val="24"/>
        </w:rPr>
        <w:t>Housing</w:t>
      </w:r>
      <w:r w:rsidRPr="00343A6E">
        <w:rPr>
          <w:rFonts w:ascii="Transgothic" w:eastAsia="Cambria" w:hAnsi="Transgothic"/>
          <w:sz w:val="24"/>
          <w:szCs w:val="24"/>
        </w:rPr>
        <w:t xml:space="preserve">- not enough senior or affordable housing, high rent, older adults living in garages and cars, and long waiting lists for shared </w:t>
      </w:r>
      <w:r w:rsidR="00E150FE">
        <w:rPr>
          <w:rFonts w:ascii="Transgothic" w:eastAsia="Cambria" w:hAnsi="Transgothic"/>
          <w:sz w:val="24"/>
          <w:szCs w:val="24"/>
        </w:rPr>
        <w:t>med</w:t>
      </w:r>
      <w:r w:rsidRPr="00343A6E">
        <w:rPr>
          <w:rFonts w:ascii="Transgothic" w:eastAsia="Cambria" w:hAnsi="Transgothic"/>
          <w:sz w:val="24"/>
          <w:szCs w:val="24"/>
        </w:rPr>
        <w:t xml:space="preserve"> through Housing Investment Project (HIP). </w:t>
      </w:r>
    </w:p>
    <w:p w14:paraId="67E568F3" w14:textId="77777777" w:rsidR="00343A6E" w:rsidRPr="00343A6E" w:rsidRDefault="00343A6E" w:rsidP="005F3317">
      <w:pPr>
        <w:pStyle w:val="ListParagraph"/>
        <w:widowControl/>
        <w:numPr>
          <w:ilvl w:val="0"/>
          <w:numId w:val="51"/>
        </w:numPr>
        <w:autoSpaceDE/>
        <w:autoSpaceDN/>
        <w:spacing w:after="200"/>
        <w:contextualSpacing/>
        <w:rPr>
          <w:rFonts w:ascii="Transgothic" w:eastAsia="Cambria" w:hAnsi="Transgothic"/>
          <w:b/>
          <w:sz w:val="24"/>
          <w:szCs w:val="24"/>
        </w:rPr>
      </w:pPr>
      <w:r w:rsidRPr="00343A6E">
        <w:rPr>
          <w:rFonts w:ascii="Transgothic" w:eastAsia="Cambria" w:hAnsi="Transgothic"/>
          <w:b/>
          <w:sz w:val="24"/>
          <w:szCs w:val="24"/>
        </w:rPr>
        <w:t>Social Participation</w:t>
      </w:r>
      <w:r w:rsidRPr="00343A6E">
        <w:rPr>
          <w:rFonts w:ascii="Transgothic" w:eastAsia="Cambria" w:hAnsi="Transgothic"/>
          <w:sz w:val="24"/>
          <w:szCs w:val="24"/>
        </w:rPr>
        <w:t xml:space="preserve">- transportation is barrier to getting to senior centers for activities and for field trips that have been canceled due to lack of funds also grandparent caregivers need “a break”. </w:t>
      </w:r>
      <w:r w:rsidRPr="00343A6E">
        <w:rPr>
          <w:rFonts w:ascii="Transgothic" w:eastAsia="Cambria" w:hAnsi="Transgothic"/>
          <w:b/>
          <w:sz w:val="24"/>
          <w:szCs w:val="24"/>
        </w:rPr>
        <w:t xml:space="preserve"> </w:t>
      </w:r>
    </w:p>
    <w:p w14:paraId="66F82B0F" w14:textId="77777777" w:rsidR="00343A6E" w:rsidRPr="00343A6E" w:rsidRDefault="00343A6E" w:rsidP="005F3317">
      <w:pPr>
        <w:pStyle w:val="ListParagraph"/>
        <w:widowControl/>
        <w:numPr>
          <w:ilvl w:val="0"/>
          <w:numId w:val="51"/>
        </w:numPr>
        <w:autoSpaceDE/>
        <w:autoSpaceDN/>
        <w:spacing w:after="200"/>
        <w:contextualSpacing/>
        <w:rPr>
          <w:rFonts w:ascii="Transgothic" w:eastAsia="Cambria" w:hAnsi="Transgothic"/>
          <w:b/>
          <w:sz w:val="24"/>
          <w:szCs w:val="24"/>
        </w:rPr>
      </w:pPr>
      <w:r w:rsidRPr="00343A6E">
        <w:rPr>
          <w:rFonts w:ascii="Transgothic" w:eastAsia="Cambria" w:hAnsi="Transgothic"/>
          <w:b/>
          <w:sz w:val="24"/>
          <w:szCs w:val="24"/>
        </w:rPr>
        <w:t>Respect and Social Inclusion</w:t>
      </w:r>
      <w:r w:rsidRPr="00343A6E">
        <w:rPr>
          <w:rFonts w:ascii="Transgothic" w:eastAsia="Cambria" w:hAnsi="Transgothic"/>
          <w:sz w:val="24"/>
          <w:szCs w:val="24"/>
        </w:rPr>
        <w:t>- financial abuse and isolation and loneliness of older adults, that are community-dwelling, those in long-term care facilities, and those that are LGBT.</w:t>
      </w:r>
    </w:p>
    <w:p w14:paraId="5998D728" w14:textId="77777777" w:rsidR="00343A6E" w:rsidRPr="00343A6E" w:rsidRDefault="00343A6E" w:rsidP="005F3317">
      <w:pPr>
        <w:pStyle w:val="ListParagraph"/>
        <w:widowControl/>
        <w:numPr>
          <w:ilvl w:val="0"/>
          <w:numId w:val="51"/>
        </w:numPr>
        <w:autoSpaceDE/>
        <w:autoSpaceDN/>
        <w:spacing w:after="200"/>
        <w:contextualSpacing/>
        <w:rPr>
          <w:rFonts w:ascii="Transgothic" w:eastAsia="Cambria" w:hAnsi="Transgothic"/>
          <w:b/>
          <w:sz w:val="24"/>
          <w:szCs w:val="24"/>
        </w:rPr>
      </w:pPr>
      <w:r w:rsidRPr="00343A6E">
        <w:rPr>
          <w:rFonts w:ascii="Transgothic" w:eastAsia="Cambria" w:hAnsi="Transgothic"/>
          <w:b/>
          <w:sz w:val="24"/>
          <w:szCs w:val="24"/>
        </w:rPr>
        <w:t>Civic Participation and Employment</w:t>
      </w:r>
      <w:r w:rsidRPr="00343A6E">
        <w:rPr>
          <w:rFonts w:ascii="Transgothic" w:eastAsia="Cambria" w:hAnsi="Transgothic"/>
          <w:sz w:val="24"/>
          <w:szCs w:val="24"/>
        </w:rPr>
        <w:t xml:space="preserve">- would like to see stipends and transportation offered to volunteers, need for a one-stop for employment, difficulty finding employment and do not know about listing for volunteer opportunities. </w:t>
      </w:r>
    </w:p>
    <w:p w14:paraId="57830B45" w14:textId="77777777" w:rsidR="00343A6E" w:rsidRPr="00343A6E" w:rsidRDefault="00343A6E" w:rsidP="005F3317">
      <w:pPr>
        <w:pStyle w:val="ListParagraph"/>
        <w:widowControl/>
        <w:numPr>
          <w:ilvl w:val="0"/>
          <w:numId w:val="51"/>
        </w:numPr>
        <w:autoSpaceDE/>
        <w:autoSpaceDN/>
        <w:spacing w:after="200"/>
        <w:contextualSpacing/>
        <w:rPr>
          <w:rFonts w:ascii="Transgothic" w:eastAsia="Cambria" w:hAnsi="Transgothic"/>
          <w:b/>
          <w:sz w:val="24"/>
          <w:szCs w:val="24"/>
        </w:rPr>
      </w:pPr>
      <w:r w:rsidRPr="00343A6E">
        <w:rPr>
          <w:rFonts w:ascii="Transgothic" w:eastAsia="Cambria" w:hAnsi="Transgothic"/>
          <w:b/>
          <w:sz w:val="24"/>
          <w:szCs w:val="24"/>
        </w:rPr>
        <w:t>Communication and Information</w:t>
      </w:r>
      <w:r w:rsidRPr="00343A6E">
        <w:rPr>
          <w:rFonts w:ascii="Transgothic" w:eastAsia="Cambria" w:hAnsi="Transgothic"/>
          <w:sz w:val="24"/>
          <w:szCs w:val="24"/>
        </w:rPr>
        <w:t>- scam calls and the digital divide with older adults not knowing how to use computers and smart phones or not having internet access.</w:t>
      </w:r>
    </w:p>
    <w:p w14:paraId="59544BED" w14:textId="77777777" w:rsidR="00343A6E" w:rsidRPr="00343A6E" w:rsidRDefault="00343A6E" w:rsidP="005F3317">
      <w:pPr>
        <w:pStyle w:val="ListParagraph"/>
        <w:widowControl/>
        <w:numPr>
          <w:ilvl w:val="0"/>
          <w:numId w:val="51"/>
        </w:numPr>
        <w:autoSpaceDE/>
        <w:autoSpaceDN/>
        <w:spacing w:after="200"/>
        <w:contextualSpacing/>
        <w:rPr>
          <w:rFonts w:ascii="Transgothic" w:eastAsia="Cambria" w:hAnsi="Transgothic"/>
          <w:b/>
          <w:sz w:val="24"/>
          <w:szCs w:val="24"/>
        </w:rPr>
      </w:pPr>
      <w:r w:rsidRPr="00343A6E">
        <w:rPr>
          <w:rFonts w:ascii="Transgothic" w:eastAsia="Cambria" w:hAnsi="Transgothic"/>
          <w:b/>
          <w:sz w:val="24"/>
          <w:szCs w:val="24"/>
        </w:rPr>
        <w:t>Community &amp; Health Services</w:t>
      </w:r>
      <w:r w:rsidRPr="00343A6E">
        <w:rPr>
          <w:rFonts w:ascii="Transgothic" w:eastAsia="Cambria" w:hAnsi="Transgothic"/>
          <w:sz w:val="24"/>
          <w:szCs w:val="24"/>
        </w:rPr>
        <w:t xml:space="preserve">- not being able to afford dental care, Health Plan of San Mateo members not being able to get appointments, the need for medical gap or supplemental insurance, and mental and counseling concerns. </w:t>
      </w:r>
    </w:p>
    <w:p w14:paraId="11F1B897" w14:textId="77777777" w:rsidR="00343A6E" w:rsidRPr="00343A6E" w:rsidRDefault="00343A6E" w:rsidP="005F3317">
      <w:pPr>
        <w:pStyle w:val="ListParagraph"/>
        <w:widowControl/>
        <w:numPr>
          <w:ilvl w:val="0"/>
          <w:numId w:val="51"/>
        </w:numPr>
        <w:autoSpaceDE/>
        <w:autoSpaceDN/>
        <w:spacing w:after="200"/>
        <w:contextualSpacing/>
        <w:rPr>
          <w:rFonts w:ascii="Transgothic" w:eastAsia="Cambria" w:hAnsi="Transgothic"/>
          <w:b/>
          <w:sz w:val="24"/>
          <w:szCs w:val="24"/>
        </w:rPr>
      </w:pPr>
      <w:r w:rsidRPr="00343A6E">
        <w:rPr>
          <w:rFonts w:ascii="Transgothic" w:eastAsia="Cambria" w:hAnsi="Transgothic"/>
          <w:b/>
          <w:sz w:val="24"/>
          <w:szCs w:val="24"/>
        </w:rPr>
        <w:t>Outdoor Spaces &amp; Buildings</w:t>
      </w:r>
      <w:r w:rsidRPr="00343A6E">
        <w:rPr>
          <w:rFonts w:ascii="Transgothic" w:eastAsia="Cambria" w:hAnsi="Transgothic"/>
          <w:sz w:val="24"/>
          <w:szCs w:val="24"/>
        </w:rPr>
        <w:t xml:space="preserve">- broken sidewalks, fear of pit bulls, dirty walkways, no bus shelters or benches at some stops, and dirty bus stops at some shelter. </w:t>
      </w:r>
    </w:p>
    <w:p w14:paraId="01432524" w14:textId="77777777" w:rsidR="00343A6E" w:rsidRPr="00343A6E" w:rsidRDefault="00343A6E" w:rsidP="00343A6E">
      <w:pPr>
        <w:spacing w:after="200"/>
        <w:rPr>
          <w:rFonts w:ascii="Transgothic" w:eastAsia="Cambria" w:hAnsi="Transgothic"/>
          <w:b/>
        </w:rPr>
      </w:pPr>
      <w:r w:rsidRPr="00343A6E">
        <w:rPr>
          <w:rFonts w:ascii="Transgothic" w:eastAsia="Cambria" w:hAnsi="Transgothic"/>
          <w:b/>
        </w:rPr>
        <w:t>Pacifica Focus Group (compilation of three focus groups)</w:t>
      </w:r>
    </w:p>
    <w:p w14:paraId="07F496F8" w14:textId="77777777" w:rsidR="00343A6E" w:rsidRPr="00343A6E" w:rsidRDefault="00343A6E" w:rsidP="005F3317">
      <w:pPr>
        <w:pStyle w:val="ListParagraph"/>
        <w:widowControl/>
        <w:numPr>
          <w:ilvl w:val="0"/>
          <w:numId w:val="51"/>
        </w:numPr>
        <w:autoSpaceDE/>
        <w:autoSpaceDN/>
        <w:spacing w:after="200"/>
        <w:contextualSpacing/>
        <w:rPr>
          <w:rFonts w:ascii="Transgothic" w:eastAsia="Cambria" w:hAnsi="Transgothic"/>
          <w:b/>
          <w:sz w:val="24"/>
          <w:szCs w:val="24"/>
        </w:rPr>
      </w:pPr>
      <w:r w:rsidRPr="00343A6E">
        <w:rPr>
          <w:rFonts w:ascii="Transgothic" w:eastAsia="Cambria" w:hAnsi="Transgothic"/>
          <w:b/>
          <w:sz w:val="24"/>
          <w:szCs w:val="24"/>
        </w:rPr>
        <w:t>Transportation</w:t>
      </w:r>
      <w:r w:rsidRPr="00343A6E">
        <w:rPr>
          <w:rFonts w:ascii="Transgothic" w:eastAsia="Cambria" w:hAnsi="Transgothic"/>
          <w:sz w:val="24"/>
          <w:szCs w:val="24"/>
        </w:rPr>
        <w:t>- public transportation (SamTrans bus schedules, first mile concerns- need transportation to the bus station, elimination of bus lines, need weekend and evening service, need benches at bus stops, and ), hesitation of Uber and Lyft drivers to serve Pacifica, accessibility for those with mobility issues, driving concerns during day and night, concerns about when they cannot drive anymore, need same day service, need door-to-door transport (versus curb to curb), need transport for those on dialysis, need for transportation to senior center, and lack of walkability in areas.</w:t>
      </w:r>
    </w:p>
    <w:p w14:paraId="4D50671C" w14:textId="77777777" w:rsidR="00343A6E" w:rsidRPr="00343A6E" w:rsidRDefault="00343A6E" w:rsidP="005F3317">
      <w:pPr>
        <w:pStyle w:val="ListParagraph"/>
        <w:widowControl/>
        <w:numPr>
          <w:ilvl w:val="0"/>
          <w:numId w:val="51"/>
        </w:numPr>
        <w:autoSpaceDE/>
        <w:autoSpaceDN/>
        <w:spacing w:after="200"/>
        <w:contextualSpacing/>
        <w:rPr>
          <w:rFonts w:ascii="Transgothic" w:eastAsia="Cambria" w:hAnsi="Transgothic"/>
          <w:b/>
          <w:sz w:val="24"/>
          <w:szCs w:val="24"/>
        </w:rPr>
      </w:pPr>
      <w:r w:rsidRPr="00343A6E">
        <w:rPr>
          <w:rFonts w:ascii="Transgothic" w:eastAsia="Cambria" w:hAnsi="Transgothic"/>
          <w:b/>
          <w:sz w:val="24"/>
          <w:szCs w:val="24"/>
        </w:rPr>
        <w:t>Housing</w:t>
      </w:r>
      <w:r w:rsidRPr="00343A6E">
        <w:rPr>
          <w:rFonts w:ascii="Transgothic" w:eastAsia="Cambria" w:hAnsi="Transgothic"/>
          <w:sz w:val="24"/>
          <w:szCs w:val="24"/>
        </w:rPr>
        <w:t>- not enough housing complexes for older adults, affordable housing, need more Accessory Dwelling Units (in-laws), vetted home repair services, need more assisted living facilities, long wait lists for senior housing, need a program to age in place, and look at housing alternatives like foster care models for elders.</w:t>
      </w:r>
    </w:p>
    <w:p w14:paraId="2090794C" w14:textId="77777777" w:rsidR="00343A6E" w:rsidRPr="00343A6E" w:rsidRDefault="00343A6E" w:rsidP="005F3317">
      <w:pPr>
        <w:pStyle w:val="ListParagraph"/>
        <w:widowControl/>
        <w:numPr>
          <w:ilvl w:val="0"/>
          <w:numId w:val="51"/>
        </w:numPr>
        <w:autoSpaceDE/>
        <w:autoSpaceDN/>
        <w:spacing w:after="200"/>
        <w:contextualSpacing/>
        <w:rPr>
          <w:rFonts w:ascii="Transgothic" w:eastAsia="Cambria" w:hAnsi="Transgothic"/>
          <w:b/>
          <w:sz w:val="24"/>
          <w:szCs w:val="24"/>
        </w:rPr>
      </w:pPr>
      <w:r w:rsidRPr="00343A6E">
        <w:rPr>
          <w:rFonts w:ascii="Transgothic" w:eastAsia="Cambria" w:hAnsi="Transgothic"/>
          <w:b/>
          <w:sz w:val="24"/>
          <w:szCs w:val="24"/>
        </w:rPr>
        <w:t>Social Participation</w:t>
      </w:r>
      <w:r w:rsidRPr="00343A6E">
        <w:rPr>
          <w:rFonts w:ascii="Transgothic" w:eastAsia="Cambria" w:hAnsi="Transgothic"/>
          <w:sz w:val="24"/>
          <w:szCs w:val="24"/>
        </w:rPr>
        <w:t>- transportation is barrier to getting to senior center, need for expansion of the center in the northern part of the city, cost of classes, and digital divide.</w:t>
      </w:r>
    </w:p>
    <w:p w14:paraId="618A2BC7" w14:textId="77777777" w:rsidR="00343A6E" w:rsidRPr="00343A6E" w:rsidRDefault="00343A6E" w:rsidP="005F3317">
      <w:pPr>
        <w:pStyle w:val="ListParagraph"/>
        <w:widowControl/>
        <w:numPr>
          <w:ilvl w:val="0"/>
          <w:numId w:val="51"/>
        </w:numPr>
        <w:autoSpaceDE/>
        <w:autoSpaceDN/>
        <w:spacing w:after="200"/>
        <w:contextualSpacing/>
        <w:rPr>
          <w:rFonts w:ascii="Transgothic" w:eastAsia="Cambria" w:hAnsi="Transgothic"/>
          <w:b/>
          <w:sz w:val="24"/>
          <w:szCs w:val="24"/>
        </w:rPr>
      </w:pPr>
      <w:r w:rsidRPr="00343A6E">
        <w:rPr>
          <w:rFonts w:ascii="Transgothic" w:eastAsia="Cambria" w:hAnsi="Transgothic"/>
          <w:b/>
          <w:sz w:val="24"/>
          <w:szCs w:val="24"/>
        </w:rPr>
        <w:t>Respect and Social Inclusion</w:t>
      </w:r>
      <w:r w:rsidRPr="00343A6E">
        <w:rPr>
          <w:rFonts w:ascii="Transgothic" w:eastAsia="Cambria" w:hAnsi="Transgothic"/>
          <w:sz w:val="24"/>
          <w:szCs w:val="24"/>
        </w:rPr>
        <w:t xml:space="preserve">- more collaboration with schools (such as for Grandparents Day), isolation of older adults that live in the hills, and wanting “intellectual” offerings at the senior center. </w:t>
      </w:r>
    </w:p>
    <w:p w14:paraId="0CBE62F6" w14:textId="77777777" w:rsidR="00343A6E" w:rsidRPr="00343A6E" w:rsidRDefault="00343A6E" w:rsidP="005F3317">
      <w:pPr>
        <w:pStyle w:val="ListParagraph"/>
        <w:widowControl/>
        <w:numPr>
          <w:ilvl w:val="0"/>
          <w:numId w:val="51"/>
        </w:numPr>
        <w:autoSpaceDE/>
        <w:autoSpaceDN/>
        <w:spacing w:after="200"/>
        <w:contextualSpacing/>
        <w:rPr>
          <w:rFonts w:ascii="Transgothic" w:eastAsia="Cambria" w:hAnsi="Transgothic"/>
          <w:b/>
          <w:sz w:val="24"/>
          <w:szCs w:val="24"/>
        </w:rPr>
      </w:pPr>
      <w:r w:rsidRPr="00343A6E">
        <w:rPr>
          <w:rFonts w:ascii="Transgothic" w:eastAsia="Cambria" w:hAnsi="Transgothic"/>
          <w:b/>
          <w:sz w:val="24"/>
          <w:szCs w:val="24"/>
        </w:rPr>
        <w:t>Civic Participation and Employment</w:t>
      </w:r>
      <w:r w:rsidRPr="00343A6E">
        <w:rPr>
          <w:rFonts w:ascii="Transgothic" w:eastAsia="Cambria" w:hAnsi="Transgothic"/>
          <w:sz w:val="24"/>
          <w:szCs w:val="24"/>
        </w:rPr>
        <w:t xml:space="preserve">- jobs in Pacifica do not pay a living wage, clearinghouses for employment for older adults, intergeneration programs, and need to find volunteer opportunities. </w:t>
      </w:r>
    </w:p>
    <w:p w14:paraId="7EE73FE5" w14:textId="77777777" w:rsidR="00343A6E" w:rsidRPr="00343A6E" w:rsidRDefault="00343A6E" w:rsidP="005F3317">
      <w:pPr>
        <w:pStyle w:val="ListParagraph"/>
        <w:widowControl/>
        <w:numPr>
          <w:ilvl w:val="0"/>
          <w:numId w:val="51"/>
        </w:numPr>
        <w:autoSpaceDE/>
        <w:autoSpaceDN/>
        <w:spacing w:after="200"/>
        <w:contextualSpacing/>
        <w:rPr>
          <w:rFonts w:ascii="Transgothic" w:eastAsia="Cambria" w:hAnsi="Transgothic"/>
          <w:b/>
          <w:sz w:val="24"/>
          <w:szCs w:val="24"/>
        </w:rPr>
      </w:pPr>
      <w:r w:rsidRPr="00343A6E">
        <w:rPr>
          <w:rFonts w:ascii="Transgothic" w:eastAsia="Cambria" w:hAnsi="Transgothic"/>
          <w:b/>
          <w:sz w:val="24"/>
          <w:szCs w:val="24"/>
        </w:rPr>
        <w:t>Communication and Information</w:t>
      </w:r>
      <w:r w:rsidRPr="00343A6E">
        <w:rPr>
          <w:rFonts w:ascii="Transgothic" w:eastAsia="Cambria" w:hAnsi="Transgothic"/>
          <w:sz w:val="24"/>
          <w:szCs w:val="24"/>
        </w:rPr>
        <w:t>- community calendar, hands on help to teach computer skills and use of the internet, also want expansion of senior center newsletter.</w:t>
      </w:r>
    </w:p>
    <w:p w14:paraId="088B2DCE" w14:textId="77777777" w:rsidR="00343A6E" w:rsidRPr="00343A6E" w:rsidRDefault="00343A6E" w:rsidP="005F3317">
      <w:pPr>
        <w:pStyle w:val="ListParagraph"/>
        <w:widowControl/>
        <w:numPr>
          <w:ilvl w:val="0"/>
          <w:numId w:val="51"/>
        </w:numPr>
        <w:autoSpaceDE/>
        <w:autoSpaceDN/>
        <w:spacing w:after="200"/>
        <w:contextualSpacing/>
        <w:rPr>
          <w:rFonts w:ascii="Transgothic" w:eastAsia="Cambria" w:hAnsi="Transgothic"/>
          <w:b/>
          <w:sz w:val="24"/>
          <w:szCs w:val="24"/>
        </w:rPr>
      </w:pPr>
      <w:r w:rsidRPr="00343A6E">
        <w:rPr>
          <w:rFonts w:ascii="Transgothic" w:eastAsia="Cambria" w:hAnsi="Transgothic"/>
          <w:b/>
          <w:sz w:val="24"/>
          <w:szCs w:val="24"/>
        </w:rPr>
        <w:t>Community &amp; Health Services</w:t>
      </w:r>
      <w:r w:rsidRPr="00343A6E">
        <w:rPr>
          <w:rFonts w:ascii="Transgothic" w:eastAsia="Cambria" w:hAnsi="Transgothic"/>
          <w:sz w:val="24"/>
          <w:szCs w:val="24"/>
        </w:rPr>
        <w:t>- no local urgent care center in Pacifica, lacking long-term care services, assisted living facilities not available, would like a stand along geriatric clinic, would like social workers and geriatric case managers at senior center, a lack of paid caregivers, need for medication management assistance</w:t>
      </w:r>
    </w:p>
    <w:p w14:paraId="5E68E3D1" w14:textId="77777777" w:rsidR="00343A6E" w:rsidRPr="00343A6E" w:rsidRDefault="00343A6E" w:rsidP="005F3317">
      <w:pPr>
        <w:pStyle w:val="ListParagraph"/>
        <w:widowControl/>
        <w:numPr>
          <w:ilvl w:val="0"/>
          <w:numId w:val="51"/>
        </w:numPr>
        <w:autoSpaceDE/>
        <w:autoSpaceDN/>
        <w:spacing w:after="200"/>
        <w:contextualSpacing/>
        <w:rPr>
          <w:rFonts w:ascii="Transgothic" w:eastAsia="Cambria" w:hAnsi="Transgothic"/>
          <w:b/>
          <w:sz w:val="24"/>
          <w:szCs w:val="24"/>
        </w:rPr>
      </w:pPr>
      <w:r w:rsidRPr="00343A6E">
        <w:rPr>
          <w:rFonts w:ascii="Transgothic" w:eastAsia="Cambria" w:hAnsi="Transgothic"/>
          <w:b/>
          <w:sz w:val="24"/>
          <w:szCs w:val="24"/>
        </w:rPr>
        <w:t>Outdoor Spaces &amp; Buildings</w:t>
      </w:r>
      <w:r w:rsidRPr="00343A6E">
        <w:rPr>
          <w:rFonts w:ascii="Transgothic" w:eastAsia="Cambria" w:hAnsi="Transgothic"/>
          <w:sz w:val="24"/>
          <w:szCs w:val="24"/>
        </w:rPr>
        <w:t>- city not accessible for those needing a wheelchair or walker, add or expand bike lanes, better directions on how to walk or bike in city, lack of benches/bus shelters, pedestrian safety (including fear of falling due to dogs off of leashes) and lack of access to some places that should be public.</w:t>
      </w:r>
    </w:p>
    <w:p w14:paraId="78F8BAAA" w14:textId="77777777" w:rsidR="00343A6E" w:rsidRPr="00343A6E" w:rsidRDefault="00343A6E" w:rsidP="00343A6E">
      <w:pPr>
        <w:spacing w:after="200"/>
        <w:rPr>
          <w:rFonts w:ascii="Transgothic" w:eastAsia="Cambria" w:hAnsi="Transgothic"/>
          <w:b/>
        </w:rPr>
      </w:pPr>
      <w:r w:rsidRPr="00343A6E">
        <w:rPr>
          <w:rFonts w:ascii="Transgothic" w:eastAsia="Cambria" w:hAnsi="Transgothic"/>
          <w:b/>
        </w:rPr>
        <w:t>Pacifica Focus Group (service providers)</w:t>
      </w:r>
    </w:p>
    <w:p w14:paraId="791E019E" w14:textId="77777777" w:rsidR="00343A6E" w:rsidRPr="00343A6E" w:rsidRDefault="00343A6E" w:rsidP="005F3317">
      <w:pPr>
        <w:pStyle w:val="ListParagraph"/>
        <w:widowControl/>
        <w:numPr>
          <w:ilvl w:val="0"/>
          <w:numId w:val="51"/>
        </w:numPr>
        <w:autoSpaceDE/>
        <w:autoSpaceDN/>
        <w:spacing w:after="200"/>
        <w:contextualSpacing/>
        <w:rPr>
          <w:rFonts w:ascii="Transgothic" w:eastAsia="Cambria" w:hAnsi="Transgothic"/>
          <w:b/>
          <w:sz w:val="24"/>
          <w:szCs w:val="24"/>
        </w:rPr>
      </w:pPr>
      <w:r w:rsidRPr="00343A6E">
        <w:rPr>
          <w:rFonts w:ascii="Transgothic" w:eastAsia="Cambria" w:hAnsi="Transgothic"/>
          <w:b/>
          <w:sz w:val="24"/>
          <w:szCs w:val="24"/>
        </w:rPr>
        <w:t>Transportation</w:t>
      </w:r>
      <w:r w:rsidRPr="00343A6E">
        <w:rPr>
          <w:rFonts w:ascii="Transgothic" w:eastAsia="Cambria" w:hAnsi="Transgothic"/>
          <w:sz w:val="24"/>
          <w:szCs w:val="24"/>
        </w:rPr>
        <w:t xml:space="preserve">- lack of on call services and problems with paratransit provider (Redi-Wheels). </w:t>
      </w:r>
    </w:p>
    <w:p w14:paraId="0F30FFF7" w14:textId="77777777" w:rsidR="00343A6E" w:rsidRPr="00343A6E" w:rsidRDefault="00343A6E" w:rsidP="005F3317">
      <w:pPr>
        <w:pStyle w:val="ListParagraph"/>
        <w:widowControl/>
        <w:numPr>
          <w:ilvl w:val="0"/>
          <w:numId w:val="51"/>
        </w:numPr>
        <w:autoSpaceDE/>
        <w:autoSpaceDN/>
        <w:spacing w:after="200"/>
        <w:contextualSpacing/>
        <w:rPr>
          <w:rFonts w:ascii="Transgothic" w:eastAsia="Cambria" w:hAnsi="Transgothic"/>
          <w:b/>
          <w:sz w:val="24"/>
          <w:szCs w:val="24"/>
        </w:rPr>
      </w:pPr>
      <w:r w:rsidRPr="00343A6E">
        <w:rPr>
          <w:rFonts w:ascii="Transgothic" w:eastAsia="Cambria" w:hAnsi="Transgothic"/>
          <w:b/>
          <w:sz w:val="24"/>
          <w:szCs w:val="24"/>
        </w:rPr>
        <w:t>Housing</w:t>
      </w:r>
      <w:r w:rsidRPr="00343A6E">
        <w:rPr>
          <w:rFonts w:ascii="Transgothic" w:eastAsia="Cambria" w:hAnsi="Transgothic"/>
          <w:sz w:val="24"/>
          <w:szCs w:val="24"/>
        </w:rPr>
        <w:t>- affordable housing, older adults moving out of the area because it’s not affordable, affordable residential care, and older adults being evicted, older adults living in cars, recreational vehicles serving as long-term housing, need assistance with filling out housing applications (including digital divide), long wait lists for housing, and affordable housing managers do not attend service provider meetings</w:t>
      </w:r>
      <w:r w:rsidRPr="00343A6E">
        <w:rPr>
          <w:rFonts w:ascii="Transgothic" w:eastAsia="Cambria" w:hAnsi="Transgothic"/>
          <w:b/>
          <w:sz w:val="24"/>
          <w:szCs w:val="24"/>
        </w:rPr>
        <w:t xml:space="preserve">. </w:t>
      </w:r>
    </w:p>
    <w:p w14:paraId="65D85A0E" w14:textId="77777777" w:rsidR="00343A6E" w:rsidRPr="00343A6E" w:rsidRDefault="00343A6E" w:rsidP="005F3317">
      <w:pPr>
        <w:pStyle w:val="ListParagraph"/>
        <w:widowControl/>
        <w:numPr>
          <w:ilvl w:val="0"/>
          <w:numId w:val="51"/>
        </w:numPr>
        <w:autoSpaceDE/>
        <w:autoSpaceDN/>
        <w:spacing w:after="200"/>
        <w:contextualSpacing/>
        <w:rPr>
          <w:rFonts w:ascii="Transgothic" w:eastAsia="Cambria" w:hAnsi="Transgothic"/>
          <w:b/>
          <w:sz w:val="24"/>
          <w:szCs w:val="24"/>
        </w:rPr>
      </w:pPr>
      <w:r w:rsidRPr="00343A6E">
        <w:rPr>
          <w:rFonts w:ascii="Transgothic" w:eastAsia="Cambria" w:hAnsi="Transgothic"/>
          <w:b/>
          <w:sz w:val="24"/>
          <w:szCs w:val="24"/>
        </w:rPr>
        <w:t>Social Participation</w:t>
      </w:r>
      <w:r w:rsidRPr="00343A6E">
        <w:rPr>
          <w:rFonts w:ascii="Transgothic" w:eastAsia="Cambria" w:hAnsi="Transgothic"/>
          <w:sz w:val="24"/>
          <w:szCs w:val="24"/>
        </w:rPr>
        <w:t xml:space="preserve">- lack of transportation, need for expansion of services the northern part of the city, isolated and homeo-bound adults, and want more communication with senior housing managers. </w:t>
      </w:r>
    </w:p>
    <w:p w14:paraId="3803B52F" w14:textId="77777777" w:rsidR="00343A6E" w:rsidRPr="00343A6E" w:rsidRDefault="00343A6E" w:rsidP="005F3317">
      <w:pPr>
        <w:pStyle w:val="ListParagraph"/>
        <w:widowControl/>
        <w:numPr>
          <w:ilvl w:val="0"/>
          <w:numId w:val="51"/>
        </w:numPr>
        <w:autoSpaceDE/>
        <w:autoSpaceDN/>
        <w:spacing w:after="200"/>
        <w:contextualSpacing/>
        <w:rPr>
          <w:rFonts w:ascii="Transgothic" w:eastAsia="Cambria" w:hAnsi="Transgothic"/>
          <w:b/>
          <w:sz w:val="24"/>
          <w:szCs w:val="24"/>
        </w:rPr>
      </w:pPr>
      <w:r w:rsidRPr="00343A6E">
        <w:rPr>
          <w:rFonts w:ascii="Transgothic" w:eastAsia="Cambria" w:hAnsi="Transgothic"/>
          <w:b/>
          <w:sz w:val="24"/>
          <w:szCs w:val="24"/>
        </w:rPr>
        <w:t>Respect and Social Inclusion</w:t>
      </w:r>
      <w:r w:rsidRPr="00343A6E">
        <w:rPr>
          <w:rFonts w:ascii="Transgothic" w:eastAsia="Cambria" w:hAnsi="Transgothic"/>
          <w:sz w:val="24"/>
          <w:szCs w:val="24"/>
        </w:rPr>
        <w:t xml:space="preserve">- internalized ageism and educating the public about the positive and negatives of aging. </w:t>
      </w:r>
    </w:p>
    <w:p w14:paraId="014AADB6" w14:textId="77777777" w:rsidR="00343A6E" w:rsidRPr="00343A6E" w:rsidRDefault="00343A6E" w:rsidP="005F3317">
      <w:pPr>
        <w:pStyle w:val="ListParagraph"/>
        <w:widowControl/>
        <w:numPr>
          <w:ilvl w:val="0"/>
          <w:numId w:val="51"/>
        </w:numPr>
        <w:autoSpaceDE/>
        <w:autoSpaceDN/>
        <w:spacing w:after="200"/>
        <w:contextualSpacing/>
        <w:rPr>
          <w:rFonts w:ascii="Transgothic" w:eastAsia="Cambria" w:hAnsi="Transgothic"/>
          <w:b/>
          <w:sz w:val="24"/>
          <w:szCs w:val="24"/>
        </w:rPr>
      </w:pPr>
      <w:r w:rsidRPr="00343A6E">
        <w:rPr>
          <w:rFonts w:ascii="Transgothic" w:eastAsia="Cambria" w:hAnsi="Transgothic"/>
          <w:b/>
          <w:sz w:val="24"/>
          <w:szCs w:val="24"/>
        </w:rPr>
        <w:t>Civic Participation and Employment</w:t>
      </w:r>
      <w:r w:rsidRPr="00343A6E">
        <w:rPr>
          <w:rFonts w:ascii="Transgothic" w:eastAsia="Cambria" w:hAnsi="Transgothic"/>
          <w:sz w:val="24"/>
          <w:szCs w:val="24"/>
        </w:rPr>
        <w:t>- need better way to access find volunteer opportunities and few job opportunities in Pacifica.</w:t>
      </w:r>
    </w:p>
    <w:p w14:paraId="28F6C63B" w14:textId="77777777" w:rsidR="00343A6E" w:rsidRPr="00343A6E" w:rsidRDefault="00343A6E" w:rsidP="005F3317">
      <w:pPr>
        <w:pStyle w:val="ListParagraph"/>
        <w:widowControl/>
        <w:numPr>
          <w:ilvl w:val="0"/>
          <w:numId w:val="51"/>
        </w:numPr>
        <w:autoSpaceDE/>
        <w:autoSpaceDN/>
        <w:spacing w:after="200"/>
        <w:contextualSpacing/>
        <w:rPr>
          <w:rFonts w:ascii="Transgothic" w:eastAsia="Cambria" w:hAnsi="Transgothic"/>
          <w:b/>
          <w:sz w:val="24"/>
          <w:szCs w:val="24"/>
        </w:rPr>
      </w:pPr>
      <w:r w:rsidRPr="00343A6E">
        <w:rPr>
          <w:rFonts w:ascii="Transgothic" w:eastAsia="Cambria" w:hAnsi="Transgothic"/>
          <w:b/>
          <w:sz w:val="24"/>
          <w:szCs w:val="24"/>
        </w:rPr>
        <w:t>Communication and Information</w:t>
      </w:r>
      <w:r w:rsidRPr="00343A6E">
        <w:rPr>
          <w:rFonts w:ascii="Transgothic" w:eastAsia="Cambria" w:hAnsi="Transgothic"/>
          <w:sz w:val="24"/>
          <w:szCs w:val="24"/>
        </w:rPr>
        <w:t>- no central space to receive and seek information, how to get information to home-bound older adults, need to bridge digital divide, and faith communities need to do more to reach older adults to connect them to the community.</w:t>
      </w:r>
    </w:p>
    <w:p w14:paraId="1E1F983C" w14:textId="77777777" w:rsidR="00343A6E" w:rsidRPr="00343A6E" w:rsidRDefault="00343A6E" w:rsidP="005F3317">
      <w:pPr>
        <w:pStyle w:val="ListParagraph"/>
        <w:widowControl/>
        <w:numPr>
          <w:ilvl w:val="0"/>
          <w:numId w:val="51"/>
        </w:numPr>
        <w:autoSpaceDE/>
        <w:autoSpaceDN/>
        <w:spacing w:after="200"/>
        <w:contextualSpacing/>
        <w:rPr>
          <w:rFonts w:ascii="Transgothic" w:eastAsia="Cambria" w:hAnsi="Transgothic"/>
          <w:b/>
          <w:sz w:val="24"/>
          <w:szCs w:val="24"/>
        </w:rPr>
      </w:pPr>
      <w:r w:rsidRPr="00343A6E">
        <w:rPr>
          <w:rFonts w:ascii="Transgothic" w:eastAsia="Cambria" w:hAnsi="Transgothic"/>
          <w:b/>
          <w:sz w:val="24"/>
          <w:szCs w:val="24"/>
        </w:rPr>
        <w:t>Community &amp; Health Services</w:t>
      </w:r>
      <w:r w:rsidRPr="00343A6E">
        <w:rPr>
          <w:rFonts w:ascii="Transgothic" w:eastAsia="Cambria" w:hAnsi="Transgothic"/>
          <w:sz w:val="24"/>
          <w:szCs w:val="24"/>
        </w:rPr>
        <w:t>- lack of transportation to medical appointments</w:t>
      </w:r>
      <w:r w:rsidRPr="00343A6E">
        <w:rPr>
          <w:rFonts w:ascii="Transgothic" w:eastAsia="Cambria" w:hAnsi="Transgothic"/>
          <w:b/>
          <w:sz w:val="24"/>
          <w:szCs w:val="24"/>
        </w:rPr>
        <w:t>.</w:t>
      </w:r>
    </w:p>
    <w:p w14:paraId="3D1FE9C3" w14:textId="77777777" w:rsidR="00343A6E" w:rsidRPr="00343A6E" w:rsidRDefault="00343A6E" w:rsidP="005F3317">
      <w:pPr>
        <w:pStyle w:val="ListParagraph"/>
        <w:widowControl/>
        <w:numPr>
          <w:ilvl w:val="0"/>
          <w:numId w:val="51"/>
        </w:numPr>
        <w:autoSpaceDE/>
        <w:autoSpaceDN/>
        <w:spacing w:after="200"/>
        <w:contextualSpacing/>
        <w:rPr>
          <w:rFonts w:ascii="Transgothic" w:eastAsia="Cambria" w:hAnsi="Transgothic"/>
          <w:b/>
          <w:sz w:val="24"/>
          <w:szCs w:val="24"/>
        </w:rPr>
      </w:pPr>
      <w:r w:rsidRPr="00343A6E">
        <w:rPr>
          <w:rFonts w:ascii="Transgothic" w:eastAsia="Cambria" w:hAnsi="Transgothic"/>
          <w:b/>
          <w:sz w:val="24"/>
          <w:szCs w:val="24"/>
        </w:rPr>
        <w:t>Outdoor Spaces &amp; Buildings</w:t>
      </w:r>
      <w:r w:rsidRPr="00343A6E">
        <w:rPr>
          <w:rFonts w:ascii="Transgothic" w:eastAsia="Cambria" w:hAnsi="Transgothic"/>
          <w:sz w:val="24"/>
          <w:szCs w:val="24"/>
        </w:rPr>
        <w:t xml:space="preserve">- no spaces to congregate and need green space around new buildings. </w:t>
      </w:r>
    </w:p>
    <w:p w14:paraId="0C57A344" w14:textId="133B9195" w:rsidR="00343A6E" w:rsidRPr="00343A6E" w:rsidRDefault="00377367" w:rsidP="005F435F">
      <w:pPr>
        <w:spacing w:after="200"/>
        <w:rPr>
          <w:rFonts w:ascii="Transgothic" w:eastAsia="Cambria" w:hAnsi="Transgothic"/>
          <w:b/>
        </w:rPr>
      </w:pPr>
      <w:r>
        <w:rPr>
          <w:rFonts w:ascii="Transgothic" w:eastAsia="Cambria" w:hAnsi="Transgothic"/>
          <w:b/>
        </w:rPr>
        <w:t>Redwood City</w:t>
      </w:r>
      <w:r w:rsidR="00343A6E" w:rsidRPr="00343A6E">
        <w:rPr>
          <w:rFonts w:ascii="Transgothic" w:eastAsia="Cambria" w:hAnsi="Transgothic"/>
          <w:b/>
        </w:rPr>
        <w:t xml:space="preserve"> Focus Groups (compilation of three focus groups of older adults) </w:t>
      </w:r>
    </w:p>
    <w:p w14:paraId="191F132A" w14:textId="77777777" w:rsidR="00343A6E" w:rsidRPr="00343A6E" w:rsidRDefault="00343A6E" w:rsidP="005F3317">
      <w:pPr>
        <w:pStyle w:val="ListParagraph"/>
        <w:widowControl/>
        <w:numPr>
          <w:ilvl w:val="0"/>
          <w:numId w:val="51"/>
        </w:numPr>
        <w:autoSpaceDE/>
        <w:autoSpaceDN/>
        <w:spacing w:after="200"/>
        <w:contextualSpacing/>
        <w:rPr>
          <w:rFonts w:ascii="Transgothic" w:eastAsia="Cambria" w:hAnsi="Transgothic"/>
          <w:b/>
          <w:sz w:val="24"/>
          <w:szCs w:val="24"/>
        </w:rPr>
      </w:pPr>
      <w:r w:rsidRPr="00343A6E">
        <w:rPr>
          <w:rFonts w:ascii="Transgothic" w:eastAsia="Cambria" w:hAnsi="Transgothic"/>
          <w:b/>
          <w:sz w:val="24"/>
          <w:szCs w:val="24"/>
        </w:rPr>
        <w:t>Transportation</w:t>
      </w:r>
      <w:r w:rsidRPr="00343A6E">
        <w:rPr>
          <w:rFonts w:ascii="Transgothic" w:eastAsia="Cambria" w:hAnsi="Transgothic"/>
          <w:sz w:val="24"/>
          <w:szCs w:val="24"/>
        </w:rPr>
        <w:t xml:space="preserve">- need for accessible free shuttle, worried about when they cannot drive anymore, maintenance of bus and shuttle stops, walkability, concerns about public transportation including Redi-Wheels, pedestrian hazards, need for driver education, traffic, fearful of Uber and Lyft, </w:t>
      </w:r>
    </w:p>
    <w:p w14:paraId="5BA3EF9A" w14:textId="2CA31AEC" w:rsidR="00343A6E" w:rsidRPr="00B92C38" w:rsidRDefault="00343A6E" w:rsidP="005F3317">
      <w:pPr>
        <w:pStyle w:val="ListParagraph"/>
        <w:widowControl/>
        <w:numPr>
          <w:ilvl w:val="0"/>
          <w:numId w:val="51"/>
        </w:numPr>
        <w:autoSpaceDE/>
        <w:autoSpaceDN/>
        <w:spacing w:after="200"/>
        <w:contextualSpacing/>
        <w:rPr>
          <w:rFonts w:ascii="Transgothic" w:eastAsia="Cambria" w:hAnsi="Transgothic"/>
          <w:b/>
          <w:sz w:val="24"/>
          <w:szCs w:val="24"/>
        </w:rPr>
      </w:pPr>
      <w:r w:rsidRPr="00343A6E">
        <w:rPr>
          <w:rFonts w:ascii="Transgothic" w:eastAsia="Cambria" w:hAnsi="Transgothic"/>
          <w:b/>
          <w:sz w:val="24"/>
          <w:szCs w:val="24"/>
        </w:rPr>
        <w:t>Housing</w:t>
      </w:r>
      <w:r w:rsidRPr="00343A6E">
        <w:rPr>
          <w:rFonts w:ascii="Transgothic" w:eastAsia="Cambria" w:hAnsi="Transgothic"/>
          <w:sz w:val="24"/>
          <w:szCs w:val="24"/>
        </w:rPr>
        <w:t xml:space="preserve">- age-friendly contractors and landscapers, affordable accessible vetting home repair and maintenance providers, lack of knowledge about HIP for shared housing and affordable housing, low-income older adults moving out of area because it is too expensive, need for more affordable housing (long wait lists) including co-op options, and needs assistance to complete </w:t>
      </w:r>
      <w:r w:rsidRPr="00B92C38">
        <w:rPr>
          <w:rFonts w:ascii="Transgothic" w:eastAsia="Cambria" w:hAnsi="Transgothic"/>
          <w:sz w:val="24"/>
          <w:szCs w:val="24"/>
        </w:rPr>
        <w:t>low-income housing applications</w:t>
      </w:r>
      <w:r w:rsidR="00B92C38">
        <w:rPr>
          <w:rFonts w:ascii="Transgothic" w:eastAsia="Cambria" w:hAnsi="Transgothic"/>
        </w:rPr>
        <w:t>.</w:t>
      </w:r>
    </w:p>
    <w:p w14:paraId="3B2BBF36" w14:textId="77777777" w:rsidR="00343A6E" w:rsidRPr="00343A6E" w:rsidRDefault="00343A6E" w:rsidP="005F3317">
      <w:pPr>
        <w:pStyle w:val="ListParagraph"/>
        <w:widowControl/>
        <w:numPr>
          <w:ilvl w:val="0"/>
          <w:numId w:val="51"/>
        </w:numPr>
        <w:autoSpaceDE/>
        <w:autoSpaceDN/>
        <w:spacing w:after="200"/>
        <w:contextualSpacing/>
        <w:rPr>
          <w:rFonts w:ascii="Transgothic" w:eastAsia="Cambria" w:hAnsi="Transgothic"/>
          <w:b/>
          <w:sz w:val="24"/>
          <w:szCs w:val="24"/>
        </w:rPr>
      </w:pPr>
      <w:r w:rsidRPr="00343A6E">
        <w:rPr>
          <w:rFonts w:ascii="Transgothic" w:eastAsia="Cambria" w:hAnsi="Transgothic"/>
          <w:b/>
          <w:sz w:val="24"/>
          <w:szCs w:val="24"/>
        </w:rPr>
        <w:t>Social Participation</w:t>
      </w:r>
      <w:r w:rsidRPr="00343A6E">
        <w:rPr>
          <w:rFonts w:ascii="Transgothic" w:eastAsia="Cambria" w:hAnsi="Transgothic"/>
          <w:sz w:val="24"/>
          <w:szCs w:val="24"/>
        </w:rPr>
        <w:t>- need to reach out to older adults that are lonely, need more opportunities for entertainment opportunities at night and on the weekends, need a monthly coordinated community calendar of events, multi-generational activities, lack of knowledge about technology, lack of public spaces that are accessible for those with disabilities, scholarships for those that can’t afford the membership fee of a Village, social opportunities outside of senior centers and libraries, no time for social activities, and not feeling welcome at places where activities are offered, more programming for Spanish speakers, and another senior center east of 101.</w:t>
      </w:r>
    </w:p>
    <w:p w14:paraId="18535369" w14:textId="77777777" w:rsidR="00343A6E" w:rsidRPr="00343A6E" w:rsidRDefault="00343A6E" w:rsidP="005F3317">
      <w:pPr>
        <w:pStyle w:val="ListParagraph"/>
        <w:widowControl/>
        <w:numPr>
          <w:ilvl w:val="0"/>
          <w:numId w:val="51"/>
        </w:numPr>
        <w:autoSpaceDE/>
        <w:autoSpaceDN/>
        <w:spacing w:after="200"/>
        <w:contextualSpacing/>
        <w:rPr>
          <w:rFonts w:ascii="Transgothic" w:eastAsia="Cambria" w:hAnsi="Transgothic"/>
          <w:b/>
          <w:sz w:val="24"/>
          <w:szCs w:val="24"/>
        </w:rPr>
      </w:pPr>
      <w:r w:rsidRPr="00343A6E">
        <w:rPr>
          <w:rFonts w:ascii="Transgothic" w:eastAsia="Cambria" w:hAnsi="Transgothic"/>
          <w:b/>
          <w:sz w:val="24"/>
          <w:szCs w:val="24"/>
        </w:rPr>
        <w:t>Respect and Social Inclusion</w:t>
      </w:r>
      <w:r w:rsidRPr="00343A6E">
        <w:rPr>
          <w:rFonts w:ascii="Transgothic" w:eastAsia="Cambria" w:hAnsi="Transgothic"/>
          <w:sz w:val="24"/>
          <w:szCs w:val="24"/>
        </w:rPr>
        <w:t>- concern of ageism due to COVID-19, need for intergenerational activities, more caregiver and grief support groups, and assistance for those that work part-time.</w:t>
      </w:r>
    </w:p>
    <w:p w14:paraId="4FB39FFC" w14:textId="77777777" w:rsidR="00343A6E" w:rsidRPr="00343A6E" w:rsidRDefault="00343A6E" w:rsidP="005F3317">
      <w:pPr>
        <w:pStyle w:val="ListParagraph"/>
        <w:widowControl/>
        <w:numPr>
          <w:ilvl w:val="0"/>
          <w:numId w:val="51"/>
        </w:numPr>
        <w:autoSpaceDE/>
        <w:autoSpaceDN/>
        <w:spacing w:after="200"/>
        <w:contextualSpacing/>
        <w:rPr>
          <w:rFonts w:ascii="Transgothic" w:eastAsia="Cambria" w:hAnsi="Transgothic"/>
          <w:b/>
          <w:sz w:val="24"/>
          <w:szCs w:val="24"/>
        </w:rPr>
      </w:pPr>
      <w:r w:rsidRPr="00343A6E">
        <w:rPr>
          <w:rFonts w:ascii="Transgothic" w:eastAsia="Cambria" w:hAnsi="Transgothic"/>
          <w:b/>
          <w:sz w:val="24"/>
          <w:szCs w:val="24"/>
        </w:rPr>
        <w:t>Civic Participation and Employment</w:t>
      </w:r>
      <w:r w:rsidRPr="00343A6E">
        <w:rPr>
          <w:rFonts w:ascii="Transgothic" w:eastAsia="Cambria" w:hAnsi="Transgothic"/>
          <w:sz w:val="24"/>
          <w:szCs w:val="24"/>
        </w:rPr>
        <w:t>- age discrimination when seeking employment, lack of a local volunteer center, and stipends for volunteering.</w:t>
      </w:r>
    </w:p>
    <w:p w14:paraId="390D7345" w14:textId="77777777" w:rsidR="00343A6E" w:rsidRPr="00343A6E" w:rsidRDefault="00343A6E" w:rsidP="005F3317">
      <w:pPr>
        <w:pStyle w:val="ListParagraph"/>
        <w:widowControl/>
        <w:numPr>
          <w:ilvl w:val="0"/>
          <w:numId w:val="51"/>
        </w:numPr>
        <w:autoSpaceDE/>
        <w:autoSpaceDN/>
        <w:spacing w:after="200"/>
        <w:contextualSpacing/>
        <w:rPr>
          <w:rFonts w:ascii="Transgothic" w:eastAsia="Cambria" w:hAnsi="Transgothic"/>
          <w:b/>
          <w:sz w:val="24"/>
          <w:szCs w:val="24"/>
        </w:rPr>
      </w:pPr>
      <w:r w:rsidRPr="00343A6E">
        <w:rPr>
          <w:rFonts w:ascii="Transgothic" w:eastAsia="Cambria" w:hAnsi="Transgothic"/>
          <w:b/>
          <w:sz w:val="24"/>
          <w:szCs w:val="24"/>
        </w:rPr>
        <w:t>Communication and Information</w:t>
      </w:r>
      <w:r w:rsidRPr="00343A6E">
        <w:rPr>
          <w:rFonts w:ascii="Transgothic" w:eastAsia="Cambria" w:hAnsi="Transgothic"/>
          <w:sz w:val="24"/>
          <w:szCs w:val="24"/>
        </w:rPr>
        <w:t xml:space="preserve">- lack of knowledge about programs and classes, digital divide, fear of immigrant population using the internet for lack of being tracked, lack of knowledge about Aging and Adult Services’ Help at Home resource guide, and lack of information about home care, </w:t>
      </w:r>
    </w:p>
    <w:p w14:paraId="540BE70C" w14:textId="77777777" w:rsidR="00343A6E" w:rsidRPr="005F435F" w:rsidRDefault="00343A6E" w:rsidP="005F3317">
      <w:pPr>
        <w:pStyle w:val="ListParagraph"/>
        <w:widowControl/>
        <w:numPr>
          <w:ilvl w:val="0"/>
          <w:numId w:val="51"/>
        </w:numPr>
        <w:autoSpaceDE/>
        <w:autoSpaceDN/>
        <w:spacing w:after="200"/>
        <w:contextualSpacing/>
        <w:rPr>
          <w:rFonts w:ascii="Transgothic" w:eastAsia="Cambria" w:hAnsi="Transgothic"/>
          <w:b/>
          <w:sz w:val="24"/>
          <w:szCs w:val="24"/>
        </w:rPr>
      </w:pPr>
      <w:r w:rsidRPr="00343A6E">
        <w:rPr>
          <w:rFonts w:ascii="Transgothic" w:eastAsia="Cambria" w:hAnsi="Transgothic"/>
          <w:b/>
          <w:sz w:val="24"/>
          <w:szCs w:val="24"/>
        </w:rPr>
        <w:t>Community &amp; Health Services</w:t>
      </w:r>
      <w:r w:rsidRPr="00343A6E">
        <w:rPr>
          <w:rFonts w:ascii="Transgothic" w:eastAsia="Cambria" w:hAnsi="Transgothic"/>
          <w:sz w:val="24"/>
          <w:szCs w:val="24"/>
        </w:rPr>
        <w:t xml:space="preserve">- concern about lower- and middle-income older adults and healthcare costs, want older adults as part of planning for emergency preparedness, want mobile health services, transportation to health care, expense of home care, need for vetting and hiring of home care workers, and lack of information about medic alert systems. </w:t>
      </w:r>
    </w:p>
    <w:p w14:paraId="67AB8E0D" w14:textId="77777777" w:rsidR="00343A6E" w:rsidRPr="005F435F" w:rsidRDefault="00343A6E" w:rsidP="005F3317">
      <w:pPr>
        <w:pStyle w:val="ListParagraph"/>
        <w:widowControl/>
        <w:numPr>
          <w:ilvl w:val="0"/>
          <w:numId w:val="51"/>
        </w:numPr>
        <w:autoSpaceDE/>
        <w:autoSpaceDN/>
        <w:spacing w:after="200"/>
        <w:contextualSpacing/>
        <w:rPr>
          <w:rFonts w:ascii="Transgothic" w:eastAsia="Cambria" w:hAnsi="Transgothic"/>
          <w:b/>
          <w:sz w:val="24"/>
          <w:szCs w:val="24"/>
        </w:rPr>
      </w:pPr>
      <w:r w:rsidRPr="00343A6E">
        <w:rPr>
          <w:rFonts w:ascii="Transgothic" w:eastAsia="Cambria" w:hAnsi="Transgothic"/>
          <w:b/>
          <w:sz w:val="24"/>
          <w:szCs w:val="24"/>
        </w:rPr>
        <w:t>Outdoor Spaces &amp; Buildings</w:t>
      </w:r>
      <w:r w:rsidRPr="00343A6E">
        <w:rPr>
          <w:rFonts w:ascii="Transgothic" w:eastAsia="Cambria" w:hAnsi="Transgothic"/>
          <w:sz w:val="24"/>
          <w:szCs w:val="24"/>
        </w:rPr>
        <w:t>- poor conditions of sidewalks, poor street lighting, pedestrian safety, need for more open space, need for free space for meetings, age-friendly lens when developing parks, more free or low-cost community gardens, narrow parking spaces, parking meters difficult to understand, Martin Luther King Center needs improvements.</w:t>
      </w:r>
    </w:p>
    <w:p w14:paraId="3B7568A2" w14:textId="5B4774F5" w:rsidR="00343A6E" w:rsidRPr="00343A6E" w:rsidRDefault="00377367" w:rsidP="00343A6E">
      <w:pPr>
        <w:spacing w:after="200"/>
        <w:rPr>
          <w:rFonts w:ascii="Transgothic" w:eastAsia="Cambria" w:hAnsi="Transgothic"/>
          <w:b/>
        </w:rPr>
      </w:pPr>
      <w:r>
        <w:rPr>
          <w:rFonts w:ascii="Transgothic" w:eastAsia="Cambria" w:hAnsi="Transgothic"/>
          <w:b/>
        </w:rPr>
        <w:t>Redwood City</w:t>
      </w:r>
      <w:r w:rsidR="00343A6E" w:rsidRPr="00343A6E">
        <w:rPr>
          <w:rFonts w:ascii="Transgothic" w:eastAsia="Cambria" w:hAnsi="Transgothic"/>
          <w:b/>
        </w:rPr>
        <w:t xml:space="preserve"> Focus Group (Older Adult Service Provider) </w:t>
      </w:r>
    </w:p>
    <w:p w14:paraId="223BD583" w14:textId="77777777" w:rsidR="00343A6E" w:rsidRPr="00343A6E" w:rsidRDefault="00343A6E" w:rsidP="005F3317">
      <w:pPr>
        <w:pStyle w:val="ListParagraph"/>
        <w:widowControl/>
        <w:numPr>
          <w:ilvl w:val="0"/>
          <w:numId w:val="51"/>
        </w:numPr>
        <w:autoSpaceDE/>
        <w:autoSpaceDN/>
        <w:spacing w:after="200"/>
        <w:contextualSpacing/>
        <w:rPr>
          <w:rFonts w:ascii="Transgothic" w:eastAsia="Cambria" w:hAnsi="Transgothic"/>
          <w:b/>
          <w:sz w:val="24"/>
          <w:szCs w:val="24"/>
        </w:rPr>
      </w:pPr>
      <w:r w:rsidRPr="00343A6E">
        <w:rPr>
          <w:rFonts w:ascii="Transgothic" w:eastAsia="Cambria" w:hAnsi="Transgothic"/>
          <w:b/>
          <w:sz w:val="24"/>
          <w:szCs w:val="24"/>
        </w:rPr>
        <w:t>Transportation</w:t>
      </w:r>
      <w:r w:rsidRPr="00343A6E">
        <w:rPr>
          <w:rFonts w:ascii="Transgothic" w:eastAsia="Cambria" w:hAnsi="Transgothic"/>
          <w:sz w:val="24"/>
          <w:szCs w:val="24"/>
        </w:rPr>
        <w:t>- public transportation concerns (fixed routes): need for transportation outside of 9:00</w:t>
      </w:r>
      <w:r w:rsidR="005F435F">
        <w:rPr>
          <w:rFonts w:ascii="Transgothic" w:eastAsia="Cambria" w:hAnsi="Transgothic"/>
          <w:sz w:val="24"/>
          <w:szCs w:val="24"/>
        </w:rPr>
        <w:t xml:space="preserve"> am </w:t>
      </w:r>
      <w:r w:rsidRPr="00343A6E">
        <w:rPr>
          <w:rFonts w:ascii="Transgothic" w:eastAsia="Cambria" w:hAnsi="Transgothic"/>
          <w:sz w:val="24"/>
          <w:szCs w:val="24"/>
        </w:rPr>
        <w:t>-5:00</w:t>
      </w:r>
      <w:r w:rsidR="005F435F">
        <w:rPr>
          <w:rFonts w:ascii="Transgothic" w:eastAsia="Cambria" w:hAnsi="Transgothic"/>
          <w:sz w:val="24"/>
          <w:szCs w:val="24"/>
        </w:rPr>
        <w:t xml:space="preserve"> pm</w:t>
      </w:r>
      <w:r w:rsidRPr="00343A6E">
        <w:rPr>
          <w:rFonts w:ascii="Transgothic" w:eastAsia="Cambria" w:hAnsi="Transgothic"/>
          <w:sz w:val="24"/>
          <w:szCs w:val="24"/>
        </w:rPr>
        <w:t>, need transportation on weekends and evenings, need to bring caregivers/family on rides, unaffordable, safety, and Redi-Wheels cost for those on fixed incomes and long wait times.</w:t>
      </w:r>
    </w:p>
    <w:p w14:paraId="6C7AC114" w14:textId="77777777" w:rsidR="00343A6E" w:rsidRPr="00343A6E" w:rsidRDefault="00343A6E" w:rsidP="005F3317">
      <w:pPr>
        <w:pStyle w:val="ListParagraph"/>
        <w:widowControl/>
        <w:numPr>
          <w:ilvl w:val="0"/>
          <w:numId w:val="51"/>
        </w:numPr>
        <w:autoSpaceDE/>
        <w:autoSpaceDN/>
        <w:spacing w:after="200"/>
        <w:contextualSpacing/>
        <w:rPr>
          <w:rFonts w:ascii="Transgothic" w:eastAsia="Cambria" w:hAnsi="Transgothic"/>
          <w:b/>
          <w:sz w:val="24"/>
          <w:szCs w:val="24"/>
        </w:rPr>
      </w:pPr>
      <w:r w:rsidRPr="00343A6E">
        <w:rPr>
          <w:rFonts w:ascii="Transgothic" w:eastAsia="Cambria" w:hAnsi="Transgothic"/>
          <w:b/>
          <w:sz w:val="24"/>
          <w:szCs w:val="24"/>
        </w:rPr>
        <w:t>Housing</w:t>
      </w:r>
      <w:r w:rsidRPr="00343A6E">
        <w:rPr>
          <w:rFonts w:ascii="Transgothic" w:eastAsia="Cambria" w:hAnsi="Transgothic"/>
          <w:sz w:val="24"/>
          <w:szCs w:val="24"/>
        </w:rPr>
        <w:t>- affordable housing, rent control, more accessible units, coordination between service agencies about housing information, assistance with filling out housing applications, applications needed in more languages, being “house rich and income poor”, need for additional funding for organizations providing home repair, and need to engage landlords to do repairs.</w:t>
      </w:r>
    </w:p>
    <w:p w14:paraId="3C4E08D6" w14:textId="77777777" w:rsidR="00343A6E" w:rsidRPr="00343A6E" w:rsidRDefault="00343A6E" w:rsidP="005F3317">
      <w:pPr>
        <w:pStyle w:val="ListParagraph"/>
        <w:widowControl/>
        <w:numPr>
          <w:ilvl w:val="0"/>
          <w:numId w:val="51"/>
        </w:numPr>
        <w:autoSpaceDE/>
        <w:autoSpaceDN/>
        <w:spacing w:after="200"/>
        <w:contextualSpacing/>
        <w:rPr>
          <w:rFonts w:ascii="Transgothic" w:eastAsia="Cambria" w:hAnsi="Transgothic"/>
          <w:b/>
          <w:sz w:val="24"/>
          <w:szCs w:val="24"/>
        </w:rPr>
      </w:pPr>
      <w:r w:rsidRPr="00343A6E">
        <w:rPr>
          <w:rFonts w:ascii="Transgothic" w:eastAsia="Cambria" w:hAnsi="Transgothic"/>
          <w:b/>
          <w:sz w:val="24"/>
          <w:szCs w:val="24"/>
        </w:rPr>
        <w:t>Social Participation</w:t>
      </w:r>
      <w:r w:rsidRPr="00343A6E">
        <w:rPr>
          <w:rFonts w:ascii="Transgothic" w:eastAsia="Cambria" w:hAnsi="Transgothic"/>
          <w:sz w:val="24"/>
          <w:szCs w:val="24"/>
        </w:rPr>
        <w:t>- people not being able to attend events due to traffic, virtual opportunities for socialization, and long-term initiative combating isolation</w:t>
      </w:r>
    </w:p>
    <w:p w14:paraId="18B5DB3A" w14:textId="77777777" w:rsidR="00343A6E" w:rsidRPr="00343A6E" w:rsidRDefault="00343A6E" w:rsidP="005F3317">
      <w:pPr>
        <w:pStyle w:val="ListParagraph"/>
        <w:widowControl/>
        <w:numPr>
          <w:ilvl w:val="0"/>
          <w:numId w:val="51"/>
        </w:numPr>
        <w:autoSpaceDE/>
        <w:autoSpaceDN/>
        <w:spacing w:after="200"/>
        <w:contextualSpacing/>
        <w:rPr>
          <w:rFonts w:ascii="Transgothic" w:eastAsia="Cambria" w:hAnsi="Transgothic"/>
          <w:b/>
          <w:sz w:val="24"/>
          <w:szCs w:val="24"/>
        </w:rPr>
      </w:pPr>
      <w:r w:rsidRPr="00343A6E">
        <w:rPr>
          <w:rFonts w:ascii="Transgothic" w:eastAsia="Cambria" w:hAnsi="Transgothic"/>
          <w:b/>
          <w:sz w:val="24"/>
          <w:szCs w:val="24"/>
        </w:rPr>
        <w:t>Respect and Social Inclusion</w:t>
      </w:r>
      <w:r w:rsidRPr="00343A6E">
        <w:rPr>
          <w:rFonts w:ascii="Transgothic" w:eastAsia="Cambria" w:hAnsi="Transgothic"/>
          <w:sz w:val="24"/>
          <w:szCs w:val="24"/>
        </w:rPr>
        <w:t>- multigenerational programs to combat ageism.</w:t>
      </w:r>
    </w:p>
    <w:p w14:paraId="13A7FF9D" w14:textId="77777777" w:rsidR="00343A6E" w:rsidRPr="00343A6E" w:rsidRDefault="00343A6E" w:rsidP="005F3317">
      <w:pPr>
        <w:pStyle w:val="ListParagraph"/>
        <w:widowControl/>
        <w:numPr>
          <w:ilvl w:val="0"/>
          <w:numId w:val="51"/>
        </w:numPr>
        <w:autoSpaceDE/>
        <w:autoSpaceDN/>
        <w:spacing w:after="200"/>
        <w:contextualSpacing/>
        <w:rPr>
          <w:rFonts w:ascii="Transgothic" w:eastAsia="Cambria" w:hAnsi="Transgothic"/>
          <w:b/>
          <w:sz w:val="24"/>
          <w:szCs w:val="24"/>
        </w:rPr>
      </w:pPr>
      <w:r w:rsidRPr="00343A6E">
        <w:rPr>
          <w:rFonts w:ascii="Transgothic" w:eastAsia="Cambria" w:hAnsi="Transgothic"/>
          <w:b/>
          <w:sz w:val="24"/>
          <w:szCs w:val="24"/>
        </w:rPr>
        <w:t>Civic Participation and Employment</w:t>
      </w:r>
      <w:r w:rsidRPr="00343A6E">
        <w:rPr>
          <w:rFonts w:ascii="Transgothic" w:eastAsia="Cambria" w:hAnsi="Transgothic"/>
          <w:sz w:val="24"/>
          <w:szCs w:val="24"/>
        </w:rPr>
        <w:t>- outreach for volunteer opportunities, collaborating with organizations that offer volunteer opportunities with those that offer employment, provide information about services through utility bills and churches, and information is needed for non-English speakers,</w:t>
      </w:r>
    </w:p>
    <w:p w14:paraId="2F05DEB6" w14:textId="77777777" w:rsidR="00343A6E" w:rsidRPr="00343A6E" w:rsidRDefault="00343A6E" w:rsidP="005F3317">
      <w:pPr>
        <w:pStyle w:val="ListParagraph"/>
        <w:widowControl/>
        <w:numPr>
          <w:ilvl w:val="0"/>
          <w:numId w:val="51"/>
        </w:numPr>
        <w:autoSpaceDE/>
        <w:autoSpaceDN/>
        <w:spacing w:after="200"/>
        <w:contextualSpacing/>
        <w:rPr>
          <w:rFonts w:ascii="Transgothic" w:eastAsia="Cambria" w:hAnsi="Transgothic"/>
          <w:b/>
          <w:sz w:val="24"/>
          <w:szCs w:val="24"/>
        </w:rPr>
      </w:pPr>
      <w:r w:rsidRPr="00343A6E">
        <w:rPr>
          <w:rFonts w:ascii="Transgothic" w:eastAsia="Cambria" w:hAnsi="Transgothic"/>
          <w:b/>
          <w:sz w:val="24"/>
          <w:szCs w:val="24"/>
        </w:rPr>
        <w:t>Community &amp; Health Services</w:t>
      </w:r>
      <w:r w:rsidRPr="00343A6E">
        <w:rPr>
          <w:rFonts w:ascii="Transgothic" w:eastAsia="Cambria" w:hAnsi="Transgothic"/>
          <w:sz w:val="24"/>
          <w:szCs w:val="24"/>
        </w:rPr>
        <w:t>- assistance in filling out applications, dental care for those that don’t have Denti-Cal or private insurance, end of life planning, information about palliative care, and the need for another Adult Day Health Care Center</w:t>
      </w:r>
    </w:p>
    <w:p w14:paraId="0F3DBA32" w14:textId="77777777" w:rsidR="005F435F" w:rsidRPr="00CC1482" w:rsidRDefault="00343A6E" w:rsidP="005F3317">
      <w:pPr>
        <w:pStyle w:val="ListParagraph"/>
        <w:widowControl/>
        <w:numPr>
          <w:ilvl w:val="0"/>
          <w:numId w:val="51"/>
        </w:numPr>
        <w:autoSpaceDE/>
        <w:autoSpaceDN/>
        <w:spacing w:after="200"/>
        <w:contextualSpacing/>
        <w:rPr>
          <w:rFonts w:ascii="Transgothic" w:eastAsia="Cambria" w:hAnsi="Transgothic"/>
          <w:b/>
          <w:sz w:val="24"/>
          <w:szCs w:val="24"/>
        </w:rPr>
      </w:pPr>
      <w:r w:rsidRPr="00343A6E">
        <w:rPr>
          <w:rFonts w:ascii="Transgothic" w:eastAsia="Cambria" w:hAnsi="Transgothic"/>
          <w:b/>
          <w:sz w:val="24"/>
          <w:szCs w:val="24"/>
        </w:rPr>
        <w:t>Outdoor Spaces &amp; Buildings</w:t>
      </w:r>
      <w:r w:rsidRPr="00343A6E">
        <w:rPr>
          <w:rFonts w:ascii="Transgothic" w:eastAsia="Cambria" w:hAnsi="Transgothic"/>
          <w:sz w:val="24"/>
          <w:szCs w:val="24"/>
        </w:rPr>
        <w:t>- poor conditions of sidewalks, poor street lighting, pedestrian safety, need for more open space, need for free space for meetings, age-friendly lens when developing parks, more free or low-cost community gardens, narrow parking spaces, parking meters difficult to understand, Martin Luther King Center needs improvements.</w:t>
      </w:r>
    </w:p>
    <w:p w14:paraId="4E1CCDFB" w14:textId="77777777" w:rsidR="00343A6E" w:rsidRPr="00343A6E" w:rsidRDefault="00343A6E" w:rsidP="00343A6E">
      <w:pPr>
        <w:spacing w:after="200"/>
        <w:rPr>
          <w:rFonts w:ascii="Transgothic" w:eastAsia="Cambria" w:hAnsi="Transgothic"/>
          <w:b/>
        </w:rPr>
      </w:pPr>
      <w:r w:rsidRPr="00343A6E">
        <w:rPr>
          <w:rFonts w:ascii="Transgothic" w:eastAsia="Cambria" w:hAnsi="Transgothic"/>
          <w:b/>
        </w:rPr>
        <w:t>Redwood City Focus Group of Older Adults</w:t>
      </w:r>
    </w:p>
    <w:p w14:paraId="4216EA67" w14:textId="77777777" w:rsidR="00343A6E" w:rsidRPr="00343A6E" w:rsidRDefault="00343A6E" w:rsidP="005F3317">
      <w:pPr>
        <w:pStyle w:val="ListParagraph"/>
        <w:widowControl/>
        <w:numPr>
          <w:ilvl w:val="0"/>
          <w:numId w:val="52"/>
        </w:numPr>
        <w:autoSpaceDE/>
        <w:autoSpaceDN/>
        <w:spacing w:after="200"/>
        <w:contextualSpacing/>
        <w:rPr>
          <w:rFonts w:ascii="Transgothic" w:eastAsia="Cambria" w:hAnsi="Transgothic"/>
          <w:b/>
          <w:sz w:val="24"/>
          <w:szCs w:val="24"/>
        </w:rPr>
      </w:pPr>
      <w:r w:rsidRPr="00343A6E">
        <w:rPr>
          <w:rFonts w:ascii="Transgothic" w:eastAsia="Cambria" w:hAnsi="Transgothic"/>
          <w:b/>
          <w:sz w:val="24"/>
          <w:szCs w:val="24"/>
        </w:rPr>
        <w:t>Transportation</w:t>
      </w:r>
      <w:r w:rsidRPr="00343A6E">
        <w:rPr>
          <w:rFonts w:ascii="Transgothic" w:eastAsia="Cambria" w:hAnsi="Transgothic"/>
          <w:sz w:val="24"/>
          <w:szCs w:val="24"/>
        </w:rPr>
        <w:t>- a better link between the East/West area of cities needed, cutting of bus lines, expensive (Uber, Lyft, and Yellow Taxi), road signage is a challenge, pedestrian safety, traffic congestion, need traffic calming signs,</w:t>
      </w:r>
    </w:p>
    <w:p w14:paraId="042B518E" w14:textId="77777777" w:rsidR="00343A6E" w:rsidRPr="00343A6E" w:rsidRDefault="00343A6E" w:rsidP="005F3317">
      <w:pPr>
        <w:pStyle w:val="ListParagraph"/>
        <w:widowControl/>
        <w:numPr>
          <w:ilvl w:val="0"/>
          <w:numId w:val="52"/>
        </w:numPr>
        <w:autoSpaceDE/>
        <w:autoSpaceDN/>
        <w:spacing w:after="200"/>
        <w:contextualSpacing/>
        <w:rPr>
          <w:rFonts w:ascii="Transgothic" w:eastAsia="Cambria" w:hAnsi="Transgothic"/>
          <w:b/>
          <w:sz w:val="24"/>
          <w:szCs w:val="24"/>
        </w:rPr>
      </w:pPr>
      <w:r w:rsidRPr="00343A6E">
        <w:rPr>
          <w:rFonts w:ascii="Transgothic" w:eastAsia="Cambria" w:hAnsi="Transgothic"/>
          <w:b/>
          <w:sz w:val="24"/>
          <w:szCs w:val="24"/>
        </w:rPr>
        <w:t>Housing</w:t>
      </w:r>
      <w:r w:rsidRPr="00343A6E">
        <w:rPr>
          <w:rFonts w:ascii="Transgothic" w:eastAsia="Cambria" w:hAnsi="Transgothic"/>
          <w:sz w:val="24"/>
          <w:szCs w:val="24"/>
        </w:rPr>
        <w:t xml:space="preserve">- vetting list of service providers (contractors, electricians, plumbers, and handymen), difficult to afford and remain in the home, rent subsidy program, difficulty buying a home if they are not employed, lack information about below market rate programs, and lack of parking spaces.  </w:t>
      </w:r>
    </w:p>
    <w:p w14:paraId="0CE469CA" w14:textId="77777777" w:rsidR="00343A6E" w:rsidRPr="00343A6E" w:rsidRDefault="00343A6E" w:rsidP="005F3317">
      <w:pPr>
        <w:pStyle w:val="ListParagraph"/>
        <w:widowControl/>
        <w:numPr>
          <w:ilvl w:val="0"/>
          <w:numId w:val="52"/>
        </w:numPr>
        <w:autoSpaceDE/>
        <w:autoSpaceDN/>
        <w:spacing w:after="200"/>
        <w:contextualSpacing/>
        <w:rPr>
          <w:rFonts w:ascii="Transgothic" w:eastAsia="Cambria" w:hAnsi="Transgothic"/>
          <w:b/>
          <w:sz w:val="24"/>
          <w:szCs w:val="24"/>
        </w:rPr>
      </w:pPr>
      <w:r w:rsidRPr="00343A6E">
        <w:rPr>
          <w:rFonts w:ascii="Transgothic" w:eastAsia="Cambria" w:hAnsi="Transgothic"/>
          <w:b/>
          <w:sz w:val="24"/>
          <w:szCs w:val="24"/>
        </w:rPr>
        <w:t>Social Participation</w:t>
      </w:r>
      <w:r w:rsidRPr="00343A6E">
        <w:rPr>
          <w:rFonts w:ascii="Transgothic" w:eastAsia="Cambria" w:hAnsi="Transgothic"/>
          <w:sz w:val="24"/>
          <w:szCs w:val="24"/>
        </w:rPr>
        <w:t xml:space="preserve">- social programs at churches needed, there’s nowhere to go and nothing to do, and no programing for older adults at YMCA. </w:t>
      </w:r>
    </w:p>
    <w:p w14:paraId="31BB1C83" w14:textId="77777777" w:rsidR="00343A6E" w:rsidRPr="00343A6E" w:rsidRDefault="00343A6E" w:rsidP="005F3317">
      <w:pPr>
        <w:pStyle w:val="ListParagraph"/>
        <w:widowControl/>
        <w:numPr>
          <w:ilvl w:val="0"/>
          <w:numId w:val="52"/>
        </w:numPr>
        <w:autoSpaceDE/>
        <w:autoSpaceDN/>
        <w:spacing w:after="200"/>
        <w:contextualSpacing/>
        <w:rPr>
          <w:rFonts w:ascii="Transgothic" w:eastAsia="Cambria" w:hAnsi="Transgothic"/>
          <w:b/>
          <w:sz w:val="24"/>
          <w:szCs w:val="24"/>
        </w:rPr>
      </w:pPr>
      <w:r w:rsidRPr="00343A6E">
        <w:rPr>
          <w:rFonts w:ascii="Transgothic" w:eastAsia="Cambria" w:hAnsi="Transgothic"/>
          <w:b/>
          <w:sz w:val="24"/>
          <w:szCs w:val="24"/>
        </w:rPr>
        <w:t>Respect and Social Inclusion</w:t>
      </w:r>
      <w:r w:rsidRPr="00343A6E">
        <w:rPr>
          <w:rFonts w:ascii="Transgothic" w:eastAsia="Cambria" w:hAnsi="Transgothic"/>
          <w:sz w:val="24"/>
          <w:szCs w:val="24"/>
        </w:rPr>
        <w:t>- no needs stated.</w:t>
      </w:r>
    </w:p>
    <w:p w14:paraId="724194EB" w14:textId="77777777" w:rsidR="00343A6E" w:rsidRPr="00343A6E" w:rsidRDefault="00343A6E" w:rsidP="005F3317">
      <w:pPr>
        <w:pStyle w:val="ListParagraph"/>
        <w:widowControl/>
        <w:numPr>
          <w:ilvl w:val="0"/>
          <w:numId w:val="52"/>
        </w:numPr>
        <w:autoSpaceDE/>
        <w:autoSpaceDN/>
        <w:spacing w:after="200"/>
        <w:contextualSpacing/>
        <w:rPr>
          <w:rFonts w:ascii="Transgothic" w:eastAsia="Cambria" w:hAnsi="Transgothic"/>
          <w:b/>
          <w:sz w:val="24"/>
          <w:szCs w:val="24"/>
        </w:rPr>
      </w:pPr>
      <w:r w:rsidRPr="00343A6E">
        <w:rPr>
          <w:rFonts w:ascii="Transgothic" w:eastAsia="Cambria" w:hAnsi="Transgothic"/>
          <w:b/>
          <w:sz w:val="24"/>
          <w:szCs w:val="24"/>
        </w:rPr>
        <w:t>Civic Participation and Employment</w:t>
      </w:r>
      <w:r w:rsidRPr="00343A6E">
        <w:rPr>
          <w:rFonts w:ascii="Transgothic" w:eastAsia="Cambria" w:hAnsi="Transgothic"/>
          <w:sz w:val="24"/>
          <w:szCs w:val="24"/>
        </w:rPr>
        <w:t xml:space="preserve">- would like an updated volunteer listing at Veteran’s Memorial Senior Center. </w:t>
      </w:r>
    </w:p>
    <w:p w14:paraId="58FAF893" w14:textId="77777777" w:rsidR="00343A6E" w:rsidRPr="00343A6E" w:rsidRDefault="00343A6E" w:rsidP="005F3317">
      <w:pPr>
        <w:pStyle w:val="ListParagraph"/>
        <w:widowControl/>
        <w:numPr>
          <w:ilvl w:val="0"/>
          <w:numId w:val="52"/>
        </w:numPr>
        <w:autoSpaceDE/>
        <w:autoSpaceDN/>
        <w:spacing w:after="200"/>
        <w:contextualSpacing/>
        <w:rPr>
          <w:rFonts w:ascii="Transgothic" w:eastAsia="Cambria" w:hAnsi="Transgothic"/>
          <w:b/>
          <w:sz w:val="24"/>
          <w:szCs w:val="24"/>
        </w:rPr>
      </w:pPr>
      <w:r w:rsidRPr="00343A6E">
        <w:rPr>
          <w:rFonts w:ascii="Transgothic" w:eastAsia="Cambria" w:hAnsi="Transgothic"/>
          <w:b/>
          <w:sz w:val="24"/>
          <w:szCs w:val="24"/>
        </w:rPr>
        <w:t>Communication and Information</w:t>
      </w:r>
      <w:r w:rsidRPr="00343A6E">
        <w:rPr>
          <w:rFonts w:ascii="Transgothic" w:eastAsia="Cambria" w:hAnsi="Transgothic"/>
          <w:sz w:val="24"/>
          <w:szCs w:val="24"/>
        </w:rPr>
        <w:t>- suggestions for places that could distribute information (Veterans Memorial Senior Center, Veterans Magazine, and Climate Magazine) and classes to learn computers and utilizing the internet.</w:t>
      </w:r>
    </w:p>
    <w:p w14:paraId="2F1F0D53" w14:textId="77777777" w:rsidR="00343A6E" w:rsidRPr="00343A6E" w:rsidRDefault="00343A6E" w:rsidP="005F3317">
      <w:pPr>
        <w:pStyle w:val="ListParagraph"/>
        <w:widowControl/>
        <w:numPr>
          <w:ilvl w:val="0"/>
          <w:numId w:val="52"/>
        </w:numPr>
        <w:autoSpaceDE/>
        <w:autoSpaceDN/>
        <w:spacing w:after="200"/>
        <w:contextualSpacing/>
        <w:rPr>
          <w:rFonts w:ascii="Transgothic" w:eastAsia="Cambria" w:hAnsi="Transgothic"/>
          <w:b/>
          <w:sz w:val="24"/>
          <w:szCs w:val="24"/>
        </w:rPr>
      </w:pPr>
      <w:r w:rsidRPr="00343A6E">
        <w:rPr>
          <w:rFonts w:ascii="Transgothic" w:eastAsia="Cambria" w:hAnsi="Transgothic"/>
          <w:b/>
          <w:sz w:val="24"/>
          <w:szCs w:val="24"/>
        </w:rPr>
        <w:t>Community &amp; Health Services</w:t>
      </w:r>
      <w:r w:rsidRPr="00343A6E">
        <w:rPr>
          <w:rFonts w:ascii="Transgothic" w:eastAsia="Cambria" w:hAnsi="Transgothic"/>
          <w:sz w:val="24"/>
          <w:szCs w:val="24"/>
        </w:rPr>
        <w:t xml:space="preserve">- transportation to medical services and Medicare does not cover many services. </w:t>
      </w:r>
    </w:p>
    <w:p w14:paraId="554EEE89" w14:textId="5F5EC4BA" w:rsidR="00343A6E" w:rsidRPr="00377367" w:rsidRDefault="00343A6E" w:rsidP="005F3317">
      <w:pPr>
        <w:pStyle w:val="ListParagraph"/>
        <w:widowControl/>
        <w:numPr>
          <w:ilvl w:val="0"/>
          <w:numId w:val="52"/>
        </w:numPr>
        <w:autoSpaceDE/>
        <w:autoSpaceDN/>
        <w:spacing w:after="200"/>
        <w:contextualSpacing/>
        <w:rPr>
          <w:rFonts w:ascii="Transgothic" w:eastAsia="Cambria" w:hAnsi="Transgothic"/>
          <w:b/>
          <w:sz w:val="24"/>
          <w:szCs w:val="24"/>
        </w:rPr>
      </w:pPr>
      <w:r w:rsidRPr="00343A6E">
        <w:rPr>
          <w:rFonts w:ascii="Transgothic" w:eastAsia="Cambria" w:hAnsi="Transgothic"/>
          <w:b/>
          <w:sz w:val="24"/>
          <w:szCs w:val="24"/>
        </w:rPr>
        <w:t>Outdoor Spaces &amp; Buildings</w:t>
      </w:r>
      <w:r w:rsidRPr="00343A6E">
        <w:rPr>
          <w:rFonts w:ascii="Transgothic" w:eastAsia="Cambria" w:hAnsi="Transgothic"/>
          <w:sz w:val="24"/>
          <w:szCs w:val="24"/>
        </w:rPr>
        <w:t xml:space="preserve">- need for more benches broken sidewalks, sidewalks are a hazard, and truncated domes are a hazard. </w:t>
      </w:r>
    </w:p>
    <w:p w14:paraId="107CEED4" w14:textId="7D6AAA0E" w:rsidR="00377367" w:rsidRPr="00377367" w:rsidRDefault="00377367" w:rsidP="00377367">
      <w:pPr>
        <w:spacing w:after="200"/>
        <w:ind w:left="360"/>
        <w:contextualSpacing/>
        <w:rPr>
          <w:rFonts w:ascii="Transgothic" w:eastAsia="Cambria" w:hAnsi="Transgothic"/>
        </w:rPr>
      </w:pPr>
      <w:r>
        <w:rPr>
          <w:rFonts w:ascii="Transgothic" w:eastAsia="Cambria" w:hAnsi="Transgothic"/>
        </w:rPr>
        <w:t>CAF</w:t>
      </w:r>
      <w:r>
        <w:rPr>
          <w:rFonts w:ascii="Transgothic" w:eastAsia="Cambria" w:hAnsi="Transgothic" w:hint="eastAsia"/>
        </w:rPr>
        <w:t>É</w:t>
      </w:r>
      <w:r>
        <w:rPr>
          <w:rFonts w:ascii="Transgothic" w:eastAsia="Cambria" w:hAnsi="Transgothic"/>
        </w:rPr>
        <w:t xml:space="preserve"> completed work with each city in 2019 and assisted each in completing their application to WHO.  </w:t>
      </w:r>
      <w:r w:rsidR="008F2230">
        <w:rPr>
          <w:rFonts w:ascii="Transgothic" w:eastAsia="Cambria" w:hAnsi="Transgothic"/>
        </w:rPr>
        <w:t>With support from the Board of Supervisors, three additional cities are currently working on becoming “age friendly.”  The County’s goal is to have all cities become “age friendly.”</w:t>
      </w:r>
    </w:p>
    <w:p w14:paraId="10E17AA4" w14:textId="77777777" w:rsidR="00787829" w:rsidRDefault="00787829" w:rsidP="00343A6E">
      <w:pPr>
        <w:spacing w:after="200"/>
        <w:rPr>
          <w:rFonts w:ascii="Transgothic" w:eastAsia="Cambria" w:hAnsi="Transgothic" w:cs="Times New Roman"/>
          <w:b/>
        </w:rPr>
      </w:pPr>
    </w:p>
    <w:p w14:paraId="64F0B456" w14:textId="44B9398C" w:rsidR="00343A6E" w:rsidRPr="00343A6E" w:rsidRDefault="00343A6E" w:rsidP="00343A6E">
      <w:pPr>
        <w:spacing w:after="200"/>
        <w:rPr>
          <w:rFonts w:ascii="Transgothic" w:eastAsia="Cambria" w:hAnsi="Transgothic" w:cs="Times New Roman"/>
          <w:b/>
        </w:rPr>
      </w:pPr>
      <w:r w:rsidRPr="00343A6E">
        <w:rPr>
          <w:rFonts w:ascii="Transgothic" w:eastAsia="Cambria" w:hAnsi="Transgothic" w:cs="Times New Roman"/>
          <w:b/>
        </w:rPr>
        <w:t>San Mateo County LGBTQ Commission</w:t>
      </w:r>
    </w:p>
    <w:p w14:paraId="01434474" w14:textId="00FD0981" w:rsidR="00343A6E" w:rsidRPr="00343A6E" w:rsidRDefault="00343A6E" w:rsidP="00343A6E">
      <w:pPr>
        <w:spacing w:after="200"/>
        <w:rPr>
          <w:rFonts w:ascii="Transgothic" w:eastAsia="Cambria" w:hAnsi="Transgothic" w:cs="Times New Roman"/>
          <w:b/>
          <w:i/>
        </w:rPr>
      </w:pPr>
      <w:r w:rsidRPr="00343A6E">
        <w:rPr>
          <w:rFonts w:ascii="Transgothic" w:eastAsia="Times New Roman" w:hAnsi="Transgothic" w:cs="Arial"/>
        </w:rPr>
        <w:t>In collaboration with San Mateo County Health’s Public Health, Policy and Planning, the LGBTQ Commission conducted the first wellness assessment in 15 years of LGBTQ community members of San Mateo County entitled </w:t>
      </w:r>
      <w:r w:rsidRPr="00343A6E">
        <w:rPr>
          <w:rFonts w:ascii="Transgothic" w:eastAsia="Times New Roman" w:hAnsi="Transgothic" w:cs="Arial"/>
          <w:b/>
          <w:bCs/>
          <w:i/>
          <w:iCs/>
        </w:rPr>
        <w:t>Measuring and Improving LGBTQ Wellness in San Mateo County 2017-2018.</w:t>
      </w:r>
    </w:p>
    <w:p w14:paraId="0CA5B743" w14:textId="77777777" w:rsidR="00343A6E" w:rsidRPr="00343A6E" w:rsidRDefault="00343A6E" w:rsidP="00343A6E">
      <w:pPr>
        <w:shd w:val="clear" w:color="auto" w:fill="FDFDFD"/>
        <w:spacing w:after="300"/>
        <w:rPr>
          <w:rFonts w:ascii="Transgothic" w:eastAsia="Times New Roman" w:hAnsi="Transgothic" w:cs="Arial"/>
        </w:rPr>
      </w:pPr>
      <w:r w:rsidRPr="00343A6E">
        <w:rPr>
          <w:rFonts w:ascii="Transgothic" w:eastAsia="Times New Roman" w:hAnsi="Transgothic" w:cs="Arial"/>
        </w:rPr>
        <w:t xml:space="preserve">Commission members designed and deployed an online needs assessment survey in 2017 for adults and for youth. The adult survey asked questions in the following areas:  demographics of respondents; personal economy; housing; discrimination; safety; welcoming environment; social isolation; mental health; and health care. In addition to the actual survey results, the report includes findings from an analysis of comments submitted from two open-ended questions in both surveys.  The report was presented to the Board of Supervisors which emphasized five themes for policy recommendations in 2019. </w:t>
      </w:r>
    </w:p>
    <w:p w14:paraId="4C7443C1" w14:textId="77777777" w:rsidR="00343A6E" w:rsidRPr="00343A6E" w:rsidRDefault="00343A6E" w:rsidP="00343A6E">
      <w:pPr>
        <w:shd w:val="clear" w:color="auto" w:fill="FDFDFD"/>
        <w:spacing w:after="300"/>
        <w:rPr>
          <w:rFonts w:ascii="Transgothic" w:eastAsia="Times New Roman" w:hAnsi="Transgothic" w:cs="Arial"/>
        </w:rPr>
      </w:pPr>
      <w:r w:rsidRPr="00343A6E">
        <w:rPr>
          <w:rFonts w:ascii="Transgothic" w:eastAsia="Times New Roman" w:hAnsi="Transgothic" w:cs="Arial"/>
        </w:rPr>
        <w:t>Key findings of the survey results are:</w:t>
      </w:r>
    </w:p>
    <w:p w14:paraId="23583438" w14:textId="77777777" w:rsidR="00343A6E" w:rsidRPr="00343A6E" w:rsidRDefault="00343A6E" w:rsidP="005F3317">
      <w:pPr>
        <w:pStyle w:val="ListParagraph"/>
        <w:widowControl/>
        <w:numPr>
          <w:ilvl w:val="0"/>
          <w:numId w:val="50"/>
        </w:numPr>
        <w:shd w:val="clear" w:color="auto" w:fill="FDFDFD"/>
        <w:autoSpaceDE/>
        <w:autoSpaceDN/>
        <w:spacing w:after="300"/>
        <w:contextualSpacing/>
        <w:rPr>
          <w:rFonts w:ascii="Transgothic" w:hAnsi="Transgothic"/>
          <w:sz w:val="24"/>
          <w:szCs w:val="24"/>
        </w:rPr>
      </w:pPr>
      <w:r w:rsidRPr="00343A6E">
        <w:rPr>
          <w:rFonts w:ascii="Transgothic" w:hAnsi="Transgothic"/>
          <w:sz w:val="24"/>
          <w:szCs w:val="24"/>
        </w:rPr>
        <w:t>20% of survey respondents were over the age of 59.</w:t>
      </w:r>
    </w:p>
    <w:p w14:paraId="09D8161F" w14:textId="77777777" w:rsidR="00343A6E" w:rsidRPr="00343A6E" w:rsidRDefault="00343A6E" w:rsidP="005F3317">
      <w:pPr>
        <w:pStyle w:val="ListParagraph"/>
        <w:widowControl/>
        <w:numPr>
          <w:ilvl w:val="0"/>
          <w:numId w:val="50"/>
        </w:numPr>
        <w:shd w:val="clear" w:color="auto" w:fill="FDFDFD"/>
        <w:autoSpaceDE/>
        <w:autoSpaceDN/>
        <w:spacing w:after="300"/>
        <w:contextualSpacing/>
        <w:rPr>
          <w:rFonts w:ascii="Transgothic" w:hAnsi="Transgothic"/>
          <w:sz w:val="24"/>
          <w:szCs w:val="24"/>
        </w:rPr>
      </w:pPr>
      <w:r w:rsidRPr="00343A6E">
        <w:rPr>
          <w:rFonts w:ascii="Transgothic" w:hAnsi="Transgothic"/>
          <w:sz w:val="24"/>
          <w:szCs w:val="24"/>
        </w:rPr>
        <w:t>75% stated that public parks or recreational areas were important to them.</w:t>
      </w:r>
    </w:p>
    <w:p w14:paraId="41D56B91" w14:textId="77777777" w:rsidR="00343A6E" w:rsidRPr="00343A6E" w:rsidRDefault="00343A6E" w:rsidP="005F3317">
      <w:pPr>
        <w:pStyle w:val="ListParagraph"/>
        <w:widowControl/>
        <w:numPr>
          <w:ilvl w:val="0"/>
          <w:numId w:val="50"/>
        </w:numPr>
        <w:shd w:val="clear" w:color="auto" w:fill="FDFDFD"/>
        <w:autoSpaceDE/>
        <w:autoSpaceDN/>
        <w:spacing w:after="300"/>
        <w:contextualSpacing/>
        <w:rPr>
          <w:rFonts w:ascii="Transgothic" w:hAnsi="Transgothic"/>
          <w:sz w:val="24"/>
          <w:szCs w:val="24"/>
        </w:rPr>
      </w:pPr>
      <w:r w:rsidRPr="00343A6E">
        <w:rPr>
          <w:rFonts w:ascii="Transgothic" w:hAnsi="Transgothic"/>
          <w:sz w:val="24"/>
          <w:szCs w:val="24"/>
        </w:rPr>
        <w:t>55% find LGBTQ groups/resources difficult to access.</w:t>
      </w:r>
    </w:p>
    <w:p w14:paraId="338C7E61" w14:textId="77777777" w:rsidR="00343A6E" w:rsidRPr="00343A6E" w:rsidRDefault="00343A6E" w:rsidP="005F3317">
      <w:pPr>
        <w:pStyle w:val="ListParagraph"/>
        <w:widowControl/>
        <w:numPr>
          <w:ilvl w:val="0"/>
          <w:numId w:val="50"/>
        </w:numPr>
        <w:shd w:val="clear" w:color="auto" w:fill="FDFDFD"/>
        <w:autoSpaceDE/>
        <w:autoSpaceDN/>
        <w:spacing w:after="300"/>
        <w:contextualSpacing/>
        <w:rPr>
          <w:rFonts w:ascii="Transgothic" w:hAnsi="Transgothic"/>
          <w:sz w:val="24"/>
          <w:szCs w:val="24"/>
        </w:rPr>
      </w:pPr>
      <w:r w:rsidRPr="00343A6E">
        <w:rPr>
          <w:rFonts w:ascii="Transgothic" w:hAnsi="Transgothic"/>
          <w:sz w:val="24"/>
          <w:szCs w:val="24"/>
        </w:rPr>
        <w:t>86% are worried about having a reliable place to live for themselves and family.</w:t>
      </w:r>
    </w:p>
    <w:p w14:paraId="2FD92DE0" w14:textId="77777777" w:rsidR="005F435F" w:rsidRPr="00CC1482" w:rsidRDefault="00343A6E" w:rsidP="005F3317">
      <w:pPr>
        <w:pStyle w:val="ListParagraph"/>
        <w:widowControl/>
        <w:numPr>
          <w:ilvl w:val="0"/>
          <w:numId w:val="50"/>
        </w:numPr>
        <w:shd w:val="clear" w:color="auto" w:fill="FDFDFD"/>
        <w:autoSpaceDE/>
        <w:autoSpaceDN/>
        <w:spacing w:after="300"/>
        <w:contextualSpacing/>
        <w:rPr>
          <w:rFonts w:ascii="Transgothic" w:hAnsi="Transgothic"/>
          <w:sz w:val="24"/>
          <w:szCs w:val="24"/>
        </w:rPr>
      </w:pPr>
      <w:r w:rsidRPr="00343A6E">
        <w:rPr>
          <w:rFonts w:ascii="Transgothic" w:hAnsi="Transgothic"/>
          <w:sz w:val="24"/>
          <w:szCs w:val="24"/>
        </w:rPr>
        <w:t>Older adults (65 and over) are more socially isolated that younger adults.</w:t>
      </w:r>
    </w:p>
    <w:p w14:paraId="39C1ADA9" w14:textId="77777777" w:rsidR="00343A6E" w:rsidRPr="00343A6E" w:rsidRDefault="00343A6E" w:rsidP="00343A6E">
      <w:pPr>
        <w:spacing w:after="200"/>
        <w:rPr>
          <w:rFonts w:ascii="Transgothic" w:eastAsia="Cambria" w:hAnsi="Transgothic" w:cs="Times New Roman"/>
          <w:b/>
        </w:rPr>
      </w:pPr>
      <w:r w:rsidRPr="00343A6E">
        <w:rPr>
          <w:rFonts w:ascii="Transgothic" w:eastAsia="Cambria" w:hAnsi="Transgothic" w:cs="Times New Roman"/>
          <w:b/>
        </w:rPr>
        <w:t xml:space="preserve">San Mateo County Pride Center Survey </w:t>
      </w:r>
    </w:p>
    <w:p w14:paraId="56300A94" w14:textId="77777777" w:rsidR="00343A6E" w:rsidRPr="00343A6E" w:rsidRDefault="00343A6E" w:rsidP="00343A6E">
      <w:pPr>
        <w:shd w:val="clear" w:color="auto" w:fill="FDFDFD"/>
        <w:spacing w:after="300"/>
        <w:rPr>
          <w:rFonts w:ascii="Transgothic" w:eastAsia="Times New Roman" w:hAnsi="Transgothic" w:cs="Arial"/>
        </w:rPr>
      </w:pPr>
      <w:r w:rsidRPr="00343A6E">
        <w:rPr>
          <w:rFonts w:ascii="Transgothic" w:eastAsia="Times New Roman" w:hAnsi="Transgothic" w:cs="Arial"/>
        </w:rPr>
        <w:t>LGBT Senior Peer Counseling participants were surveyed. Key findings of the results for those that are 50 years of age or older are:</w:t>
      </w:r>
    </w:p>
    <w:p w14:paraId="0C12B5F9" w14:textId="77777777" w:rsidR="00343A6E" w:rsidRPr="00343A6E" w:rsidRDefault="00343A6E" w:rsidP="005F3317">
      <w:pPr>
        <w:pStyle w:val="ListParagraph"/>
        <w:widowControl/>
        <w:numPr>
          <w:ilvl w:val="0"/>
          <w:numId w:val="49"/>
        </w:numPr>
        <w:shd w:val="clear" w:color="auto" w:fill="FDFDFD"/>
        <w:autoSpaceDE/>
        <w:autoSpaceDN/>
        <w:spacing w:after="300"/>
        <w:contextualSpacing/>
        <w:rPr>
          <w:rFonts w:ascii="Transgothic" w:hAnsi="Transgothic"/>
          <w:sz w:val="24"/>
          <w:szCs w:val="24"/>
        </w:rPr>
      </w:pPr>
      <w:r w:rsidRPr="00343A6E">
        <w:rPr>
          <w:rFonts w:ascii="Transgothic" w:hAnsi="Transgothic"/>
          <w:sz w:val="24"/>
          <w:szCs w:val="24"/>
        </w:rPr>
        <w:t>41% would like to find out about LGBTQ events and resources through social media.</w:t>
      </w:r>
    </w:p>
    <w:p w14:paraId="44DBBBA4" w14:textId="77777777" w:rsidR="00343A6E" w:rsidRPr="00343A6E" w:rsidRDefault="00343A6E" w:rsidP="005F3317">
      <w:pPr>
        <w:pStyle w:val="ListParagraph"/>
        <w:widowControl/>
        <w:numPr>
          <w:ilvl w:val="0"/>
          <w:numId w:val="49"/>
        </w:numPr>
        <w:shd w:val="clear" w:color="auto" w:fill="FDFDFD"/>
        <w:autoSpaceDE/>
        <w:autoSpaceDN/>
        <w:spacing w:after="300"/>
        <w:contextualSpacing/>
        <w:rPr>
          <w:rFonts w:ascii="Transgothic" w:hAnsi="Transgothic"/>
          <w:sz w:val="24"/>
          <w:szCs w:val="24"/>
        </w:rPr>
      </w:pPr>
      <w:r w:rsidRPr="00343A6E">
        <w:rPr>
          <w:rFonts w:ascii="Transgothic" w:hAnsi="Transgothic"/>
          <w:sz w:val="24"/>
          <w:szCs w:val="24"/>
        </w:rPr>
        <w:t>53% would be very likely to use LGBTQ services and resources if offered in the community.</w:t>
      </w:r>
    </w:p>
    <w:p w14:paraId="3CBA6688" w14:textId="77777777" w:rsidR="00343A6E" w:rsidRPr="00343A6E" w:rsidRDefault="00343A6E" w:rsidP="005F3317">
      <w:pPr>
        <w:pStyle w:val="ListParagraph"/>
        <w:widowControl/>
        <w:numPr>
          <w:ilvl w:val="0"/>
          <w:numId w:val="49"/>
        </w:numPr>
        <w:shd w:val="clear" w:color="auto" w:fill="FDFDFD"/>
        <w:autoSpaceDE/>
        <w:autoSpaceDN/>
        <w:spacing w:after="300"/>
        <w:contextualSpacing/>
        <w:rPr>
          <w:rFonts w:ascii="Transgothic" w:hAnsi="Transgothic"/>
          <w:sz w:val="24"/>
          <w:szCs w:val="24"/>
        </w:rPr>
      </w:pPr>
      <w:r w:rsidRPr="00343A6E">
        <w:rPr>
          <w:rFonts w:ascii="Transgothic" w:hAnsi="Transgothic"/>
          <w:sz w:val="24"/>
          <w:szCs w:val="24"/>
        </w:rPr>
        <w:t>56% would like to see services and resources at the library.</w:t>
      </w:r>
    </w:p>
    <w:p w14:paraId="55FC5515" w14:textId="77777777" w:rsidR="00343A6E" w:rsidRPr="00343A6E" w:rsidRDefault="00343A6E" w:rsidP="005F3317">
      <w:pPr>
        <w:pStyle w:val="ListParagraph"/>
        <w:widowControl/>
        <w:numPr>
          <w:ilvl w:val="0"/>
          <w:numId w:val="49"/>
        </w:numPr>
        <w:shd w:val="clear" w:color="auto" w:fill="FDFDFD"/>
        <w:autoSpaceDE/>
        <w:autoSpaceDN/>
        <w:spacing w:after="300"/>
        <w:contextualSpacing/>
        <w:rPr>
          <w:rFonts w:ascii="Transgothic" w:hAnsi="Transgothic"/>
          <w:sz w:val="24"/>
          <w:szCs w:val="24"/>
        </w:rPr>
      </w:pPr>
      <w:r w:rsidRPr="00343A6E">
        <w:rPr>
          <w:rFonts w:ascii="Transgothic" w:hAnsi="Transgothic"/>
          <w:sz w:val="24"/>
          <w:szCs w:val="24"/>
        </w:rPr>
        <w:t>62% would like to see social groups offered.</w:t>
      </w:r>
    </w:p>
    <w:p w14:paraId="4C58F320" w14:textId="77777777" w:rsidR="00343A6E" w:rsidRPr="00343A6E" w:rsidRDefault="00343A6E" w:rsidP="00343A6E">
      <w:pPr>
        <w:spacing w:after="200"/>
        <w:rPr>
          <w:rFonts w:ascii="Transgothic" w:eastAsia="Cambria" w:hAnsi="Transgothic" w:cs="Times New Roman"/>
          <w:b/>
        </w:rPr>
      </w:pPr>
      <w:r w:rsidRPr="00343A6E">
        <w:rPr>
          <w:rFonts w:ascii="Transgothic" w:eastAsia="Cambria" w:hAnsi="Transgothic" w:cs="Times New Roman"/>
          <w:b/>
        </w:rPr>
        <w:t>SamTrans Mobility Plan for Older Adults and Adults with Disabilities- October 2018</w:t>
      </w:r>
    </w:p>
    <w:p w14:paraId="0B73ED11" w14:textId="77777777" w:rsidR="00343A6E" w:rsidRPr="00343A6E" w:rsidRDefault="00343A6E" w:rsidP="00343A6E">
      <w:pPr>
        <w:spacing w:after="200"/>
        <w:rPr>
          <w:rFonts w:ascii="Transgothic" w:eastAsia="Cambria" w:hAnsi="Transgothic" w:cs="Arial"/>
          <w:b/>
        </w:rPr>
      </w:pPr>
      <w:r w:rsidRPr="00343A6E">
        <w:rPr>
          <w:rFonts w:ascii="Transgothic" w:hAnsi="Transgothic" w:cs="Arial"/>
        </w:rPr>
        <w:t>The purpose of the Mobility Plan is to develop effective mobility programs for older adults and people with disabilities in San Mateo County. The planning process included input from many key stakeholders that work with the target populations. They identified the top transportation issues, needed improvements, and new services that would most improve the mobility of their clients.</w:t>
      </w:r>
    </w:p>
    <w:p w14:paraId="795A61DD" w14:textId="77777777" w:rsidR="00343A6E" w:rsidRPr="00343A6E" w:rsidRDefault="00343A6E" w:rsidP="00343A6E">
      <w:pPr>
        <w:spacing w:after="200" w:line="276" w:lineRule="auto"/>
        <w:rPr>
          <w:rFonts w:ascii="Transgothic" w:hAnsi="Transgothic" w:cs="Arial" w:hint="eastAsia"/>
        </w:rPr>
      </w:pPr>
      <w:r w:rsidRPr="00343A6E">
        <w:rPr>
          <w:rFonts w:ascii="Transgothic" w:hAnsi="Transgothic" w:cs="Arial"/>
        </w:rPr>
        <w:t xml:space="preserve">Transportation issues identified were: </w:t>
      </w:r>
    </w:p>
    <w:p w14:paraId="1B69606F" w14:textId="77777777" w:rsidR="00343A6E" w:rsidRPr="00343A6E" w:rsidRDefault="00343A6E" w:rsidP="005F3317">
      <w:pPr>
        <w:pStyle w:val="ListParagraph"/>
        <w:widowControl/>
        <w:numPr>
          <w:ilvl w:val="0"/>
          <w:numId w:val="53"/>
        </w:numPr>
        <w:autoSpaceDE/>
        <w:autoSpaceDN/>
        <w:spacing w:after="200" w:line="276" w:lineRule="auto"/>
        <w:contextualSpacing/>
        <w:rPr>
          <w:rFonts w:ascii="Transgothic" w:eastAsia="Cambria" w:hAnsi="Transgothic"/>
          <w:sz w:val="24"/>
          <w:szCs w:val="24"/>
        </w:rPr>
      </w:pPr>
      <w:r w:rsidRPr="00343A6E">
        <w:rPr>
          <w:rFonts w:ascii="Transgothic" w:hAnsi="Transgothic"/>
          <w:sz w:val="24"/>
          <w:szCs w:val="24"/>
        </w:rPr>
        <w:t xml:space="preserve">Intercounty trips on paratransit that require a transfer </w:t>
      </w:r>
    </w:p>
    <w:p w14:paraId="34A5539F" w14:textId="77777777" w:rsidR="00343A6E" w:rsidRPr="00343A6E" w:rsidRDefault="00343A6E" w:rsidP="005F3317">
      <w:pPr>
        <w:pStyle w:val="ListParagraph"/>
        <w:widowControl/>
        <w:numPr>
          <w:ilvl w:val="0"/>
          <w:numId w:val="53"/>
        </w:numPr>
        <w:autoSpaceDE/>
        <w:autoSpaceDN/>
        <w:spacing w:after="200" w:line="276" w:lineRule="auto"/>
        <w:contextualSpacing/>
        <w:rPr>
          <w:rFonts w:ascii="Transgothic" w:eastAsia="Cambria" w:hAnsi="Transgothic"/>
          <w:sz w:val="24"/>
          <w:szCs w:val="24"/>
        </w:rPr>
      </w:pPr>
      <w:r w:rsidRPr="00343A6E">
        <w:rPr>
          <w:rFonts w:ascii="Transgothic" w:hAnsi="Transgothic"/>
          <w:sz w:val="24"/>
          <w:szCs w:val="24"/>
        </w:rPr>
        <w:t>The cost of the paratransit fare</w:t>
      </w:r>
    </w:p>
    <w:p w14:paraId="4585D7AC" w14:textId="77777777" w:rsidR="00343A6E" w:rsidRPr="00343A6E" w:rsidRDefault="00343A6E" w:rsidP="005F3317">
      <w:pPr>
        <w:pStyle w:val="ListParagraph"/>
        <w:widowControl/>
        <w:numPr>
          <w:ilvl w:val="0"/>
          <w:numId w:val="53"/>
        </w:numPr>
        <w:autoSpaceDE/>
        <w:autoSpaceDN/>
        <w:spacing w:after="200" w:line="276" w:lineRule="auto"/>
        <w:contextualSpacing/>
        <w:rPr>
          <w:rFonts w:ascii="Transgothic" w:eastAsia="Cambria" w:hAnsi="Transgothic"/>
          <w:sz w:val="24"/>
          <w:szCs w:val="24"/>
        </w:rPr>
      </w:pPr>
      <w:r w:rsidRPr="00343A6E">
        <w:rPr>
          <w:rFonts w:ascii="Transgothic" w:hAnsi="Transgothic"/>
          <w:sz w:val="24"/>
          <w:szCs w:val="24"/>
        </w:rPr>
        <w:t>The length of time spent on vehicles for shared-ride trips</w:t>
      </w:r>
    </w:p>
    <w:p w14:paraId="3AAFC451" w14:textId="77777777" w:rsidR="00343A6E" w:rsidRPr="00343A6E" w:rsidRDefault="00343A6E" w:rsidP="005F3317">
      <w:pPr>
        <w:pStyle w:val="ListParagraph"/>
        <w:widowControl/>
        <w:numPr>
          <w:ilvl w:val="0"/>
          <w:numId w:val="53"/>
        </w:numPr>
        <w:autoSpaceDE/>
        <w:autoSpaceDN/>
        <w:spacing w:after="200" w:line="276" w:lineRule="auto"/>
        <w:contextualSpacing/>
        <w:rPr>
          <w:rFonts w:ascii="Transgothic" w:eastAsia="Cambria" w:hAnsi="Transgothic"/>
          <w:sz w:val="24"/>
          <w:szCs w:val="24"/>
        </w:rPr>
      </w:pPr>
      <w:r w:rsidRPr="00343A6E">
        <w:rPr>
          <w:rFonts w:ascii="Transgothic" w:hAnsi="Transgothic"/>
          <w:sz w:val="24"/>
          <w:szCs w:val="24"/>
        </w:rPr>
        <w:t>Access to bus stops</w:t>
      </w:r>
    </w:p>
    <w:p w14:paraId="040B214F" w14:textId="77777777" w:rsidR="00343A6E" w:rsidRPr="00343A6E" w:rsidRDefault="00343A6E" w:rsidP="005F3317">
      <w:pPr>
        <w:pStyle w:val="ListParagraph"/>
        <w:widowControl/>
        <w:numPr>
          <w:ilvl w:val="0"/>
          <w:numId w:val="53"/>
        </w:numPr>
        <w:autoSpaceDE/>
        <w:autoSpaceDN/>
        <w:spacing w:after="200" w:line="276" w:lineRule="auto"/>
        <w:contextualSpacing/>
        <w:rPr>
          <w:rFonts w:ascii="Transgothic" w:eastAsia="Cambria" w:hAnsi="Transgothic"/>
          <w:sz w:val="24"/>
          <w:szCs w:val="24"/>
        </w:rPr>
      </w:pPr>
      <w:r w:rsidRPr="00343A6E">
        <w:rPr>
          <w:rFonts w:ascii="Transgothic" w:hAnsi="Transgothic"/>
          <w:sz w:val="24"/>
          <w:szCs w:val="24"/>
        </w:rPr>
        <w:t>Shortage of wheelchair accessible taxis</w:t>
      </w:r>
    </w:p>
    <w:p w14:paraId="3A098AEC" w14:textId="77777777" w:rsidR="00343A6E" w:rsidRPr="00343A6E" w:rsidRDefault="00343A6E" w:rsidP="00343A6E">
      <w:pPr>
        <w:jc w:val="both"/>
        <w:rPr>
          <w:rFonts w:ascii="Transgothic" w:eastAsia="Cambria" w:hAnsi="Transgothic" w:cs="Times New Roman"/>
          <w:b/>
        </w:rPr>
      </w:pPr>
      <w:r w:rsidRPr="00343A6E">
        <w:rPr>
          <w:rFonts w:ascii="Transgothic" w:eastAsia="Cambria" w:hAnsi="Transgothic" w:cs="Times New Roman"/>
          <w:b/>
        </w:rPr>
        <w:t>Stanford Prevention Research Center’s WELL for Life Program</w:t>
      </w:r>
    </w:p>
    <w:p w14:paraId="1B23548E" w14:textId="77777777" w:rsidR="00343A6E" w:rsidRPr="00343A6E" w:rsidRDefault="00343A6E" w:rsidP="00343A6E">
      <w:pPr>
        <w:jc w:val="both"/>
        <w:rPr>
          <w:rFonts w:ascii="Transgothic" w:eastAsia="Cambria" w:hAnsi="Transgothic" w:cs="Times New Roman"/>
        </w:rPr>
      </w:pPr>
      <w:r w:rsidRPr="00343A6E">
        <w:rPr>
          <w:rFonts w:ascii="Transgothic" w:eastAsia="Cambria" w:hAnsi="Transgothic" w:cs="Times New Roman"/>
        </w:rPr>
        <w:t xml:space="preserve">The report described data collected for 306 San Mateo County participants ages 55 and up. The information includes data in 10 domains of well-being, population demographics, and other factors that could impact well-being. Each domain contributes 10 points to the overall score that can be from 0-100. The overall score for respondents was 70.63/100. The goal is to optimize the score in the domains of importance to the community of survey respondents.  The top domains listed by survey respondents are in bold below.  </w:t>
      </w:r>
    </w:p>
    <w:p w14:paraId="356F96BD" w14:textId="77777777" w:rsidR="00343A6E" w:rsidRPr="00343A6E" w:rsidRDefault="00343A6E" w:rsidP="00343A6E">
      <w:pPr>
        <w:jc w:val="both"/>
        <w:rPr>
          <w:rFonts w:ascii="Transgothic" w:eastAsia="Cambria" w:hAnsi="Transgothic" w:cs="Times New Roman"/>
        </w:rPr>
      </w:pPr>
    </w:p>
    <w:p w14:paraId="14F6B19F" w14:textId="77777777" w:rsidR="00343A6E" w:rsidRPr="00343A6E" w:rsidRDefault="00343A6E" w:rsidP="005F3317">
      <w:pPr>
        <w:pStyle w:val="ListParagraph"/>
        <w:widowControl/>
        <w:numPr>
          <w:ilvl w:val="0"/>
          <w:numId w:val="54"/>
        </w:numPr>
        <w:autoSpaceDE/>
        <w:autoSpaceDN/>
        <w:contextualSpacing/>
        <w:jc w:val="both"/>
        <w:rPr>
          <w:rFonts w:ascii="Transgothic" w:hAnsi="Transgothic"/>
          <w:b/>
          <w:sz w:val="24"/>
          <w:szCs w:val="24"/>
        </w:rPr>
      </w:pPr>
      <w:r w:rsidRPr="00343A6E">
        <w:rPr>
          <w:rFonts w:ascii="Transgothic" w:hAnsi="Transgothic"/>
          <w:b/>
          <w:sz w:val="24"/>
          <w:szCs w:val="24"/>
        </w:rPr>
        <w:t xml:space="preserve">Social Connectedness-7.2 </w:t>
      </w:r>
    </w:p>
    <w:p w14:paraId="5708D5E3" w14:textId="77777777" w:rsidR="00343A6E" w:rsidRPr="00343A6E" w:rsidRDefault="00343A6E" w:rsidP="005F3317">
      <w:pPr>
        <w:pStyle w:val="ListParagraph"/>
        <w:widowControl/>
        <w:numPr>
          <w:ilvl w:val="0"/>
          <w:numId w:val="54"/>
        </w:numPr>
        <w:autoSpaceDE/>
        <w:autoSpaceDN/>
        <w:contextualSpacing/>
        <w:jc w:val="both"/>
        <w:rPr>
          <w:rFonts w:ascii="Transgothic" w:hAnsi="Transgothic"/>
          <w:b/>
          <w:sz w:val="24"/>
          <w:szCs w:val="24"/>
        </w:rPr>
      </w:pPr>
      <w:r w:rsidRPr="00343A6E">
        <w:rPr>
          <w:rFonts w:ascii="Transgothic" w:hAnsi="Transgothic"/>
          <w:b/>
          <w:sz w:val="24"/>
          <w:szCs w:val="24"/>
        </w:rPr>
        <w:t>Lifestyle and Daily Practices- 7.50</w:t>
      </w:r>
    </w:p>
    <w:p w14:paraId="090236FE" w14:textId="77777777" w:rsidR="00343A6E" w:rsidRPr="00343A6E" w:rsidRDefault="00343A6E" w:rsidP="005F3317">
      <w:pPr>
        <w:pStyle w:val="ListParagraph"/>
        <w:widowControl/>
        <w:numPr>
          <w:ilvl w:val="0"/>
          <w:numId w:val="54"/>
        </w:numPr>
        <w:autoSpaceDE/>
        <w:autoSpaceDN/>
        <w:contextualSpacing/>
        <w:jc w:val="both"/>
        <w:rPr>
          <w:rFonts w:ascii="Transgothic" w:hAnsi="Transgothic"/>
          <w:b/>
          <w:sz w:val="24"/>
          <w:szCs w:val="24"/>
        </w:rPr>
      </w:pPr>
      <w:r w:rsidRPr="00343A6E">
        <w:rPr>
          <w:rFonts w:ascii="Transgothic" w:hAnsi="Transgothic"/>
          <w:b/>
          <w:sz w:val="24"/>
          <w:szCs w:val="24"/>
        </w:rPr>
        <w:t>Physical Strength-7.40</w:t>
      </w:r>
    </w:p>
    <w:p w14:paraId="3504535D" w14:textId="77777777" w:rsidR="00343A6E" w:rsidRPr="00343A6E" w:rsidRDefault="00343A6E" w:rsidP="005F3317">
      <w:pPr>
        <w:pStyle w:val="ListParagraph"/>
        <w:widowControl/>
        <w:numPr>
          <w:ilvl w:val="0"/>
          <w:numId w:val="54"/>
        </w:numPr>
        <w:autoSpaceDE/>
        <w:autoSpaceDN/>
        <w:contextualSpacing/>
        <w:jc w:val="both"/>
        <w:rPr>
          <w:rFonts w:ascii="Transgothic" w:hAnsi="Transgothic"/>
          <w:b/>
          <w:sz w:val="24"/>
          <w:szCs w:val="24"/>
        </w:rPr>
      </w:pPr>
      <w:r w:rsidRPr="00343A6E">
        <w:rPr>
          <w:rFonts w:ascii="Transgothic" w:hAnsi="Transgothic"/>
          <w:sz w:val="24"/>
          <w:szCs w:val="24"/>
        </w:rPr>
        <w:t>Stress and Resilience- 6.82</w:t>
      </w:r>
    </w:p>
    <w:p w14:paraId="01FEED42" w14:textId="77777777" w:rsidR="00343A6E" w:rsidRPr="00343A6E" w:rsidRDefault="00343A6E" w:rsidP="005F3317">
      <w:pPr>
        <w:pStyle w:val="ListParagraph"/>
        <w:widowControl/>
        <w:numPr>
          <w:ilvl w:val="0"/>
          <w:numId w:val="54"/>
        </w:numPr>
        <w:autoSpaceDE/>
        <w:autoSpaceDN/>
        <w:contextualSpacing/>
        <w:jc w:val="both"/>
        <w:rPr>
          <w:rFonts w:ascii="Transgothic" w:hAnsi="Transgothic"/>
          <w:b/>
          <w:sz w:val="24"/>
          <w:szCs w:val="24"/>
        </w:rPr>
      </w:pPr>
      <w:r w:rsidRPr="00343A6E">
        <w:rPr>
          <w:rFonts w:ascii="Transgothic" w:hAnsi="Transgothic"/>
          <w:sz w:val="24"/>
          <w:szCs w:val="24"/>
        </w:rPr>
        <w:t>Emotional and Mental Health- 6.42</w:t>
      </w:r>
    </w:p>
    <w:p w14:paraId="2BE0A19E" w14:textId="77777777" w:rsidR="00343A6E" w:rsidRPr="00343A6E" w:rsidRDefault="00343A6E" w:rsidP="005F3317">
      <w:pPr>
        <w:pStyle w:val="ListParagraph"/>
        <w:widowControl/>
        <w:numPr>
          <w:ilvl w:val="0"/>
          <w:numId w:val="54"/>
        </w:numPr>
        <w:autoSpaceDE/>
        <w:autoSpaceDN/>
        <w:contextualSpacing/>
        <w:jc w:val="both"/>
        <w:rPr>
          <w:rFonts w:ascii="Transgothic" w:hAnsi="Transgothic"/>
          <w:b/>
          <w:sz w:val="24"/>
          <w:szCs w:val="24"/>
        </w:rPr>
      </w:pPr>
      <w:r w:rsidRPr="00343A6E">
        <w:rPr>
          <w:rFonts w:ascii="Transgothic" w:hAnsi="Transgothic"/>
          <w:b/>
          <w:sz w:val="24"/>
          <w:szCs w:val="24"/>
        </w:rPr>
        <w:t>Purpose and Meaning- 7.21</w:t>
      </w:r>
    </w:p>
    <w:p w14:paraId="63A4FD6B" w14:textId="77777777" w:rsidR="00343A6E" w:rsidRPr="00343A6E" w:rsidRDefault="00343A6E" w:rsidP="005F3317">
      <w:pPr>
        <w:pStyle w:val="ListParagraph"/>
        <w:widowControl/>
        <w:numPr>
          <w:ilvl w:val="0"/>
          <w:numId w:val="54"/>
        </w:numPr>
        <w:autoSpaceDE/>
        <w:autoSpaceDN/>
        <w:contextualSpacing/>
        <w:jc w:val="both"/>
        <w:rPr>
          <w:rFonts w:ascii="Transgothic" w:hAnsi="Transgothic"/>
          <w:sz w:val="24"/>
          <w:szCs w:val="24"/>
        </w:rPr>
      </w:pPr>
      <w:r w:rsidRPr="00343A6E">
        <w:rPr>
          <w:rFonts w:ascii="Transgothic" w:hAnsi="Transgothic"/>
          <w:sz w:val="24"/>
          <w:szCs w:val="24"/>
        </w:rPr>
        <w:t>Sense of Self- 7.79</w:t>
      </w:r>
    </w:p>
    <w:p w14:paraId="4B9AEC9A" w14:textId="77777777" w:rsidR="00343A6E" w:rsidRPr="00343A6E" w:rsidRDefault="00343A6E" w:rsidP="005F3317">
      <w:pPr>
        <w:pStyle w:val="ListParagraph"/>
        <w:widowControl/>
        <w:numPr>
          <w:ilvl w:val="0"/>
          <w:numId w:val="54"/>
        </w:numPr>
        <w:autoSpaceDE/>
        <w:autoSpaceDN/>
        <w:contextualSpacing/>
        <w:jc w:val="both"/>
        <w:rPr>
          <w:rFonts w:ascii="Transgothic" w:hAnsi="Transgothic"/>
          <w:b/>
          <w:sz w:val="24"/>
          <w:szCs w:val="24"/>
        </w:rPr>
      </w:pPr>
      <w:r w:rsidRPr="00343A6E">
        <w:rPr>
          <w:rFonts w:ascii="Transgothic" w:hAnsi="Transgothic"/>
          <w:b/>
          <w:sz w:val="24"/>
          <w:szCs w:val="24"/>
        </w:rPr>
        <w:t>Finance- 8.64</w:t>
      </w:r>
    </w:p>
    <w:p w14:paraId="1173BE05" w14:textId="77777777" w:rsidR="00343A6E" w:rsidRPr="00343A6E" w:rsidRDefault="00343A6E" w:rsidP="005F3317">
      <w:pPr>
        <w:pStyle w:val="ListParagraph"/>
        <w:widowControl/>
        <w:numPr>
          <w:ilvl w:val="0"/>
          <w:numId w:val="54"/>
        </w:numPr>
        <w:autoSpaceDE/>
        <w:autoSpaceDN/>
        <w:contextualSpacing/>
        <w:jc w:val="both"/>
        <w:rPr>
          <w:rFonts w:ascii="Transgothic" w:hAnsi="Transgothic"/>
          <w:b/>
          <w:sz w:val="24"/>
          <w:szCs w:val="24"/>
        </w:rPr>
      </w:pPr>
      <w:r w:rsidRPr="00343A6E">
        <w:rPr>
          <w:rFonts w:ascii="Transgothic" w:hAnsi="Transgothic"/>
          <w:sz w:val="24"/>
          <w:szCs w:val="24"/>
        </w:rPr>
        <w:t>Spiritual and Religiosity- 4.74</w:t>
      </w:r>
    </w:p>
    <w:p w14:paraId="204D72C7" w14:textId="77777777" w:rsidR="00343A6E" w:rsidRPr="00343A6E" w:rsidRDefault="00343A6E" w:rsidP="005F3317">
      <w:pPr>
        <w:pStyle w:val="ListParagraph"/>
        <w:widowControl/>
        <w:numPr>
          <w:ilvl w:val="0"/>
          <w:numId w:val="54"/>
        </w:numPr>
        <w:autoSpaceDE/>
        <w:autoSpaceDN/>
        <w:contextualSpacing/>
        <w:jc w:val="both"/>
        <w:rPr>
          <w:rFonts w:ascii="Transgothic" w:hAnsi="Transgothic"/>
          <w:b/>
          <w:sz w:val="24"/>
          <w:szCs w:val="24"/>
        </w:rPr>
      </w:pPr>
      <w:r w:rsidRPr="00343A6E">
        <w:rPr>
          <w:rFonts w:ascii="Transgothic" w:hAnsi="Transgothic"/>
          <w:sz w:val="24"/>
          <w:szCs w:val="24"/>
        </w:rPr>
        <w:t>Exploration and Creativity- 6.90</w:t>
      </w:r>
    </w:p>
    <w:p w14:paraId="5638EF2B" w14:textId="77777777" w:rsidR="00343A6E" w:rsidRPr="00343A6E" w:rsidRDefault="00343A6E" w:rsidP="00343A6E">
      <w:pPr>
        <w:pStyle w:val="ListParagraph"/>
        <w:jc w:val="both"/>
        <w:rPr>
          <w:rFonts w:ascii="Transgothic" w:hAnsi="Transgothic"/>
          <w:b/>
          <w:sz w:val="24"/>
          <w:szCs w:val="24"/>
        </w:rPr>
      </w:pPr>
    </w:p>
    <w:p w14:paraId="613C2B45" w14:textId="77777777" w:rsidR="005F435F" w:rsidRDefault="005F435F" w:rsidP="00343A6E">
      <w:pPr>
        <w:jc w:val="both"/>
        <w:rPr>
          <w:rFonts w:ascii="Transgothic" w:eastAsia="Times New Roman" w:hAnsi="Transgothic" w:cs="Arial"/>
          <w:b/>
        </w:rPr>
      </w:pPr>
    </w:p>
    <w:p w14:paraId="5C54F06C" w14:textId="77777777" w:rsidR="00343A6E" w:rsidRPr="00343A6E" w:rsidRDefault="00343A6E" w:rsidP="00343A6E">
      <w:pPr>
        <w:jc w:val="both"/>
        <w:rPr>
          <w:rFonts w:ascii="Transgothic" w:eastAsia="Times New Roman" w:hAnsi="Transgothic" w:cs="Arial"/>
          <w:b/>
        </w:rPr>
      </w:pPr>
      <w:r w:rsidRPr="00343A6E">
        <w:rPr>
          <w:rFonts w:ascii="Transgothic" w:eastAsia="Times New Roman" w:hAnsi="Transgothic" w:cs="Arial"/>
          <w:b/>
        </w:rPr>
        <w:t xml:space="preserve">AAA Needs Assessment Findings: Priorities, Goals, and Objectives </w:t>
      </w:r>
    </w:p>
    <w:p w14:paraId="419850D3" w14:textId="77777777" w:rsidR="00343A6E" w:rsidRPr="00343A6E" w:rsidRDefault="00343A6E" w:rsidP="00343A6E">
      <w:pPr>
        <w:jc w:val="both"/>
        <w:rPr>
          <w:rFonts w:ascii="Transgothic" w:eastAsia="Times New Roman" w:hAnsi="Transgothic" w:cs="Arial"/>
          <w:b/>
          <w:color w:val="FF0000"/>
        </w:rPr>
      </w:pPr>
    </w:p>
    <w:p w14:paraId="0B619695" w14:textId="0C3A0D73" w:rsidR="00343A6E" w:rsidRPr="00C2114A" w:rsidRDefault="00343A6E" w:rsidP="00343A6E">
      <w:pPr>
        <w:jc w:val="both"/>
        <w:rPr>
          <w:rFonts w:ascii="Transgothic" w:eastAsia="Times New Roman" w:hAnsi="Transgothic" w:cs="Arial"/>
        </w:rPr>
      </w:pPr>
      <w:r w:rsidRPr="00C2114A">
        <w:rPr>
          <w:rFonts w:ascii="Transgothic" w:eastAsia="Times New Roman" w:hAnsi="Transgothic" w:cs="Arial"/>
        </w:rPr>
        <w:t xml:space="preserve">At the </w:t>
      </w:r>
      <w:r w:rsidR="008E0938" w:rsidRPr="00C2114A">
        <w:rPr>
          <w:rFonts w:ascii="Transgothic" w:eastAsia="Times New Roman" w:hAnsi="Transgothic" w:cs="Arial"/>
        </w:rPr>
        <w:t>February</w:t>
      </w:r>
      <w:r w:rsidRPr="00C2114A">
        <w:rPr>
          <w:rFonts w:ascii="Transgothic" w:eastAsia="Times New Roman" w:hAnsi="Transgothic" w:cs="Arial"/>
        </w:rPr>
        <w:t xml:space="preserve"> </w:t>
      </w:r>
      <w:r w:rsidR="00181DF7">
        <w:rPr>
          <w:rFonts w:ascii="Transgothic" w:eastAsia="Times New Roman" w:hAnsi="Transgothic" w:cs="Arial"/>
        </w:rPr>
        <w:t xml:space="preserve">2019 </w:t>
      </w:r>
      <w:r w:rsidRPr="00C2114A">
        <w:rPr>
          <w:rFonts w:ascii="Transgothic" w:eastAsia="Times New Roman" w:hAnsi="Transgothic" w:cs="Arial"/>
        </w:rPr>
        <w:t xml:space="preserve">NBC Steering Committee meeting, there was </w:t>
      </w:r>
      <w:r w:rsidR="00832E76" w:rsidRPr="00C2114A">
        <w:rPr>
          <w:rFonts w:ascii="Transgothic" w:eastAsia="Times New Roman" w:hAnsi="Transgothic" w:cs="Arial"/>
        </w:rPr>
        <w:t>discussion about the goals and objectives that were proposed after the January NBC bimonthly meeting at which the goals were chosen by the members.  A</w:t>
      </w:r>
      <w:r w:rsidRPr="00C2114A">
        <w:rPr>
          <w:rFonts w:ascii="Transgothic" w:eastAsia="Times New Roman" w:hAnsi="Transgothic" w:cs="Arial"/>
        </w:rPr>
        <w:t xml:space="preserve"> preliminary report on </w:t>
      </w:r>
      <w:r w:rsidR="00832E76" w:rsidRPr="00C2114A">
        <w:rPr>
          <w:rFonts w:ascii="Transgothic" w:eastAsia="Times New Roman" w:hAnsi="Transgothic" w:cs="Arial"/>
        </w:rPr>
        <w:t>needs assessment</w:t>
      </w:r>
      <w:r w:rsidRPr="00C2114A">
        <w:rPr>
          <w:rFonts w:ascii="Transgothic" w:eastAsia="Times New Roman" w:hAnsi="Transgothic" w:cs="Arial"/>
        </w:rPr>
        <w:t xml:space="preserve"> data</w:t>
      </w:r>
      <w:r w:rsidR="00832E76" w:rsidRPr="00C2114A">
        <w:rPr>
          <w:rFonts w:ascii="Transgothic" w:eastAsia="Times New Roman" w:hAnsi="Transgothic" w:cs="Arial"/>
        </w:rPr>
        <w:t xml:space="preserve"> was presented at the May NBC bimonthly meeting</w:t>
      </w:r>
      <w:r w:rsidRPr="00C2114A">
        <w:rPr>
          <w:rFonts w:ascii="Transgothic" w:eastAsia="Times New Roman" w:hAnsi="Transgothic" w:cs="Arial"/>
        </w:rPr>
        <w:t>.  Proposed goals, objectives, and activities developed by the NBC Steering Committee were reviewed</w:t>
      </w:r>
      <w:r w:rsidR="00832E76" w:rsidRPr="00C2114A">
        <w:rPr>
          <w:rFonts w:ascii="Transgothic" w:eastAsia="Times New Roman" w:hAnsi="Transgothic" w:cs="Arial"/>
        </w:rPr>
        <w:t xml:space="preserve"> and s</w:t>
      </w:r>
      <w:r w:rsidRPr="00C2114A">
        <w:rPr>
          <w:rFonts w:ascii="Transgothic" w:eastAsia="Times New Roman" w:hAnsi="Transgothic" w:cs="Arial"/>
        </w:rPr>
        <w:t xml:space="preserve">uggested changes were made. </w:t>
      </w:r>
    </w:p>
    <w:p w14:paraId="39DA8322" w14:textId="77777777" w:rsidR="00832E76" w:rsidRPr="00C2114A" w:rsidRDefault="00832E76" w:rsidP="00343A6E">
      <w:pPr>
        <w:jc w:val="both"/>
        <w:rPr>
          <w:rFonts w:ascii="Transgothic" w:eastAsia="Times New Roman" w:hAnsi="Transgothic" w:cs="Arial"/>
        </w:rPr>
      </w:pPr>
    </w:p>
    <w:p w14:paraId="0EE58140" w14:textId="77777777" w:rsidR="00832E76" w:rsidRPr="00C2114A" w:rsidRDefault="00343A6E" w:rsidP="00343A6E">
      <w:pPr>
        <w:jc w:val="both"/>
        <w:rPr>
          <w:rFonts w:ascii="Transgothic" w:eastAsia="Times New Roman" w:hAnsi="Transgothic" w:cs="Arial"/>
        </w:rPr>
      </w:pPr>
      <w:r w:rsidRPr="00C2114A">
        <w:rPr>
          <w:rFonts w:ascii="Transgothic" w:eastAsia="Times New Roman" w:hAnsi="Transgothic" w:cs="Arial"/>
        </w:rPr>
        <w:t>The January 20</w:t>
      </w:r>
      <w:r w:rsidR="00832E76" w:rsidRPr="00C2114A">
        <w:rPr>
          <w:rFonts w:ascii="Transgothic" w:eastAsia="Times New Roman" w:hAnsi="Transgothic" w:cs="Arial"/>
        </w:rPr>
        <w:t>20</w:t>
      </w:r>
      <w:r w:rsidRPr="00C2114A">
        <w:rPr>
          <w:rFonts w:ascii="Transgothic" w:eastAsia="Times New Roman" w:hAnsi="Transgothic" w:cs="Arial"/>
        </w:rPr>
        <w:t xml:space="preserve"> NBC Coalition</w:t>
      </w:r>
      <w:r w:rsidR="00832E76" w:rsidRPr="00C2114A">
        <w:rPr>
          <w:rFonts w:ascii="Transgothic" w:eastAsia="Times New Roman" w:hAnsi="Transgothic" w:cs="Arial"/>
        </w:rPr>
        <w:t xml:space="preserve"> bimonthly</w:t>
      </w:r>
      <w:r w:rsidRPr="00C2114A">
        <w:rPr>
          <w:rFonts w:ascii="Transgothic" w:eastAsia="Times New Roman" w:hAnsi="Transgothic" w:cs="Arial"/>
        </w:rPr>
        <w:t xml:space="preserve"> member meeting included: a review of the current Area Plan FY 1</w:t>
      </w:r>
      <w:r w:rsidR="00832E76" w:rsidRPr="00C2114A">
        <w:rPr>
          <w:rFonts w:ascii="Transgothic" w:eastAsia="Times New Roman" w:hAnsi="Transgothic" w:cs="Arial"/>
        </w:rPr>
        <w:t>6</w:t>
      </w:r>
      <w:r w:rsidRPr="00C2114A">
        <w:rPr>
          <w:rFonts w:ascii="Transgothic" w:eastAsia="Times New Roman" w:hAnsi="Transgothic" w:cs="Arial"/>
        </w:rPr>
        <w:t>-</w:t>
      </w:r>
      <w:r w:rsidR="00832E76" w:rsidRPr="00C2114A">
        <w:rPr>
          <w:rFonts w:ascii="Transgothic" w:eastAsia="Times New Roman" w:hAnsi="Transgothic" w:cs="Arial"/>
        </w:rPr>
        <w:t>20</w:t>
      </w:r>
      <w:r w:rsidRPr="00C2114A">
        <w:rPr>
          <w:rFonts w:ascii="Transgothic" w:eastAsia="Times New Roman" w:hAnsi="Transgothic" w:cs="Arial"/>
        </w:rPr>
        <w:t xml:space="preserve"> goals, Area Plan timeline, survey findings to date, and the continued development of the goals/objectives/activities.  The group was divided into discussion groups and were aske</w:t>
      </w:r>
      <w:r w:rsidR="00832E76" w:rsidRPr="00C2114A">
        <w:rPr>
          <w:rFonts w:ascii="Transgothic" w:eastAsia="Times New Roman" w:hAnsi="Transgothic" w:cs="Arial"/>
        </w:rPr>
        <w:t xml:space="preserve">d about the needs of the community they serve.  </w:t>
      </w:r>
    </w:p>
    <w:p w14:paraId="159C3C2F" w14:textId="77777777" w:rsidR="00832E76" w:rsidRPr="00C2114A" w:rsidRDefault="00832E76" w:rsidP="00343A6E">
      <w:pPr>
        <w:jc w:val="both"/>
        <w:rPr>
          <w:rFonts w:ascii="Transgothic" w:eastAsia="Times New Roman" w:hAnsi="Transgothic" w:cs="Arial"/>
        </w:rPr>
      </w:pPr>
    </w:p>
    <w:p w14:paraId="246DFB47" w14:textId="5CF96357" w:rsidR="00AD6DAF" w:rsidRPr="00B31C8C" w:rsidRDefault="00343A6E" w:rsidP="00B31C8C">
      <w:pPr>
        <w:spacing w:after="200"/>
        <w:jc w:val="both"/>
        <w:rPr>
          <w:rFonts w:ascii="Transgothic" w:eastAsia="Cambria" w:hAnsi="Transgothic" w:cs="Times New Roman"/>
        </w:rPr>
      </w:pPr>
      <w:r w:rsidRPr="00C2114A">
        <w:rPr>
          <w:rFonts w:ascii="Transgothic" w:eastAsia="Cambria" w:hAnsi="Transgothic" w:cs="Times New Roman"/>
        </w:rPr>
        <w:t>The February NBC Steering Committee meeting included a review of the survey data and input from the January 20</w:t>
      </w:r>
      <w:r w:rsidR="008722FE">
        <w:rPr>
          <w:rFonts w:ascii="Transgothic" w:eastAsia="Cambria" w:hAnsi="Transgothic" w:cs="Times New Roman"/>
        </w:rPr>
        <w:t>20</w:t>
      </w:r>
      <w:r w:rsidRPr="00C2114A">
        <w:rPr>
          <w:rFonts w:ascii="Transgothic" w:eastAsia="Cambria" w:hAnsi="Transgothic" w:cs="Times New Roman"/>
        </w:rPr>
        <w:t xml:space="preserve"> NBC member meeting.  </w:t>
      </w:r>
      <w:r w:rsidR="00832E76" w:rsidRPr="00C2114A">
        <w:rPr>
          <w:rFonts w:ascii="Transgothic" w:eastAsia="Cambria" w:hAnsi="Transgothic" w:cs="Times New Roman"/>
        </w:rPr>
        <w:t xml:space="preserve">A presentation </w:t>
      </w:r>
      <w:r w:rsidR="008722FE">
        <w:rPr>
          <w:rFonts w:ascii="Transgothic" w:eastAsia="Cambria" w:hAnsi="Transgothic" w:cs="Times New Roman"/>
        </w:rPr>
        <w:t>on</w:t>
      </w:r>
      <w:r w:rsidR="00832E76" w:rsidRPr="00C2114A">
        <w:rPr>
          <w:rFonts w:ascii="Transgothic" w:eastAsia="Cambria" w:hAnsi="Transgothic" w:cs="Times New Roman"/>
        </w:rPr>
        <w:t xml:space="preserve"> survey data </w:t>
      </w:r>
      <w:r w:rsidR="008722FE">
        <w:rPr>
          <w:rFonts w:ascii="Transgothic" w:eastAsia="Cambria" w:hAnsi="Transgothic" w:cs="Times New Roman"/>
        </w:rPr>
        <w:t>was provided</w:t>
      </w:r>
      <w:r w:rsidR="00832E76" w:rsidRPr="00C2114A">
        <w:rPr>
          <w:rFonts w:ascii="Transgothic" w:eastAsia="Cambria" w:hAnsi="Transgothic" w:cs="Times New Roman"/>
        </w:rPr>
        <w:t xml:space="preserve"> at the March </w:t>
      </w:r>
      <w:r w:rsidR="00C2114A" w:rsidRPr="00C2114A">
        <w:rPr>
          <w:rFonts w:ascii="Transgothic" w:eastAsia="Cambria" w:hAnsi="Transgothic" w:cs="Times New Roman"/>
        </w:rPr>
        <w:t xml:space="preserve">bimonthly meeting. </w:t>
      </w:r>
      <w:r w:rsidRPr="00C2114A">
        <w:rPr>
          <w:rFonts w:ascii="Transgothic" w:eastAsia="Cambria" w:hAnsi="Transgothic" w:cs="Times New Roman"/>
        </w:rPr>
        <w:t xml:space="preserve">Based on the needs assessment data </w:t>
      </w:r>
      <w:r w:rsidR="00C2114A" w:rsidRPr="00C2114A">
        <w:rPr>
          <w:rFonts w:ascii="Transgothic" w:eastAsia="Cambria" w:hAnsi="Transgothic" w:cs="Times New Roman"/>
        </w:rPr>
        <w:t xml:space="preserve">that was </w:t>
      </w:r>
      <w:r w:rsidRPr="00C2114A">
        <w:rPr>
          <w:rFonts w:ascii="Transgothic" w:eastAsia="Cambria" w:hAnsi="Transgothic" w:cs="Times New Roman"/>
        </w:rPr>
        <w:t xml:space="preserve">reviewed, the Steering Committee helped to </w:t>
      </w:r>
      <w:r w:rsidR="00832E76" w:rsidRPr="00C2114A">
        <w:rPr>
          <w:rFonts w:ascii="Transgothic" w:eastAsia="Cambria" w:hAnsi="Transgothic" w:cs="Times New Roman"/>
        </w:rPr>
        <w:t>update</w:t>
      </w:r>
      <w:r w:rsidRPr="00C2114A">
        <w:rPr>
          <w:rFonts w:ascii="Transgothic" w:eastAsia="Cambria" w:hAnsi="Transgothic" w:cs="Times New Roman"/>
        </w:rPr>
        <w:t xml:space="preserve"> the AAA’s priorities, goals and objectives. Throughout FY 20</w:t>
      </w:r>
      <w:r w:rsidR="00832E76" w:rsidRPr="00C2114A">
        <w:rPr>
          <w:rFonts w:ascii="Transgothic" w:eastAsia="Cambria" w:hAnsi="Transgothic" w:cs="Times New Roman"/>
        </w:rPr>
        <w:t>20</w:t>
      </w:r>
      <w:r w:rsidRPr="00C2114A">
        <w:rPr>
          <w:rFonts w:ascii="Transgothic" w:eastAsia="Cambria" w:hAnsi="Transgothic" w:cs="Times New Roman"/>
        </w:rPr>
        <w:t>-202</w:t>
      </w:r>
      <w:r w:rsidR="00832E76" w:rsidRPr="00C2114A">
        <w:rPr>
          <w:rFonts w:ascii="Transgothic" w:eastAsia="Cambria" w:hAnsi="Transgothic" w:cs="Times New Roman"/>
        </w:rPr>
        <w:t xml:space="preserve">4, </w:t>
      </w:r>
      <w:r w:rsidR="008722FE">
        <w:rPr>
          <w:rFonts w:ascii="Transgothic" w:eastAsia="Cambria" w:hAnsi="Transgothic" w:cs="Times New Roman"/>
        </w:rPr>
        <w:t>updates</w:t>
      </w:r>
      <w:r w:rsidRPr="00C2114A">
        <w:rPr>
          <w:rFonts w:ascii="Transgothic" w:eastAsia="Cambria" w:hAnsi="Transgothic" w:cs="Times New Roman"/>
        </w:rPr>
        <w:t xml:space="preserve"> to the Area plan will continue in collaboration with NBC</w:t>
      </w:r>
      <w:r w:rsidR="00C2114A" w:rsidRPr="00C2114A">
        <w:rPr>
          <w:rFonts w:ascii="Transgothic" w:eastAsia="Cambria" w:hAnsi="Transgothic" w:cs="Times New Roman"/>
        </w:rPr>
        <w:t xml:space="preserve"> Steering</w:t>
      </w:r>
    </w:p>
    <w:p w14:paraId="48D1D9EB" w14:textId="77777777" w:rsidR="00B31C8C" w:rsidRDefault="00B31C8C">
      <w:pPr>
        <w:rPr>
          <w:rFonts w:ascii="Transgothic" w:eastAsiaTheme="majorEastAsia" w:hAnsi="Transgothic" w:cstheme="majorBidi" w:hint="eastAsia"/>
          <w:bCs/>
          <w:color w:val="174C8D"/>
          <w:sz w:val="52"/>
          <w:szCs w:val="22"/>
        </w:rPr>
      </w:pPr>
      <w:r>
        <w:rPr>
          <w:rFonts w:ascii="Transgothic" w:hAnsi="Transgothic" w:hint="eastAsia"/>
          <w:color w:val="174C8D"/>
        </w:rPr>
        <w:br w:type="page"/>
      </w:r>
    </w:p>
    <w:p w14:paraId="6E923F5C" w14:textId="6664EC80" w:rsidR="002D136B" w:rsidRPr="00787829" w:rsidRDefault="002D136B" w:rsidP="00B31C8C">
      <w:pPr>
        <w:pStyle w:val="Heading1"/>
        <w:jc w:val="center"/>
        <w:rPr>
          <w:rFonts w:ascii="Transgothic" w:hAnsi="Transgothic" w:hint="eastAsia"/>
          <w:color w:val="174C8D"/>
        </w:rPr>
      </w:pPr>
      <w:r w:rsidRPr="00787829">
        <w:rPr>
          <w:rFonts w:ascii="Transgothic" w:hAnsi="Transgothic"/>
          <w:color w:val="174C8D"/>
        </w:rPr>
        <w:t>Section 06: Targeting</w:t>
      </w:r>
    </w:p>
    <w:p w14:paraId="7B958D87" w14:textId="77777777" w:rsidR="002D136B" w:rsidRPr="002D136B" w:rsidRDefault="002D136B" w:rsidP="002D136B"/>
    <w:p w14:paraId="33635D78" w14:textId="77777777" w:rsidR="005F5E13" w:rsidRPr="00787829" w:rsidRDefault="005F5E13" w:rsidP="005F5E13">
      <w:pPr>
        <w:numPr>
          <w:ilvl w:val="12"/>
          <w:numId w:val="0"/>
        </w:numPr>
        <w:jc w:val="both"/>
        <w:rPr>
          <w:rFonts w:ascii="Transgothic" w:eastAsia="Times New Roman" w:hAnsi="Transgothic"/>
          <w:lang w:eastAsia="en-US"/>
        </w:rPr>
      </w:pPr>
      <w:r w:rsidRPr="00787829">
        <w:rPr>
          <w:rFonts w:ascii="Transgothic" w:eastAsia="Times New Roman" w:hAnsi="Transgothic"/>
          <w:lang w:eastAsia="en-US"/>
        </w:rPr>
        <w:t>The OAA requires that services be targeted to individuals with the following characteristics who live either in the community or in long-term care facilities:</w:t>
      </w:r>
    </w:p>
    <w:p w14:paraId="06058DF4" w14:textId="77777777" w:rsidR="005F5E13" w:rsidRPr="00787829" w:rsidRDefault="005F5E13" w:rsidP="005F5E13">
      <w:pPr>
        <w:numPr>
          <w:ilvl w:val="12"/>
          <w:numId w:val="0"/>
        </w:numPr>
        <w:jc w:val="both"/>
        <w:rPr>
          <w:rFonts w:ascii="Transgothic" w:eastAsia="Times New Roman" w:hAnsi="Transgothic"/>
          <w:lang w:eastAsia="en-US"/>
        </w:rPr>
      </w:pPr>
    </w:p>
    <w:p w14:paraId="1E237673" w14:textId="77777777" w:rsidR="005F5E13" w:rsidRPr="00787829" w:rsidRDefault="005F5E13" w:rsidP="005F3317">
      <w:pPr>
        <w:numPr>
          <w:ilvl w:val="0"/>
          <w:numId w:val="20"/>
        </w:numPr>
        <w:tabs>
          <w:tab w:val="left" w:pos="720"/>
        </w:tabs>
        <w:overflowPunct w:val="0"/>
        <w:autoSpaceDE w:val="0"/>
        <w:autoSpaceDN w:val="0"/>
        <w:adjustRightInd w:val="0"/>
        <w:spacing w:after="200"/>
        <w:ind w:left="648" w:hanging="288"/>
        <w:jc w:val="both"/>
        <w:textAlignment w:val="baseline"/>
        <w:rPr>
          <w:rFonts w:ascii="Transgothic" w:eastAsia="Times New Roman" w:hAnsi="Transgothic"/>
          <w:lang w:eastAsia="en-US"/>
        </w:rPr>
      </w:pPr>
      <w:r w:rsidRPr="00787829">
        <w:rPr>
          <w:rFonts w:ascii="Transgothic" w:eastAsia="Times New Roman" w:hAnsi="Transgothic"/>
          <w:lang w:eastAsia="en-US"/>
        </w:rPr>
        <w:t>Low-income minority older individuals;</w:t>
      </w:r>
    </w:p>
    <w:p w14:paraId="5183E514" w14:textId="77777777" w:rsidR="005F5E13" w:rsidRPr="00787829" w:rsidRDefault="005F5E13" w:rsidP="005F3317">
      <w:pPr>
        <w:numPr>
          <w:ilvl w:val="0"/>
          <w:numId w:val="20"/>
        </w:numPr>
        <w:tabs>
          <w:tab w:val="left" w:pos="720"/>
        </w:tabs>
        <w:overflowPunct w:val="0"/>
        <w:autoSpaceDE w:val="0"/>
        <w:autoSpaceDN w:val="0"/>
        <w:adjustRightInd w:val="0"/>
        <w:spacing w:after="200"/>
        <w:ind w:left="648" w:hanging="288"/>
        <w:jc w:val="both"/>
        <w:textAlignment w:val="baseline"/>
        <w:rPr>
          <w:rFonts w:ascii="Transgothic" w:eastAsia="Times New Roman" w:hAnsi="Transgothic"/>
          <w:lang w:eastAsia="en-US"/>
        </w:rPr>
      </w:pPr>
      <w:r w:rsidRPr="00787829">
        <w:rPr>
          <w:rFonts w:ascii="Transgothic" w:eastAsia="Times New Roman" w:hAnsi="Transgothic"/>
          <w:lang w:eastAsia="en-US"/>
        </w:rPr>
        <w:t xml:space="preserve">Older individuals with greatest economic need, with particular attention to: </w:t>
      </w:r>
    </w:p>
    <w:p w14:paraId="4BF81F29" w14:textId="77777777" w:rsidR="005F5E13" w:rsidRPr="00787829" w:rsidRDefault="005F5E13" w:rsidP="005F3317">
      <w:pPr>
        <w:numPr>
          <w:ilvl w:val="0"/>
          <w:numId w:val="33"/>
        </w:numPr>
        <w:tabs>
          <w:tab w:val="left" w:pos="720"/>
        </w:tabs>
        <w:overflowPunct w:val="0"/>
        <w:autoSpaceDE w:val="0"/>
        <w:autoSpaceDN w:val="0"/>
        <w:adjustRightInd w:val="0"/>
        <w:spacing w:after="200"/>
        <w:jc w:val="both"/>
        <w:textAlignment w:val="baseline"/>
        <w:rPr>
          <w:rFonts w:ascii="Transgothic" w:eastAsia="Times New Roman" w:hAnsi="Transgothic"/>
          <w:lang w:eastAsia="en-US"/>
        </w:rPr>
      </w:pPr>
      <w:r w:rsidRPr="00787829">
        <w:rPr>
          <w:rFonts w:ascii="Transgothic" w:eastAsia="Times New Roman" w:hAnsi="Transgothic"/>
          <w:lang w:eastAsia="en-US"/>
        </w:rPr>
        <w:t>Low-income older individuals</w:t>
      </w:r>
    </w:p>
    <w:p w14:paraId="08D03B25" w14:textId="77777777" w:rsidR="005F5E13" w:rsidRPr="00787829" w:rsidRDefault="005F5E13" w:rsidP="005F3317">
      <w:pPr>
        <w:numPr>
          <w:ilvl w:val="0"/>
          <w:numId w:val="33"/>
        </w:numPr>
        <w:tabs>
          <w:tab w:val="left" w:pos="720"/>
        </w:tabs>
        <w:overflowPunct w:val="0"/>
        <w:autoSpaceDE w:val="0"/>
        <w:autoSpaceDN w:val="0"/>
        <w:adjustRightInd w:val="0"/>
        <w:spacing w:after="200"/>
        <w:jc w:val="both"/>
        <w:textAlignment w:val="baseline"/>
        <w:rPr>
          <w:rFonts w:ascii="Transgothic" w:eastAsia="Times New Roman" w:hAnsi="Transgothic"/>
          <w:lang w:eastAsia="en-US"/>
        </w:rPr>
      </w:pPr>
      <w:r w:rsidRPr="00787829">
        <w:rPr>
          <w:rFonts w:ascii="Transgothic" w:eastAsia="Times New Roman" w:hAnsi="Transgothic"/>
          <w:lang w:eastAsia="en-US"/>
        </w:rPr>
        <w:t>Low-income minority individuals</w:t>
      </w:r>
    </w:p>
    <w:p w14:paraId="3779A65A" w14:textId="77777777" w:rsidR="005F5E13" w:rsidRPr="00787829" w:rsidRDefault="005F5E13" w:rsidP="005F3317">
      <w:pPr>
        <w:numPr>
          <w:ilvl w:val="0"/>
          <w:numId w:val="33"/>
        </w:numPr>
        <w:tabs>
          <w:tab w:val="left" w:pos="720"/>
        </w:tabs>
        <w:overflowPunct w:val="0"/>
        <w:autoSpaceDE w:val="0"/>
        <w:autoSpaceDN w:val="0"/>
        <w:adjustRightInd w:val="0"/>
        <w:spacing w:after="200"/>
        <w:jc w:val="both"/>
        <w:textAlignment w:val="baseline"/>
        <w:rPr>
          <w:rFonts w:ascii="Transgothic" w:eastAsia="Times New Roman" w:hAnsi="Transgothic"/>
          <w:lang w:eastAsia="en-US"/>
        </w:rPr>
      </w:pPr>
      <w:r w:rsidRPr="00787829">
        <w:rPr>
          <w:rFonts w:ascii="Transgothic" w:eastAsia="Times New Roman" w:hAnsi="Transgothic"/>
          <w:lang w:eastAsia="en-US"/>
        </w:rPr>
        <w:t xml:space="preserve">Older individuals with limited English proficiency </w:t>
      </w:r>
    </w:p>
    <w:p w14:paraId="50EF8F1B" w14:textId="77777777" w:rsidR="005F5E13" w:rsidRPr="00787829" w:rsidRDefault="005F5E13" w:rsidP="005F3317">
      <w:pPr>
        <w:numPr>
          <w:ilvl w:val="0"/>
          <w:numId w:val="33"/>
        </w:numPr>
        <w:tabs>
          <w:tab w:val="left" w:pos="720"/>
        </w:tabs>
        <w:overflowPunct w:val="0"/>
        <w:autoSpaceDE w:val="0"/>
        <w:autoSpaceDN w:val="0"/>
        <w:adjustRightInd w:val="0"/>
        <w:spacing w:after="200"/>
        <w:jc w:val="both"/>
        <w:textAlignment w:val="baseline"/>
        <w:rPr>
          <w:rFonts w:ascii="Transgothic" w:eastAsia="Times New Roman" w:hAnsi="Transgothic"/>
          <w:lang w:eastAsia="en-US"/>
        </w:rPr>
      </w:pPr>
      <w:r w:rsidRPr="00787829">
        <w:rPr>
          <w:rFonts w:ascii="Transgothic" w:eastAsia="Times New Roman" w:hAnsi="Transgothic"/>
          <w:lang w:eastAsia="en-US"/>
        </w:rPr>
        <w:t xml:space="preserve">Older individuals residing in rural areas; </w:t>
      </w:r>
    </w:p>
    <w:p w14:paraId="1151D26F" w14:textId="77777777" w:rsidR="005F5E13" w:rsidRPr="00787829" w:rsidRDefault="005F5E13" w:rsidP="005F3317">
      <w:pPr>
        <w:numPr>
          <w:ilvl w:val="0"/>
          <w:numId w:val="20"/>
        </w:numPr>
        <w:tabs>
          <w:tab w:val="left" w:pos="720"/>
        </w:tabs>
        <w:overflowPunct w:val="0"/>
        <w:autoSpaceDE w:val="0"/>
        <w:autoSpaceDN w:val="0"/>
        <w:adjustRightInd w:val="0"/>
        <w:spacing w:after="200"/>
        <w:ind w:left="648" w:hanging="288"/>
        <w:jc w:val="both"/>
        <w:textAlignment w:val="baseline"/>
        <w:rPr>
          <w:rFonts w:ascii="Transgothic" w:eastAsia="Times New Roman" w:hAnsi="Transgothic"/>
          <w:lang w:eastAsia="en-US"/>
        </w:rPr>
      </w:pPr>
      <w:r w:rsidRPr="00787829">
        <w:rPr>
          <w:rFonts w:ascii="Transgothic" w:eastAsia="Times New Roman" w:hAnsi="Transgothic"/>
          <w:lang w:eastAsia="en-US"/>
        </w:rPr>
        <w:t xml:space="preserve">Older individuals with greatest social need with particular attention to: </w:t>
      </w:r>
    </w:p>
    <w:p w14:paraId="0B0294B7" w14:textId="77777777" w:rsidR="005F5E13" w:rsidRPr="00787829" w:rsidRDefault="005F5E13" w:rsidP="005F3317">
      <w:pPr>
        <w:numPr>
          <w:ilvl w:val="0"/>
          <w:numId w:val="33"/>
        </w:numPr>
        <w:tabs>
          <w:tab w:val="left" w:pos="720"/>
        </w:tabs>
        <w:overflowPunct w:val="0"/>
        <w:autoSpaceDE w:val="0"/>
        <w:autoSpaceDN w:val="0"/>
        <w:adjustRightInd w:val="0"/>
        <w:spacing w:after="200"/>
        <w:jc w:val="both"/>
        <w:textAlignment w:val="baseline"/>
        <w:rPr>
          <w:rFonts w:ascii="Transgothic" w:eastAsia="Times New Roman" w:hAnsi="Transgothic"/>
          <w:lang w:eastAsia="en-US"/>
        </w:rPr>
      </w:pPr>
      <w:r w:rsidRPr="00787829">
        <w:rPr>
          <w:rFonts w:ascii="Transgothic" w:eastAsia="Times New Roman" w:hAnsi="Transgothic"/>
          <w:lang w:eastAsia="en-US"/>
        </w:rPr>
        <w:t>Low-income older individuals</w:t>
      </w:r>
    </w:p>
    <w:p w14:paraId="7D0FE048" w14:textId="77777777" w:rsidR="005F5E13" w:rsidRPr="00787829" w:rsidRDefault="005F5E13" w:rsidP="005F3317">
      <w:pPr>
        <w:numPr>
          <w:ilvl w:val="0"/>
          <w:numId w:val="33"/>
        </w:numPr>
        <w:tabs>
          <w:tab w:val="left" w:pos="720"/>
        </w:tabs>
        <w:overflowPunct w:val="0"/>
        <w:autoSpaceDE w:val="0"/>
        <w:autoSpaceDN w:val="0"/>
        <w:adjustRightInd w:val="0"/>
        <w:spacing w:after="200"/>
        <w:jc w:val="both"/>
        <w:textAlignment w:val="baseline"/>
        <w:rPr>
          <w:rFonts w:ascii="Transgothic" w:eastAsia="Times New Roman" w:hAnsi="Transgothic"/>
          <w:lang w:eastAsia="en-US"/>
        </w:rPr>
      </w:pPr>
      <w:r w:rsidRPr="00787829">
        <w:rPr>
          <w:rFonts w:ascii="Transgothic" w:eastAsia="Times New Roman" w:hAnsi="Transgothic"/>
          <w:lang w:eastAsia="en-US"/>
        </w:rPr>
        <w:t>Low-income minority individuals</w:t>
      </w:r>
    </w:p>
    <w:p w14:paraId="651C2603" w14:textId="77777777" w:rsidR="005F5E13" w:rsidRPr="00787829" w:rsidRDefault="005F5E13" w:rsidP="005F3317">
      <w:pPr>
        <w:numPr>
          <w:ilvl w:val="0"/>
          <w:numId w:val="33"/>
        </w:numPr>
        <w:tabs>
          <w:tab w:val="left" w:pos="720"/>
        </w:tabs>
        <w:overflowPunct w:val="0"/>
        <w:autoSpaceDE w:val="0"/>
        <w:autoSpaceDN w:val="0"/>
        <w:adjustRightInd w:val="0"/>
        <w:spacing w:after="200"/>
        <w:jc w:val="both"/>
        <w:textAlignment w:val="baseline"/>
        <w:rPr>
          <w:rFonts w:ascii="Transgothic" w:eastAsia="Times New Roman" w:hAnsi="Transgothic"/>
          <w:lang w:eastAsia="en-US"/>
        </w:rPr>
      </w:pPr>
      <w:r w:rsidRPr="00787829">
        <w:rPr>
          <w:rFonts w:ascii="Transgothic" w:eastAsia="Times New Roman" w:hAnsi="Transgothic"/>
          <w:lang w:eastAsia="en-US"/>
        </w:rPr>
        <w:t xml:space="preserve">Older individual with limited English proficiency </w:t>
      </w:r>
    </w:p>
    <w:p w14:paraId="03EB24AC" w14:textId="77777777" w:rsidR="005F5E13" w:rsidRPr="00787829" w:rsidRDefault="005F5E13" w:rsidP="005F3317">
      <w:pPr>
        <w:numPr>
          <w:ilvl w:val="0"/>
          <w:numId w:val="33"/>
        </w:numPr>
        <w:tabs>
          <w:tab w:val="left" w:pos="720"/>
        </w:tabs>
        <w:overflowPunct w:val="0"/>
        <w:autoSpaceDE w:val="0"/>
        <w:autoSpaceDN w:val="0"/>
        <w:adjustRightInd w:val="0"/>
        <w:spacing w:after="200"/>
        <w:jc w:val="both"/>
        <w:textAlignment w:val="baseline"/>
        <w:rPr>
          <w:rFonts w:ascii="Transgothic" w:eastAsia="Times New Roman" w:hAnsi="Transgothic"/>
          <w:lang w:eastAsia="en-US"/>
        </w:rPr>
      </w:pPr>
      <w:r w:rsidRPr="00787829">
        <w:rPr>
          <w:rFonts w:ascii="Transgothic" w:eastAsia="Times New Roman" w:hAnsi="Transgothic"/>
          <w:lang w:eastAsia="en-US"/>
        </w:rPr>
        <w:t xml:space="preserve">Older individuals residing in rural areas;  </w:t>
      </w:r>
    </w:p>
    <w:p w14:paraId="6EEA9D51" w14:textId="77777777" w:rsidR="005F5E13" w:rsidRPr="000665F5" w:rsidRDefault="005F5E13" w:rsidP="005F3317">
      <w:pPr>
        <w:pStyle w:val="ListParagraph"/>
        <w:numPr>
          <w:ilvl w:val="0"/>
          <w:numId w:val="68"/>
        </w:numPr>
        <w:tabs>
          <w:tab w:val="left" w:pos="720"/>
        </w:tabs>
        <w:overflowPunct w:val="0"/>
        <w:adjustRightInd w:val="0"/>
        <w:spacing w:after="200"/>
        <w:jc w:val="both"/>
        <w:textAlignment w:val="baseline"/>
        <w:rPr>
          <w:rFonts w:ascii="Transgothic" w:eastAsia="Times New Roman" w:hAnsi="Transgothic"/>
          <w:sz w:val="24"/>
          <w:szCs w:val="24"/>
        </w:rPr>
      </w:pPr>
      <w:r w:rsidRPr="000665F5">
        <w:rPr>
          <w:rFonts w:ascii="Transgothic" w:eastAsia="Times New Roman" w:hAnsi="Transgothic"/>
          <w:sz w:val="24"/>
          <w:szCs w:val="24"/>
        </w:rPr>
        <w:t xml:space="preserve">Older individuals at risk for institutional placement; and </w:t>
      </w:r>
    </w:p>
    <w:p w14:paraId="39A22D87" w14:textId="77777777" w:rsidR="005F5E13" w:rsidRPr="00787829" w:rsidRDefault="005F5E13" w:rsidP="005F3317">
      <w:pPr>
        <w:numPr>
          <w:ilvl w:val="0"/>
          <w:numId w:val="32"/>
        </w:numPr>
        <w:tabs>
          <w:tab w:val="left" w:pos="720"/>
        </w:tabs>
        <w:overflowPunct w:val="0"/>
        <w:autoSpaceDE w:val="0"/>
        <w:autoSpaceDN w:val="0"/>
        <w:adjustRightInd w:val="0"/>
        <w:spacing w:after="200"/>
        <w:ind w:hanging="288"/>
        <w:jc w:val="both"/>
        <w:textAlignment w:val="baseline"/>
        <w:rPr>
          <w:rFonts w:ascii="Transgothic" w:eastAsia="Times New Roman" w:hAnsi="Transgothic"/>
          <w:lang w:eastAsia="en-US"/>
        </w:rPr>
      </w:pPr>
      <w:r w:rsidRPr="00787829">
        <w:rPr>
          <w:rFonts w:ascii="Transgothic" w:eastAsia="Times New Roman" w:hAnsi="Transgothic"/>
          <w:lang w:eastAsia="en-US"/>
        </w:rPr>
        <w:t xml:space="preserve">Older Native Americans.  </w:t>
      </w:r>
    </w:p>
    <w:p w14:paraId="1DB96CB0" w14:textId="77777777" w:rsidR="005F5E13" w:rsidRPr="00787829" w:rsidRDefault="005F5E13" w:rsidP="005F5E13">
      <w:pPr>
        <w:numPr>
          <w:ilvl w:val="12"/>
          <w:numId w:val="0"/>
        </w:numPr>
        <w:jc w:val="both"/>
        <w:rPr>
          <w:rFonts w:ascii="Transgothic" w:eastAsia="Times New Roman" w:hAnsi="Transgothic"/>
          <w:lang w:eastAsia="en-US"/>
        </w:rPr>
      </w:pPr>
      <w:r w:rsidRPr="00787829">
        <w:rPr>
          <w:rFonts w:ascii="Transgothic" w:eastAsia="Times New Roman" w:hAnsi="Transgothic"/>
          <w:lang w:eastAsia="en-US"/>
        </w:rPr>
        <w:t xml:space="preserve">The California Code of Regulations, Title 22, Article 3, Section 7310 expands the target population to include: </w:t>
      </w:r>
    </w:p>
    <w:p w14:paraId="6D8B4AD7" w14:textId="77777777" w:rsidR="005F5E13" w:rsidRPr="00787829" w:rsidRDefault="005F5E13" w:rsidP="005F5E13">
      <w:pPr>
        <w:tabs>
          <w:tab w:val="left" w:pos="720"/>
        </w:tabs>
        <w:overflowPunct w:val="0"/>
        <w:autoSpaceDE w:val="0"/>
        <w:autoSpaceDN w:val="0"/>
        <w:adjustRightInd w:val="0"/>
        <w:jc w:val="both"/>
        <w:textAlignment w:val="baseline"/>
        <w:rPr>
          <w:rFonts w:ascii="Transgothic" w:eastAsia="Times New Roman" w:hAnsi="Transgothic"/>
          <w:lang w:eastAsia="en-US"/>
        </w:rPr>
      </w:pPr>
    </w:p>
    <w:p w14:paraId="13C30F12" w14:textId="77777777" w:rsidR="005F5E13" w:rsidRPr="00787829" w:rsidRDefault="005F5E13" w:rsidP="005F3317">
      <w:pPr>
        <w:numPr>
          <w:ilvl w:val="0"/>
          <w:numId w:val="32"/>
        </w:numPr>
        <w:tabs>
          <w:tab w:val="left" w:pos="720"/>
        </w:tabs>
        <w:overflowPunct w:val="0"/>
        <w:autoSpaceDE w:val="0"/>
        <w:autoSpaceDN w:val="0"/>
        <w:adjustRightInd w:val="0"/>
        <w:spacing w:after="200"/>
        <w:ind w:hanging="288"/>
        <w:jc w:val="both"/>
        <w:textAlignment w:val="baseline"/>
        <w:rPr>
          <w:rFonts w:ascii="Transgothic" w:eastAsia="Times New Roman" w:hAnsi="Transgothic"/>
          <w:lang w:eastAsia="en-US"/>
        </w:rPr>
      </w:pPr>
      <w:r w:rsidRPr="00787829">
        <w:rPr>
          <w:rFonts w:ascii="Transgothic" w:eastAsia="Times New Roman" w:hAnsi="Transgothic"/>
          <w:lang w:eastAsia="en-US"/>
        </w:rPr>
        <w:t xml:space="preserve">Older individuals with severe disabilities; and </w:t>
      </w:r>
    </w:p>
    <w:p w14:paraId="3D25EDD8" w14:textId="11131C27" w:rsidR="005F5E13" w:rsidRPr="00787829" w:rsidRDefault="005F5E13" w:rsidP="005F3317">
      <w:pPr>
        <w:numPr>
          <w:ilvl w:val="0"/>
          <w:numId w:val="20"/>
        </w:numPr>
        <w:tabs>
          <w:tab w:val="left" w:pos="720"/>
        </w:tabs>
        <w:overflowPunct w:val="0"/>
        <w:autoSpaceDE w:val="0"/>
        <w:autoSpaceDN w:val="0"/>
        <w:adjustRightInd w:val="0"/>
        <w:spacing w:after="200"/>
        <w:ind w:left="648" w:hanging="288"/>
        <w:jc w:val="both"/>
        <w:textAlignment w:val="baseline"/>
        <w:rPr>
          <w:rFonts w:ascii="Transgothic" w:eastAsia="Times New Roman" w:hAnsi="Transgothic"/>
          <w:lang w:eastAsia="en-US"/>
        </w:rPr>
      </w:pPr>
      <w:r w:rsidRPr="00787829">
        <w:rPr>
          <w:rFonts w:ascii="Transgothic" w:eastAsia="Times New Roman" w:hAnsi="Transgothic"/>
          <w:lang w:eastAsia="en-US"/>
        </w:rPr>
        <w:t xml:space="preserve">Older individuals with Alzheimer’s disease or related disorders with neurological  </w:t>
      </w:r>
    </w:p>
    <w:p w14:paraId="73225C2B" w14:textId="05BBD59A" w:rsidR="005F5E13" w:rsidRDefault="005F5E13" w:rsidP="005F5E13">
      <w:pPr>
        <w:tabs>
          <w:tab w:val="left" w:pos="720"/>
        </w:tabs>
        <w:overflowPunct w:val="0"/>
        <w:autoSpaceDE w:val="0"/>
        <w:autoSpaceDN w:val="0"/>
        <w:adjustRightInd w:val="0"/>
        <w:ind w:left="360"/>
        <w:jc w:val="both"/>
        <w:textAlignment w:val="baseline"/>
        <w:rPr>
          <w:rFonts w:ascii="Transgothic" w:eastAsia="Times New Roman" w:hAnsi="Transgothic"/>
          <w:lang w:eastAsia="en-US"/>
        </w:rPr>
      </w:pPr>
      <w:r w:rsidRPr="00787829">
        <w:rPr>
          <w:rFonts w:ascii="Transgothic" w:eastAsia="Times New Roman" w:hAnsi="Transgothic"/>
          <w:lang w:eastAsia="en-US"/>
        </w:rPr>
        <w:t xml:space="preserve">      and organic brain dysfunction and the caretakers of these individuals.</w:t>
      </w:r>
    </w:p>
    <w:p w14:paraId="6A375E0D" w14:textId="69201181" w:rsidR="000665F5" w:rsidRDefault="000665F5" w:rsidP="000665F5">
      <w:pPr>
        <w:tabs>
          <w:tab w:val="left" w:pos="720"/>
        </w:tabs>
        <w:overflowPunct w:val="0"/>
        <w:autoSpaceDE w:val="0"/>
        <w:autoSpaceDN w:val="0"/>
        <w:adjustRightInd w:val="0"/>
        <w:jc w:val="both"/>
        <w:textAlignment w:val="baseline"/>
        <w:rPr>
          <w:rFonts w:ascii="Transgothic" w:eastAsia="Times New Roman" w:hAnsi="Transgothic"/>
          <w:lang w:eastAsia="en-US"/>
        </w:rPr>
      </w:pPr>
    </w:p>
    <w:p w14:paraId="038BB2A7" w14:textId="1AB8BAF9" w:rsidR="000665F5" w:rsidRPr="00A30BE7" w:rsidRDefault="000665F5" w:rsidP="000665F5">
      <w:pPr>
        <w:tabs>
          <w:tab w:val="left" w:pos="720"/>
        </w:tabs>
        <w:overflowPunct w:val="0"/>
        <w:autoSpaceDE w:val="0"/>
        <w:autoSpaceDN w:val="0"/>
        <w:adjustRightInd w:val="0"/>
        <w:jc w:val="both"/>
        <w:textAlignment w:val="baseline"/>
      </w:pPr>
      <w:r w:rsidRPr="00A30BE7">
        <w:rPr>
          <w:rFonts w:ascii="Transgothic" w:eastAsia="Times New Roman" w:hAnsi="Transgothic"/>
          <w:lang w:eastAsia="en-US"/>
        </w:rPr>
        <w:t>California Department of Aging Program Memo 21-29</w:t>
      </w:r>
      <w:r w:rsidRPr="00A30BE7">
        <w:t xml:space="preserve"> added HIV status to the Welfare and Institutions Code section 9015</w:t>
      </w:r>
      <w:r w:rsidRPr="00A30BE7">
        <w:rPr>
          <w:rFonts w:ascii="Transgothic" w:eastAsia="Times New Roman" w:hAnsi="Transgothic"/>
          <w:lang w:eastAsia="en-US"/>
        </w:rPr>
        <w:t xml:space="preserve">.  </w:t>
      </w:r>
      <w:r w:rsidRPr="00A30BE7">
        <w:t>The new factor, human immunodeficiency virus (HIV) status, was added to the code by Senate Bill 258 (Laird, Chapter 132, Statutes of 2021) and became effective on January 1, 2022. The new requirement seeks to address cultural and social isolation caused by HIV status and ensure</w:t>
      </w:r>
      <w:r w:rsidR="006F73A0" w:rsidRPr="00A30BE7">
        <w:t>s</w:t>
      </w:r>
      <w:r w:rsidRPr="00A30BE7">
        <w:t xml:space="preserve"> that older people with HIV have the resources they need to age in place with dignity. This requirement is consistent with “Objective D: Equitable Access for All" contained in the 2021- 2025 Older Americans Act State Plan, which emphasizes the importance of advancing equity by working to ensure that those individuals living with HIV have the services and supports they need, and with guidance released by the Administration for Community Living in August 2021. </w:t>
      </w:r>
    </w:p>
    <w:p w14:paraId="57A1845F" w14:textId="6A60179C" w:rsidR="000665F5" w:rsidRPr="00A30BE7" w:rsidRDefault="000665F5" w:rsidP="000665F5">
      <w:pPr>
        <w:tabs>
          <w:tab w:val="left" w:pos="720"/>
        </w:tabs>
        <w:overflowPunct w:val="0"/>
        <w:autoSpaceDE w:val="0"/>
        <w:autoSpaceDN w:val="0"/>
        <w:adjustRightInd w:val="0"/>
        <w:jc w:val="both"/>
        <w:textAlignment w:val="baseline"/>
      </w:pPr>
    </w:p>
    <w:p w14:paraId="0376B97B" w14:textId="7FE483D3" w:rsidR="000665F5" w:rsidRPr="006F73A0" w:rsidRDefault="000665F5" w:rsidP="000665F5">
      <w:pPr>
        <w:tabs>
          <w:tab w:val="left" w:pos="720"/>
        </w:tabs>
        <w:overflowPunct w:val="0"/>
        <w:autoSpaceDE w:val="0"/>
        <w:autoSpaceDN w:val="0"/>
        <w:adjustRightInd w:val="0"/>
        <w:jc w:val="both"/>
        <w:textAlignment w:val="baseline"/>
        <w:rPr>
          <w:rFonts w:ascii="Transgothic" w:eastAsia="Times New Roman" w:hAnsi="Transgothic"/>
          <w:lang w:eastAsia="en-US"/>
        </w:rPr>
      </w:pPr>
      <w:r w:rsidRPr="00A30BE7">
        <w:t>PSA 8 will seek to address concerns for this new targeted population on our next needs assessment.</w:t>
      </w:r>
      <w:r w:rsidRPr="006F73A0">
        <w:t xml:space="preserve">  </w:t>
      </w:r>
    </w:p>
    <w:p w14:paraId="7BB7D769" w14:textId="6853AF1F" w:rsidR="005F5E13" w:rsidRPr="00787829" w:rsidRDefault="005F5E13" w:rsidP="005F5E13">
      <w:pPr>
        <w:numPr>
          <w:ilvl w:val="12"/>
          <w:numId w:val="0"/>
        </w:numPr>
        <w:jc w:val="both"/>
        <w:rPr>
          <w:rFonts w:ascii="Transgothic" w:eastAsia="Cambria" w:hAnsi="Transgothic" w:cs="Arial"/>
          <w:b/>
          <w:lang w:eastAsia="en-US"/>
        </w:rPr>
      </w:pPr>
      <w:r w:rsidRPr="00787829">
        <w:rPr>
          <w:rFonts w:ascii="Transgothic" w:eastAsia="Cambria" w:hAnsi="Transgothic" w:cs="Arial"/>
          <w:b/>
          <w:lang w:eastAsia="en-US"/>
        </w:rPr>
        <w:br/>
        <w:t>Targeted Population in the PSA</w:t>
      </w:r>
    </w:p>
    <w:p w14:paraId="56CFDF96" w14:textId="77777777" w:rsidR="005F5E13" w:rsidRPr="00787829" w:rsidRDefault="005F5E13" w:rsidP="005F5E13">
      <w:pPr>
        <w:numPr>
          <w:ilvl w:val="12"/>
          <w:numId w:val="0"/>
        </w:numPr>
        <w:jc w:val="both"/>
        <w:rPr>
          <w:rFonts w:ascii="Transgothic" w:eastAsia="Cambria" w:hAnsi="Transgothic" w:cs="Arial"/>
          <w:b/>
          <w:lang w:eastAsia="en-US"/>
        </w:rPr>
      </w:pPr>
    </w:p>
    <w:p w14:paraId="7FC174D9" w14:textId="77777777" w:rsidR="005F5E13" w:rsidRPr="00787829" w:rsidRDefault="005F5E13" w:rsidP="005F5E13">
      <w:pPr>
        <w:numPr>
          <w:ilvl w:val="12"/>
          <w:numId w:val="0"/>
        </w:numPr>
        <w:jc w:val="both"/>
        <w:rPr>
          <w:rFonts w:ascii="Transgothic" w:eastAsia="Cambria" w:hAnsi="Transgothic" w:cs="Arial"/>
          <w:lang w:eastAsia="en-US"/>
        </w:rPr>
      </w:pPr>
      <w:r w:rsidRPr="00787829">
        <w:rPr>
          <w:rFonts w:ascii="Transgothic" w:eastAsia="Cambria" w:hAnsi="Transgothic" w:cs="Arial"/>
          <w:lang w:eastAsia="en-US"/>
        </w:rPr>
        <w:t xml:space="preserve">In SMC, local targeting efforts focus on at-risk older adults and adults with disabilities, older adults in greatest economic need (with particular emphasis on low-income minority elders), </w:t>
      </w:r>
      <w:r w:rsidRPr="00787829">
        <w:rPr>
          <w:rFonts w:ascii="Transgothic" w:eastAsia="Cambria" w:hAnsi="Transgothic"/>
          <w:lang w:eastAsia="en-US"/>
        </w:rPr>
        <w:t xml:space="preserve">older individuals with greatest social need, </w:t>
      </w:r>
      <w:r w:rsidRPr="00787829">
        <w:rPr>
          <w:rFonts w:ascii="Transgothic" w:eastAsia="Cambria" w:hAnsi="Transgothic" w:cs="Arial"/>
          <w:lang w:eastAsia="en-US"/>
        </w:rPr>
        <w:t>caregivers, geographically isolated seniors and adults with disabilities residing in the rural Coastside area</w:t>
      </w:r>
      <w:r w:rsidR="00BB0771" w:rsidRPr="00787829">
        <w:rPr>
          <w:rFonts w:ascii="Transgothic" w:eastAsia="Cambria" w:hAnsi="Transgothic" w:cs="Arial"/>
          <w:lang w:eastAsia="en-US"/>
        </w:rPr>
        <w:t>, and LGBT older adults</w:t>
      </w:r>
      <w:r w:rsidRPr="00787829">
        <w:rPr>
          <w:rFonts w:ascii="Transgothic" w:eastAsia="Cambria" w:hAnsi="Transgothic" w:cs="Arial"/>
          <w:lang w:eastAsia="en-US"/>
        </w:rPr>
        <w:t>.</w:t>
      </w:r>
    </w:p>
    <w:p w14:paraId="3BACB699" w14:textId="77777777" w:rsidR="005F5E13" w:rsidRPr="00787829" w:rsidRDefault="005F5E13" w:rsidP="005F5E13">
      <w:pPr>
        <w:numPr>
          <w:ilvl w:val="12"/>
          <w:numId w:val="0"/>
        </w:numPr>
        <w:jc w:val="both"/>
        <w:rPr>
          <w:rFonts w:ascii="Transgothic" w:eastAsia="Cambria" w:hAnsi="Transgothic" w:cs="Arial"/>
          <w:lang w:eastAsia="en-US"/>
        </w:rPr>
      </w:pPr>
    </w:p>
    <w:p w14:paraId="6BE5D888" w14:textId="77777777" w:rsidR="005F5E13" w:rsidRPr="00787829" w:rsidRDefault="005F5E13" w:rsidP="005F5E13">
      <w:pPr>
        <w:numPr>
          <w:ilvl w:val="12"/>
          <w:numId w:val="0"/>
        </w:numPr>
        <w:jc w:val="both"/>
        <w:rPr>
          <w:rFonts w:ascii="Transgothic" w:eastAsia="Times New Roman" w:hAnsi="Transgothic" w:cs="Arial"/>
          <w:lang w:eastAsia="en-US"/>
        </w:rPr>
      </w:pPr>
      <w:r w:rsidRPr="00787829">
        <w:rPr>
          <w:rFonts w:ascii="Transgothic" w:eastAsia="Times New Roman" w:hAnsi="Transgothic" w:cs="Arial"/>
          <w:lang w:eastAsia="en-US"/>
        </w:rPr>
        <w:t>The Coastside, from Montara continuing south to the Santa Clara County line, is this County’s only rural area.  Because of its geographic separation from the rest of the County, accessibility to all types of services is an ongoing concern.</w:t>
      </w:r>
    </w:p>
    <w:p w14:paraId="6BB0C826" w14:textId="77777777" w:rsidR="005F5E13" w:rsidRPr="00787829" w:rsidRDefault="005F5E13" w:rsidP="005F5E13">
      <w:pPr>
        <w:numPr>
          <w:ilvl w:val="12"/>
          <w:numId w:val="0"/>
        </w:numPr>
        <w:jc w:val="both"/>
        <w:rPr>
          <w:rFonts w:ascii="Transgothic" w:eastAsia="Times New Roman" w:hAnsi="Transgothic" w:cs="Arial"/>
          <w:lang w:eastAsia="en-US"/>
        </w:rPr>
      </w:pPr>
    </w:p>
    <w:p w14:paraId="77FB45A0" w14:textId="77777777" w:rsidR="005F5E13" w:rsidRPr="00787829" w:rsidRDefault="005F5E13" w:rsidP="005F5E13">
      <w:pPr>
        <w:numPr>
          <w:ilvl w:val="12"/>
          <w:numId w:val="0"/>
        </w:numPr>
        <w:spacing w:after="200"/>
        <w:jc w:val="both"/>
        <w:rPr>
          <w:rFonts w:ascii="Transgothic" w:eastAsia="Cambria" w:hAnsi="Transgothic"/>
          <w:lang w:eastAsia="en-US"/>
        </w:rPr>
      </w:pPr>
      <w:r w:rsidRPr="00787829">
        <w:rPr>
          <w:rFonts w:ascii="Transgothic" w:eastAsia="Cambria" w:hAnsi="Transgothic"/>
          <w:lang w:eastAsia="en-US"/>
        </w:rPr>
        <w:t>At-risk older adults reside in all geographic areas throughout SMC.  The group includes, but is not limited to, individuals who have multiple needs and lack adequate support systems and those whose deteriorating physical and/or mental health impacts their ability to live independently in the community, especially those whose incomes and/or resources disqualify them for means-tested programs.</w:t>
      </w:r>
    </w:p>
    <w:p w14:paraId="7DAAF3A6" w14:textId="24C0ECC0" w:rsidR="005F5E13" w:rsidRPr="00787829" w:rsidRDefault="005F5E13" w:rsidP="005F5E13">
      <w:pPr>
        <w:numPr>
          <w:ilvl w:val="12"/>
          <w:numId w:val="0"/>
        </w:numPr>
        <w:jc w:val="both"/>
        <w:rPr>
          <w:rFonts w:ascii="Transgothic" w:eastAsia="Times New Roman" w:hAnsi="Transgothic"/>
          <w:color w:val="FF0000"/>
          <w:lang w:eastAsia="en-US"/>
        </w:rPr>
      </w:pPr>
      <w:r w:rsidRPr="00787829">
        <w:rPr>
          <w:rFonts w:ascii="Transgothic" w:eastAsia="Times New Roman" w:hAnsi="Transgothic"/>
          <w:lang w:eastAsia="en-US"/>
        </w:rPr>
        <w:t xml:space="preserve">While SMC is considered a generally prosperous area, there are still many individuals who are living below the poverty level.  Even those whose incomes exceed the federal poverty guidelines are living “in poverty” due to the extremely high cost of living in the Bay Area.   Many low-income residents of SMC are faced not only with problems resulting from their low-income </w:t>
      </w:r>
      <w:r w:rsidR="00BB4BBD" w:rsidRPr="00787829">
        <w:rPr>
          <w:rFonts w:ascii="Transgothic" w:eastAsia="Times New Roman" w:hAnsi="Transgothic"/>
          <w:lang w:eastAsia="en-US"/>
        </w:rPr>
        <w:t>status but</w:t>
      </w:r>
      <w:r w:rsidRPr="00787829">
        <w:rPr>
          <w:rFonts w:ascii="Transgothic" w:eastAsia="Times New Roman" w:hAnsi="Transgothic"/>
          <w:lang w:eastAsia="en-US"/>
        </w:rPr>
        <w:t xml:space="preserve"> are also challenged by cultural and linguistic barriers. Older individuals with limited English proficiency include those that speak Spanish, Asian and other Pacific Islander languages.  This community is frequently outside of the mainstream, lacks knowledge about existing services, and prefers not to participate in what they perceive as welfare programs</w:t>
      </w:r>
      <w:r w:rsidR="008722FE" w:rsidRPr="00787829">
        <w:rPr>
          <w:rFonts w:ascii="Transgothic" w:eastAsia="Times New Roman" w:hAnsi="Transgothic"/>
          <w:lang w:eastAsia="en-US"/>
        </w:rPr>
        <w:t>.  Due to these</w:t>
      </w:r>
      <w:r w:rsidRPr="00787829">
        <w:rPr>
          <w:rFonts w:ascii="Transgothic" w:eastAsia="Times New Roman" w:hAnsi="Transgothic"/>
          <w:lang w:eastAsia="en-US"/>
        </w:rPr>
        <w:t xml:space="preserve"> factors, many minority individuals do not utilize existing services that would meet their individual needs.</w:t>
      </w:r>
      <w:r w:rsidRPr="00787829">
        <w:rPr>
          <w:rFonts w:ascii="Transgothic" w:eastAsia="Times New Roman" w:hAnsi="Transgothic"/>
          <w:i/>
          <w:lang w:eastAsia="en-US"/>
        </w:rPr>
        <w:t xml:space="preserve">  </w:t>
      </w:r>
      <w:r w:rsidRPr="00787829">
        <w:rPr>
          <w:rFonts w:ascii="Transgothic" w:eastAsia="Times New Roman" w:hAnsi="Transgothic"/>
          <w:color w:val="000000"/>
          <w:lang w:eastAsia="en-US"/>
        </w:rPr>
        <w:t xml:space="preserve">These different ethnic communities would be found mostly in: </w:t>
      </w:r>
    </w:p>
    <w:p w14:paraId="22521022" w14:textId="77777777" w:rsidR="005F5E13" w:rsidRPr="00787829" w:rsidRDefault="005F5E13" w:rsidP="005F5E13">
      <w:pPr>
        <w:overflowPunct w:val="0"/>
        <w:autoSpaceDE w:val="0"/>
        <w:autoSpaceDN w:val="0"/>
        <w:adjustRightInd w:val="0"/>
        <w:textAlignment w:val="baseline"/>
        <w:rPr>
          <w:rFonts w:ascii="Transgothic" w:eastAsia="Times New Roman" w:hAnsi="Transgothic"/>
          <w:color w:val="000000"/>
          <w:lang w:eastAsia="en-US"/>
        </w:rPr>
      </w:pPr>
    </w:p>
    <w:p w14:paraId="4141A053" w14:textId="77777777" w:rsidR="005F5E13" w:rsidRPr="00787829" w:rsidRDefault="005F5E13" w:rsidP="005F3317">
      <w:pPr>
        <w:numPr>
          <w:ilvl w:val="0"/>
          <w:numId w:val="20"/>
        </w:numPr>
        <w:tabs>
          <w:tab w:val="left" w:pos="720"/>
        </w:tabs>
        <w:overflowPunct w:val="0"/>
        <w:autoSpaceDE w:val="0"/>
        <w:autoSpaceDN w:val="0"/>
        <w:adjustRightInd w:val="0"/>
        <w:spacing w:after="200"/>
        <w:textAlignment w:val="baseline"/>
        <w:rPr>
          <w:rFonts w:ascii="Transgothic" w:eastAsia="Times New Roman" w:hAnsi="Transgothic"/>
          <w:color w:val="000000"/>
          <w:lang w:eastAsia="en-US"/>
        </w:rPr>
      </w:pPr>
      <w:r w:rsidRPr="00787829">
        <w:rPr>
          <w:rFonts w:ascii="Transgothic" w:eastAsia="Times New Roman" w:hAnsi="Transgothic"/>
          <w:color w:val="000000"/>
          <w:lang w:eastAsia="en-US"/>
        </w:rPr>
        <w:t>South San Francisco, Daly City, and Redwood City- Latino</w:t>
      </w:r>
    </w:p>
    <w:p w14:paraId="0DB05DEE" w14:textId="77777777" w:rsidR="005F5E13" w:rsidRPr="00787829" w:rsidRDefault="005F5E13" w:rsidP="005F3317">
      <w:pPr>
        <w:numPr>
          <w:ilvl w:val="0"/>
          <w:numId w:val="20"/>
        </w:numPr>
        <w:tabs>
          <w:tab w:val="left" w:pos="720"/>
        </w:tabs>
        <w:overflowPunct w:val="0"/>
        <w:autoSpaceDE w:val="0"/>
        <w:autoSpaceDN w:val="0"/>
        <w:adjustRightInd w:val="0"/>
        <w:spacing w:after="200"/>
        <w:textAlignment w:val="baseline"/>
        <w:rPr>
          <w:rFonts w:ascii="Transgothic" w:eastAsia="Times New Roman" w:hAnsi="Transgothic"/>
          <w:color w:val="000000"/>
          <w:lang w:eastAsia="en-US"/>
        </w:rPr>
      </w:pPr>
      <w:r w:rsidRPr="00787829">
        <w:rPr>
          <w:rFonts w:ascii="Transgothic" w:eastAsia="Times New Roman" w:hAnsi="Transgothic"/>
          <w:color w:val="000000"/>
          <w:lang w:eastAsia="en-US"/>
        </w:rPr>
        <w:t xml:space="preserve">Daly City, South San Francisco, and San Mateo- Asian  </w:t>
      </w:r>
    </w:p>
    <w:p w14:paraId="42103BC4" w14:textId="77777777" w:rsidR="005F5E13" w:rsidRPr="00787829" w:rsidRDefault="00BB0771" w:rsidP="005F3317">
      <w:pPr>
        <w:numPr>
          <w:ilvl w:val="0"/>
          <w:numId w:val="20"/>
        </w:numPr>
        <w:tabs>
          <w:tab w:val="left" w:pos="720"/>
        </w:tabs>
        <w:overflowPunct w:val="0"/>
        <w:autoSpaceDE w:val="0"/>
        <w:autoSpaceDN w:val="0"/>
        <w:adjustRightInd w:val="0"/>
        <w:spacing w:after="200"/>
        <w:textAlignment w:val="baseline"/>
        <w:rPr>
          <w:rFonts w:ascii="Transgothic" w:eastAsia="Times New Roman" w:hAnsi="Transgothic"/>
          <w:lang w:eastAsia="en-US"/>
        </w:rPr>
      </w:pPr>
      <w:r w:rsidRPr="00787829">
        <w:rPr>
          <w:rFonts w:ascii="Transgothic" w:eastAsia="Times New Roman" w:hAnsi="Transgothic"/>
          <w:lang w:eastAsia="en-US"/>
        </w:rPr>
        <w:t xml:space="preserve">East Palo Alto, San Mateo, </w:t>
      </w:r>
      <w:r w:rsidR="005F5E13" w:rsidRPr="00787829">
        <w:rPr>
          <w:rFonts w:ascii="Transgothic" w:eastAsia="Times New Roman" w:hAnsi="Transgothic"/>
          <w:lang w:eastAsia="en-US"/>
        </w:rPr>
        <w:t xml:space="preserve">South San Francisco and Daly City- Pacific Islanders.   </w:t>
      </w:r>
    </w:p>
    <w:p w14:paraId="03D1B2E9" w14:textId="20FF522A" w:rsidR="005F5E13" w:rsidRPr="00787829" w:rsidRDefault="005F5E13" w:rsidP="005F5E13">
      <w:pPr>
        <w:numPr>
          <w:ilvl w:val="12"/>
          <w:numId w:val="0"/>
        </w:numPr>
        <w:spacing w:after="120"/>
        <w:jc w:val="both"/>
        <w:rPr>
          <w:rFonts w:ascii="Transgothic" w:eastAsia="Cambria" w:hAnsi="Transgothic"/>
          <w:lang w:eastAsia="en-US"/>
        </w:rPr>
      </w:pPr>
      <w:r w:rsidRPr="00787829">
        <w:rPr>
          <w:rFonts w:ascii="Transgothic" w:eastAsia="Cambria" w:hAnsi="Transgothic"/>
          <w:lang w:eastAsia="en-US"/>
        </w:rPr>
        <w:t xml:space="preserve">The primary </w:t>
      </w:r>
      <w:r w:rsidR="008722FE" w:rsidRPr="00787829">
        <w:rPr>
          <w:rFonts w:ascii="Transgothic" w:eastAsia="Cambria" w:hAnsi="Transgothic"/>
          <w:lang w:eastAsia="en-US"/>
        </w:rPr>
        <w:t>method</w:t>
      </w:r>
      <w:r w:rsidRPr="00787829">
        <w:rPr>
          <w:rFonts w:ascii="Transgothic" w:eastAsia="Cambria" w:hAnsi="Transgothic"/>
          <w:lang w:eastAsia="en-US"/>
        </w:rPr>
        <w:t xml:space="preserve"> of identifying targeted populations is through analysis of census data.  That information, coupled with the input we receive through the on-going planning process, assists us in determining how best to address the needs of specific target populations.  AAS works in partnership with NBC, the CoA, the CoD, and other local advocacy groups to ensure that the needs of the target populations are taken into account in program planning, funding, implementation, and evaluation.  Throughout its planning process, AAS works with the community to identify target populations, where they reside, their demographic characteristics, and their needs.  Once programs are implemented, the Division works with providers to ensure that individuals in the target populations are aware of the available services, are utilizing the available services, and are having their needs met.</w:t>
      </w:r>
    </w:p>
    <w:p w14:paraId="76EA5970" w14:textId="77777777" w:rsidR="000665F5" w:rsidRDefault="000665F5" w:rsidP="005F5E13">
      <w:pPr>
        <w:numPr>
          <w:ilvl w:val="12"/>
          <w:numId w:val="0"/>
        </w:numPr>
        <w:spacing w:after="120"/>
        <w:jc w:val="both"/>
        <w:rPr>
          <w:rFonts w:ascii="Transgothic" w:eastAsia="Cambria" w:hAnsi="Transgothic"/>
          <w:b/>
          <w:lang w:eastAsia="en-US"/>
        </w:rPr>
      </w:pPr>
    </w:p>
    <w:p w14:paraId="2A3FFBBF" w14:textId="77777777" w:rsidR="000665F5" w:rsidRDefault="000665F5" w:rsidP="005F5E13">
      <w:pPr>
        <w:numPr>
          <w:ilvl w:val="12"/>
          <w:numId w:val="0"/>
        </w:numPr>
        <w:spacing w:after="120"/>
        <w:jc w:val="both"/>
        <w:rPr>
          <w:rFonts w:ascii="Transgothic" w:eastAsia="Cambria" w:hAnsi="Transgothic"/>
          <w:b/>
          <w:lang w:eastAsia="en-US"/>
        </w:rPr>
      </w:pPr>
    </w:p>
    <w:p w14:paraId="1EC94CEB" w14:textId="17762396" w:rsidR="005F5E13" w:rsidRPr="00787829" w:rsidRDefault="005F5E13" w:rsidP="005F5E13">
      <w:pPr>
        <w:numPr>
          <w:ilvl w:val="12"/>
          <w:numId w:val="0"/>
        </w:numPr>
        <w:spacing w:after="120"/>
        <w:jc w:val="both"/>
        <w:rPr>
          <w:rFonts w:ascii="Transgothic" w:eastAsia="Cambria" w:hAnsi="Transgothic"/>
          <w:b/>
          <w:lang w:eastAsia="en-US"/>
        </w:rPr>
      </w:pPr>
      <w:r w:rsidRPr="00787829">
        <w:rPr>
          <w:rFonts w:ascii="Transgothic" w:eastAsia="Cambria" w:hAnsi="Transgothic"/>
          <w:b/>
          <w:lang w:eastAsia="en-US"/>
        </w:rPr>
        <w:t xml:space="preserve">Needs of Targeted Population </w:t>
      </w:r>
    </w:p>
    <w:p w14:paraId="2B9896A9" w14:textId="464F6AA7" w:rsidR="005F5E13" w:rsidRPr="00787829" w:rsidRDefault="005F5E13" w:rsidP="005F5E13">
      <w:pPr>
        <w:numPr>
          <w:ilvl w:val="12"/>
          <w:numId w:val="0"/>
        </w:numPr>
        <w:spacing w:after="120"/>
        <w:jc w:val="both"/>
        <w:rPr>
          <w:rFonts w:ascii="Transgothic" w:eastAsia="Cambria" w:hAnsi="Transgothic"/>
          <w:lang w:eastAsia="en-US"/>
        </w:rPr>
      </w:pPr>
      <w:r w:rsidRPr="00787829">
        <w:rPr>
          <w:rFonts w:ascii="Transgothic" w:eastAsia="Cambria" w:hAnsi="Transgothic"/>
          <w:lang w:eastAsia="en-US"/>
        </w:rPr>
        <w:t xml:space="preserve">The results of the Area Plan needs assessment assisted in identifying the </w:t>
      </w:r>
      <w:r w:rsidR="00BB0771" w:rsidRPr="00787829">
        <w:rPr>
          <w:rFonts w:ascii="Transgothic" w:eastAsia="Cambria" w:hAnsi="Transgothic"/>
          <w:lang w:eastAsia="en-US"/>
        </w:rPr>
        <w:t>concerns</w:t>
      </w:r>
      <w:r w:rsidRPr="00787829">
        <w:rPr>
          <w:rFonts w:ascii="Transgothic" w:eastAsia="Cambria" w:hAnsi="Transgothic"/>
          <w:lang w:eastAsia="en-US"/>
        </w:rPr>
        <w:t xml:space="preserve"> of the targeted populations.   The overall determination is that there is a segment of the older adult population in SMC that is struggling to meet basic needs of food, shelter, and medical care.  Specific populations that were included in the assessment process were those that are low-income, those needing assistance in a language other than English, those that are isolated or homebound, and the LGBT</w:t>
      </w:r>
      <w:r w:rsidR="00902825" w:rsidRPr="00787829">
        <w:rPr>
          <w:rFonts w:ascii="Transgothic" w:eastAsia="Cambria" w:hAnsi="Transgothic"/>
          <w:lang w:eastAsia="en-US"/>
        </w:rPr>
        <w:t>Q</w:t>
      </w:r>
      <w:r w:rsidRPr="00787829">
        <w:rPr>
          <w:rFonts w:ascii="Transgothic" w:eastAsia="Cambria" w:hAnsi="Transgothic"/>
          <w:lang w:eastAsia="en-US"/>
        </w:rPr>
        <w:t xml:space="preserve"> community.  </w:t>
      </w:r>
    </w:p>
    <w:p w14:paraId="17D88938" w14:textId="066C012F" w:rsidR="005F5E13" w:rsidRPr="00787829" w:rsidRDefault="005F5E13" w:rsidP="005F5E13">
      <w:pPr>
        <w:numPr>
          <w:ilvl w:val="12"/>
          <w:numId w:val="0"/>
        </w:numPr>
        <w:spacing w:after="120"/>
        <w:jc w:val="both"/>
        <w:rPr>
          <w:rFonts w:ascii="Transgothic" w:eastAsia="Cambria" w:hAnsi="Transgothic"/>
          <w:lang w:eastAsia="en-US"/>
        </w:rPr>
      </w:pPr>
      <w:r w:rsidRPr="00787829">
        <w:rPr>
          <w:rFonts w:ascii="Transgothic" w:eastAsia="Cambria" w:hAnsi="Transgothic"/>
          <w:lang w:eastAsia="en-US"/>
        </w:rPr>
        <w:t>The needs of the targeted community will be addressed through the work of AAS, and the implementation of the Area Plan priorities through the NBC</w:t>
      </w:r>
      <w:r w:rsidR="00902825" w:rsidRPr="00787829">
        <w:rPr>
          <w:rFonts w:ascii="Transgothic" w:eastAsia="Cambria" w:hAnsi="Transgothic"/>
          <w:lang w:eastAsia="en-US"/>
        </w:rPr>
        <w:t xml:space="preserve"> under</w:t>
      </w:r>
      <w:r w:rsidRPr="00787829">
        <w:rPr>
          <w:rFonts w:ascii="Transgothic" w:eastAsia="Cambria" w:hAnsi="Transgothic"/>
          <w:lang w:eastAsia="en-US"/>
        </w:rPr>
        <w:t xml:space="preserve"> the leadership of the NBC Steering Committee.  The needs assessment provided a wealth of information that the NBC Coalition will use to guide the process.  Future NBC meetings </w:t>
      </w:r>
      <w:r w:rsidR="00902825" w:rsidRPr="00787829">
        <w:rPr>
          <w:rFonts w:ascii="Transgothic" w:eastAsia="Cambria" w:hAnsi="Transgothic"/>
          <w:lang w:eastAsia="en-US"/>
        </w:rPr>
        <w:t>will be</w:t>
      </w:r>
      <w:r w:rsidRPr="00787829">
        <w:rPr>
          <w:rFonts w:ascii="Transgothic" w:eastAsia="Cambria" w:hAnsi="Transgothic"/>
          <w:lang w:eastAsia="en-US"/>
        </w:rPr>
        <w:t xml:space="preserve"> used to bring attention to the priorities by focusing on the Area Plan goals.  Objectives and activities will continue to be added to the Plan as the NBC Coalition progresses in their implementation of the Plan. Collaborative work with those in the aging and disabilities network, whether they are active NBC members or not, will continue.   A future task of the NBC Coalition will be to continue to discuss how to engage those stakeholders that are not currently involved in the Area Plan process.  A list of possible contacts has already been developed </w:t>
      </w:r>
      <w:r w:rsidR="008543C2" w:rsidRPr="00787829">
        <w:rPr>
          <w:rFonts w:ascii="Transgothic" w:eastAsia="Cambria" w:hAnsi="Transgothic"/>
          <w:lang w:eastAsia="en-US"/>
        </w:rPr>
        <w:t>at past NBC meetings</w:t>
      </w:r>
      <w:r w:rsidRPr="00787829">
        <w:rPr>
          <w:rFonts w:ascii="Transgothic" w:eastAsia="Cambria" w:hAnsi="Transgothic"/>
          <w:lang w:eastAsia="en-US"/>
        </w:rPr>
        <w:t xml:space="preserve">.  </w:t>
      </w:r>
    </w:p>
    <w:p w14:paraId="4F0A4023" w14:textId="77777777" w:rsidR="00787829" w:rsidRPr="00787829" w:rsidRDefault="00787829" w:rsidP="005F5E13">
      <w:pPr>
        <w:numPr>
          <w:ilvl w:val="12"/>
          <w:numId w:val="0"/>
        </w:numPr>
        <w:spacing w:after="120"/>
        <w:jc w:val="both"/>
        <w:rPr>
          <w:rFonts w:ascii="Transgothic" w:eastAsia="Cambria" w:hAnsi="Transgothic"/>
          <w:b/>
          <w:lang w:eastAsia="en-US"/>
        </w:rPr>
      </w:pPr>
    </w:p>
    <w:p w14:paraId="6914E92E" w14:textId="6D722534" w:rsidR="005F5E13" w:rsidRPr="00787829" w:rsidRDefault="005F5E13" w:rsidP="005F5E13">
      <w:pPr>
        <w:numPr>
          <w:ilvl w:val="12"/>
          <w:numId w:val="0"/>
        </w:numPr>
        <w:spacing w:after="120"/>
        <w:jc w:val="both"/>
        <w:rPr>
          <w:rFonts w:ascii="Transgothic" w:eastAsia="Cambria" w:hAnsi="Transgothic"/>
          <w:b/>
          <w:lang w:eastAsia="en-US"/>
        </w:rPr>
      </w:pPr>
      <w:r w:rsidRPr="00787829">
        <w:rPr>
          <w:rFonts w:ascii="Transgothic" w:eastAsia="Cambria" w:hAnsi="Transgothic"/>
          <w:b/>
          <w:lang w:eastAsia="en-US"/>
        </w:rPr>
        <w:t xml:space="preserve">Targeted Population: Barriers to Accessing Existing Services </w:t>
      </w:r>
    </w:p>
    <w:p w14:paraId="6242809F" w14:textId="77777777" w:rsidR="005F5E13" w:rsidRPr="00787829" w:rsidRDefault="005F5E13" w:rsidP="005F5E13">
      <w:pPr>
        <w:numPr>
          <w:ilvl w:val="12"/>
          <w:numId w:val="0"/>
        </w:numPr>
        <w:spacing w:after="200"/>
        <w:jc w:val="both"/>
        <w:rPr>
          <w:rFonts w:ascii="Transgothic" w:eastAsia="Cambria" w:hAnsi="Transgothic"/>
          <w:lang w:eastAsia="en-US"/>
        </w:rPr>
      </w:pPr>
      <w:r w:rsidRPr="00787829">
        <w:rPr>
          <w:rFonts w:ascii="Transgothic" w:eastAsia="Cambria" w:hAnsi="Transgothic"/>
          <w:lang w:eastAsia="en-US"/>
        </w:rPr>
        <w:t>Results from the AAA needs assessment demonstrated that the targeted populations in SMC may encounter barriers to accessing existing services including the following:</w:t>
      </w:r>
    </w:p>
    <w:p w14:paraId="2C4D37B8" w14:textId="77777777" w:rsidR="005F5E13" w:rsidRPr="00787829" w:rsidRDefault="005F5E13" w:rsidP="005F3317">
      <w:pPr>
        <w:numPr>
          <w:ilvl w:val="0"/>
          <w:numId w:val="34"/>
        </w:numPr>
        <w:spacing w:after="200"/>
        <w:jc w:val="both"/>
        <w:rPr>
          <w:rFonts w:ascii="Transgothic" w:eastAsia="Cambria" w:hAnsi="Transgothic"/>
          <w:lang w:eastAsia="en-US"/>
        </w:rPr>
      </w:pPr>
      <w:r w:rsidRPr="00787829">
        <w:rPr>
          <w:rFonts w:ascii="Transgothic" w:eastAsia="Cambria" w:hAnsi="Transgothic"/>
          <w:lang w:eastAsia="en-US"/>
        </w:rPr>
        <w:t xml:space="preserve">One of the most significant barriers continues to be the lack of knowledge about services and supports.  Special attention should be paid to how the message is imparted </w:t>
      </w:r>
      <w:r w:rsidR="008543C2" w:rsidRPr="00787829">
        <w:rPr>
          <w:rFonts w:ascii="Transgothic" w:eastAsia="Cambria" w:hAnsi="Transgothic"/>
          <w:lang w:eastAsia="en-US"/>
        </w:rPr>
        <w:t>to</w:t>
      </w:r>
      <w:r w:rsidRPr="00787829">
        <w:rPr>
          <w:rFonts w:ascii="Transgothic" w:eastAsia="Cambria" w:hAnsi="Transgothic"/>
          <w:lang w:eastAsia="en-US"/>
        </w:rPr>
        <w:t xml:space="preserve"> not prevent the older adults from seeking services.  This issue is compounded for people who are linguistically isolated, for whom there is a scarcity of written material in their own language.  </w:t>
      </w:r>
    </w:p>
    <w:p w14:paraId="295F4D29" w14:textId="77777777" w:rsidR="005F5E13" w:rsidRPr="00787829" w:rsidRDefault="005F5E13" w:rsidP="005F3317">
      <w:pPr>
        <w:widowControl w:val="0"/>
        <w:numPr>
          <w:ilvl w:val="0"/>
          <w:numId w:val="20"/>
        </w:numPr>
        <w:tabs>
          <w:tab w:val="left" w:pos="720"/>
        </w:tabs>
        <w:overflowPunct w:val="0"/>
        <w:autoSpaceDE w:val="0"/>
        <w:autoSpaceDN w:val="0"/>
        <w:adjustRightInd w:val="0"/>
        <w:spacing w:before="120" w:after="200"/>
        <w:jc w:val="both"/>
        <w:textAlignment w:val="baseline"/>
        <w:rPr>
          <w:rFonts w:ascii="Transgothic" w:eastAsia="Cambria" w:hAnsi="Transgothic"/>
          <w:lang w:eastAsia="en-US"/>
        </w:rPr>
      </w:pPr>
      <w:r w:rsidRPr="00787829">
        <w:rPr>
          <w:rFonts w:ascii="Transgothic" w:eastAsia="Cambria" w:hAnsi="Transgothic"/>
          <w:lang w:eastAsia="en-US"/>
        </w:rPr>
        <w:t xml:space="preserve">The organization needs to be knowledgeable about the community they serve; including having staff that speak the language of the community they serve and have materials in languages other than English.  In addition, when food is a service that is provided, the food needs to be familiar, or culturally appropriate for the community served.  </w:t>
      </w:r>
    </w:p>
    <w:p w14:paraId="481FE407" w14:textId="77777777" w:rsidR="005F5E13" w:rsidRPr="00787829" w:rsidRDefault="005F5E13" w:rsidP="005F3317">
      <w:pPr>
        <w:widowControl w:val="0"/>
        <w:numPr>
          <w:ilvl w:val="0"/>
          <w:numId w:val="20"/>
        </w:numPr>
        <w:tabs>
          <w:tab w:val="left" w:pos="720"/>
        </w:tabs>
        <w:overflowPunct w:val="0"/>
        <w:autoSpaceDE w:val="0"/>
        <w:autoSpaceDN w:val="0"/>
        <w:adjustRightInd w:val="0"/>
        <w:spacing w:before="120" w:after="200"/>
        <w:jc w:val="both"/>
        <w:textAlignment w:val="baseline"/>
        <w:rPr>
          <w:rFonts w:ascii="Transgothic" w:eastAsia="Cambria" w:hAnsi="Transgothic"/>
          <w:lang w:eastAsia="en-US"/>
        </w:rPr>
      </w:pPr>
      <w:r w:rsidRPr="00787829">
        <w:rPr>
          <w:rFonts w:ascii="Transgothic" w:eastAsia="Cambria" w:hAnsi="Transgothic"/>
          <w:lang w:eastAsia="en-US"/>
        </w:rPr>
        <w:t xml:space="preserve">Many individuals who would benefit from our services may not perceive themselves as having unmet needs.  </w:t>
      </w:r>
    </w:p>
    <w:p w14:paraId="0A7BBAFC" w14:textId="77777777" w:rsidR="005F5E13" w:rsidRPr="00787829" w:rsidRDefault="005F5E13" w:rsidP="005F3317">
      <w:pPr>
        <w:widowControl w:val="0"/>
        <w:numPr>
          <w:ilvl w:val="0"/>
          <w:numId w:val="20"/>
        </w:numPr>
        <w:tabs>
          <w:tab w:val="left" w:pos="720"/>
        </w:tabs>
        <w:overflowPunct w:val="0"/>
        <w:autoSpaceDE w:val="0"/>
        <w:autoSpaceDN w:val="0"/>
        <w:adjustRightInd w:val="0"/>
        <w:spacing w:before="120" w:after="200"/>
        <w:jc w:val="both"/>
        <w:textAlignment w:val="baseline"/>
        <w:rPr>
          <w:rFonts w:ascii="Transgothic" w:eastAsia="Cambria" w:hAnsi="Transgothic"/>
          <w:lang w:eastAsia="en-US"/>
        </w:rPr>
      </w:pPr>
      <w:r w:rsidRPr="00787829">
        <w:rPr>
          <w:rFonts w:ascii="Transgothic" w:eastAsia="Cambria" w:hAnsi="Transgothic"/>
          <w:lang w:eastAsia="en-US"/>
        </w:rPr>
        <w:t xml:space="preserve">The complexity of some programs and benefits, including applications and requirements to continue on programs prevent some older adults from enrolling in needed services or those that were enrolled may not continue in the programs.  Some potential participants may be denied services due to their lack of knowledge regarding how to correctly fill out application forms.  </w:t>
      </w:r>
    </w:p>
    <w:p w14:paraId="47C1123D" w14:textId="77777777" w:rsidR="005F5E13" w:rsidRPr="00787829" w:rsidRDefault="005F5E13" w:rsidP="005F3317">
      <w:pPr>
        <w:widowControl w:val="0"/>
        <w:numPr>
          <w:ilvl w:val="0"/>
          <w:numId w:val="20"/>
        </w:numPr>
        <w:tabs>
          <w:tab w:val="left" w:pos="720"/>
        </w:tabs>
        <w:overflowPunct w:val="0"/>
        <w:autoSpaceDE w:val="0"/>
        <w:autoSpaceDN w:val="0"/>
        <w:adjustRightInd w:val="0"/>
        <w:spacing w:after="200"/>
        <w:jc w:val="both"/>
        <w:textAlignment w:val="baseline"/>
        <w:rPr>
          <w:rFonts w:ascii="Transgothic" w:eastAsia="Cambria" w:hAnsi="Transgothic"/>
          <w:color w:val="FF0000"/>
          <w:lang w:eastAsia="en-US"/>
        </w:rPr>
      </w:pPr>
      <w:r w:rsidRPr="00787829">
        <w:rPr>
          <w:rFonts w:ascii="Transgothic" w:eastAsia="Cambria" w:hAnsi="Transgothic"/>
          <w:lang w:eastAsia="en-US"/>
        </w:rPr>
        <w:t>Accessibility is an issue for many people with disabilities.  Lack of mobility, the need for assistance, cognitive deficits, and transportation are issues for many individuals with physical disabilities</w:t>
      </w:r>
      <w:r w:rsidRPr="00787829">
        <w:rPr>
          <w:rFonts w:ascii="Transgothic" w:eastAsia="Cambria" w:hAnsi="Transgothic"/>
          <w:color w:val="FF0000"/>
          <w:lang w:eastAsia="en-US"/>
        </w:rPr>
        <w:t xml:space="preserve">.   </w:t>
      </w:r>
    </w:p>
    <w:p w14:paraId="54E58CF2" w14:textId="77777777" w:rsidR="005F5E13" w:rsidRPr="00787829" w:rsidRDefault="005F5E13" w:rsidP="005F3317">
      <w:pPr>
        <w:widowControl w:val="0"/>
        <w:numPr>
          <w:ilvl w:val="0"/>
          <w:numId w:val="20"/>
        </w:numPr>
        <w:tabs>
          <w:tab w:val="left" w:pos="720"/>
        </w:tabs>
        <w:overflowPunct w:val="0"/>
        <w:autoSpaceDE w:val="0"/>
        <w:autoSpaceDN w:val="0"/>
        <w:adjustRightInd w:val="0"/>
        <w:spacing w:before="120" w:after="200"/>
        <w:jc w:val="both"/>
        <w:textAlignment w:val="baseline"/>
        <w:rPr>
          <w:rFonts w:ascii="Transgothic" w:eastAsia="Cambria" w:hAnsi="Transgothic"/>
          <w:lang w:eastAsia="en-US"/>
        </w:rPr>
      </w:pPr>
      <w:r w:rsidRPr="00787829">
        <w:rPr>
          <w:rFonts w:ascii="Transgothic" w:eastAsia="Cambria" w:hAnsi="Transgothic"/>
          <w:lang w:eastAsia="en-US"/>
        </w:rPr>
        <w:t>Often, some money is required to participate in free programs because of transportation costs and requests for donations.  Public transportation costs are additional expenses that many low-income individuals cannot afford.  Even though donations for many programs are voluntary, many individuals consider them as fees and feel that they must donate, even if they cannot afford it.</w:t>
      </w:r>
    </w:p>
    <w:p w14:paraId="055CF124" w14:textId="77777777" w:rsidR="005F5E13" w:rsidRPr="00787829" w:rsidRDefault="005F5E13" w:rsidP="005F3317">
      <w:pPr>
        <w:widowControl w:val="0"/>
        <w:numPr>
          <w:ilvl w:val="0"/>
          <w:numId w:val="20"/>
        </w:numPr>
        <w:tabs>
          <w:tab w:val="left" w:pos="720"/>
        </w:tabs>
        <w:overflowPunct w:val="0"/>
        <w:autoSpaceDE w:val="0"/>
        <w:autoSpaceDN w:val="0"/>
        <w:adjustRightInd w:val="0"/>
        <w:spacing w:before="120" w:after="200"/>
        <w:jc w:val="both"/>
        <w:textAlignment w:val="baseline"/>
        <w:rPr>
          <w:rFonts w:ascii="Transgothic" w:eastAsia="Cambria" w:hAnsi="Transgothic"/>
          <w:lang w:eastAsia="en-US"/>
        </w:rPr>
      </w:pPr>
      <w:r w:rsidRPr="00787829">
        <w:rPr>
          <w:rFonts w:ascii="Transgothic" w:eastAsia="Cambria" w:hAnsi="Transgothic"/>
          <w:lang w:eastAsia="en-US"/>
        </w:rPr>
        <w:t>Geographically isolated individuals must travel long distances for many of the available services.  While some of these older adults drive, the distance to certain services may be too far and the roads overwhelmingly challenging.  For those living in remote areas who do not drive or do not have access to someone who can drive them, the lack of adequate public transportation can be a barrier to receiving much needed services.</w:t>
      </w:r>
    </w:p>
    <w:p w14:paraId="599BA1A8" w14:textId="77777777" w:rsidR="005F5E13" w:rsidRPr="00787829" w:rsidRDefault="005F5E13" w:rsidP="005F3317">
      <w:pPr>
        <w:widowControl w:val="0"/>
        <w:numPr>
          <w:ilvl w:val="0"/>
          <w:numId w:val="20"/>
        </w:numPr>
        <w:tabs>
          <w:tab w:val="left" w:pos="720"/>
        </w:tabs>
        <w:overflowPunct w:val="0"/>
        <w:autoSpaceDE w:val="0"/>
        <w:autoSpaceDN w:val="0"/>
        <w:adjustRightInd w:val="0"/>
        <w:spacing w:before="120" w:after="200"/>
        <w:textAlignment w:val="baseline"/>
        <w:rPr>
          <w:rFonts w:ascii="Transgothic" w:eastAsia="Cambria" w:hAnsi="Transgothic"/>
          <w:lang w:eastAsia="en-US"/>
        </w:rPr>
      </w:pPr>
      <w:r w:rsidRPr="00787829">
        <w:rPr>
          <w:rFonts w:ascii="Transgothic" w:eastAsia="Cambria" w:hAnsi="Transgothic"/>
          <w:lang w:eastAsia="en-US"/>
        </w:rPr>
        <w:t xml:space="preserve">CBOs continue to be concerned about reductions in available resources. While community needs are increasing, organizations are cutting back on programs or program staff to address their shrinking budgets.  Some agencies are seeing transportation costs for client services depleting their budgets.  These budgetary issues are experienced across the board at the County, cities, and non-profit organizations.  </w:t>
      </w:r>
    </w:p>
    <w:p w14:paraId="429590FC" w14:textId="77777777" w:rsidR="005F5E13" w:rsidRPr="00787829" w:rsidRDefault="005F5E13" w:rsidP="005F3317">
      <w:pPr>
        <w:widowControl w:val="0"/>
        <w:numPr>
          <w:ilvl w:val="0"/>
          <w:numId w:val="20"/>
        </w:numPr>
        <w:tabs>
          <w:tab w:val="left" w:pos="720"/>
        </w:tabs>
        <w:overflowPunct w:val="0"/>
        <w:autoSpaceDE w:val="0"/>
        <w:autoSpaceDN w:val="0"/>
        <w:adjustRightInd w:val="0"/>
        <w:spacing w:before="120" w:after="200"/>
        <w:jc w:val="both"/>
        <w:textAlignment w:val="baseline"/>
        <w:rPr>
          <w:rFonts w:ascii="Transgothic" w:eastAsia="Cambria" w:hAnsi="Transgothic"/>
          <w:lang w:eastAsia="en-US"/>
        </w:rPr>
      </w:pPr>
      <w:r w:rsidRPr="00787829">
        <w:rPr>
          <w:rFonts w:ascii="Transgothic" w:eastAsia="Cambria" w:hAnsi="Transgothic"/>
          <w:lang w:eastAsia="en-US"/>
        </w:rPr>
        <w:t xml:space="preserve">Organizations that are moving to more web-based technology risk losing the older population that is not yet comfortable with computers or may not have access to one in their home.  </w:t>
      </w:r>
    </w:p>
    <w:p w14:paraId="7EE7DD0C" w14:textId="77777777" w:rsidR="005F5E13" w:rsidRPr="00787829" w:rsidRDefault="005F5E13" w:rsidP="005F3317">
      <w:pPr>
        <w:widowControl w:val="0"/>
        <w:numPr>
          <w:ilvl w:val="0"/>
          <w:numId w:val="20"/>
        </w:numPr>
        <w:tabs>
          <w:tab w:val="left" w:pos="720"/>
        </w:tabs>
        <w:overflowPunct w:val="0"/>
        <w:autoSpaceDE w:val="0"/>
        <w:autoSpaceDN w:val="0"/>
        <w:adjustRightInd w:val="0"/>
        <w:spacing w:before="120" w:after="200"/>
        <w:jc w:val="both"/>
        <w:textAlignment w:val="baseline"/>
        <w:rPr>
          <w:rFonts w:ascii="Transgothic" w:eastAsia="Cambria" w:hAnsi="Transgothic"/>
          <w:lang w:eastAsia="en-US"/>
        </w:rPr>
      </w:pPr>
      <w:r w:rsidRPr="00787829">
        <w:rPr>
          <w:rFonts w:ascii="Transgothic" w:eastAsia="Cambria" w:hAnsi="Transgothic"/>
          <w:lang w:eastAsia="en-US"/>
        </w:rPr>
        <w:t xml:space="preserve">Limited availability of resources, such as affordable housing, is a significant barrier to the low-income community.  </w:t>
      </w:r>
    </w:p>
    <w:p w14:paraId="37FDAF19" w14:textId="77777777" w:rsidR="00787829" w:rsidRPr="00787829" w:rsidRDefault="005F5E13" w:rsidP="005F3317">
      <w:pPr>
        <w:widowControl w:val="0"/>
        <w:numPr>
          <w:ilvl w:val="0"/>
          <w:numId w:val="20"/>
        </w:numPr>
        <w:tabs>
          <w:tab w:val="left" w:pos="720"/>
        </w:tabs>
        <w:overflowPunct w:val="0"/>
        <w:autoSpaceDE w:val="0"/>
        <w:autoSpaceDN w:val="0"/>
        <w:adjustRightInd w:val="0"/>
        <w:spacing w:before="120" w:after="200"/>
        <w:textAlignment w:val="baseline"/>
        <w:rPr>
          <w:rFonts w:ascii="Transgothic" w:eastAsia="Cambria" w:hAnsi="Transgothic"/>
          <w:lang w:eastAsia="en-US"/>
        </w:rPr>
      </w:pPr>
      <w:r w:rsidRPr="00787829">
        <w:rPr>
          <w:rFonts w:ascii="Transgothic" w:eastAsia="Cambria" w:hAnsi="Transgothic"/>
          <w:lang w:eastAsia="en-US"/>
        </w:rPr>
        <w:t xml:space="preserve">There are many services that are available to assist low-income older adults but fear of losing independence may prevent older adults from seeking services resulting in services being underutilized. </w:t>
      </w:r>
      <w:bookmarkEnd w:id="12"/>
    </w:p>
    <w:p w14:paraId="34CA7534" w14:textId="77777777" w:rsidR="00787829" w:rsidRDefault="00787829">
      <w:pPr>
        <w:rPr>
          <w:rFonts w:ascii="Transgothic" w:hAnsi="Transgothic" w:hint="eastAsia"/>
          <w:color w:val="174C8D"/>
          <w:sz w:val="52"/>
          <w:szCs w:val="52"/>
        </w:rPr>
      </w:pPr>
      <w:r>
        <w:rPr>
          <w:rFonts w:ascii="Transgothic" w:hAnsi="Transgothic" w:hint="eastAsia"/>
          <w:color w:val="174C8D"/>
          <w:sz w:val="52"/>
          <w:szCs w:val="52"/>
        </w:rPr>
        <w:br w:type="page"/>
      </w:r>
    </w:p>
    <w:p w14:paraId="019C7422" w14:textId="1A331572" w:rsidR="002D136B" w:rsidRPr="00787829" w:rsidRDefault="002D136B" w:rsidP="00787829">
      <w:pPr>
        <w:widowControl w:val="0"/>
        <w:tabs>
          <w:tab w:val="left" w:pos="720"/>
        </w:tabs>
        <w:overflowPunct w:val="0"/>
        <w:autoSpaceDE w:val="0"/>
        <w:autoSpaceDN w:val="0"/>
        <w:adjustRightInd w:val="0"/>
        <w:spacing w:before="120" w:after="200"/>
        <w:ind w:left="270"/>
        <w:jc w:val="center"/>
        <w:textAlignment w:val="baseline"/>
        <w:rPr>
          <w:rFonts w:ascii="Transgothic" w:eastAsia="Cambria" w:hAnsi="Transgothic"/>
          <w:sz w:val="22"/>
          <w:szCs w:val="22"/>
          <w:lang w:eastAsia="en-US"/>
        </w:rPr>
      </w:pPr>
      <w:r w:rsidRPr="00787829">
        <w:rPr>
          <w:rFonts w:ascii="Transgothic" w:hAnsi="Transgothic"/>
          <w:color w:val="174C8D"/>
          <w:sz w:val="52"/>
          <w:szCs w:val="52"/>
        </w:rPr>
        <w:t>Section 07: Public Hearings</w:t>
      </w:r>
    </w:p>
    <w:p w14:paraId="6A1FE51C" w14:textId="77777777" w:rsidR="00624FE3" w:rsidRPr="008707CA" w:rsidRDefault="00624FE3" w:rsidP="00624FE3"/>
    <w:tbl>
      <w:tblPr>
        <w:tblW w:w="4983"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72"/>
        <w:gridCol w:w="1555"/>
        <w:gridCol w:w="2441"/>
        <w:gridCol w:w="1473"/>
        <w:gridCol w:w="2063"/>
        <w:gridCol w:w="1256"/>
      </w:tblGrid>
      <w:tr w:rsidR="00624FE3" w:rsidRPr="00580892" w14:paraId="3C2BE409" w14:textId="77777777" w:rsidTr="00CE05E7">
        <w:tc>
          <w:tcPr>
            <w:tcW w:w="810" w:type="pct"/>
            <w:vAlign w:val="center"/>
          </w:tcPr>
          <w:p w14:paraId="64A55C2E" w14:textId="77777777" w:rsidR="00624FE3" w:rsidRPr="00580892" w:rsidRDefault="00624FE3" w:rsidP="00CE05E7">
            <w:pPr>
              <w:widowControl w:val="0"/>
              <w:ind w:right="101"/>
              <w:jc w:val="center"/>
              <w:rPr>
                <w:rFonts w:ascii="Transgothic" w:eastAsia="Times New Roman" w:hAnsi="Transgothic" w:cs="Arial"/>
                <w:b/>
                <w:bCs/>
                <w:color w:val="000000"/>
                <w:sz w:val="20"/>
                <w:szCs w:val="20"/>
                <w:lang w:eastAsia="en-US"/>
              </w:rPr>
            </w:pPr>
            <w:r w:rsidRPr="00580892">
              <w:rPr>
                <w:rFonts w:ascii="Transgothic" w:eastAsia="Times New Roman" w:hAnsi="Transgothic" w:cs="Arial"/>
                <w:b/>
                <w:bCs/>
                <w:color w:val="000000"/>
                <w:sz w:val="20"/>
                <w:szCs w:val="20"/>
                <w:lang w:eastAsia="en-US"/>
              </w:rPr>
              <w:t>Fiscal Year</w:t>
            </w:r>
          </w:p>
        </w:tc>
        <w:tc>
          <w:tcPr>
            <w:tcW w:w="689" w:type="pct"/>
            <w:vAlign w:val="center"/>
          </w:tcPr>
          <w:p w14:paraId="36CE436D" w14:textId="77777777" w:rsidR="00624FE3" w:rsidRPr="00580892" w:rsidRDefault="00624FE3" w:rsidP="00CE05E7">
            <w:pPr>
              <w:widowControl w:val="0"/>
              <w:ind w:right="101"/>
              <w:jc w:val="center"/>
              <w:rPr>
                <w:rFonts w:ascii="Transgothic" w:eastAsia="Times New Roman" w:hAnsi="Transgothic" w:cs="Arial"/>
                <w:b/>
                <w:bCs/>
                <w:color w:val="000000"/>
                <w:sz w:val="20"/>
                <w:szCs w:val="20"/>
                <w:lang w:eastAsia="en-US"/>
              </w:rPr>
            </w:pPr>
            <w:r w:rsidRPr="00580892">
              <w:rPr>
                <w:rFonts w:ascii="Transgothic" w:eastAsia="Times New Roman" w:hAnsi="Transgothic" w:cs="Arial"/>
                <w:b/>
                <w:bCs/>
                <w:color w:val="000000"/>
                <w:sz w:val="20"/>
                <w:szCs w:val="20"/>
                <w:lang w:eastAsia="en-US"/>
              </w:rPr>
              <w:t>Date</w:t>
            </w:r>
          </w:p>
        </w:tc>
        <w:tc>
          <w:tcPr>
            <w:tcW w:w="1178" w:type="pct"/>
            <w:vAlign w:val="center"/>
          </w:tcPr>
          <w:p w14:paraId="21FD89F6" w14:textId="77777777" w:rsidR="00624FE3" w:rsidRPr="00580892" w:rsidRDefault="00624FE3" w:rsidP="00CE05E7">
            <w:pPr>
              <w:widowControl w:val="0"/>
              <w:ind w:right="101"/>
              <w:jc w:val="center"/>
              <w:rPr>
                <w:rFonts w:ascii="Transgothic" w:eastAsia="Times New Roman" w:hAnsi="Transgothic" w:cs="Arial"/>
                <w:b/>
                <w:bCs/>
                <w:color w:val="000000"/>
                <w:sz w:val="20"/>
                <w:szCs w:val="20"/>
                <w:lang w:eastAsia="en-US"/>
              </w:rPr>
            </w:pPr>
            <w:r w:rsidRPr="00580892">
              <w:rPr>
                <w:rFonts w:ascii="Transgothic" w:eastAsia="Times New Roman" w:hAnsi="Transgothic" w:cs="Arial"/>
                <w:b/>
                <w:bCs/>
                <w:color w:val="000000"/>
                <w:sz w:val="20"/>
                <w:szCs w:val="20"/>
                <w:lang w:eastAsia="en-US"/>
              </w:rPr>
              <w:t>Location</w:t>
            </w:r>
          </w:p>
        </w:tc>
        <w:tc>
          <w:tcPr>
            <w:tcW w:w="715" w:type="pct"/>
            <w:vAlign w:val="center"/>
          </w:tcPr>
          <w:p w14:paraId="16A26249" w14:textId="77777777" w:rsidR="00624FE3" w:rsidRPr="00580892" w:rsidRDefault="00624FE3" w:rsidP="00CE05E7">
            <w:pPr>
              <w:widowControl w:val="0"/>
              <w:ind w:right="101"/>
              <w:jc w:val="center"/>
              <w:rPr>
                <w:rFonts w:ascii="Transgothic" w:eastAsia="Times New Roman" w:hAnsi="Transgothic" w:cs="Arial"/>
                <w:b/>
                <w:bCs/>
                <w:color w:val="000000"/>
                <w:sz w:val="20"/>
                <w:szCs w:val="20"/>
                <w:lang w:eastAsia="en-US"/>
              </w:rPr>
            </w:pPr>
            <w:r w:rsidRPr="00580892">
              <w:rPr>
                <w:rFonts w:ascii="Transgothic" w:eastAsia="Times New Roman" w:hAnsi="Transgothic" w:cs="Arial"/>
                <w:b/>
                <w:bCs/>
                <w:color w:val="000000"/>
                <w:sz w:val="20"/>
                <w:szCs w:val="20"/>
                <w:lang w:eastAsia="en-US"/>
              </w:rPr>
              <w:t>Number of Attendees</w:t>
            </w:r>
          </w:p>
        </w:tc>
        <w:tc>
          <w:tcPr>
            <w:tcW w:w="997" w:type="pct"/>
            <w:vAlign w:val="center"/>
          </w:tcPr>
          <w:p w14:paraId="6EA13BAC" w14:textId="77777777" w:rsidR="00624FE3" w:rsidRPr="00580892" w:rsidRDefault="00624FE3" w:rsidP="00CE05E7">
            <w:pPr>
              <w:widowControl w:val="0"/>
              <w:ind w:right="101"/>
              <w:jc w:val="center"/>
              <w:rPr>
                <w:rFonts w:ascii="Transgothic" w:eastAsia="Times New Roman" w:hAnsi="Transgothic" w:cs="Arial"/>
                <w:b/>
                <w:bCs/>
                <w:color w:val="000000"/>
                <w:sz w:val="20"/>
                <w:szCs w:val="20"/>
                <w:lang w:eastAsia="en-US"/>
              </w:rPr>
            </w:pPr>
            <w:r w:rsidRPr="00580892">
              <w:rPr>
                <w:rFonts w:ascii="Transgothic" w:eastAsia="Times New Roman" w:hAnsi="Transgothic" w:cs="Arial"/>
                <w:b/>
                <w:bCs/>
                <w:color w:val="000000"/>
                <w:sz w:val="20"/>
                <w:szCs w:val="20"/>
                <w:lang w:eastAsia="en-US"/>
              </w:rPr>
              <w:t>Presented in languages other</w:t>
            </w:r>
          </w:p>
          <w:p w14:paraId="3A7B1551" w14:textId="77777777" w:rsidR="00624FE3" w:rsidRPr="00580892" w:rsidRDefault="00624FE3" w:rsidP="00CE05E7">
            <w:pPr>
              <w:widowControl w:val="0"/>
              <w:ind w:right="101"/>
              <w:jc w:val="center"/>
              <w:rPr>
                <w:rFonts w:ascii="Transgothic" w:eastAsia="Times New Roman" w:hAnsi="Transgothic" w:cs="Arial"/>
                <w:b/>
                <w:bCs/>
                <w:color w:val="000000"/>
                <w:sz w:val="20"/>
                <w:szCs w:val="20"/>
                <w:lang w:eastAsia="en-US"/>
              </w:rPr>
            </w:pPr>
            <w:r w:rsidRPr="00580892">
              <w:rPr>
                <w:rFonts w:ascii="Transgothic" w:eastAsia="Times New Roman" w:hAnsi="Transgothic" w:cs="Arial"/>
                <w:b/>
                <w:bCs/>
                <w:color w:val="000000"/>
                <w:sz w:val="20"/>
                <w:szCs w:val="20"/>
                <w:lang w:eastAsia="en-US"/>
              </w:rPr>
              <w:t>than English?</w:t>
            </w:r>
            <w:r w:rsidRPr="00580892">
              <w:rPr>
                <w:rFonts w:ascii="Transgothic" w:eastAsia="Times New Roman" w:hAnsi="Transgothic"/>
                <w:b/>
                <w:bCs/>
                <w:color w:val="000000"/>
                <w:sz w:val="20"/>
                <w:szCs w:val="20"/>
                <w:vertAlign w:val="superscript"/>
                <w:lang w:eastAsia="en-US"/>
              </w:rPr>
              <w:footnoteReference w:id="1"/>
            </w:r>
          </w:p>
          <w:p w14:paraId="1A15DA56" w14:textId="77777777" w:rsidR="00624FE3" w:rsidRPr="00580892" w:rsidRDefault="00624FE3" w:rsidP="00CE05E7">
            <w:pPr>
              <w:widowControl w:val="0"/>
              <w:ind w:right="101"/>
              <w:jc w:val="center"/>
              <w:rPr>
                <w:rFonts w:ascii="Transgothic" w:eastAsia="Times New Roman" w:hAnsi="Transgothic" w:cs="Arial"/>
                <w:b/>
                <w:bCs/>
                <w:color w:val="000000"/>
                <w:sz w:val="20"/>
                <w:szCs w:val="20"/>
                <w:lang w:eastAsia="en-US"/>
              </w:rPr>
            </w:pPr>
            <w:r w:rsidRPr="00580892">
              <w:rPr>
                <w:rFonts w:ascii="Transgothic" w:eastAsia="Times New Roman" w:hAnsi="Transgothic" w:cs="Arial"/>
                <w:b/>
                <w:bCs/>
                <w:color w:val="000000"/>
                <w:sz w:val="20"/>
                <w:szCs w:val="20"/>
                <w:lang w:eastAsia="en-US"/>
              </w:rPr>
              <w:t>Yes or No</w:t>
            </w:r>
          </w:p>
        </w:tc>
        <w:tc>
          <w:tcPr>
            <w:tcW w:w="611" w:type="pct"/>
            <w:vAlign w:val="center"/>
          </w:tcPr>
          <w:p w14:paraId="5365D42E" w14:textId="77777777" w:rsidR="00624FE3" w:rsidRPr="00580892" w:rsidRDefault="00624FE3" w:rsidP="00CE05E7">
            <w:pPr>
              <w:widowControl w:val="0"/>
              <w:ind w:right="101"/>
              <w:jc w:val="center"/>
              <w:rPr>
                <w:rFonts w:ascii="Transgothic" w:eastAsia="Times New Roman" w:hAnsi="Transgothic" w:cs="Arial"/>
                <w:b/>
                <w:bCs/>
                <w:color w:val="000000"/>
                <w:sz w:val="20"/>
                <w:szCs w:val="20"/>
                <w:lang w:eastAsia="en-US"/>
              </w:rPr>
            </w:pPr>
            <w:r w:rsidRPr="00580892">
              <w:rPr>
                <w:rFonts w:ascii="Transgothic" w:eastAsia="Times New Roman" w:hAnsi="Transgothic" w:cs="Arial"/>
                <w:b/>
                <w:bCs/>
                <w:color w:val="000000"/>
                <w:sz w:val="20"/>
                <w:szCs w:val="20"/>
                <w:lang w:eastAsia="en-US"/>
              </w:rPr>
              <w:t>Was hearing held</w:t>
            </w:r>
          </w:p>
          <w:p w14:paraId="0489D8BC" w14:textId="77777777" w:rsidR="00624FE3" w:rsidRPr="00580892" w:rsidRDefault="00624FE3" w:rsidP="00CE05E7">
            <w:pPr>
              <w:widowControl w:val="0"/>
              <w:ind w:right="101"/>
              <w:jc w:val="center"/>
              <w:rPr>
                <w:rFonts w:ascii="Transgothic" w:eastAsia="Times New Roman" w:hAnsi="Transgothic" w:cs="Arial"/>
                <w:b/>
                <w:bCs/>
                <w:color w:val="000000"/>
                <w:sz w:val="20"/>
                <w:szCs w:val="20"/>
                <w:lang w:eastAsia="en-US"/>
              </w:rPr>
            </w:pPr>
            <w:r w:rsidRPr="00580892">
              <w:rPr>
                <w:rFonts w:ascii="Transgothic" w:eastAsia="Times New Roman" w:hAnsi="Transgothic" w:cs="Arial"/>
                <w:b/>
                <w:bCs/>
                <w:color w:val="000000"/>
                <w:sz w:val="20"/>
                <w:szCs w:val="20"/>
                <w:lang w:eastAsia="en-US"/>
              </w:rPr>
              <w:t>at a Long-Term</w:t>
            </w:r>
          </w:p>
          <w:p w14:paraId="374C469D" w14:textId="77777777" w:rsidR="00624FE3" w:rsidRPr="00580892" w:rsidRDefault="00624FE3" w:rsidP="00CE05E7">
            <w:pPr>
              <w:widowControl w:val="0"/>
              <w:ind w:right="101"/>
              <w:jc w:val="center"/>
              <w:rPr>
                <w:rFonts w:ascii="Transgothic" w:eastAsia="Times New Roman" w:hAnsi="Transgothic" w:cs="Arial"/>
                <w:b/>
                <w:bCs/>
                <w:color w:val="000000"/>
                <w:sz w:val="20"/>
                <w:szCs w:val="20"/>
                <w:lang w:eastAsia="en-US"/>
              </w:rPr>
            </w:pPr>
            <w:r w:rsidRPr="00580892">
              <w:rPr>
                <w:rFonts w:ascii="Transgothic" w:eastAsia="Times New Roman" w:hAnsi="Transgothic" w:cs="Arial"/>
                <w:b/>
                <w:bCs/>
                <w:color w:val="000000"/>
                <w:sz w:val="20"/>
                <w:szCs w:val="20"/>
                <w:lang w:eastAsia="en-US"/>
              </w:rPr>
              <w:t>Care Facility?</w:t>
            </w:r>
            <w:r w:rsidRPr="00580892">
              <w:rPr>
                <w:rFonts w:ascii="Transgothic" w:eastAsia="Times New Roman" w:hAnsi="Transgothic"/>
                <w:b/>
                <w:bCs/>
                <w:color w:val="000000"/>
                <w:sz w:val="20"/>
                <w:szCs w:val="20"/>
                <w:vertAlign w:val="superscript"/>
                <w:lang w:eastAsia="en-US"/>
              </w:rPr>
              <w:footnoteReference w:id="2"/>
            </w:r>
          </w:p>
          <w:p w14:paraId="534FEC5F" w14:textId="77777777" w:rsidR="00624FE3" w:rsidRPr="00580892" w:rsidRDefault="00624FE3" w:rsidP="00CE05E7">
            <w:pPr>
              <w:widowControl w:val="0"/>
              <w:ind w:right="101"/>
              <w:jc w:val="center"/>
              <w:rPr>
                <w:rFonts w:ascii="Transgothic" w:eastAsia="Times New Roman" w:hAnsi="Transgothic" w:cs="Arial"/>
                <w:b/>
                <w:bCs/>
                <w:color w:val="000000"/>
                <w:lang w:eastAsia="en-US"/>
              </w:rPr>
            </w:pPr>
            <w:r w:rsidRPr="00580892">
              <w:rPr>
                <w:rFonts w:ascii="Transgothic" w:eastAsia="Times New Roman" w:hAnsi="Transgothic" w:cs="Arial"/>
                <w:b/>
                <w:bCs/>
                <w:color w:val="000000"/>
                <w:sz w:val="20"/>
                <w:szCs w:val="20"/>
                <w:lang w:eastAsia="en-US"/>
              </w:rPr>
              <w:t>Yes or No</w:t>
            </w:r>
          </w:p>
        </w:tc>
      </w:tr>
      <w:tr w:rsidR="00624FE3" w:rsidRPr="00580892" w14:paraId="046A1A39" w14:textId="77777777" w:rsidTr="00CE05E7">
        <w:trPr>
          <w:trHeight w:val="432"/>
        </w:trPr>
        <w:tc>
          <w:tcPr>
            <w:tcW w:w="810" w:type="pct"/>
            <w:vAlign w:val="center"/>
          </w:tcPr>
          <w:p w14:paraId="7AD7F9D8" w14:textId="77777777" w:rsidR="00624FE3" w:rsidRPr="00580892" w:rsidRDefault="00624FE3" w:rsidP="00CE05E7">
            <w:pPr>
              <w:widowControl w:val="0"/>
              <w:tabs>
                <w:tab w:val="left" w:pos="1257"/>
              </w:tabs>
              <w:ind w:right="101"/>
              <w:jc w:val="center"/>
              <w:rPr>
                <w:rFonts w:ascii="Transgothic" w:eastAsia="Times New Roman" w:hAnsi="Transgothic" w:cs="Arial"/>
                <w:b/>
                <w:bCs/>
                <w:color w:val="000000"/>
                <w:lang w:eastAsia="en-US"/>
              </w:rPr>
            </w:pPr>
            <w:r w:rsidRPr="00580892">
              <w:rPr>
                <w:rFonts w:ascii="Transgothic" w:eastAsia="Times New Roman" w:hAnsi="Transgothic" w:cs="Arial"/>
                <w:b/>
                <w:bCs/>
                <w:color w:val="000000"/>
                <w:sz w:val="22"/>
                <w:szCs w:val="22"/>
                <w:lang w:eastAsia="en-US"/>
              </w:rPr>
              <w:t>20</w:t>
            </w:r>
            <w:r w:rsidR="00E65839" w:rsidRPr="00580892">
              <w:rPr>
                <w:rFonts w:ascii="Transgothic" w:eastAsia="Times New Roman" w:hAnsi="Transgothic" w:cs="Arial"/>
                <w:b/>
                <w:bCs/>
                <w:color w:val="000000"/>
                <w:sz w:val="22"/>
                <w:szCs w:val="22"/>
                <w:lang w:eastAsia="en-US"/>
              </w:rPr>
              <w:t>20</w:t>
            </w:r>
            <w:r w:rsidRPr="00580892">
              <w:rPr>
                <w:rFonts w:ascii="Transgothic" w:eastAsia="Times New Roman" w:hAnsi="Transgothic" w:cs="Arial"/>
                <w:b/>
                <w:bCs/>
                <w:color w:val="000000"/>
                <w:sz w:val="22"/>
                <w:szCs w:val="22"/>
                <w:lang w:eastAsia="en-US"/>
              </w:rPr>
              <w:t>-</w:t>
            </w:r>
            <w:r w:rsidR="00E65839" w:rsidRPr="00580892">
              <w:rPr>
                <w:rFonts w:ascii="Transgothic" w:eastAsia="Times New Roman" w:hAnsi="Transgothic" w:cs="Arial"/>
                <w:b/>
                <w:bCs/>
                <w:color w:val="000000"/>
                <w:sz w:val="22"/>
                <w:szCs w:val="22"/>
                <w:lang w:eastAsia="en-US"/>
              </w:rPr>
              <w:t>21</w:t>
            </w:r>
          </w:p>
        </w:tc>
        <w:tc>
          <w:tcPr>
            <w:tcW w:w="689" w:type="pct"/>
            <w:vAlign w:val="center"/>
          </w:tcPr>
          <w:p w14:paraId="4A98C5BC" w14:textId="1C9A1437" w:rsidR="00624FE3" w:rsidRPr="00580892" w:rsidRDefault="00624FE3" w:rsidP="00CE05E7">
            <w:pPr>
              <w:widowControl w:val="0"/>
              <w:ind w:right="101"/>
              <w:jc w:val="center"/>
              <w:rPr>
                <w:rFonts w:ascii="Transgothic" w:eastAsia="Times New Roman" w:hAnsi="Transgothic" w:cs="Arial"/>
                <w:b/>
                <w:bCs/>
                <w:color w:val="000000"/>
                <w:lang w:eastAsia="en-US"/>
              </w:rPr>
            </w:pPr>
            <w:r w:rsidRPr="00580892">
              <w:rPr>
                <w:rFonts w:ascii="Transgothic" w:eastAsia="Times New Roman" w:hAnsi="Transgothic" w:cs="Arial"/>
                <w:b/>
                <w:bCs/>
                <w:color w:val="000000"/>
                <w:sz w:val="22"/>
                <w:szCs w:val="22"/>
                <w:lang w:eastAsia="en-US"/>
              </w:rPr>
              <w:t>3/</w:t>
            </w:r>
            <w:r w:rsidR="009C2119" w:rsidRPr="00580892">
              <w:rPr>
                <w:rFonts w:ascii="Transgothic" w:eastAsia="Times New Roman" w:hAnsi="Transgothic" w:cs="Arial"/>
                <w:b/>
                <w:bCs/>
                <w:color w:val="000000"/>
                <w:sz w:val="22"/>
                <w:szCs w:val="22"/>
                <w:lang w:eastAsia="en-US"/>
              </w:rPr>
              <w:t>09</w:t>
            </w:r>
            <w:r w:rsidRPr="00580892">
              <w:rPr>
                <w:rFonts w:ascii="Transgothic" w:eastAsia="Times New Roman" w:hAnsi="Transgothic" w:cs="Arial"/>
                <w:b/>
                <w:bCs/>
                <w:color w:val="000000"/>
                <w:sz w:val="22"/>
                <w:szCs w:val="22"/>
                <w:lang w:eastAsia="en-US"/>
              </w:rPr>
              <w:t>/</w:t>
            </w:r>
            <w:r w:rsidR="009C2119" w:rsidRPr="00580892">
              <w:rPr>
                <w:rFonts w:ascii="Transgothic" w:eastAsia="Times New Roman" w:hAnsi="Transgothic" w:cs="Arial"/>
                <w:b/>
                <w:bCs/>
                <w:color w:val="000000"/>
                <w:sz w:val="22"/>
                <w:szCs w:val="22"/>
                <w:lang w:eastAsia="en-US"/>
              </w:rPr>
              <w:t>20</w:t>
            </w:r>
            <w:r w:rsidR="005B5D7F">
              <w:rPr>
                <w:rFonts w:ascii="Transgothic" w:eastAsia="Times New Roman" w:hAnsi="Transgothic" w:cs="Arial"/>
                <w:b/>
                <w:bCs/>
                <w:color w:val="000000"/>
                <w:sz w:val="22"/>
                <w:szCs w:val="22"/>
                <w:lang w:eastAsia="en-US"/>
              </w:rPr>
              <w:t>20</w:t>
            </w:r>
          </w:p>
        </w:tc>
        <w:tc>
          <w:tcPr>
            <w:tcW w:w="1178" w:type="pct"/>
            <w:vAlign w:val="center"/>
          </w:tcPr>
          <w:p w14:paraId="61E69749" w14:textId="77777777" w:rsidR="00624FE3" w:rsidRPr="00580892" w:rsidRDefault="00624FE3" w:rsidP="00F54F39">
            <w:pPr>
              <w:widowControl w:val="0"/>
              <w:ind w:right="101"/>
              <w:jc w:val="center"/>
              <w:rPr>
                <w:rFonts w:ascii="Transgothic" w:eastAsia="Times New Roman" w:hAnsi="Transgothic" w:cs="Arial"/>
                <w:b/>
                <w:bCs/>
                <w:color w:val="000000"/>
                <w:sz w:val="22"/>
                <w:szCs w:val="22"/>
                <w:lang w:eastAsia="en-US"/>
              </w:rPr>
            </w:pPr>
            <w:r w:rsidRPr="00580892">
              <w:rPr>
                <w:rFonts w:ascii="Transgothic" w:eastAsia="Times New Roman" w:hAnsi="Transgothic" w:cs="Arial"/>
                <w:b/>
                <w:bCs/>
                <w:color w:val="000000"/>
                <w:sz w:val="22"/>
                <w:szCs w:val="22"/>
                <w:lang w:eastAsia="en-US"/>
              </w:rPr>
              <w:t>225 37</w:t>
            </w:r>
            <w:r w:rsidRPr="00580892">
              <w:rPr>
                <w:rFonts w:ascii="Transgothic" w:eastAsia="Times New Roman" w:hAnsi="Transgothic" w:cs="Arial"/>
                <w:b/>
                <w:bCs/>
                <w:color w:val="000000"/>
                <w:sz w:val="22"/>
                <w:szCs w:val="22"/>
                <w:vertAlign w:val="superscript"/>
                <w:lang w:eastAsia="en-US"/>
              </w:rPr>
              <w:t>th</w:t>
            </w:r>
            <w:r w:rsidRPr="00580892">
              <w:rPr>
                <w:rFonts w:ascii="Transgothic" w:eastAsia="Times New Roman" w:hAnsi="Transgothic" w:cs="Arial"/>
                <w:b/>
                <w:bCs/>
                <w:color w:val="000000"/>
                <w:sz w:val="22"/>
                <w:szCs w:val="22"/>
                <w:lang w:eastAsia="en-US"/>
              </w:rPr>
              <w:t xml:space="preserve"> Avenue</w:t>
            </w:r>
          </w:p>
          <w:p w14:paraId="6646AB20" w14:textId="77777777" w:rsidR="00624FE3" w:rsidRPr="00580892" w:rsidRDefault="00624FE3" w:rsidP="00F54F39">
            <w:pPr>
              <w:widowControl w:val="0"/>
              <w:ind w:right="101"/>
              <w:jc w:val="center"/>
              <w:rPr>
                <w:rFonts w:ascii="Transgothic" w:eastAsia="Times New Roman" w:hAnsi="Transgothic" w:cs="Arial"/>
                <w:b/>
                <w:bCs/>
                <w:color w:val="000000"/>
                <w:lang w:eastAsia="en-US"/>
              </w:rPr>
            </w:pPr>
            <w:r w:rsidRPr="00580892">
              <w:rPr>
                <w:rFonts w:ascii="Transgothic" w:eastAsia="Times New Roman" w:hAnsi="Transgothic" w:cs="Arial"/>
                <w:b/>
                <w:bCs/>
                <w:color w:val="000000"/>
                <w:sz w:val="22"/>
                <w:szCs w:val="22"/>
                <w:lang w:eastAsia="en-US"/>
              </w:rPr>
              <w:t>San Mateo, CA</w:t>
            </w:r>
          </w:p>
        </w:tc>
        <w:tc>
          <w:tcPr>
            <w:tcW w:w="715" w:type="pct"/>
            <w:vAlign w:val="center"/>
          </w:tcPr>
          <w:p w14:paraId="401FE223" w14:textId="77777777" w:rsidR="00624FE3" w:rsidRPr="00580892" w:rsidRDefault="00580892" w:rsidP="00580892">
            <w:pPr>
              <w:widowControl w:val="0"/>
              <w:ind w:right="101"/>
              <w:jc w:val="center"/>
              <w:rPr>
                <w:rFonts w:ascii="Transgothic" w:eastAsia="Times New Roman" w:hAnsi="Transgothic" w:cs="Arial"/>
                <w:b/>
                <w:bCs/>
                <w:lang w:eastAsia="en-US"/>
              </w:rPr>
            </w:pPr>
            <w:r w:rsidRPr="00580892">
              <w:rPr>
                <w:rFonts w:ascii="Transgothic" w:eastAsia="Times New Roman" w:hAnsi="Transgothic" w:cs="Arial"/>
                <w:b/>
                <w:bCs/>
                <w:lang w:eastAsia="en-US"/>
              </w:rPr>
              <w:t>33</w:t>
            </w:r>
          </w:p>
        </w:tc>
        <w:tc>
          <w:tcPr>
            <w:tcW w:w="997" w:type="pct"/>
            <w:vAlign w:val="center"/>
          </w:tcPr>
          <w:p w14:paraId="223327B1" w14:textId="77777777" w:rsidR="00624FE3" w:rsidRPr="00580892" w:rsidRDefault="00624FE3" w:rsidP="00F54F39">
            <w:pPr>
              <w:widowControl w:val="0"/>
              <w:ind w:right="101"/>
              <w:jc w:val="center"/>
              <w:rPr>
                <w:rFonts w:ascii="Transgothic" w:eastAsia="Times New Roman" w:hAnsi="Transgothic" w:cs="Arial"/>
                <w:b/>
                <w:bCs/>
                <w:color w:val="000000"/>
                <w:lang w:eastAsia="en-US"/>
              </w:rPr>
            </w:pPr>
            <w:r w:rsidRPr="00580892">
              <w:rPr>
                <w:rFonts w:ascii="Transgothic" w:eastAsia="Times New Roman" w:hAnsi="Transgothic" w:cs="Arial"/>
                <w:b/>
                <w:bCs/>
                <w:color w:val="000000"/>
                <w:sz w:val="22"/>
                <w:szCs w:val="22"/>
                <w:lang w:eastAsia="en-US"/>
              </w:rPr>
              <w:t>No</w:t>
            </w:r>
          </w:p>
        </w:tc>
        <w:tc>
          <w:tcPr>
            <w:tcW w:w="611" w:type="pct"/>
            <w:vAlign w:val="center"/>
          </w:tcPr>
          <w:p w14:paraId="1F867603" w14:textId="77777777" w:rsidR="00624FE3" w:rsidRPr="00580892" w:rsidRDefault="00624FE3" w:rsidP="00F54F39">
            <w:pPr>
              <w:widowControl w:val="0"/>
              <w:ind w:right="101"/>
              <w:jc w:val="center"/>
              <w:rPr>
                <w:rFonts w:ascii="Transgothic" w:eastAsia="Times New Roman" w:hAnsi="Transgothic" w:cs="Arial"/>
                <w:b/>
                <w:bCs/>
                <w:color w:val="000000"/>
                <w:lang w:eastAsia="en-US"/>
              </w:rPr>
            </w:pPr>
            <w:r w:rsidRPr="00580892">
              <w:rPr>
                <w:rFonts w:ascii="Transgothic" w:eastAsia="Times New Roman" w:hAnsi="Transgothic" w:cs="Arial"/>
                <w:b/>
                <w:bCs/>
                <w:color w:val="000000"/>
                <w:sz w:val="22"/>
                <w:szCs w:val="22"/>
                <w:lang w:eastAsia="en-US"/>
              </w:rPr>
              <w:t>No</w:t>
            </w:r>
          </w:p>
        </w:tc>
      </w:tr>
      <w:tr w:rsidR="00624FE3" w:rsidRPr="00580892" w14:paraId="397F31D1" w14:textId="77777777" w:rsidTr="00CE05E7">
        <w:trPr>
          <w:trHeight w:val="432"/>
        </w:trPr>
        <w:tc>
          <w:tcPr>
            <w:tcW w:w="810" w:type="pct"/>
            <w:vAlign w:val="center"/>
          </w:tcPr>
          <w:p w14:paraId="757CBAF8" w14:textId="77777777" w:rsidR="00624FE3" w:rsidRPr="00580892" w:rsidRDefault="00624FE3" w:rsidP="00CE05E7">
            <w:pPr>
              <w:widowControl w:val="0"/>
              <w:tabs>
                <w:tab w:val="left" w:pos="1257"/>
              </w:tabs>
              <w:ind w:right="101"/>
              <w:jc w:val="center"/>
              <w:rPr>
                <w:rFonts w:ascii="Transgothic" w:eastAsia="Times New Roman" w:hAnsi="Transgothic" w:cs="Arial"/>
                <w:b/>
                <w:bCs/>
                <w:color w:val="000000"/>
                <w:lang w:eastAsia="en-US"/>
              </w:rPr>
            </w:pPr>
            <w:r w:rsidRPr="00580892">
              <w:rPr>
                <w:rFonts w:ascii="Transgothic" w:eastAsia="Times New Roman" w:hAnsi="Transgothic" w:cs="Arial"/>
                <w:b/>
                <w:bCs/>
                <w:color w:val="000000"/>
                <w:sz w:val="22"/>
                <w:szCs w:val="22"/>
                <w:lang w:eastAsia="en-US"/>
              </w:rPr>
              <w:t>20</w:t>
            </w:r>
            <w:r w:rsidR="009C2119" w:rsidRPr="00580892">
              <w:rPr>
                <w:rFonts w:ascii="Transgothic" w:eastAsia="Times New Roman" w:hAnsi="Transgothic" w:cs="Arial"/>
                <w:b/>
                <w:bCs/>
                <w:color w:val="000000"/>
                <w:sz w:val="22"/>
                <w:szCs w:val="22"/>
                <w:lang w:eastAsia="en-US"/>
              </w:rPr>
              <w:t>21</w:t>
            </w:r>
            <w:r w:rsidRPr="00580892">
              <w:rPr>
                <w:rFonts w:ascii="Transgothic" w:eastAsia="Times New Roman" w:hAnsi="Transgothic" w:cs="Arial"/>
                <w:b/>
                <w:bCs/>
                <w:color w:val="000000"/>
                <w:sz w:val="22"/>
                <w:szCs w:val="22"/>
                <w:lang w:eastAsia="en-US"/>
              </w:rPr>
              <w:t>-</w:t>
            </w:r>
            <w:r w:rsidR="009C2119" w:rsidRPr="00580892">
              <w:rPr>
                <w:rFonts w:ascii="Transgothic" w:eastAsia="Times New Roman" w:hAnsi="Transgothic" w:cs="Arial"/>
                <w:b/>
                <w:bCs/>
                <w:color w:val="000000"/>
                <w:sz w:val="22"/>
                <w:szCs w:val="22"/>
                <w:lang w:eastAsia="en-US"/>
              </w:rPr>
              <w:t>22</w:t>
            </w:r>
          </w:p>
        </w:tc>
        <w:tc>
          <w:tcPr>
            <w:tcW w:w="689" w:type="pct"/>
            <w:vAlign w:val="center"/>
          </w:tcPr>
          <w:p w14:paraId="4D1DBA1F" w14:textId="16C39A20" w:rsidR="00624FE3" w:rsidRPr="00BB4BBD" w:rsidRDefault="005B5D7F" w:rsidP="00CE05E7">
            <w:pPr>
              <w:widowControl w:val="0"/>
              <w:ind w:right="101"/>
              <w:jc w:val="center"/>
              <w:rPr>
                <w:rFonts w:ascii="Transgothic" w:eastAsia="Times New Roman" w:hAnsi="Transgothic" w:cs="Arial"/>
                <w:b/>
                <w:bCs/>
                <w:lang w:eastAsia="en-US"/>
              </w:rPr>
            </w:pPr>
            <w:r w:rsidRPr="00BB4BBD">
              <w:rPr>
                <w:rFonts w:ascii="Transgothic" w:eastAsia="Times New Roman" w:hAnsi="Transgothic" w:cs="Arial"/>
                <w:b/>
                <w:bCs/>
                <w:lang w:eastAsia="en-US"/>
              </w:rPr>
              <w:t>3/</w:t>
            </w:r>
            <w:r w:rsidR="00C1667B">
              <w:rPr>
                <w:rFonts w:ascii="Transgothic" w:eastAsia="Times New Roman" w:hAnsi="Transgothic" w:cs="Arial"/>
                <w:b/>
                <w:bCs/>
                <w:lang w:eastAsia="en-US"/>
              </w:rPr>
              <w:t>0</w:t>
            </w:r>
            <w:r w:rsidRPr="00BB4BBD">
              <w:rPr>
                <w:rFonts w:ascii="Transgothic" w:eastAsia="Times New Roman" w:hAnsi="Transgothic" w:cs="Arial"/>
                <w:b/>
                <w:bCs/>
                <w:lang w:eastAsia="en-US"/>
              </w:rPr>
              <w:t>8/2021</w:t>
            </w:r>
          </w:p>
        </w:tc>
        <w:tc>
          <w:tcPr>
            <w:tcW w:w="1178" w:type="pct"/>
            <w:vAlign w:val="center"/>
          </w:tcPr>
          <w:p w14:paraId="087A252F" w14:textId="7258F07D" w:rsidR="00624FE3" w:rsidRPr="00BB4BBD" w:rsidRDefault="005B5D7F" w:rsidP="00F54F39">
            <w:pPr>
              <w:widowControl w:val="0"/>
              <w:ind w:right="101"/>
              <w:jc w:val="center"/>
              <w:rPr>
                <w:rFonts w:ascii="Transgothic" w:eastAsia="Times New Roman" w:hAnsi="Transgothic" w:cs="Arial"/>
                <w:b/>
                <w:bCs/>
                <w:lang w:eastAsia="en-US"/>
              </w:rPr>
            </w:pPr>
            <w:r w:rsidRPr="00BB4BBD">
              <w:rPr>
                <w:rFonts w:ascii="Transgothic" w:eastAsia="Times New Roman" w:hAnsi="Transgothic" w:cs="Arial"/>
                <w:b/>
                <w:bCs/>
                <w:lang w:eastAsia="en-US"/>
              </w:rPr>
              <w:t xml:space="preserve">Remote </w:t>
            </w:r>
          </w:p>
        </w:tc>
        <w:tc>
          <w:tcPr>
            <w:tcW w:w="715" w:type="pct"/>
            <w:vAlign w:val="center"/>
          </w:tcPr>
          <w:p w14:paraId="50F14175" w14:textId="287B0583" w:rsidR="00624FE3" w:rsidRPr="00BB4BBD" w:rsidRDefault="005B5D7F" w:rsidP="005B5D7F">
            <w:pPr>
              <w:widowControl w:val="0"/>
              <w:ind w:right="101"/>
              <w:jc w:val="center"/>
              <w:rPr>
                <w:rFonts w:ascii="Transgothic" w:eastAsia="Times New Roman" w:hAnsi="Transgothic" w:cs="Arial"/>
                <w:b/>
                <w:bCs/>
                <w:lang w:eastAsia="en-US"/>
              </w:rPr>
            </w:pPr>
            <w:r w:rsidRPr="00BB4BBD">
              <w:rPr>
                <w:rFonts w:ascii="Transgothic" w:eastAsia="Times New Roman" w:hAnsi="Transgothic" w:cs="Arial"/>
                <w:b/>
                <w:bCs/>
                <w:lang w:eastAsia="en-US"/>
              </w:rPr>
              <w:t>36</w:t>
            </w:r>
          </w:p>
        </w:tc>
        <w:tc>
          <w:tcPr>
            <w:tcW w:w="997" w:type="pct"/>
            <w:vAlign w:val="center"/>
          </w:tcPr>
          <w:p w14:paraId="526906FC" w14:textId="1A43B9E0" w:rsidR="00624FE3" w:rsidRPr="00BB4BBD" w:rsidRDefault="005B5D7F" w:rsidP="005B5D7F">
            <w:pPr>
              <w:widowControl w:val="0"/>
              <w:ind w:right="101"/>
              <w:jc w:val="center"/>
              <w:rPr>
                <w:rFonts w:ascii="Transgothic" w:eastAsia="Times New Roman" w:hAnsi="Transgothic" w:cs="Arial"/>
                <w:b/>
                <w:bCs/>
                <w:lang w:eastAsia="en-US"/>
              </w:rPr>
            </w:pPr>
            <w:r w:rsidRPr="00BB4BBD">
              <w:rPr>
                <w:rFonts w:ascii="Transgothic" w:eastAsia="Times New Roman" w:hAnsi="Transgothic" w:cs="Arial"/>
                <w:b/>
                <w:bCs/>
                <w:lang w:eastAsia="en-US"/>
              </w:rPr>
              <w:t>No</w:t>
            </w:r>
          </w:p>
        </w:tc>
        <w:tc>
          <w:tcPr>
            <w:tcW w:w="611" w:type="pct"/>
            <w:vAlign w:val="center"/>
          </w:tcPr>
          <w:p w14:paraId="223DD774" w14:textId="7F28CE1D" w:rsidR="00624FE3" w:rsidRPr="00BB4BBD" w:rsidRDefault="005B5D7F" w:rsidP="005B5D7F">
            <w:pPr>
              <w:widowControl w:val="0"/>
              <w:ind w:right="101"/>
              <w:jc w:val="center"/>
              <w:rPr>
                <w:rFonts w:ascii="Transgothic" w:eastAsia="Times New Roman" w:hAnsi="Transgothic" w:cs="Arial"/>
                <w:b/>
                <w:bCs/>
                <w:lang w:eastAsia="en-US"/>
              </w:rPr>
            </w:pPr>
            <w:r w:rsidRPr="00BB4BBD">
              <w:rPr>
                <w:rFonts w:ascii="Transgothic" w:eastAsia="Times New Roman" w:hAnsi="Transgothic" w:cs="Arial"/>
                <w:b/>
                <w:bCs/>
                <w:lang w:eastAsia="en-US"/>
              </w:rPr>
              <w:t>No</w:t>
            </w:r>
          </w:p>
        </w:tc>
      </w:tr>
      <w:tr w:rsidR="00624FE3" w:rsidRPr="007F30C9" w14:paraId="22CD336F" w14:textId="77777777" w:rsidTr="00CE05E7">
        <w:trPr>
          <w:trHeight w:val="432"/>
        </w:trPr>
        <w:tc>
          <w:tcPr>
            <w:tcW w:w="810" w:type="pct"/>
            <w:vAlign w:val="center"/>
          </w:tcPr>
          <w:p w14:paraId="5FA6ED00" w14:textId="77777777" w:rsidR="00624FE3" w:rsidRPr="007F30C9" w:rsidRDefault="00624FE3" w:rsidP="00CE05E7">
            <w:pPr>
              <w:widowControl w:val="0"/>
              <w:tabs>
                <w:tab w:val="left" w:pos="1257"/>
              </w:tabs>
              <w:ind w:right="101"/>
              <w:jc w:val="center"/>
              <w:rPr>
                <w:rFonts w:ascii="Transgothic" w:eastAsia="Times New Roman" w:hAnsi="Transgothic" w:cs="Arial"/>
                <w:b/>
                <w:bCs/>
                <w:lang w:eastAsia="en-US"/>
              </w:rPr>
            </w:pPr>
            <w:r w:rsidRPr="007F30C9">
              <w:rPr>
                <w:rFonts w:ascii="Transgothic" w:eastAsia="Times New Roman" w:hAnsi="Transgothic" w:cs="Arial"/>
                <w:b/>
                <w:bCs/>
                <w:sz w:val="22"/>
                <w:szCs w:val="22"/>
                <w:lang w:eastAsia="en-US"/>
              </w:rPr>
              <w:t>20</w:t>
            </w:r>
            <w:r w:rsidR="009C2119" w:rsidRPr="007F30C9">
              <w:rPr>
                <w:rFonts w:ascii="Transgothic" w:eastAsia="Times New Roman" w:hAnsi="Transgothic" w:cs="Arial"/>
                <w:b/>
                <w:bCs/>
                <w:sz w:val="22"/>
                <w:szCs w:val="22"/>
                <w:lang w:eastAsia="en-US"/>
              </w:rPr>
              <w:t>22</w:t>
            </w:r>
            <w:r w:rsidRPr="007F30C9">
              <w:rPr>
                <w:rFonts w:ascii="Transgothic" w:eastAsia="Times New Roman" w:hAnsi="Transgothic" w:cs="Arial"/>
                <w:b/>
                <w:bCs/>
                <w:sz w:val="22"/>
                <w:szCs w:val="22"/>
                <w:lang w:eastAsia="en-US"/>
              </w:rPr>
              <w:t>-</w:t>
            </w:r>
            <w:r w:rsidR="009C2119" w:rsidRPr="007F30C9">
              <w:rPr>
                <w:rFonts w:ascii="Transgothic" w:eastAsia="Times New Roman" w:hAnsi="Transgothic" w:cs="Arial"/>
                <w:b/>
                <w:bCs/>
                <w:sz w:val="22"/>
                <w:szCs w:val="22"/>
                <w:lang w:eastAsia="en-US"/>
              </w:rPr>
              <w:t>23</w:t>
            </w:r>
          </w:p>
        </w:tc>
        <w:tc>
          <w:tcPr>
            <w:tcW w:w="689" w:type="pct"/>
            <w:vAlign w:val="center"/>
          </w:tcPr>
          <w:p w14:paraId="21DEFD2E" w14:textId="0B26079D" w:rsidR="00624FE3" w:rsidRPr="007F30C9" w:rsidRDefault="00C1667B" w:rsidP="00CE05E7">
            <w:pPr>
              <w:widowControl w:val="0"/>
              <w:ind w:right="101"/>
              <w:jc w:val="center"/>
              <w:rPr>
                <w:rFonts w:ascii="Transgothic" w:eastAsia="Times New Roman" w:hAnsi="Transgothic" w:cs="Arial"/>
                <w:b/>
                <w:bCs/>
                <w:lang w:eastAsia="en-US"/>
              </w:rPr>
            </w:pPr>
            <w:r w:rsidRPr="007F30C9">
              <w:rPr>
                <w:rFonts w:ascii="Transgothic" w:eastAsia="Times New Roman" w:hAnsi="Transgothic" w:cs="Arial"/>
                <w:b/>
                <w:bCs/>
                <w:lang w:eastAsia="en-US"/>
              </w:rPr>
              <w:t>3/14/2022</w:t>
            </w:r>
          </w:p>
        </w:tc>
        <w:tc>
          <w:tcPr>
            <w:tcW w:w="1178" w:type="pct"/>
            <w:vAlign w:val="center"/>
          </w:tcPr>
          <w:p w14:paraId="02A3A1EF" w14:textId="533CED6B" w:rsidR="00624FE3" w:rsidRPr="007F30C9" w:rsidRDefault="00C1667B" w:rsidP="00C1667B">
            <w:pPr>
              <w:widowControl w:val="0"/>
              <w:ind w:right="101"/>
              <w:jc w:val="center"/>
              <w:rPr>
                <w:rFonts w:ascii="Transgothic" w:eastAsia="Times New Roman" w:hAnsi="Transgothic" w:cs="Arial"/>
                <w:b/>
                <w:bCs/>
                <w:lang w:eastAsia="en-US"/>
              </w:rPr>
            </w:pPr>
            <w:r w:rsidRPr="007F30C9">
              <w:rPr>
                <w:rFonts w:ascii="Transgothic" w:eastAsia="Times New Roman" w:hAnsi="Transgothic" w:cs="Arial"/>
                <w:b/>
                <w:bCs/>
                <w:lang w:eastAsia="en-US"/>
              </w:rPr>
              <w:t xml:space="preserve">Remote </w:t>
            </w:r>
          </w:p>
        </w:tc>
        <w:tc>
          <w:tcPr>
            <w:tcW w:w="715" w:type="pct"/>
            <w:vAlign w:val="center"/>
          </w:tcPr>
          <w:p w14:paraId="5A880798" w14:textId="7771A175" w:rsidR="00624FE3" w:rsidRPr="007F30C9" w:rsidRDefault="006955C1" w:rsidP="006955C1">
            <w:pPr>
              <w:widowControl w:val="0"/>
              <w:ind w:right="101"/>
              <w:jc w:val="center"/>
              <w:rPr>
                <w:rFonts w:ascii="Transgothic" w:eastAsia="Times New Roman" w:hAnsi="Transgothic" w:cs="Arial"/>
                <w:b/>
                <w:bCs/>
                <w:lang w:eastAsia="en-US"/>
              </w:rPr>
            </w:pPr>
            <w:r w:rsidRPr="007F30C9">
              <w:rPr>
                <w:rFonts w:ascii="Transgothic" w:eastAsia="Times New Roman" w:hAnsi="Transgothic" w:cs="Arial"/>
                <w:b/>
                <w:bCs/>
                <w:lang w:eastAsia="en-US"/>
              </w:rPr>
              <w:t>48</w:t>
            </w:r>
          </w:p>
        </w:tc>
        <w:tc>
          <w:tcPr>
            <w:tcW w:w="997" w:type="pct"/>
            <w:vAlign w:val="center"/>
          </w:tcPr>
          <w:p w14:paraId="2F982DC9" w14:textId="7915D638" w:rsidR="00624FE3" w:rsidRPr="007F30C9" w:rsidRDefault="00B87C5F" w:rsidP="00B87C5F">
            <w:pPr>
              <w:widowControl w:val="0"/>
              <w:ind w:right="101"/>
              <w:jc w:val="center"/>
              <w:rPr>
                <w:rFonts w:ascii="Transgothic" w:eastAsia="Times New Roman" w:hAnsi="Transgothic" w:cs="Arial"/>
                <w:b/>
                <w:bCs/>
                <w:lang w:eastAsia="en-US"/>
              </w:rPr>
            </w:pPr>
            <w:r w:rsidRPr="007F30C9">
              <w:rPr>
                <w:rFonts w:ascii="Transgothic" w:eastAsia="Times New Roman" w:hAnsi="Transgothic" w:cs="Arial"/>
                <w:b/>
                <w:bCs/>
                <w:lang w:eastAsia="en-US"/>
              </w:rPr>
              <w:t>No</w:t>
            </w:r>
          </w:p>
        </w:tc>
        <w:tc>
          <w:tcPr>
            <w:tcW w:w="611" w:type="pct"/>
            <w:vAlign w:val="center"/>
          </w:tcPr>
          <w:p w14:paraId="7C214125" w14:textId="7901F0B1" w:rsidR="00624FE3" w:rsidRPr="007F30C9" w:rsidRDefault="00B87C5F" w:rsidP="00B87C5F">
            <w:pPr>
              <w:widowControl w:val="0"/>
              <w:ind w:right="101"/>
              <w:jc w:val="center"/>
              <w:rPr>
                <w:rFonts w:ascii="Transgothic" w:eastAsia="Times New Roman" w:hAnsi="Transgothic" w:cs="Arial"/>
                <w:b/>
                <w:bCs/>
                <w:lang w:eastAsia="en-US"/>
              </w:rPr>
            </w:pPr>
            <w:r w:rsidRPr="007F30C9">
              <w:rPr>
                <w:rFonts w:ascii="Transgothic" w:eastAsia="Times New Roman" w:hAnsi="Transgothic" w:cs="Arial"/>
                <w:b/>
                <w:bCs/>
                <w:lang w:eastAsia="en-US"/>
              </w:rPr>
              <w:t>No</w:t>
            </w:r>
          </w:p>
        </w:tc>
      </w:tr>
      <w:tr w:rsidR="00624FE3" w:rsidRPr="001874FB" w14:paraId="77B57305" w14:textId="77777777" w:rsidTr="00CE05E7">
        <w:trPr>
          <w:trHeight w:val="432"/>
        </w:trPr>
        <w:tc>
          <w:tcPr>
            <w:tcW w:w="810" w:type="pct"/>
            <w:vAlign w:val="center"/>
          </w:tcPr>
          <w:p w14:paraId="353B0111" w14:textId="77777777" w:rsidR="00624FE3" w:rsidRPr="001874FB" w:rsidRDefault="00624FE3" w:rsidP="00CE05E7">
            <w:pPr>
              <w:widowControl w:val="0"/>
              <w:tabs>
                <w:tab w:val="left" w:pos="1257"/>
              </w:tabs>
              <w:ind w:right="101"/>
              <w:jc w:val="center"/>
              <w:rPr>
                <w:rFonts w:ascii="Transgothic" w:eastAsia="Times New Roman" w:hAnsi="Transgothic" w:cs="Arial"/>
                <w:b/>
                <w:bCs/>
                <w:sz w:val="22"/>
                <w:szCs w:val="22"/>
                <w:lang w:eastAsia="en-US"/>
              </w:rPr>
            </w:pPr>
            <w:r w:rsidRPr="001874FB">
              <w:rPr>
                <w:rFonts w:ascii="Transgothic" w:eastAsia="Times New Roman" w:hAnsi="Transgothic" w:cs="Arial"/>
                <w:b/>
                <w:bCs/>
                <w:sz w:val="22"/>
                <w:szCs w:val="22"/>
                <w:lang w:eastAsia="en-US"/>
              </w:rPr>
              <w:t>20</w:t>
            </w:r>
            <w:r w:rsidR="009C2119" w:rsidRPr="001874FB">
              <w:rPr>
                <w:rFonts w:ascii="Transgothic" w:eastAsia="Times New Roman" w:hAnsi="Transgothic" w:cs="Arial"/>
                <w:b/>
                <w:bCs/>
                <w:sz w:val="22"/>
                <w:szCs w:val="22"/>
                <w:lang w:eastAsia="en-US"/>
              </w:rPr>
              <w:t>23</w:t>
            </w:r>
            <w:r w:rsidRPr="001874FB">
              <w:rPr>
                <w:rFonts w:ascii="Transgothic" w:eastAsia="Times New Roman" w:hAnsi="Transgothic" w:cs="Arial"/>
                <w:b/>
                <w:bCs/>
                <w:sz w:val="22"/>
                <w:szCs w:val="22"/>
                <w:lang w:eastAsia="en-US"/>
              </w:rPr>
              <w:t>-2</w:t>
            </w:r>
            <w:r w:rsidR="009C2119" w:rsidRPr="001874FB">
              <w:rPr>
                <w:rFonts w:ascii="Transgothic" w:eastAsia="Times New Roman" w:hAnsi="Transgothic" w:cs="Arial"/>
                <w:b/>
                <w:bCs/>
                <w:sz w:val="22"/>
                <w:szCs w:val="22"/>
                <w:lang w:eastAsia="en-US"/>
              </w:rPr>
              <w:t>4</w:t>
            </w:r>
          </w:p>
        </w:tc>
        <w:tc>
          <w:tcPr>
            <w:tcW w:w="689" w:type="pct"/>
            <w:vAlign w:val="center"/>
          </w:tcPr>
          <w:p w14:paraId="33A4B78D" w14:textId="54CE9471" w:rsidR="00624FE3" w:rsidRPr="001874FB" w:rsidRDefault="00F33970" w:rsidP="00CE05E7">
            <w:pPr>
              <w:widowControl w:val="0"/>
              <w:ind w:right="101"/>
              <w:jc w:val="center"/>
              <w:rPr>
                <w:rFonts w:ascii="Transgothic" w:eastAsia="Times New Roman" w:hAnsi="Transgothic" w:cs="Arial"/>
                <w:b/>
                <w:bCs/>
                <w:lang w:eastAsia="en-US"/>
              </w:rPr>
            </w:pPr>
            <w:r w:rsidRPr="001874FB">
              <w:rPr>
                <w:rFonts w:ascii="Transgothic" w:eastAsia="Times New Roman" w:hAnsi="Transgothic" w:cs="Arial"/>
                <w:b/>
                <w:bCs/>
                <w:lang w:eastAsia="en-US"/>
              </w:rPr>
              <w:t>3/13/2023</w:t>
            </w:r>
          </w:p>
        </w:tc>
        <w:tc>
          <w:tcPr>
            <w:tcW w:w="1178" w:type="pct"/>
            <w:vAlign w:val="center"/>
          </w:tcPr>
          <w:p w14:paraId="7FCD4BCA" w14:textId="4D6291B6" w:rsidR="00624FE3" w:rsidRPr="001874FB" w:rsidRDefault="00F33970" w:rsidP="00F33970">
            <w:pPr>
              <w:widowControl w:val="0"/>
              <w:ind w:right="101"/>
              <w:jc w:val="center"/>
              <w:rPr>
                <w:rFonts w:ascii="Transgothic" w:eastAsia="Times New Roman" w:hAnsi="Transgothic" w:cs="Arial"/>
                <w:b/>
                <w:bCs/>
                <w:lang w:eastAsia="en-US"/>
              </w:rPr>
            </w:pPr>
            <w:r w:rsidRPr="001874FB">
              <w:rPr>
                <w:rFonts w:ascii="Transgothic" w:eastAsia="Times New Roman" w:hAnsi="Transgothic" w:cs="Arial"/>
                <w:b/>
                <w:bCs/>
                <w:lang w:eastAsia="en-US"/>
              </w:rPr>
              <w:t>455 County Center</w:t>
            </w:r>
          </w:p>
          <w:p w14:paraId="7CC59472" w14:textId="77777777" w:rsidR="00F33970" w:rsidRPr="001874FB" w:rsidRDefault="00F33970" w:rsidP="00F33970">
            <w:pPr>
              <w:widowControl w:val="0"/>
              <w:ind w:right="101"/>
              <w:jc w:val="center"/>
              <w:rPr>
                <w:rFonts w:ascii="Transgothic" w:eastAsia="Times New Roman" w:hAnsi="Transgothic" w:cs="Arial"/>
                <w:b/>
                <w:bCs/>
                <w:lang w:eastAsia="en-US"/>
              </w:rPr>
            </w:pPr>
            <w:r w:rsidRPr="001874FB">
              <w:rPr>
                <w:rFonts w:ascii="Transgothic" w:eastAsia="Times New Roman" w:hAnsi="Transgothic" w:cs="Arial"/>
                <w:b/>
                <w:bCs/>
                <w:lang w:eastAsia="en-US"/>
              </w:rPr>
              <w:t>Redwood City, CA</w:t>
            </w:r>
          </w:p>
          <w:p w14:paraId="512275E9" w14:textId="5D1A68DD" w:rsidR="00F33970" w:rsidRPr="001874FB" w:rsidRDefault="00F33970" w:rsidP="00F33970">
            <w:pPr>
              <w:widowControl w:val="0"/>
              <w:ind w:right="101"/>
              <w:jc w:val="center"/>
              <w:rPr>
                <w:rFonts w:ascii="Transgothic" w:eastAsia="Times New Roman" w:hAnsi="Transgothic" w:cs="Arial"/>
                <w:b/>
                <w:bCs/>
                <w:lang w:eastAsia="en-US"/>
              </w:rPr>
            </w:pPr>
            <w:r w:rsidRPr="001874FB">
              <w:rPr>
                <w:rFonts w:ascii="Transgothic" w:eastAsia="Times New Roman" w:hAnsi="Transgothic" w:cs="Arial"/>
                <w:b/>
                <w:bCs/>
                <w:lang w:eastAsia="en-US"/>
              </w:rPr>
              <w:t xml:space="preserve">and Remote </w:t>
            </w:r>
          </w:p>
        </w:tc>
        <w:tc>
          <w:tcPr>
            <w:tcW w:w="715" w:type="pct"/>
            <w:vAlign w:val="center"/>
          </w:tcPr>
          <w:p w14:paraId="7EA816D4" w14:textId="5EA5FB22" w:rsidR="00624FE3" w:rsidRPr="001874FB" w:rsidRDefault="00F33970" w:rsidP="00F33970">
            <w:pPr>
              <w:widowControl w:val="0"/>
              <w:ind w:right="101"/>
              <w:jc w:val="center"/>
              <w:rPr>
                <w:rFonts w:ascii="Transgothic" w:eastAsia="Times New Roman" w:hAnsi="Transgothic" w:cs="Arial"/>
                <w:b/>
                <w:bCs/>
                <w:lang w:eastAsia="en-US"/>
              </w:rPr>
            </w:pPr>
            <w:r w:rsidRPr="001874FB">
              <w:rPr>
                <w:rFonts w:ascii="Transgothic" w:eastAsia="Times New Roman" w:hAnsi="Transgothic" w:cs="Arial"/>
                <w:b/>
                <w:bCs/>
                <w:lang w:eastAsia="en-US"/>
              </w:rPr>
              <w:t>2</w:t>
            </w:r>
            <w:r w:rsidR="00B832F9" w:rsidRPr="001874FB">
              <w:rPr>
                <w:rFonts w:ascii="Transgothic" w:eastAsia="Times New Roman" w:hAnsi="Transgothic" w:cs="Arial"/>
                <w:b/>
                <w:bCs/>
                <w:lang w:eastAsia="en-US"/>
              </w:rPr>
              <w:t>1</w:t>
            </w:r>
            <w:r w:rsidRPr="001874FB">
              <w:rPr>
                <w:rFonts w:ascii="Transgothic" w:eastAsia="Times New Roman" w:hAnsi="Transgothic" w:cs="Arial"/>
                <w:b/>
                <w:bCs/>
                <w:lang w:eastAsia="en-US"/>
              </w:rPr>
              <w:t xml:space="preserve"> </w:t>
            </w:r>
            <w:r w:rsidR="00B832F9" w:rsidRPr="001874FB">
              <w:rPr>
                <w:rFonts w:ascii="Transgothic" w:eastAsia="Times New Roman" w:hAnsi="Transgothic" w:cs="Arial"/>
                <w:b/>
                <w:bCs/>
                <w:lang w:eastAsia="en-US"/>
              </w:rPr>
              <w:t>in person</w:t>
            </w:r>
          </w:p>
          <w:p w14:paraId="21564D6E" w14:textId="77777777" w:rsidR="00F33970" w:rsidRPr="001874FB" w:rsidRDefault="00F33970" w:rsidP="00F33970">
            <w:pPr>
              <w:widowControl w:val="0"/>
              <w:ind w:right="101"/>
              <w:jc w:val="center"/>
              <w:rPr>
                <w:rFonts w:ascii="Transgothic" w:eastAsia="Times New Roman" w:hAnsi="Transgothic" w:cs="Arial"/>
                <w:b/>
                <w:bCs/>
                <w:lang w:eastAsia="en-US"/>
              </w:rPr>
            </w:pPr>
          </w:p>
          <w:p w14:paraId="321255BF" w14:textId="1EA097DE" w:rsidR="00F33970" w:rsidRPr="001874FB" w:rsidRDefault="00F33970" w:rsidP="00F33970">
            <w:pPr>
              <w:widowControl w:val="0"/>
              <w:ind w:right="101"/>
              <w:jc w:val="center"/>
              <w:rPr>
                <w:rFonts w:ascii="Transgothic" w:eastAsia="Times New Roman" w:hAnsi="Transgothic" w:cs="Arial"/>
                <w:b/>
                <w:bCs/>
                <w:lang w:eastAsia="en-US"/>
              </w:rPr>
            </w:pPr>
            <w:r w:rsidRPr="001874FB">
              <w:rPr>
                <w:rFonts w:ascii="Transgothic" w:eastAsia="Times New Roman" w:hAnsi="Transgothic" w:cs="Arial"/>
                <w:b/>
                <w:bCs/>
                <w:lang w:eastAsia="en-US"/>
              </w:rPr>
              <w:t>1</w:t>
            </w:r>
            <w:r w:rsidR="00B832F9" w:rsidRPr="001874FB">
              <w:rPr>
                <w:rFonts w:ascii="Transgothic" w:eastAsia="Times New Roman" w:hAnsi="Transgothic" w:cs="Arial"/>
                <w:b/>
                <w:bCs/>
                <w:lang w:eastAsia="en-US"/>
              </w:rPr>
              <w:t xml:space="preserve">7 remote </w:t>
            </w:r>
            <w:r w:rsidRPr="001874FB">
              <w:rPr>
                <w:rFonts w:ascii="Transgothic" w:eastAsia="Times New Roman" w:hAnsi="Transgothic" w:cs="Arial"/>
                <w:b/>
                <w:bCs/>
                <w:lang w:eastAsia="en-US"/>
              </w:rPr>
              <w:t xml:space="preserve"> </w:t>
            </w:r>
          </w:p>
        </w:tc>
        <w:tc>
          <w:tcPr>
            <w:tcW w:w="997" w:type="pct"/>
            <w:vAlign w:val="center"/>
          </w:tcPr>
          <w:p w14:paraId="04703BA9" w14:textId="2B642545" w:rsidR="00624FE3" w:rsidRPr="001874FB" w:rsidRDefault="00F33970" w:rsidP="00F33970">
            <w:pPr>
              <w:widowControl w:val="0"/>
              <w:ind w:right="101"/>
              <w:jc w:val="center"/>
              <w:rPr>
                <w:rFonts w:ascii="Transgothic" w:eastAsia="Times New Roman" w:hAnsi="Transgothic" w:cs="Arial"/>
                <w:b/>
                <w:bCs/>
                <w:lang w:eastAsia="en-US"/>
              </w:rPr>
            </w:pPr>
            <w:r w:rsidRPr="001874FB">
              <w:rPr>
                <w:rFonts w:ascii="Transgothic" w:eastAsia="Times New Roman" w:hAnsi="Transgothic" w:cs="Arial"/>
                <w:b/>
                <w:bCs/>
                <w:lang w:eastAsia="en-US"/>
              </w:rPr>
              <w:t>No</w:t>
            </w:r>
          </w:p>
        </w:tc>
        <w:tc>
          <w:tcPr>
            <w:tcW w:w="611" w:type="pct"/>
            <w:vAlign w:val="center"/>
          </w:tcPr>
          <w:p w14:paraId="60AD6981" w14:textId="6A39443D" w:rsidR="00624FE3" w:rsidRPr="001874FB" w:rsidRDefault="00F33970" w:rsidP="00F33970">
            <w:pPr>
              <w:widowControl w:val="0"/>
              <w:ind w:right="101"/>
              <w:jc w:val="center"/>
              <w:rPr>
                <w:rFonts w:ascii="Transgothic" w:eastAsia="Times New Roman" w:hAnsi="Transgothic" w:cs="Arial"/>
                <w:b/>
                <w:bCs/>
                <w:lang w:eastAsia="en-US"/>
              </w:rPr>
            </w:pPr>
            <w:r w:rsidRPr="001874FB">
              <w:rPr>
                <w:rFonts w:ascii="Transgothic" w:eastAsia="Times New Roman" w:hAnsi="Transgothic" w:cs="Arial"/>
                <w:b/>
                <w:bCs/>
                <w:lang w:eastAsia="en-US"/>
              </w:rPr>
              <w:t>No</w:t>
            </w:r>
          </w:p>
        </w:tc>
      </w:tr>
    </w:tbl>
    <w:p w14:paraId="070A7C02" w14:textId="77777777" w:rsidR="00624FE3" w:rsidRPr="001874FB" w:rsidRDefault="00624FE3" w:rsidP="00624FE3">
      <w:pPr>
        <w:rPr>
          <w:rFonts w:ascii="Transgothic" w:eastAsia="Times New Roman" w:hAnsi="Transgothic"/>
          <w:lang w:eastAsia="en-US"/>
        </w:rPr>
      </w:pPr>
    </w:p>
    <w:p w14:paraId="38440F80" w14:textId="77777777" w:rsidR="00624FE3" w:rsidRPr="001874FB" w:rsidRDefault="00624FE3" w:rsidP="00624FE3">
      <w:pPr>
        <w:widowControl w:val="0"/>
        <w:spacing w:before="240" w:after="240"/>
        <w:ind w:left="450" w:right="180"/>
        <w:rPr>
          <w:rFonts w:ascii="Transgothic" w:eastAsia="Times New Roman" w:hAnsi="Transgothic" w:cs="Arial"/>
          <w:b/>
          <w:bCs/>
          <w:u w:val="single"/>
          <w:lang w:eastAsia="en-US"/>
        </w:rPr>
      </w:pPr>
      <w:r w:rsidRPr="001874FB">
        <w:rPr>
          <w:rFonts w:ascii="Transgothic" w:eastAsia="Times New Roman" w:hAnsi="Transgothic" w:cs="Arial"/>
          <w:b/>
          <w:bCs/>
          <w:u w:val="single"/>
          <w:lang w:eastAsia="en-US"/>
        </w:rPr>
        <w:t>The following must be discussed at each Public Hearing conducted during the planning cycle:</w:t>
      </w:r>
    </w:p>
    <w:p w14:paraId="261372E0" w14:textId="77777777" w:rsidR="00624FE3" w:rsidRPr="001874FB" w:rsidRDefault="00624FE3" w:rsidP="005F3317">
      <w:pPr>
        <w:widowControl w:val="0"/>
        <w:numPr>
          <w:ilvl w:val="0"/>
          <w:numId w:val="31"/>
        </w:numPr>
        <w:ind w:left="360"/>
        <w:rPr>
          <w:rFonts w:ascii="Transgothic" w:eastAsia="Times New Roman" w:hAnsi="Transgothic" w:cs="Arial"/>
          <w:lang w:eastAsia="en-US"/>
        </w:rPr>
      </w:pPr>
      <w:r w:rsidRPr="001874FB">
        <w:rPr>
          <w:rFonts w:ascii="Transgothic" w:eastAsia="Times New Roman" w:hAnsi="Transgothic" w:cs="Arial"/>
          <w:lang w:eastAsia="en-US"/>
        </w:rPr>
        <w:t xml:space="preserve">Summarize the outreach efforts used in seeking input into the Area Plan from institutionalized, homebound, and/or disabled older individuals.  </w:t>
      </w:r>
    </w:p>
    <w:p w14:paraId="532AB8E4" w14:textId="77777777" w:rsidR="00624FE3" w:rsidRPr="001874FB" w:rsidRDefault="00624FE3" w:rsidP="00624FE3">
      <w:pPr>
        <w:widowControl w:val="0"/>
        <w:ind w:left="360"/>
        <w:rPr>
          <w:rFonts w:ascii="Transgothic" w:eastAsia="Times New Roman" w:hAnsi="Transgothic" w:cs="Arial"/>
          <w:lang w:eastAsia="en-US"/>
        </w:rPr>
      </w:pPr>
    </w:p>
    <w:p w14:paraId="2903E18A" w14:textId="193117FF" w:rsidR="00624FE3" w:rsidRPr="001874FB" w:rsidRDefault="00624FE3" w:rsidP="00C32641">
      <w:pPr>
        <w:ind w:left="360"/>
        <w:jc w:val="both"/>
        <w:rPr>
          <w:rFonts w:ascii="Transgothic" w:eastAsia="Cambria" w:hAnsi="Transgothic"/>
          <w:lang w:eastAsia="en-US"/>
        </w:rPr>
      </w:pPr>
      <w:r w:rsidRPr="001874FB">
        <w:rPr>
          <w:rFonts w:ascii="Transgothic" w:eastAsia="Cambria" w:hAnsi="Transgothic"/>
          <w:lang w:eastAsia="en-US"/>
        </w:rPr>
        <w:t xml:space="preserve">A public hearing notice was posted in the San Mateo Daily Journal, the local newspaper with the highest circulation in San Mateo County, 30 days prior to the hearing.  The notice was also e-mailed to all contracted Older Americans Act (OAA) providers in the service area for PSA 8, including providers that serve those in long-term care, those that are homebound and adults that </w:t>
      </w:r>
      <w:r w:rsidR="0094554F" w:rsidRPr="001874FB">
        <w:rPr>
          <w:rFonts w:ascii="Transgothic" w:eastAsia="Cambria" w:hAnsi="Transgothic"/>
          <w:lang w:eastAsia="en-US"/>
        </w:rPr>
        <w:t>have disabilities</w:t>
      </w:r>
      <w:r w:rsidRPr="001874FB">
        <w:rPr>
          <w:rFonts w:ascii="Transgothic" w:eastAsia="Cambria" w:hAnsi="Transgothic"/>
          <w:lang w:eastAsia="en-US"/>
        </w:rPr>
        <w:t xml:space="preserve">.  </w:t>
      </w:r>
      <w:r w:rsidR="00580892" w:rsidRPr="001874FB">
        <w:rPr>
          <w:rFonts w:ascii="Transgothic" w:eastAsia="Cambria" w:hAnsi="Transgothic"/>
          <w:lang w:eastAsia="en-US"/>
        </w:rPr>
        <w:t>Providers</w:t>
      </w:r>
      <w:r w:rsidR="00B80676" w:rsidRPr="001874FB">
        <w:rPr>
          <w:rFonts w:ascii="Transgothic" w:eastAsia="Cambria" w:hAnsi="Transgothic"/>
          <w:lang w:eastAsia="en-US"/>
        </w:rPr>
        <w:t xml:space="preserve"> </w:t>
      </w:r>
      <w:r w:rsidR="00F33970" w:rsidRPr="001874FB">
        <w:rPr>
          <w:rFonts w:ascii="Transgothic" w:eastAsia="Cambria" w:hAnsi="Transgothic"/>
          <w:lang w:eastAsia="en-US"/>
        </w:rPr>
        <w:t xml:space="preserve">are encouraged to </w:t>
      </w:r>
      <w:r w:rsidR="00580892" w:rsidRPr="001874FB">
        <w:rPr>
          <w:rFonts w:ascii="Transgothic" w:eastAsia="Cambria" w:hAnsi="Transgothic"/>
          <w:lang w:eastAsia="en-US"/>
        </w:rPr>
        <w:t>distribute copies</w:t>
      </w:r>
      <w:r w:rsidR="00385F22" w:rsidRPr="001874FB">
        <w:rPr>
          <w:rFonts w:ascii="Transgothic" w:eastAsia="Cambria" w:hAnsi="Transgothic"/>
          <w:lang w:eastAsia="en-US"/>
        </w:rPr>
        <w:t xml:space="preserve"> </w:t>
      </w:r>
      <w:r w:rsidR="00A4707F" w:rsidRPr="001874FB">
        <w:rPr>
          <w:rFonts w:ascii="Transgothic" w:eastAsia="Cambria" w:hAnsi="Transgothic"/>
          <w:lang w:eastAsia="en-US"/>
        </w:rPr>
        <w:t xml:space="preserve">to home-delivered meal participants, </w:t>
      </w:r>
      <w:r w:rsidR="00385F22" w:rsidRPr="001874FB">
        <w:rPr>
          <w:rFonts w:ascii="Transgothic" w:eastAsia="Cambria" w:hAnsi="Transgothic"/>
          <w:lang w:eastAsia="en-US"/>
        </w:rPr>
        <w:t>post</w:t>
      </w:r>
      <w:r w:rsidR="002210B8" w:rsidRPr="001874FB">
        <w:rPr>
          <w:rFonts w:ascii="Transgothic" w:eastAsia="Cambria" w:hAnsi="Transgothic"/>
          <w:strike/>
          <w:lang w:eastAsia="en-US"/>
        </w:rPr>
        <w:t xml:space="preserve"> </w:t>
      </w:r>
      <w:r w:rsidR="00385F22" w:rsidRPr="001874FB">
        <w:rPr>
          <w:rFonts w:ascii="Transgothic" w:eastAsia="Cambria" w:hAnsi="Transgothic"/>
          <w:lang w:eastAsia="en-US"/>
        </w:rPr>
        <w:t>in their newsletters,</w:t>
      </w:r>
      <w:r w:rsidR="00580892" w:rsidRPr="001874FB">
        <w:rPr>
          <w:rFonts w:ascii="Transgothic" w:eastAsia="Cambria" w:hAnsi="Transgothic"/>
          <w:lang w:eastAsia="en-US"/>
        </w:rPr>
        <w:t xml:space="preserve"> </w:t>
      </w:r>
      <w:r w:rsidR="00284E74" w:rsidRPr="001874FB">
        <w:rPr>
          <w:rFonts w:ascii="Transgothic" w:eastAsia="Cambria" w:hAnsi="Transgothic"/>
          <w:lang w:eastAsia="en-US"/>
        </w:rPr>
        <w:t xml:space="preserve">and </w:t>
      </w:r>
      <w:r w:rsidR="00580892" w:rsidRPr="001874FB">
        <w:rPr>
          <w:rFonts w:ascii="Transgothic" w:eastAsia="Cambria" w:hAnsi="Transgothic"/>
          <w:lang w:eastAsia="en-US"/>
        </w:rPr>
        <w:t>post the notice</w:t>
      </w:r>
      <w:r w:rsidR="00A6494B" w:rsidRPr="001874FB">
        <w:rPr>
          <w:rFonts w:ascii="Transgothic" w:eastAsia="Cambria" w:hAnsi="Transgothic"/>
          <w:lang w:eastAsia="en-US"/>
        </w:rPr>
        <w:t xml:space="preserve"> on bulletin boards </w:t>
      </w:r>
      <w:r w:rsidR="00580892" w:rsidRPr="001874FB">
        <w:rPr>
          <w:rFonts w:ascii="Transgothic" w:eastAsia="Cambria" w:hAnsi="Transgothic"/>
          <w:lang w:eastAsia="en-US"/>
        </w:rPr>
        <w:t xml:space="preserve">for their program participants. </w:t>
      </w:r>
      <w:r w:rsidRPr="001874FB">
        <w:rPr>
          <w:rFonts w:ascii="Transgothic" w:eastAsia="Cambria" w:hAnsi="Transgothic"/>
          <w:lang w:eastAsia="en-US"/>
        </w:rPr>
        <w:t>To reach non-contracted providers and the community at large, the notice was e-mailed to the New Beginning Coalition membership (a group</w:t>
      </w:r>
      <w:r w:rsidR="00152349" w:rsidRPr="001874FB">
        <w:rPr>
          <w:rFonts w:ascii="Transgothic" w:eastAsia="Cambria" w:hAnsi="Transgothic"/>
          <w:lang w:eastAsia="en-US"/>
        </w:rPr>
        <w:t xml:space="preserve"> of</w:t>
      </w:r>
      <w:r w:rsidRPr="001874FB">
        <w:rPr>
          <w:rFonts w:ascii="Transgothic" w:eastAsia="Cambria" w:hAnsi="Transgothic"/>
          <w:lang w:eastAsia="en-US"/>
        </w:rPr>
        <w:t xml:space="preserve"> </w:t>
      </w:r>
      <w:r w:rsidR="002210B8" w:rsidRPr="001874FB">
        <w:rPr>
          <w:rFonts w:ascii="Transgothic" w:eastAsia="Cambria" w:hAnsi="Transgothic"/>
          <w:lang w:eastAsia="en-US"/>
        </w:rPr>
        <w:t xml:space="preserve">215 </w:t>
      </w:r>
      <w:r w:rsidR="009E7E9D" w:rsidRPr="001874FB">
        <w:rPr>
          <w:rFonts w:ascii="Transgothic" w:eastAsia="Cambria" w:hAnsi="Transgothic"/>
          <w:lang w:eastAsia="en-US"/>
        </w:rPr>
        <w:t>contracted and non-contracted</w:t>
      </w:r>
      <w:r w:rsidRPr="001874FB">
        <w:rPr>
          <w:rFonts w:ascii="Transgothic" w:eastAsia="Cambria" w:hAnsi="Transgothic"/>
          <w:lang w:eastAsia="en-US"/>
        </w:rPr>
        <w:t xml:space="preserve"> providers</w:t>
      </w:r>
      <w:r w:rsidR="009E7E9D" w:rsidRPr="001874FB">
        <w:rPr>
          <w:rFonts w:ascii="Transgothic" w:eastAsia="Cambria" w:hAnsi="Transgothic"/>
          <w:lang w:eastAsia="en-US"/>
        </w:rPr>
        <w:t xml:space="preserve"> and community members</w:t>
      </w:r>
      <w:r w:rsidRPr="001874FB">
        <w:rPr>
          <w:rFonts w:ascii="Transgothic" w:eastAsia="Cambria" w:hAnsi="Transgothic"/>
          <w:lang w:eastAsia="en-US"/>
        </w:rPr>
        <w:t>)</w:t>
      </w:r>
      <w:r w:rsidR="00591078" w:rsidRPr="001874FB">
        <w:rPr>
          <w:rFonts w:ascii="Transgothic" w:eastAsia="Cambria" w:hAnsi="Transgothic"/>
          <w:lang w:eastAsia="en-US"/>
        </w:rPr>
        <w:t>.</w:t>
      </w:r>
      <w:r w:rsidR="00C32641" w:rsidRPr="001874FB">
        <w:rPr>
          <w:rFonts w:ascii="Transgothic" w:eastAsia="Cambria" w:hAnsi="Transgothic"/>
          <w:lang w:eastAsia="en-US"/>
        </w:rPr>
        <w:t xml:space="preserve">  </w:t>
      </w:r>
      <w:r w:rsidR="00DF663C" w:rsidRPr="001874FB">
        <w:rPr>
          <w:rFonts w:ascii="Transgothic" w:eastAsia="Cambria" w:hAnsi="Transgothic"/>
          <w:lang w:eastAsia="en-US"/>
        </w:rPr>
        <w:t xml:space="preserve">The public hearing notice was also posted on the County Health website for 30 days prior to the </w:t>
      </w:r>
      <w:r w:rsidR="00347D2C" w:rsidRPr="001874FB">
        <w:rPr>
          <w:rFonts w:ascii="Transgothic" w:eastAsia="Cambria" w:hAnsi="Transgothic"/>
          <w:lang w:eastAsia="en-US"/>
        </w:rPr>
        <w:t xml:space="preserve">meeting. </w:t>
      </w:r>
      <w:r w:rsidR="00F72FD7" w:rsidRPr="001874FB">
        <w:rPr>
          <w:rFonts w:ascii="Transgothic" w:eastAsia="Cambria" w:hAnsi="Transgothic"/>
          <w:lang w:eastAsia="en-US"/>
        </w:rPr>
        <w:t xml:space="preserve">Lastly, the </w:t>
      </w:r>
      <w:r w:rsidRPr="001874FB">
        <w:rPr>
          <w:rFonts w:ascii="Transgothic" w:eastAsia="Cambria" w:hAnsi="Transgothic"/>
          <w:lang w:eastAsia="en-US"/>
        </w:rPr>
        <w:t>public hearing was announced by the Planner at community meetings throughout the months of Februar</w:t>
      </w:r>
      <w:r w:rsidR="00580892" w:rsidRPr="001874FB">
        <w:rPr>
          <w:rFonts w:ascii="Transgothic" w:eastAsia="Cambria" w:hAnsi="Transgothic"/>
          <w:lang w:eastAsia="en-US"/>
        </w:rPr>
        <w:t>y</w:t>
      </w:r>
      <w:r w:rsidR="00F33970" w:rsidRPr="001874FB">
        <w:rPr>
          <w:rFonts w:ascii="Transgothic" w:eastAsia="Cambria" w:hAnsi="Transgothic"/>
          <w:lang w:eastAsia="en-US"/>
        </w:rPr>
        <w:t xml:space="preserve"> </w:t>
      </w:r>
      <w:r w:rsidR="009E7E9D" w:rsidRPr="001874FB">
        <w:rPr>
          <w:rFonts w:ascii="Transgothic" w:eastAsia="Cambria" w:hAnsi="Transgothic"/>
          <w:lang w:eastAsia="en-US"/>
        </w:rPr>
        <w:t>and March</w:t>
      </w:r>
      <w:r w:rsidR="00F87D63" w:rsidRPr="001874FB">
        <w:rPr>
          <w:rFonts w:ascii="Transgothic" w:eastAsia="Cambria" w:hAnsi="Transgothic"/>
          <w:lang w:eastAsia="en-US"/>
        </w:rPr>
        <w:t xml:space="preserve">. </w:t>
      </w:r>
    </w:p>
    <w:p w14:paraId="14F03564" w14:textId="77777777" w:rsidR="00624FE3" w:rsidRPr="001874FB" w:rsidRDefault="00624FE3" w:rsidP="00624FE3">
      <w:pPr>
        <w:widowControl w:val="0"/>
        <w:ind w:left="360"/>
        <w:rPr>
          <w:rFonts w:ascii="Transgothic" w:eastAsia="Times New Roman" w:hAnsi="Transgothic" w:cs="Arial"/>
          <w:lang w:eastAsia="en-US"/>
        </w:rPr>
      </w:pPr>
    </w:p>
    <w:p w14:paraId="5E3CF107" w14:textId="77777777" w:rsidR="00624FE3" w:rsidRPr="007F30C9" w:rsidRDefault="00624FE3" w:rsidP="00624FE3">
      <w:pPr>
        <w:widowControl w:val="0"/>
        <w:tabs>
          <w:tab w:val="left" w:pos="0"/>
        </w:tabs>
        <w:ind w:left="360" w:hanging="360"/>
        <w:rPr>
          <w:rFonts w:ascii="Transgothic" w:eastAsia="Times New Roman" w:hAnsi="Transgothic" w:cs="Arial"/>
          <w:lang w:eastAsia="en-US"/>
        </w:rPr>
      </w:pPr>
      <w:r w:rsidRPr="001874FB">
        <w:rPr>
          <w:rFonts w:ascii="Transgothic" w:eastAsia="Times New Roman" w:hAnsi="Transgothic" w:cs="Arial"/>
          <w:lang w:eastAsia="en-US"/>
        </w:rPr>
        <w:t>2.</w:t>
      </w:r>
      <w:r w:rsidRPr="001874FB">
        <w:rPr>
          <w:rFonts w:ascii="Transgothic" w:eastAsia="Times New Roman" w:hAnsi="Transgothic" w:cs="Arial"/>
          <w:lang w:eastAsia="en-US"/>
        </w:rPr>
        <w:tab/>
        <w:t>Were proposed expenditures for Program Development (PD) or Coordination (C) discussed?</w:t>
      </w:r>
    </w:p>
    <w:p w14:paraId="62F7801E" w14:textId="77777777" w:rsidR="00624FE3" w:rsidRPr="007F30C9" w:rsidRDefault="00624FE3" w:rsidP="00624FE3">
      <w:pPr>
        <w:widowControl w:val="0"/>
        <w:tabs>
          <w:tab w:val="left" w:pos="360"/>
        </w:tabs>
        <w:ind w:right="720"/>
        <w:rPr>
          <w:rFonts w:ascii="Transgothic" w:eastAsia="Times New Roman" w:hAnsi="Transgothic" w:cs="Arial"/>
          <w:lang w:eastAsia="en-US"/>
        </w:rPr>
      </w:pPr>
    </w:p>
    <w:p w14:paraId="4BFAF24A" w14:textId="77777777" w:rsidR="00624FE3" w:rsidRPr="007F30C9" w:rsidRDefault="00624FE3" w:rsidP="00624FE3">
      <w:pPr>
        <w:widowControl w:val="0"/>
        <w:tabs>
          <w:tab w:val="left" w:pos="630"/>
        </w:tabs>
        <w:outlineLvl w:val="0"/>
        <w:rPr>
          <w:rFonts w:ascii="Transgothic" w:eastAsia="Times New Roman" w:hAnsi="Transgothic" w:cs="Arial"/>
          <w:lang w:eastAsia="en-US"/>
        </w:rPr>
      </w:pPr>
      <w:r w:rsidRPr="007F30C9">
        <w:rPr>
          <w:rFonts w:ascii="Transgothic" w:eastAsia="Times New Roman" w:hAnsi="Transgothic" w:cs="Arial"/>
          <w:lang w:eastAsia="en-US"/>
        </w:rPr>
        <w:tab/>
      </w:r>
      <w:r w:rsidRPr="007F30C9">
        <w:rPr>
          <w:rFonts w:ascii="Transgothic" w:eastAsia="Times New Roman" w:hAnsi="Transgothic" w:cs="Arial"/>
          <w:lang w:eastAsia="en-US"/>
        </w:rPr>
        <w:fldChar w:fldCharType="begin">
          <w:ffData>
            <w:name w:val="Check64"/>
            <w:enabled/>
            <w:calcOnExit w:val="0"/>
            <w:checkBox>
              <w:sizeAuto/>
              <w:default w:val="1"/>
            </w:checkBox>
          </w:ffData>
        </w:fldChar>
      </w:r>
      <w:bookmarkStart w:id="16" w:name="Check64"/>
      <w:r w:rsidRPr="007F30C9">
        <w:rPr>
          <w:rFonts w:ascii="Transgothic" w:eastAsia="Times New Roman" w:hAnsi="Transgothic" w:cs="Arial"/>
          <w:lang w:eastAsia="en-US"/>
        </w:rPr>
        <w:instrText xml:space="preserve"> FORMCHECKBOX </w:instrText>
      </w:r>
      <w:r w:rsidR="00180A73">
        <w:rPr>
          <w:rFonts w:ascii="Transgothic" w:eastAsia="Times New Roman" w:hAnsi="Transgothic" w:cs="Arial"/>
          <w:lang w:eastAsia="en-US"/>
        </w:rPr>
      </w:r>
      <w:r w:rsidR="00180A73">
        <w:rPr>
          <w:rFonts w:ascii="Transgothic" w:eastAsia="Times New Roman" w:hAnsi="Transgothic" w:cs="Arial"/>
          <w:lang w:eastAsia="en-US"/>
        </w:rPr>
        <w:fldChar w:fldCharType="separate"/>
      </w:r>
      <w:r w:rsidRPr="007F30C9">
        <w:rPr>
          <w:rFonts w:ascii="Transgothic" w:eastAsia="Times New Roman" w:hAnsi="Transgothic" w:cs="Arial"/>
          <w:lang w:eastAsia="en-US"/>
        </w:rPr>
        <w:fldChar w:fldCharType="end"/>
      </w:r>
      <w:bookmarkEnd w:id="16"/>
      <w:r w:rsidRPr="007F30C9">
        <w:rPr>
          <w:rFonts w:ascii="Transgothic" w:eastAsia="Times New Roman" w:hAnsi="Transgothic" w:cs="Arial"/>
          <w:lang w:eastAsia="en-US"/>
        </w:rPr>
        <w:t xml:space="preserve"> Yes.  Go to question #3 </w:t>
      </w:r>
    </w:p>
    <w:p w14:paraId="752DD03B" w14:textId="77777777" w:rsidR="00624FE3" w:rsidRPr="007F30C9" w:rsidRDefault="00624FE3" w:rsidP="00624FE3">
      <w:pPr>
        <w:widowControl w:val="0"/>
        <w:tabs>
          <w:tab w:val="left" w:pos="630"/>
        </w:tabs>
        <w:ind w:right="720"/>
        <w:outlineLvl w:val="0"/>
        <w:rPr>
          <w:rFonts w:ascii="Transgothic" w:eastAsia="Times New Roman" w:hAnsi="Transgothic" w:cs="Arial"/>
          <w:lang w:eastAsia="en-US"/>
        </w:rPr>
      </w:pPr>
    </w:p>
    <w:p w14:paraId="799A4EFB" w14:textId="77777777" w:rsidR="00624FE3" w:rsidRPr="007F30C9" w:rsidRDefault="00624FE3" w:rsidP="00624FE3">
      <w:pPr>
        <w:widowControl w:val="0"/>
        <w:tabs>
          <w:tab w:val="left" w:pos="630"/>
          <w:tab w:val="left" w:pos="2520"/>
        </w:tabs>
        <w:rPr>
          <w:rFonts w:ascii="Transgothic" w:eastAsia="Times New Roman" w:hAnsi="Transgothic" w:cs="Arial"/>
          <w:lang w:eastAsia="en-US"/>
        </w:rPr>
      </w:pPr>
      <w:bookmarkStart w:id="17" w:name="Check267"/>
      <w:r w:rsidRPr="007F30C9">
        <w:rPr>
          <w:rFonts w:ascii="Transgothic" w:eastAsia="Times New Roman" w:hAnsi="Transgothic" w:cs="Arial"/>
          <w:lang w:eastAsia="en-US"/>
        </w:rPr>
        <w:tab/>
      </w:r>
      <w:r w:rsidRPr="007F30C9">
        <w:rPr>
          <w:rFonts w:ascii="Transgothic" w:eastAsia="Times New Roman" w:hAnsi="Transgothic" w:cs="Arial"/>
          <w:lang w:eastAsia="en-US"/>
        </w:rPr>
        <w:fldChar w:fldCharType="begin">
          <w:ffData>
            <w:name w:val="Check267"/>
            <w:enabled/>
            <w:calcOnExit w:val="0"/>
            <w:checkBox>
              <w:sizeAuto/>
              <w:default w:val="0"/>
            </w:checkBox>
          </w:ffData>
        </w:fldChar>
      </w:r>
      <w:r w:rsidRPr="007F30C9">
        <w:rPr>
          <w:rFonts w:ascii="Transgothic" w:eastAsia="Times New Roman" w:hAnsi="Transgothic" w:cs="Arial"/>
          <w:lang w:eastAsia="en-US"/>
        </w:rPr>
        <w:instrText xml:space="preserve"> FORMCHECKBOX </w:instrText>
      </w:r>
      <w:r w:rsidR="00180A73">
        <w:rPr>
          <w:rFonts w:ascii="Transgothic" w:eastAsia="Times New Roman" w:hAnsi="Transgothic" w:cs="Arial"/>
          <w:lang w:eastAsia="en-US"/>
        </w:rPr>
      </w:r>
      <w:r w:rsidR="00180A73">
        <w:rPr>
          <w:rFonts w:ascii="Transgothic" w:eastAsia="Times New Roman" w:hAnsi="Transgothic" w:cs="Arial"/>
          <w:lang w:eastAsia="en-US"/>
        </w:rPr>
        <w:fldChar w:fldCharType="separate"/>
      </w:r>
      <w:r w:rsidRPr="007F30C9">
        <w:rPr>
          <w:rFonts w:ascii="Transgothic" w:eastAsia="Times New Roman" w:hAnsi="Transgothic" w:cs="Arial"/>
          <w:lang w:eastAsia="en-US"/>
        </w:rPr>
        <w:fldChar w:fldCharType="end"/>
      </w:r>
      <w:bookmarkEnd w:id="17"/>
      <w:r w:rsidRPr="007F30C9">
        <w:rPr>
          <w:rFonts w:ascii="Transgothic" w:eastAsia="Times New Roman" w:hAnsi="Transgothic" w:cs="Arial"/>
          <w:lang w:eastAsia="en-US"/>
        </w:rPr>
        <w:t xml:space="preserve"> Not applicable, PD and/or C funds are not used.  Go to question #4</w:t>
      </w:r>
    </w:p>
    <w:p w14:paraId="51FA1AB2" w14:textId="77777777" w:rsidR="009E7E9D" w:rsidRPr="007F30C9" w:rsidRDefault="009E7E9D" w:rsidP="00815400">
      <w:pPr>
        <w:tabs>
          <w:tab w:val="left" w:pos="90"/>
        </w:tabs>
        <w:spacing w:after="15"/>
        <w:rPr>
          <w:rFonts w:ascii="Transgothic" w:eastAsia="Times New Roman" w:hAnsi="Transgothic" w:cs="Arial"/>
          <w:lang w:eastAsia="en-US"/>
        </w:rPr>
      </w:pPr>
    </w:p>
    <w:p w14:paraId="051FC1AC" w14:textId="77777777" w:rsidR="00624FE3" w:rsidRPr="007F30C9" w:rsidRDefault="00624FE3" w:rsidP="00624FE3">
      <w:pPr>
        <w:tabs>
          <w:tab w:val="left" w:pos="90"/>
        </w:tabs>
        <w:spacing w:after="15"/>
        <w:ind w:left="360" w:hanging="360"/>
        <w:rPr>
          <w:rFonts w:ascii="Transgothic" w:eastAsia="Times New Roman" w:hAnsi="Transgothic" w:cs="Arial"/>
          <w:lang w:eastAsia="en-US"/>
        </w:rPr>
      </w:pPr>
      <w:r w:rsidRPr="007F30C9">
        <w:rPr>
          <w:rFonts w:ascii="Transgothic" w:eastAsia="Times New Roman" w:hAnsi="Transgothic" w:cs="Arial"/>
          <w:lang w:eastAsia="en-US"/>
        </w:rPr>
        <w:t>3.</w:t>
      </w:r>
      <w:r w:rsidRPr="007F30C9">
        <w:rPr>
          <w:rFonts w:ascii="Transgothic" w:eastAsia="Times New Roman" w:hAnsi="Transgothic" w:cs="Arial"/>
          <w:lang w:eastAsia="en-US"/>
        </w:rPr>
        <w:tab/>
        <w:t xml:space="preserve">Summarize the comments received concerning proposed expenditures for PD and/or C </w:t>
      </w:r>
      <w:r w:rsidRPr="007F30C9">
        <w:rPr>
          <w:rFonts w:ascii="Transgothic" w:eastAsia="Times New Roman" w:hAnsi="Transgothic" w:cs="Arial"/>
          <w:lang w:eastAsia="en-US"/>
        </w:rPr>
        <w:tab/>
      </w:r>
    </w:p>
    <w:p w14:paraId="2E559DA1" w14:textId="77777777" w:rsidR="00624FE3" w:rsidRPr="007F30C9" w:rsidRDefault="00624FE3" w:rsidP="00624FE3">
      <w:pPr>
        <w:spacing w:after="15"/>
        <w:ind w:left="360"/>
        <w:rPr>
          <w:rFonts w:ascii="Transgothic" w:eastAsia="Times New Roman" w:hAnsi="Transgothic" w:cs="Tahoma"/>
          <w:lang w:eastAsia="en-US"/>
        </w:rPr>
      </w:pPr>
    </w:p>
    <w:p w14:paraId="258D0188" w14:textId="0E684CFF" w:rsidR="00624FE3" w:rsidRPr="001874FB" w:rsidRDefault="00B832F9" w:rsidP="00624FE3">
      <w:pPr>
        <w:spacing w:after="15"/>
        <w:ind w:left="360"/>
        <w:rPr>
          <w:rFonts w:ascii="Transgothic" w:eastAsia="Times New Roman" w:hAnsi="Transgothic" w:cs="Tahoma"/>
          <w:lang w:eastAsia="en-US"/>
        </w:rPr>
      </w:pPr>
      <w:bookmarkStart w:id="18" w:name="_Hlk3562518"/>
      <w:r w:rsidRPr="001874FB">
        <w:rPr>
          <w:rFonts w:ascii="Transgothic" w:eastAsia="Times New Roman" w:hAnsi="Transgothic" w:cs="Tahoma"/>
          <w:lang w:eastAsia="en-US"/>
        </w:rPr>
        <w:t xml:space="preserve">There was a comment advocating for a funded position for working on long-term care counseling for those that are middle-income. </w:t>
      </w:r>
    </w:p>
    <w:bookmarkEnd w:id="18"/>
    <w:p w14:paraId="2D80824B" w14:textId="77777777" w:rsidR="00624FE3" w:rsidRPr="001874FB" w:rsidRDefault="00624FE3" w:rsidP="00624FE3">
      <w:pPr>
        <w:widowControl w:val="0"/>
        <w:tabs>
          <w:tab w:val="left" w:pos="360"/>
          <w:tab w:val="left" w:pos="2520"/>
        </w:tabs>
        <w:rPr>
          <w:rFonts w:ascii="Transgothic" w:eastAsia="Times New Roman" w:hAnsi="Transgothic" w:cs="Arial"/>
          <w:lang w:eastAsia="en-US"/>
        </w:rPr>
      </w:pPr>
    </w:p>
    <w:p w14:paraId="36134074" w14:textId="77777777" w:rsidR="00624FE3" w:rsidRPr="001874FB" w:rsidRDefault="00624FE3" w:rsidP="00624FE3">
      <w:pPr>
        <w:widowControl w:val="0"/>
        <w:tabs>
          <w:tab w:val="left" w:pos="360"/>
        </w:tabs>
        <w:ind w:left="360" w:right="90" w:hanging="360"/>
        <w:rPr>
          <w:rFonts w:ascii="Transgothic" w:eastAsia="Times New Roman" w:hAnsi="Transgothic" w:cs="Arial"/>
          <w:lang w:eastAsia="en-US"/>
        </w:rPr>
      </w:pPr>
      <w:r w:rsidRPr="001874FB">
        <w:rPr>
          <w:rFonts w:ascii="Transgothic" w:eastAsia="Times New Roman" w:hAnsi="Transgothic" w:cs="Arial"/>
          <w:lang w:eastAsia="en-US"/>
        </w:rPr>
        <w:t>4.</w:t>
      </w:r>
      <w:r w:rsidRPr="001874FB">
        <w:rPr>
          <w:rFonts w:ascii="Transgothic" w:eastAsia="Times New Roman" w:hAnsi="Transgothic" w:cs="Arial"/>
          <w:lang w:eastAsia="en-US"/>
        </w:rPr>
        <w:tab/>
        <w:t>Attendees were provided the opportunity to testify regarding setting minimum percentages of Title III B program funds to meet the adequate proportion of funding for Priority Services</w:t>
      </w:r>
    </w:p>
    <w:p w14:paraId="1B9C6760" w14:textId="77777777" w:rsidR="00624FE3" w:rsidRPr="001874FB" w:rsidRDefault="00624FE3" w:rsidP="00624FE3">
      <w:pPr>
        <w:widowControl w:val="0"/>
        <w:tabs>
          <w:tab w:val="left" w:pos="360"/>
        </w:tabs>
        <w:ind w:left="360" w:right="720" w:hanging="360"/>
        <w:rPr>
          <w:rFonts w:ascii="Transgothic" w:eastAsia="Times New Roman" w:hAnsi="Transgothic" w:cs="Arial"/>
          <w:lang w:eastAsia="en-US"/>
        </w:rPr>
      </w:pPr>
    </w:p>
    <w:p w14:paraId="5A36A16B" w14:textId="77777777" w:rsidR="00624FE3" w:rsidRPr="001874FB" w:rsidRDefault="00624FE3" w:rsidP="00624FE3">
      <w:pPr>
        <w:widowControl w:val="0"/>
        <w:tabs>
          <w:tab w:val="left" w:pos="630"/>
        </w:tabs>
        <w:ind w:left="720" w:right="720" w:hanging="720"/>
        <w:rPr>
          <w:rFonts w:ascii="Transgothic" w:eastAsia="Times New Roman" w:hAnsi="Transgothic" w:cs="Arial"/>
          <w:lang w:eastAsia="en-US"/>
        </w:rPr>
      </w:pPr>
      <w:r w:rsidRPr="001874FB">
        <w:rPr>
          <w:rFonts w:ascii="Transgothic" w:eastAsia="Times New Roman" w:hAnsi="Transgothic" w:cs="Arial"/>
          <w:lang w:eastAsia="en-US"/>
        </w:rPr>
        <w:tab/>
      </w:r>
      <w:r w:rsidRPr="001874FB">
        <w:rPr>
          <w:rFonts w:ascii="Transgothic" w:eastAsia="Times New Roman" w:hAnsi="Transgothic" w:cs="Arial"/>
          <w:lang w:eastAsia="en-US"/>
        </w:rPr>
        <w:fldChar w:fldCharType="begin">
          <w:ffData>
            <w:name w:val="Check67"/>
            <w:enabled/>
            <w:calcOnExit w:val="0"/>
            <w:checkBox>
              <w:sizeAuto/>
              <w:default w:val="1"/>
            </w:checkBox>
          </w:ffData>
        </w:fldChar>
      </w:r>
      <w:bookmarkStart w:id="19" w:name="Check67"/>
      <w:r w:rsidRPr="001874FB">
        <w:rPr>
          <w:rFonts w:ascii="Transgothic" w:eastAsia="Times New Roman" w:hAnsi="Transgothic" w:cs="Arial"/>
          <w:lang w:eastAsia="en-US"/>
        </w:rPr>
        <w:instrText xml:space="preserve"> FORMCHECKBOX </w:instrText>
      </w:r>
      <w:r w:rsidR="00180A73">
        <w:rPr>
          <w:rFonts w:ascii="Transgothic" w:eastAsia="Times New Roman" w:hAnsi="Transgothic" w:cs="Arial"/>
          <w:lang w:eastAsia="en-US"/>
        </w:rPr>
      </w:r>
      <w:r w:rsidR="00180A73">
        <w:rPr>
          <w:rFonts w:ascii="Transgothic" w:eastAsia="Times New Roman" w:hAnsi="Transgothic" w:cs="Arial"/>
          <w:lang w:eastAsia="en-US"/>
        </w:rPr>
        <w:fldChar w:fldCharType="separate"/>
      </w:r>
      <w:r w:rsidRPr="001874FB">
        <w:rPr>
          <w:rFonts w:ascii="Transgothic" w:eastAsia="Times New Roman" w:hAnsi="Transgothic" w:cs="Arial"/>
          <w:lang w:eastAsia="en-US"/>
        </w:rPr>
        <w:fldChar w:fldCharType="end"/>
      </w:r>
      <w:bookmarkEnd w:id="19"/>
      <w:r w:rsidRPr="001874FB">
        <w:rPr>
          <w:rFonts w:ascii="Transgothic" w:eastAsia="Times New Roman" w:hAnsi="Transgothic" w:cs="Arial"/>
          <w:lang w:eastAsia="en-US"/>
        </w:rPr>
        <w:t>Yes.  Go to question #5</w:t>
      </w:r>
    </w:p>
    <w:p w14:paraId="7CDB7403" w14:textId="77777777" w:rsidR="00624FE3" w:rsidRPr="001874FB" w:rsidRDefault="00624FE3" w:rsidP="00624FE3">
      <w:pPr>
        <w:widowControl w:val="0"/>
        <w:tabs>
          <w:tab w:val="left" w:pos="630"/>
        </w:tabs>
        <w:ind w:left="720" w:right="720" w:hanging="720"/>
        <w:rPr>
          <w:rFonts w:ascii="Transgothic" w:eastAsia="Times New Roman" w:hAnsi="Transgothic" w:cs="Arial"/>
          <w:lang w:eastAsia="en-US"/>
        </w:rPr>
      </w:pPr>
    </w:p>
    <w:p w14:paraId="09FE97BF" w14:textId="77777777" w:rsidR="00624FE3" w:rsidRPr="001874FB" w:rsidRDefault="00624FE3" w:rsidP="00624FE3">
      <w:pPr>
        <w:widowControl w:val="0"/>
        <w:tabs>
          <w:tab w:val="left" w:pos="630"/>
        </w:tabs>
        <w:ind w:left="720" w:right="720" w:hanging="720"/>
        <w:rPr>
          <w:rFonts w:ascii="Transgothic" w:eastAsia="Times New Roman" w:hAnsi="Transgothic" w:cs="Arial"/>
          <w:lang w:eastAsia="en-US"/>
        </w:rPr>
      </w:pPr>
      <w:r w:rsidRPr="001874FB">
        <w:rPr>
          <w:rFonts w:ascii="Transgothic" w:eastAsia="Times New Roman" w:hAnsi="Transgothic" w:cs="Arial"/>
          <w:lang w:eastAsia="en-US"/>
        </w:rPr>
        <w:tab/>
      </w:r>
      <w:r w:rsidRPr="001874FB">
        <w:rPr>
          <w:rFonts w:ascii="Transgothic" w:eastAsia="Times New Roman" w:hAnsi="Transgothic" w:cs="Arial"/>
          <w:lang w:eastAsia="en-US"/>
        </w:rPr>
        <w:fldChar w:fldCharType="begin">
          <w:ffData>
            <w:name w:val="Check68"/>
            <w:enabled/>
            <w:calcOnExit w:val="0"/>
            <w:checkBox>
              <w:sizeAuto/>
              <w:default w:val="0"/>
            </w:checkBox>
          </w:ffData>
        </w:fldChar>
      </w:r>
      <w:r w:rsidRPr="001874FB">
        <w:rPr>
          <w:rFonts w:ascii="Transgothic" w:eastAsia="Times New Roman" w:hAnsi="Transgothic" w:cs="Arial"/>
          <w:lang w:eastAsia="en-US"/>
        </w:rPr>
        <w:instrText xml:space="preserve"> FORMCHECKBOX </w:instrText>
      </w:r>
      <w:r w:rsidR="00180A73">
        <w:rPr>
          <w:rFonts w:ascii="Transgothic" w:eastAsia="Times New Roman" w:hAnsi="Transgothic" w:cs="Arial"/>
          <w:lang w:eastAsia="en-US"/>
        </w:rPr>
      </w:r>
      <w:r w:rsidR="00180A73">
        <w:rPr>
          <w:rFonts w:ascii="Transgothic" w:eastAsia="Times New Roman" w:hAnsi="Transgothic" w:cs="Arial"/>
          <w:lang w:eastAsia="en-US"/>
        </w:rPr>
        <w:fldChar w:fldCharType="separate"/>
      </w:r>
      <w:r w:rsidRPr="001874FB">
        <w:rPr>
          <w:rFonts w:ascii="Transgothic" w:eastAsia="Times New Roman" w:hAnsi="Transgothic" w:cs="Arial"/>
          <w:lang w:eastAsia="en-US"/>
        </w:rPr>
        <w:fldChar w:fldCharType="end"/>
      </w:r>
      <w:r w:rsidRPr="001874FB">
        <w:rPr>
          <w:rFonts w:ascii="Transgothic" w:eastAsia="Times New Roman" w:hAnsi="Transgothic" w:cs="Arial"/>
          <w:lang w:eastAsia="en-US"/>
        </w:rPr>
        <w:t xml:space="preserve">No, Explain:  </w:t>
      </w:r>
      <w:r w:rsidRPr="001874FB">
        <w:rPr>
          <w:rFonts w:ascii="Transgothic" w:eastAsia="Times New Roman" w:hAnsi="Transgothic" w:cs="Arial"/>
          <w:lang w:eastAsia="en-US"/>
        </w:rPr>
        <w:fldChar w:fldCharType="begin">
          <w:ffData>
            <w:name w:val="Text870"/>
            <w:enabled/>
            <w:calcOnExit w:val="0"/>
            <w:textInput/>
          </w:ffData>
        </w:fldChar>
      </w:r>
      <w:r w:rsidRPr="001874FB">
        <w:rPr>
          <w:rFonts w:ascii="Transgothic" w:eastAsia="Times New Roman" w:hAnsi="Transgothic" w:cs="Arial"/>
          <w:lang w:eastAsia="en-US"/>
        </w:rPr>
        <w:instrText xml:space="preserve"> FORMTEXT </w:instrText>
      </w:r>
      <w:r w:rsidRPr="001874FB">
        <w:rPr>
          <w:rFonts w:ascii="Transgothic" w:eastAsia="Times New Roman" w:hAnsi="Transgothic" w:cs="Arial"/>
          <w:lang w:eastAsia="en-US"/>
        </w:rPr>
      </w:r>
      <w:r w:rsidRPr="001874FB">
        <w:rPr>
          <w:rFonts w:ascii="Transgothic" w:eastAsia="Times New Roman" w:hAnsi="Transgothic" w:cs="Arial"/>
          <w:lang w:eastAsia="en-US"/>
        </w:rPr>
        <w:fldChar w:fldCharType="separate"/>
      </w:r>
      <w:r w:rsidRPr="001874FB">
        <w:rPr>
          <w:rFonts w:ascii="Transgothic" w:eastAsia="Times New Roman" w:hAnsi="Transgothic" w:cs="Arial"/>
          <w:noProof/>
          <w:lang w:eastAsia="en-US"/>
        </w:rPr>
        <w:t> </w:t>
      </w:r>
      <w:r w:rsidRPr="001874FB">
        <w:rPr>
          <w:rFonts w:ascii="Transgothic" w:eastAsia="Times New Roman" w:hAnsi="Transgothic" w:cs="Arial"/>
          <w:noProof/>
          <w:lang w:eastAsia="en-US"/>
        </w:rPr>
        <w:t> </w:t>
      </w:r>
      <w:r w:rsidRPr="001874FB">
        <w:rPr>
          <w:rFonts w:ascii="Transgothic" w:eastAsia="Times New Roman" w:hAnsi="Transgothic" w:cs="Arial"/>
          <w:noProof/>
          <w:lang w:eastAsia="en-US"/>
        </w:rPr>
        <w:t> </w:t>
      </w:r>
      <w:r w:rsidRPr="001874FB">
        <w:rPr>
          <w:rFonts w:ascii="Transgothic" w:eastAsia="Times New Roman" w:hAnsi="Transgothic" w:cs="Arial"/>
          <w:noProof/>
          <w:lang w:eastAsia="en-US"/>
        </w:rPr>
        <w:t> </w:t>
      </w:r>
      <w:r w:rsidRPr="001874FB">
        <w:rPr>
          <w:rFonts w:ascii="Transgothic" w:eastAsia="Times New Roman" w:hAnsi="Transgothic" w:cs="Arial"/>
          <w:noProof/>
          <w:lang w:eastAsia="en-US"/>
        </w:rPr>
        <w:t> </w:t>
      </w:r>
      <w:r w:rsidRPr="001874FB">
        <w:rPr>
          <w:rFonts w:ascii="Transgothic" w:eastAsia="Times New Roman" w:hAnsi="Transgothic" w:cs="Arial"/>
          <w:lang w:eastAsia="en-US"/>
        </w:rPr>
        <w:fldChar w:fldCharType="end"/>
      </w:r>
    </w:p>
    <w:p w14:paraId="07102939" w14:textId="77777777" w:rsidR="00624FE3" w:rsidRPr="001874FB" w:rsidRDefault="00624FE3" w:rsidP="00624FE3">
      <w:pPr>
        <w:widowControl w:val="0"/>
        <w:tabs>
          <w:tab w:val="left" w:pos="630"/>
        </w:tabs>
        <w:ind w:left="720" w:right="720" w:hanging="720"/>
        <w:rPr>
          <w:rFonts w:ascii="Transgothic" w:eastAsia="Times New Roman" w:hAnsi="Transgothic" w:cs="Arial"/>
          <w:lang w:eastAsia="en-US"/>
        </w:rPr>
      </w:pPr>
    </w:p>
    <w:p w14:paraId="120A10FA" w14:textId="77777777" w:rsidR="00624FE3" w:rsidRPr="001874FB" w:rsidRDefault="00624FE3" w:rsidP="00624FE3">
      <w:pPr>
        <w:widowControl w:val="0"/>
        <w:tabs>
          <w:tab w:val="left" w:pos="360"/>
        </w:tabs>
        <w:ind w:left="360" w:hanging="360"/>
        <w:rPr>
          <w:rFonts w:ascii="Transgothic" w:eastAsia="Times New Roman" w:hAnsi="Transgothic" w:cs="Arial"/>
          <w:lang w:eastAsia="en-US"/>
        </w:rPr>
      </w:pPr>
    </w:p>
    <w:p w14:paraId="273A132D" w14:textId="77777777" w:rsidR="00624FE3" w:rsidRPr="001874FB" w:rsidRDefault="00624FE3" w:rsidP="00624FE3">
      <w:pPr>
        <w:widowControl w:val="0"/>
        <w:tabs>
          <w:tab w:val="left" w:pos="360"/>
        </w:tabs>
        <w:ind w:left="360" w:hanging="360"/>
        <w:rPr>
          <w:rFonts w:ascii="Transgothic" w:eastAsia="Times New Roman" w:hAnsi="Transgothic" w:cs="Arial"/>
          <w:lang w:eastAsia="en-US"/>
        </w:rPr>
      </w:pPr>
      <w:r w:rsidRPr="001874FB">
        <w:rPr>
          <w:rFonts w:ascii="Transgothic" w:eastAsia="Times New Roman" w:hAnsi="Transgothic" w:cs="Arial"/>
          <w:lang w:eastAsia="en-US"/>
        </w:rPr>
        <w:t>5.</w:t>
      </w:r>
      <w:r w:rsidRPr="001874FB">
        <w:rPr>
          <w:rFonts w:ascii="Transgothic" w:eastAsia="Times New Roman" w:hAnsi="Transgothic" w:cs="Arial"/>
          <w:lang w:eastAsia="en-US"/>
        </w:rPr>
        <w:tab/>
        <w:t xml:space="preserve">Summarize the comments received concerning minimum percentages of Title IIIB funds to meet the adequate proportion of funding for priority services. </w:t>
      </w:r>
      <w:r w:rsidRPr="001874FB">
        <w:rPr>
          <w:rFonts w:ascii="Transgothic" w:eastAsia="Times New Roman" w:hAnsi="Transgothic" w:cs="Arial"/>
          <w:iCs/>
          <w:lang w:eastAsia="en-US"/>
        </w:rPr>
        <w:t xml:space="preserve"> </w:t>
      </w:r>
    </w:p>
    <w:p w14:paraId="79FE5C58" w14:textId="77777777" w:rsidR="00624FE3" w:rsidRPr="001874FB" w:rsidRDefault="00624FE3" w:rsidP="00624FE3">
      <w:pPr>
        <w:widowControl w:val="0"/>
        <w:tabs>
          <w:tab w:val="left" w:pos="360"/>
        </w:tabs>
        <w:ind w:left="360" w:hanging="360"/>
        <w:rPr>
          <w:rFonts w:ascii="Transgothic" w:eastAsia="Times New Roman" w:hAnsi="Transgothic" w:cs="Arial"/>
          <w:lang w:eastAsia="en-US"/>
        </w:rPr>
      </w:pPr>
      <w:r w:rsidRPr="001874FB">
        <w:rPr>
          <w:rFonts w:ascii="Transgothic" w:eastAsia="Times New Roman" w:hAnsi="Transgothic" w:cs="Arial"/>
          <w:lang w:eastAsia="en-US"/>
        </w:rPr>
        <w:tab/>
      </w:r>
    </w:p>
    <w:p w14:paraId="2E29823F" w14:textId="642F504E" w:rsidR="00624FE3" w:rsidRPr="001874FB" w:rsidRDefault="00580892" w:rsidP="00624FE3">
      <w:pPr>
        <w:spacing w:after="15"/>
        <w:ind w:left="360"/>
        <w:rPr>
          <w:rFonts w:ascii="Transgothic" w:eastAsia="Times New Roman" w:hAnsi="Transgothic" w:cs="Tahoma"/>
          <w:lang w:eastAsia="en-US"/>
        </w:rPr>
      </w:pPr>
      <w:r w:rsidRPr="001874FB">
        <w:rPr>
          <w:rFonts w:ascii="Transgothic" w:eastAsia="Times New Roman" w:hAnsi="Transgothic" w:cs="Tahoma"/>
          <w:lang w:eastAsia="en-US"/>
        </w:rPr>
        <w:t xml:space="preserve">No </w:t>
      </w:r>
      <w:r w:rsidR="00C32641" w:rsidRPr="001874FB">
        <w:rPr>
          <w:rFonts w:ascii="Transgothic" w:eastAsia="Times New Roman" w:hAnsi="Transgothic" w:cs="Tahoma"/>
          <w:lang w:eastAsia="en-US"/>
        </w:rPr>
        <w:t>comments were received</w:t>
      </w:r>
      <w:r w:rsidRPr="001874FB">
        <w:rPr>
          <w:rFonts w:ascii="Transgothic" w:eastAsia="Times New Roman" w:hAnsi="Transgothic" w:cs="Tahoma"/>
          <w:lang w:eastAsia="en-US"/>
        </w:rPr>
        <w:t xml:space="preserve"> about IIIB adequate proportions. </w:t>
      </w:r>
    </w:p>
    <w:p w14:paraId="0976827B" w14:textId="77777777" w:rsidR="00624FE3" w:rsidRPr="001874FB" w:rsidRDefault="00624FE3" w:rsidP="00624FE3">
      <w:pPr>
        <w:widowControl w:val="0"/>
        <w:ind w:left="360" w:hanging="360"/>
        <w:rPr>
          <w:rFonts w:ascii="Transgothic" w:eastAsia="Times New Roman" w:hAnsi="Transgothic" w:cs="Arial"/>
          <w:lang w:eastAsia="en-US"/>
        </w:rPr>
      </w:pPr>
    </w:p>
    <w:p w14:paraId="22786920" w14:textId="77777777" w:rsidR="00624FE3" w:rsidRPr="001874FB" w:rsidRDefault="00624FE3" w:rsidP="00624FE3">
      <w:pPr>
        <w:widowControl w:val="0"/>
        <w:ind w:left="360" w:hanging="360"/>
        <w:rPr>
          <w:rFonts w:ascii="Transgothic" w:eastAsia="Times New Roman" w:hAnsi="Transgothic" w:cs="Arial"/>
          <w:lang w:eastAsia="en-US"/>
        </w:rPr>
      </w:pPr>
      <w:r w:rsidRPr="001874FB">
        <w:rPr>
          <w:rFonts w:ascii="Transgothic" w:eastAsia="Times New Roman" w:hAnsi="Transgothic" w:cs="Arial"/>
          <w:lang w:eastAsia="en-US"/>
        </w:rPr>
        <w:t>6.</w:t>
      </w:r>
      <w:r w:rsidRPr="001874FB">
        <w:rPr>
          <w:rFonts w:ascii="Transgothic" w:eastAsia="Times New Roman" w:hAnsi="Transgothic" w:cs="Arial"/>
          <w:lang w:eastAsia="en-US"/>
        </w:rPr>
        <w:tab/>
        <w:t xml:space="preserve">List any other issues discussed or raised at the public hearing. </w:t>
      </w:r>
    </w:p>
    <w:p w14:paraId="0065AC32" w14:textId="77777777" w:rsidR="00624FE3" w:rsidRPr="001874FB" w:rsidRDefault="00624FE3" w:rsidP="00624FE3">
      <w:pPr>
        <w:widowControl w:val="0"/>
        <w:ind w:left="360" w:hanging="360"/>
        <w:rPr>
          <w:rFonts w:ascii="Transgothic" w:eastAsia="Times New Roman" w:hAnsi="Transgothic" w:cs="Arial"/>
          <w:lang w:eastAsia="en-US"/>
        </w:rPr>
      </w:pPr>
      <w:r w:rsidRPr="001874FB">
        <w:rPr>
          <w:rFonts w:ascii="Transgothic" w:eastAsia="Times New Roman" w:hAnsi="Transgothic" w:cs="Arial"/>
          <w:lang w:eastAsia="en-US"/>
        </w:rPr>
        <w:tab/>
      </w:r>
    </w:p>
    <w:p w14:paraId="578BBD26" w14:textId="77777777" w:rsidR="00580892" w:rsidRPr="001874FB" w:rsidRDefault="00580892" w:rsidP="00580892">
      <w:pPr>
        <w:ind w:firstLine="360"/>
        <w:rPr>
          <w:rFonts w:ascii="Transgothic" w:eastAsia="Times New Roman" w:hAnsi="Transgothic"/>
        </w:rPr>
      </w:pPr>
      <w:r w:rsidRPr="001874FB">
        <w:rPr>
          <w:rFonts w:ascii="Transgothic" w:eastAsia="Times New Roman" w:hAnsi="Transgothic"/>
        </w:rPr>
        <w:t>Other issues raised at the public hearing included:</w:t>
      </w:r>
    </w:p>
    <w:p w14:paraId="63462140" w14:textId="5A9EFB39" w:rsidR="00815400" w:rsidRPr="001874FB" w:rsidRDefault="00815400" w:rsidP="00815400">
      <w:pPr>
        <w:pStyle w:val="ListParagraph"/>
        <w:numPr>
          <w:ilvl w:val="0"/>
          <w:numId w:val="44"/>
        </w:numPr>
        <w:rPr>
          <w:rFonts w:ascii="Transgothic" w:eastAsia="Times New Roman" w:hAnsi="Transgothic"/>
          <w:sz w:val="24"/>
          <w:szCs w:val="24"/>
        </w:rPr>
      </w:pPr>
      <w:r w:rsidRPr="001874FB">
        <w:rPr>
          <w:rFonts w:ascii="Transgothic" w:eastAsia="Times New Roman" w:hAnsi="Transgothic"/>
          <w:sz w:val="24"/>
          <w:szCs w:val="24"/>
        </w:rPr>
        <w:t>Related to the Ombudsman Systems Change Advocacy Effort for FY 23-24 (p. 112), a question was posed asking how many</w:t>
      </w:r>
      <w:r w:rsidRPr="001874FB">
        <w:rPr>
          <w:rFonts w:ascii="Transgothic" w:hAnsi="Transgothic" w:cs="Times New Roman"/>
          <w:sz w:val="24"/>
          <w:szCs w:val="24"/>
        </w:rPr>
        <w:t xml:space="preserve"> residents 85 years and older have run out of money to be able to stay in their facility. </w:t>
      </w:r>
    </w:p>
    <w:p w14:paraId="55E30134" w14:textId="76E0A1DC" w:rsidR="00A17FFD" w:rsidRPr="001874FB" w:rsidRDefault="004664B5" w:rsidP="00A61BBC">
      <w:pPr>
        <w:pStyle w:val="ListParagraph"/>
        <w:numPr>
          <w:ilvl w:val="0"/>
          <w:numId w:val="44"/>
        </w:numPr>
        <w:rPr>
          <w:rFonts w:ascii="Transgothic" w:eastAsia="Times New Roman" w:hAnsi="Transgothic"/>
        </w:rPr>
      </w:pPr>
      <w:r w:rsidRPr="001874FB">
        <w:rPr>
          <w:rFonts w:ascii="Transgothic" w:eastAsia="Times New Roman" w:hAnsi="Transgothic"/>
          <w:sz w:val="24"/>
          <w:szCs w:val="24"/>
        </w:rPr>
        <w:t>Where can the service units in the Service Unit plan be found for FY 22-23.</w:t>
      </w:r>
    </w:p>
    <w:p w14:paraId="6A0F1602" w14:textId="2F56623C" w:rsidR="00CA4BCF" w:rsidRPr="001874FB" w:rsidRDefault="004664B5" w:rsidP="005F3317">
      <w:pPr>
        <w:pStyle w:val="ListParagraph"/>
        <w:numPr>
          <w:ilvl w:val="0"/>
          <w:numId w:val="44"/>
        </w:numPr>
        <w:rPr>
          <w:rFonts w:ascii="Transgothic" w:eastAsia="Times New Roman" w:hAnsi="Transgothic"/>
        </w:rPr>
      </w:pPr>
      <w:r w:rsidRPr="001874FB">
        <w:rPr>
          <w:rFonts w:ascii="Transgothic" w:eastAsia="Times New Roman" w:hAnsi="Transgothic"/>
          <w:sz w:val="24"/>
          <w:szCs w:val="24"/>
        </w:rPr>
        <w:t>Based on the Intrastate Funding Formula from the California Department of Aging for 2022, there appears to be</w:t>
      </w:r>
      <w:r w:rsidR="00B832F9" w:rsidRPr="001874FB">
        <w:rPr>
          <w:rFonts w:ascii="Transgothic" w:eastAsia="Times New Roman" w:hAnsi="Transgothic"/>
          <w:sz w:val="24"/>
          <w:szCs w:val="24"/>
        </w:rPr>
        <w:t xml:space="preserve"> a low number in the County of those that are low income. </w:t>
      </w:r>
    </w:p>
    <w:p w14:paraId="11C947C8" w14:textId="134F1188" w:rsidR="00C207FC" w:rsidRPr="001874FB" w:rsidRDefault="004664B5" w:rsidP="00B05DB0">
      <w:pPr>
        <w:pStyle w:val="ListParagraph"/>
        <w:numPr>
          <w:ilvl w:val="0"/>
          <w:numId w:val="44"/>
        </w:numPr>
        <w:rPr>
          <w:rFonts w:ascii="Transgothic" w:eastAsia="Times New Roman" w:hAnsi="Transgothic"/>
        </w:rPr>
      </w:pPr>
      <w:r w:rsidRPr="001874FB">
        <w:rPr>
          <w:rFonts w:ascii="Transgothic" w:eastAsia="Times New Roman" w:hAnsi="Transgothic"/>
          <w:sz w:val="24"/>
          <w:szCs w:val="24"/>
        </w:rPr>
        <w:t xml:space="preserve">Questions about the next needs assessment were asked. </w:t>
      </w:r>
    </w:p>
    <w:p w14:paraId="07B84486" w14:textId="407DFE7B" w:rsidR="00EA522A" w:rsidRPr="001874FB" w:rsidRDefault="004664B5" w:rsidP="005F3317">
      <w:pPr>
        <w:pStyle w:val="ListParagraph"/>
        <w:numPr>
          <w:ilvl w:val="0"/>
          <w:numId w:val="44"/>
        </w:numPr>
        <w:rPr>
          <w:rFonts w:ascii="Transgothic" w:eastAsia="Times New Roman" w:hAnsi="Transgothic"/>
        </w:rPr>
      </w:pPr>
      <w:r w:rsidRPr="001874FB">
        <w:rPr>
          <w:rFonts w:ascii="Transgothic" w:eastAsia="Times New Roman" w:hAnsi="Transgothic"/>
          <w:sz w:val="24"/>
          <w:szCs w:val="24"/>
        </w:rPr>
        <w:t xml:space="preserve">Concerns were raised about CDA’s proposal to implement </w:t>
      </w:r>
      <w:r w:rsidR="00EB37C0" w:rsidRPr="001874FB">
        <w:rPr>
          <w:rFonts w:ascii="Transgothic" w:eastAsia="Times New Roman" w:hAnsi="Transgothic"/>
          <w:sz w:val="24"/>
          <w:szCs w:val="24"/>
        </w:rPr>
        <w:t xml:space="preserve"> a </w:t>
      </w:r>
      <w:r w:rsidRPr="001874FB">
        <w:rPr>
          <w:rFonts w:ascii="Transgothic" w:eastAsia="Times New Roman" w:hAnsi="Transgothic"/>
          <w:sz w:val="24"/>
          <w:szCs w:val="24"/>
        </w:rPr>
        <w:t xml:space="preserve">statewide needs assessment because local data may not be </w:t>
      </w:r>
      <w:r w:rsidR="001A1106" w:rsidRPr="001874FB">
        <w:rPr>
          <w:rFonts w:ascii="Transgothic" w:eastAsia="Times New Roman" w:hAnsi="Transgothic"/>
          <w:sz w:val="24"/>
          <w:szCs w:val="24"/>
        </w:rPr>
        <w:t>captured.</w:t>
      </w:r>
      <w:r w:rsidR="001A1106" w:rsidRPr="001874FB">
        <w:rPr>
          <w:rFonts w:ascii="Transgothic" w:eastAsia="Times New Roman" w:hAnsi="Transgothic"/>
          <w:strike/>
          <w:sz w:val="24"/>
          <w:szCs w:val="24"/>
        </w:rPr>
        <w:t xml:space="preserve"> </w:t>
      </w:r>
      <w:r w:rsidR="001A1106" w:rsidRPr="001874FB">
        <w:rPr>
          <w:rFonts w:ascii="Transgothic" w:eastAsia="Times New Roman" w:hAnsi="Transgothic"/>
        </w:rPr>
        <w:t xml:space="preserve"> </w:t>
      </w:r>
    </w:p>
    <w:p w14:paraId="504418DD" w14:textId="27582021" w:rsidR="000C2452" w:rsidRPr="001874FB" w:rsidRDefault="004664B5" w:rsidP="005F3317">
      <w:pPr>
        <w:pStyle w:val="ListParagraph"/>
        <w:numPr>
          <w:ilvl w:val="0"/>
          <w:numId w:val="44"/>
        </w:numPr>
        <w:rPr>
          <w:rFonts w:ascii="Transgothic" w:eastAsia="Times New Roman" w:hAnsi="Transgothic"/>
        </w:rPr>
      </w:pPr>
      <w:r w:rsidRPr="001874FB">
        <w:rPr>
          <w:rFonts w:ascii="Transgothic" w:eastAsia="Times New Roman" w:hAnsi="Transgothic"/>
          <w:sz w:val="24"/>
          <w:szCs w:val="24"/>
        </w:rPr>
        <w:t xml:space="preserve">What collaboration is there with </w:t>
      </w:r>
      <w:r w:rsidR="00790537" w:rsidRPr="001874FB">
        <w:rPr>
          <w:rFonts w:ascii="Transgothic" w:eastAsia="Times New Roman" w:hAnsi="Transgothic"/>
          <w:sz w:val="24"/>
          <w:szCs w:val="24"/>
        </w:rPr>
        <w:t xml:space="preserve">the Area Agency on Aging needs assessment and </w:t>
      </w:r>
      <w:r w:rsidRPr="001874FB">
        <w:rPr>
          <w:rFonts w:ascii="Transgothic" w:eastAsia="Times New Roman" w:hAnsi="Transgothic"/>
          <w:sz w:val="24"/>
          <w:szCs w:val="24"/>
        </w:rPr>
        <w:t>hospitals</w:t>
      </w:r>
      <w:r w:rsidR="00790537" w:rsidRPr="001874FB">
        <w:rPr>
          <w:rFonts w:ascii="Transgothic" w:eastAsia="Times New Roman" w:hAnsi="Transgothic"/>
          <w:sz w:val="24"/>
          <w:szCs w:val="24"/>
        </w:rPr>
        <w:t xml:space="preserve"> for the implementation of their community health needs assessment. </w:t>
      </w:r>
    </w:p>
    <w:p w14:paraId="6C2CC991" w14:textId="50652556" w:rsidR="006A7EAD" w:rsidRPr="001874FB" w:rsidRDefault="00AF0533" w:rsidP="005F3317">
      <w:pPr>
        <w:pStyle w:val="ListParagraph"/>
        <w:numPr>
          <w:ilvl w:val="0"/>
          <w:numId w:val="44"/>
        </w:numPr>
        <w:rPr>
          <w:rFonts w:ascii="Transgothic" w:eastAsia="Times New Roman" w:hAnsi="Transgothic"/>
        </w:rPr>
      </w:pPr>
      <w:r w:rsidRPr="001874FB">
        <w:rPr>
          <w:rFonts w:ascii="Transgothic" w:eastAsia="Times New Roman" w:hAnsi="Transgothic"/>
          <w:sz w:val="24"/>
          <w:szCs w:val="24"/>
        </w:rPr>
        <w:t>T</w:t>
      </w:r>
      <w:r w:rsidR="00790537" w:rsidRPr="001874FB">
        <w:rPr>
          <w:rFonts w:ascii="Transgothic" w:eastAsia="Times New Roman" w:hAnsi="Transgothic"/>
          <w:sz w:val="24"/>
          <w:szCs w:val="24"/>
        </w:rPr>
        <w:t xml:space="preserve">he needs assessment </w:t>
      </w:r>
      <w:r w:rsidR="002210B8" w:rsidRPr="001874FB">
        <w:rPr>
          <w:rFonts w:ascii="Transgothic" w:eastAsia="Times New Roman" w:hAnsi="Transgothic"/>
          <w:sz w:val="24"/>
          <w:szCs w:val="24"/>
        </w:rPr>
        <w:t xml:space="preserve">should </w:t>
      </w:r>
      <w:r w:rsidR="00790537" w:rsidRPr="001874FB">
        <w:rPr>
          <w:rFonts w:ascii="Transgothic" w:eastAsia="Times New Roman" w:hAnsi="Transgothic"/>
          <w:sz w:val="24"/>
          <w:szCs w:val="24"/>
        </w:rPr>
        <w:t xml:space="preserve">include questions about mental health. </w:t>
      </w:r>
    </w:p>
    <w:p w14:paraId="358CC5E6" w14:textId="651C8685" w:rsidR="00790537" w:rsidRPr="001874FB" w:rsidRDefault="00790537" w:rsidP="005F3317">
      <w:pPr>
        <w:pStyle w:val="ListParagraph"/>
        <w:numPr>
          <w:ilvl w:val="0"/>
          <w:numId w:val="44"/>
        </w:numPr>
        <w:rPr>
          <w:rFonts w:ascii="Transgothic" w:eastAsia="Times New Roman" w:hAnsi="Transgothic"/>
        </w:rPr>
      </w:pPr>
      <w:r w:rsidRPr="001874FB">
        <w:rPr>
          <w:rFonts w:ascii="Transgothic" w:eastAsia="Times New Roman" w:hAnsi="Transgothic"/>
        </w:rPr>
        <w:t xml:space="preserve">Concern </w:t>
      </w:r>
      <w:r w:rsidR="002210B8" w:rsidRPr="001874FB">
        <w:rPr>
          <w:rFonts w:ascii="Transgothic" w:eastAsia="Times New Roman" w:hAnsi="Transgothic"/>
        </w:rPr>
        <w:t xml:space="preserve">raised </w:t>
      </w:r>
      <w:r w:rsidRPr="001874FB">
        <w:rPr>
          <w:rFonts w:ascii="Transgothic" w:eastAsia="Times New Roman" w:hAnsi="Transgothic"/>
        </w:rPr>
        <w:t xml:space="preserve">about the need for mental health services in Half Moon Bay . </w:t>
      </w:r>
    </w:p>
    <w:p w14:paraId="1A292415" w14:textId="77777777" w:rsidR="00624FE3" w:rsidRPr="001874FB" w:rsidRDefault="00624FE3" w:rsidP="007860CA">
      <w:pPr>
        <w:widowControl w:val="0"/>
        <w:rPr>
          <w:rFonts w:ascii="Transgothic" w:eastAsia="Times New Roman" w:hAnsi="Transgothic" w:cs="Arial"/>
          <w:lang w:eastAsia="en-US"/>
        </w:rPr>
      </w:pPr>
    </w:p>
    <w:p w14:paraId="375A08FB" w14:textId="77777777" w:rsidR="00624FE3" w:rsidRPr="001874FB" w:rsidRDefault="00624FE3" w:rsidP="00624FE3">
      <w:pPr>
        <w:widowControl w:val="0"/>
        <w:ind w:left="360" w:hanging="360"/>
        <w:rPr>
          <w:rFonts w:ascii="Transgothic" w:eastAsia="Times New Roman" w:hAnsi="Transgothic" w:cs="Arial"/>
          <w:lang w:eastAsia="en-US"/>
        </w:rPr>
      </w:pPr>
      <w:r w:rsidRPr="001874FB">
        <w:rPr>
          <w:rFonts w:ascii="Transgothic" w:eastAsia="Times New Roman" w:hAnsi="Transgothic" w:cs="Arial"/>
          <w:lang w:eastAsia="en-US"/>
        </w:rPr>
        <w:t>7.</w:t>
      </w:r>
      <w:r w:rsidRPr="001874FB">
        <w:rPr>
          <w:rFonts w:ascii="Transgothic" w:eastAsia="Times New Roman" w:hAnsi="Transgothic" w:cs="Arial"/>
          <w:lang w:eastAsia="en-US"/>
        </w:rPr>
        <w:tab/>
        <w:t xml:space="preserve">Note any changes to the Area Plan which were a result of input by attendees.  </w:t>
      </w:r>
    </w:p>
    <w:p w14:paraId="14174660" w14:textId="77777777" w:rsidR="00624FE3" w:rsidRPr="001874FB" w:rsidRDefault="00624FE3" w:rsidP="00624FE3">
      <w:pPr>
        <w:widowControl w:val="0"/>
        <w:ind w:left="360" w:hanging="360"/>
        <w:rPr>
          <w:rFonts w:ascii="Transgothic" w:eastAsia="Times New Roman" w:hAnsi="Transgothic" w:cs="Arial"/>
          <w:lang w:eastAsia="en-US"/>
        </w:rPr>
      </w:pPr>
      <w:r w:rsidRPr="001874FB">
        <w:rPr>
          <w:rFonts w:ascii="Transgothic" w:eastAsia="Times New Roman" w:hAnsi="Transgothic" w:cs="Arial"/>
          <w:lang w:eastAsia="en-US"/>
        </w:rPr>
        <w:tab/>
      </w:r>
    </w:p>
    <w:p w14:paraId="5BF38566" w14:textId="4F43F32C" w:rsidR="00580892" w:rsidRPr="001874FB" w:rsidRDefault="00624FE3" w:rsidP="00624FE3">
      <w:pPr>
        <w:widowControl w:val="0"/>
        <w:ind w:left="360" w:hanging="360"/>
        <w:rPr>
          <w:rFonts w:ascii="Transgothic" w:eastAsia="Cambria" w:hAnsi="Transgothic"/>
          <w:color w:val="FF0000"/>
          <w:lang w:eastAsia="en-US"/>
        </w:rPr>
      </w:pPr>
      <w:r w:rsidRPr="001874FB">
        <w:rPr>
          <w:rFonts w:ascii="Transgothic" w:eastAsia="Times New Roman" w:hAnsi="Transgothic" w:cs="Arial"/>
          <w:lang w:eastAsia="en-US"/>
        </w:rPr>
        <w:tab/>
      </w:r>
      <w:r w:rsidR="00C32641" w:rsidRPr="001874FB">
        <w:rPr>
          <w:rFonts w:ascii="Transgothic" w:eastAsia="Cambria" w:hAnsi="Transgothic"/>
          <w:lang w:eastAsia="en-US"/>
        </w:rPr>
        <w:t>No changes were made to the Area Plan as</w:t>
      </w:r>
      <w:r w:rsidR="00A91C80" w:rsidRPr="001874FB">
        <w:rPr>
          <w:rFonts w:ascii="Transgothic" w:eastAsia="Cambria" w:hAnsi="Transgothic"/>
          <w:lang w:eastAsia="en-US"/>
        </w:rPr>
        <w:t xml:space="preserve"> a result of the input by public hearing attendees. </w:t>
      </w:r>
      <w:r w:rsidR="00FE5EA0" w:rsidRPr="001874FB">
        <w:rPr>
          <w:rFonts w:ascii="Transgothic" w:eastAsia="Cambria" w:hAnsi="Transgothic"/>
          <w:lang w:eastAsia="en-US"/>
        </w:rPr>
        <w:t xml:space="preserve"> </w:t>
      </w:r>
      <w:r w:rsidRPr="001874FB">
        <w:rPr>
          <w:rFonts w:ascii="Transgothic" w:eastAsia="Cambria" w:hAnsi="Transgothic"/>
          <w:lang w:eastAsia="en-US"/>
        </w:rPr>
        <w:t xml:space="preserve">       </w:t>
      </w:r>
    </w:p>
    <w:p w14:paraId="59BDB402" w14:textId="25783B22" w:rsidR="002D136B" w:rsidRPr="001874FB" w:rsidRDefault="00624FE3" w:rsidP="00F921A3">
      <w:pPr>
        <w:widowControl w:val="0"/>
        <w:ind w:left="360" w:hanging="360"/>
        <w:rPr>
          <w:rStyle w:val="Headline2"/>
          <w:rFonts w:ascii="Transgothic" w:eastAsia="Cambria" w:hAnsi="Transgothic" w:cs="Arial"/>
          <w:bCs w:val="0"/>
          <w:color w:val="auto"/>
          <w:sz w:val="24"/>
          <w:szCs w:val="24"/>
          <w:lang w:eastAsia="en-US"/>
        </w:rPr>
      </w:pPr>
      <w:r w:rsidRPr="001874FB">
        <w:rPr>
          <w:rFonts w:ascii="Transgothic" w:eastAsia="Cambria" w:hAnsi="Transgothic"/>
          <w:lang w:eastAsia="en-US"/>
        </w:rPr>
        <w:t xml:space="preserve">  </w:t>
      </w:r>
      <w:r w:rsidRPr="001874FB">
        <w:rPr>
          <w:rFonts w:ascii="Transgothic" w:eastAsia="Cambria" w:hAnsi="Transgothic" w:cs="Arial"/>
          <w:lang w:eastAsia="en-US"/>
        </w:rPr>
        <w:t xml:space="preserve">     </w:t>
      </w:r>
      <w:r w:rsidR="00A91C80" w:rsidRPr="001874FB">
        <w:rPr>
          <w:rFonts w:ascii="Transgothic" w:eastAsia="Times New Roman" w:hAnsi="Transgothic"/>
          <w:lang w:eastAsia="en-US"/>
        </w:rPr>
        <w:t xml:space="preserve"> </w:t>
      </w:r>
      <w:r w:rsidR="006E254D" w:rsidRPr="001874FB">
        <w:rPr>
          <w:rFonts w:ascii="Transgothic" w:eastAsia="Times New Roman" w:hAnsi="Transgothic"/>
          <w:lang w:eastAsia="en-US"/>
        </w:rPr>
        <w:t xml:space="preserve">  </w:t>
      </w:r>
      <w:r w:rsidRPr="001874FB">
        <w:rPr>
          <w:rFonts w:ascii="Transgothic" w:eastAsia="Times New Roman" w:hAnsi="Transgothic"/>
          <w:lang w:eastAsia="en-US"/>
        </w:rPr>
        <w:br w:type="page"/>
      </w:r>
    </w:p>
    <w:p w14:paraId="5DAF8432" w14:textId="77777777" w:rsidR="002D136B" w:rsidRPr="001874FB" w:rsidRDefault="002D136B" w:rsidP="00DA15E2">
      <w:pPr>
        <w:pStyle w:val="Heading1"/>
        <w:jc w:val="center"/>
        <w:rPr>
          <w:rFonts w:ascii="Transgothic" w:hAnsi="Transgothic" w:hint="eastAsia"/>
          <w:color w:val="174C8D"/>
        </w:rPr>
      </w:pPr>
      <w:bookmarkStart w:id="20" w:name="_Hlk33791684"/>
      <w:r w:rsidRPr="001874FB">
        <w:rPr>
          <w:rFonts w:ascii="Transgothic" w:hAnsi="Transgothic"/>
          <w:color w:val="174C8D"/>
        </w:rPr>
        <w:t>Section 08: Identification of Priorities</w:t>
      </w:r>
    </w:p>
    <w:p w14:paraId="316F5957" w14:textId="77777777" w:rsidR="000F1153" w:rsidRPr="001874FB" w:rsidRDefault="000F1153" w:rsidP="000F1153">
      <w:pPr>
        <w:pStyle w:val="Heading1"/>
        <w:pBdr>
          <w:bottom w:val="single" w:sz="4" w:space="1" w:color="auto"/>
        </w:pBdr>
        <w:jc w:val="center"/>
      </w:pPr>
      <w:bookmarkStart w:id="21" w:name="_Hlk33789049"/>
      <w:r w:rsidRPr="001874FB">
        <w:rPr>
          <w:noProof/>
          <w:color w:val="auto"/>
        </w:rPr>
        <w:drawing>
          <wp:inline distT="0" distB="0" distL="0" distR="0" wp14:anchorId="6DC4D7F9" wp14:editId="339E6F1C">
            <wp:extent cx="6153150" cy="4105275"/>
            <wp:effectExtent l="0" t="0" r="0" b="0"/>
            <wp:docPr id="12" name="Picture 12" descr="Arfican american older 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rfican american older man"/>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6153150" cy="4105275"/>
                    </a:xfrm>
                    <a:prstGeom prst="rect">
                      <a:avLst/>
                    </a:prstGeom>
                    <a:noFill/>
                    <a:ln>
                      <a:noFill/>
                    </a:ln>
                  </pic:spPr>
                </pic:pic>
              </a:graphicData>
            </a:graphic>
          </wp:inline>
        </w:drawing>
      </w:r>
      <w:r w:rsidRPr="001874FB">
        <w:t xml:space="preserve"> </w:t>
      </w:r>
      <w:r w:rsidRPr="001874FB">
        <w:br/>
      </w:r>
    </w:p>
    <w:p w14:paraId="17C33D05" w14:textId="77777777" w:rsidR="000F1153" w:rsidRPr="001874FB" w:rsidRDefault="000F1153" w:rsidP="000F1153">
      <w:pPr>
        <w:numPr>
          <w:ilvl w:val="12"/>
          <w:numId w:val="0"/>
        </w:numPr>
        <w:spacing w:after="200"/>
        <w:jc w:val="both"/>
        <w:rPr>
          <w:rFonts w:ascii="Arial" w:eastAsia="Cambria" w:hAnsi="Arial"/>
          <w:b/>
          <w:lang w:eastAsia="en-US"/>
        </w:rPr>
      </w:pPr>
    </w:p>
    <w:p w14:paraId="38089733" w14:textId="77777777" w:rsidR="000F1153" w:rsidRPr="001874FB" w:rsidRDefault="000F1153" w:rsidP="000F1153">
      <w:pPr>
        <w:numPr>
          <w:ilvl w:val="12"/>
          <w:numId w:val="0"/>
        </w:numPr>
        <w:spacing w:after="200"/>
        <w:jc w:val="both"/>
        <w:rPr>
          <w:rFonts w:ascii="Transgothic" w:eastAsia="Cambria" w:hAnsi="Transgothic"/>
          <w:b/>
          <w:lang w:eastAsia="en-US"/>
        </w:rPr>
      </w:pPr>
      <w:r w:rsidRPr="001874FB">
        <w:rPr>
          <w:rFonts w:ascii="Transgothic" w:eastAsia="Cambria" w:hAnsi="Transgothic"/>
          <w:b/>
          <w:lang w:eastAsia="en-US"/>
        </w:rPr>
        <w:t>Priorities Based on Needs Assessment</w:t>
      </w:r>
    </w:p>
    <w:p w14:paraId="3C9D43B6" w14:textId="68A3BC79" w:rsidR="000F1153" w:rsidRPr="001874FB" w:rsidRDefault="000F1153" w:rsidP="000F1153">
      <w:pPr>
        <w:numPr>
          <w:ilvl w:val="12"/>
          <w:numId w:val="0"/>
        </w:numPr>
        <w:spacing w:after="200"/>
        <w:jc w:val="both"/>
        <w:rPr>
          <w:rFonts w:ascii="Transgothic" w:eastAsia="Cambria" w:hAnsi="Transgothic"/>
          <w:lang w:eastAsia="en-US"/>
        </w:rPr>
      </w:pPr>
      <w:r w:rsidRPr="001874FB">
        <w:rPr>
          <w:rFonts w:ascii="Transgothic" w:eastAsia="Cambria" w:hAnsi="Transgothic"/>
          <w:lang w:eastAsia="en-US"/>
        </w:rPr>
        <w:t xml:space="preserve">A top 10 list of </w:t>
      </w:r>
      <w:r w:rsidR="00AE2A6C" w:rsidRPr="001874FB">
        <w:rPr>
          <w:rFonts w:ascii="Transgothic" w:eastAsia="Cambria" w:hAnsi="Transgothic"/>
          <w:lang w:eastAsia="en-US"/>
        </w:rPr>
        <w:t>needs</w:t>
      </w:r>
      <w:r w:rsidRPr="001874FB">
        <w:rPr>
          <w:rFonts w:ascii="Transgothic" w:eastAsia="Cambria" w:hAnsi="Transgothic"/>
          <w:lang w:eastAsia="en-US"/>
        </w:rPr>
        <w:t xml:space="preserve"> was developed based on the community survey responses.  These </w:t>
      </w:r>
      <w:r w:rsidR="00AE2A6C" w:rsidRPr="001874FB">
        <w:rPr>
          <w:rFonts w:ascii="Transgothic" w:eastAsia="Cambria" w:hAnsi="Transgothic"/>
          <w:lang w:eastAsia="en-US"/>
        </w:rPr>
        <w:t>needs</w:t>
      </w:r>
      <w:r w:rsidRPr="001874FB">
        <w:rPr>
          <w:rFonts w:ascii="Transgothic" w:eastAsia="Cambria" w:hAnsi="Transgothic"/>
          <w:lang w:eastAsia="en-US"/>
        </w:rPr>
        <w:t xml:space="preserve"> affecting older adults and adults with disabilities will be used to guide AAS in choosing priorities and </w:t>
      </w:r>
      <w:r w:rsidR="00BB4BBD" w:rsidRPr="001874FB">
        <w:rPr>
          <w:rFonts w:ascii="Transgothic" w:eastAsia="Cambria" w:hAnsi="Transgothic"/>
          <w:lang w:eastAsia="en-US"/>
        </w:rPr>
        <w:t>developing goals</w:t>
      </w:r>
      <w:r w:rsidRPr="001874FB">
        <w:rPr>
          <w:rFonts w:ascii="Transgothic" w:eastAsia="Cambria" w:hAnsi="Transgothic"/>
          <w:lang w:eastAsia="en-US"/>
        </w:rPr>
        <w:t xml:space="preserve"> and objectives.   The list of issues (in descending order by percentage of participants that chose the issue that affects their quality of life) is listed below:</w:t>
      </w:r>
    </w:p>
    <w:p w14:paraId="783B8231" w14:textId="77777777" w:rsidR="00AE2A6C" w:rsidRPr="001874FB" w:rsidRDefault="00AE2A6C" w:rsidP="005F3317">
      <w:pPr>
        <w:numPr>
          <w:ilvl w:val="0"/>
          <w:numId w:val="30"/>
        </w:numPr>
        <w:spacing w:after="200"/>
        <w:jc w:val="both"/>
        <w:rPr>
          <w:rFonts w:ascii="Transgothic" w:eastAsia="Cambria" w:hAnsi="Transgothic"/>
          <w:b/>
          <w:i/>
          <w:lang w:eastAsia="en-US"/>
        </w:rPr>
      </w:pPr>
      <w:r w:rsidRPr="001874FB">
        <w:rPr>
          <w:rFonts w:ascii="Transgothic" w:eastAsia="Cambria" w:hAnsi="Transgothic"/>
          <w:lang w:eastAsia="en-US"/>
        </w:rPr>
        <w:t>Remaining in home</w:t>
      </w:r>
    </w:p>
    <w:p w14:paraId="1DFE9347" w14:textId="77777777" w:rsidR="00AE2A6C" w:rsidRPr="001874FB" w:rsidRDefault="00AE2A6C" w:rsidP="005F3317">
      <w:pPr>
        <w:numPr>
          <w:ilvl w:val="0"/>
          <w:numId w:val="30"/>
        </w:numPr>
        <w:spacing w:after="200"/>
        <w:jc w:val="both"/>
        <w:rPr>
          <w:rFonts w:ascii="Transgothic" w:eastAsia="Cambria" w:hAnsi="Transgothic"/>
          <w:b/>
          <w:i/>
          <w:lang w:eastAsia="en-US"/>
        </w:rPr>
      </w:pPr>
      <w:r w:rsidRPr="001874FB">
        <w:rPr>
          <w:rFonts w:ascii="Transgothic" w:eastAsia="Cambria" w:hAnsi="Transgothic"/>
          <w:lang w:eastAsia="en-US"/>
        </w:rPr>
        <w:t>Dental Needs</w:t>
      </w:r>
    </w:p>
    <w:p w14:paraId="4A64DFD6" w14:textId="77777777" w:rsidR="00AE2A6C" w:rsidRPr="001874FB" w:rsidRDefault="00AE2A6C" w:rsidP="005F3317">
      <w:pPr>
        <w:numPr>
          <w:ilvl w:val="0"/>
          <w:numId w:val="30"/>
        </w:numPr>
        <w:spacing w:after="200"/>
        <w:contextualSpacing/>
        <w:jc w:val="both"/>
        <w:rPr>
          <w:rFonts w:ascii="Transgothic" w:eastAsia="Cambria" w:hAnsi="Transgothic"/>
          <w:b/>
          <w:i/>
          <w:lang w:eastAsia="en-US"/>
        </w:rPr>
      </w:pPr>
      <w:r w:rsidRPr="001874FB">
        <w:rPr>
          <w:rFonts w:ascii="Transgothic" w:eastAsia="Cambria" w:hAnsi="Transgothic"/>
          <w:lang w:eastAsia="en-US"/>
        </w:rPr>
        <w:t>Accidents in the home (falls)</w:t>
      </w:r>
    </w:p>
    <w:p w14:paraId="1AEBF4CE" w14:textId="77777777" w:rsidR="00AE2A6C" w:rsidRPr="001874FB" w:rsidRDefault="00AE2A6C" w:rsidP="00AE2A6C">
      <w:pPr>
        <w:spacing w:after="200"/>
        <w:ind w:left="1008"/>
        <w:contextualSpacing/>
        <w:jc w:val="both"/>
        <w:rPr>
          <w:rFonts w:ascii="Transgothic" w:eastAsia="Cambria" w:hAnsi="Transgothic"/>
          <w:b/>
          <w:i/>
          <w:lang w:eastAsia="en-US"/>
        </w:rPr>
      </w:pPr>
    </w:p>
    <w:p w14:paraId="691B3111" w14:textId="77777777" w:rsidR="000F1153" w:rsidRPr="001874FB" w:rsidRDefault="000F1153" w:rsidP="005F3317">
      <w:pPr>
        <w:numPr>
          <w:ilvl w:val="0"/>
          <w:numId w:val="30"/>
        </w:numPr>
        <w:spacing w:after="200"/>
        <w:jc w:val="both"/>
        <w:rPr>
          <w:rFonts w:ascii="Transgothic" w:eastAsia="Cambria" w:hAnsi="Transgothic"/>
          <w:b/>
          <w:i/>
          <w:lang w:eastAsia="en-US"/>
        </w:rPr>
      </w:pPr>
      <w:r w:rsidRPr="001874FB">
        <w:rPr>
          <w:rFonts w:ascii="Transgothic" w:eastAsia="Cambria" w:hAnsi="Transgothic"/>
          <w:lang w:eastAsia="en-US"/>
        </w:rPr>
        <w:t>Learning about services/benefits for older adults</w:t>
      </w:r>
    </w:p>
    <w:p w14:paraId="533635C9" w14:textId="77777777" w:rsidR="00AE2A6C" w:rsidRPr="001874FB" w:rsidRDefault="00AE2A6C" w:rsidP="005F3317">
      <w:pPr>
        <w:numPr>
          <w:ilvl w:val="0"/>
          <w:numId w:val="30"/>
        </w:numPr>
        <w:spacing w:after="200"/>
        <w:contextualSpacing/>
        <w:jc w:val="both"/>
        <w:rPr>
          <w:rFonts w:ascii="Transgothic" w:eastAsia="Cambria" w:hAnsi="Transgothic"/>
          <w:b/>
          <w:i/>
          <w:lang w:eastAsia="en-US"/>
        </w:rPr>
      </w:pPr>
      <w:r w:rsidRPr="001874FB">
        <w:rPr>
          <w:rFonts w:ascii="Transgothic" w:eastAsia="Cambria" w:hAnsi="Transgothic"/>
          <w:lang w:eastAsia="en-US"/>
        </w:rPr>
        <w:t>Disaster preparedness</w:t>
      </w:r>
    </w:p>
    <w:p w14:paraId="61BA4D57" w14:textId="77777777" w:rsidR="00AE2A6C" w:rsidRPr="001874FB" w:rsidRDefault="00AE2A6C" w:rsidP="00AE2A6C">
      <w:pPr>
        <w:spacing w:after="200"/>
        <w:ind w:left="1008"/>
        <w:contextualSpacing/>
        <w:jc w:val="both"/>
        <w:rPr>
          <w:rFonts w:ascii="Transgothic" w:eastAsia="Cambria" w:hAnsi="Transgothic"/>
          <w:b/>
          <w:i/>
          <w:lang w:eastAsia="en-US"/>
        </w:rPr>
      </w:pPr>
    </w:p>
    <w:p w14:paraId="4335DCF8" w14:textId="77777777" w:rsidR="00AE2A6C" w:rsidRPr="001874FB" w:rsidRDefault="00AE2A6C" w:rsidP="005F3317">
      <w:pPr>
        <w:numPr>
          <w:ilvl w:val="0"/>
          <w:numId w:val="30"/>
        </w:numPr>
        <w:spacing w:after="200"/>
        <w:contextualSpacing/>
        <w:jc w:val="both"/>
        <w:rPr>
          <w:rFonts w:ascii="Transgothic" w:eastAsia="Cambria" w:hAnsi="Transgothic"/>
          <w:b/>
          <w:i/>
          <w:lang w:eastAsia="en-US"/>
        </w:rPr>
      </w:pPr>
      <w:r w:rsidRPr="001874FB">
        <w:rPr>
          <w:rFonts w:ascii="Transgothic" w:eastAsia="Cambria" w:hAnsi="Transgothic"/>
          <w:lang w:eastAsia="en-US"/>
        </w:rPr>
        <w:t>Dependence on others</w:t>
      </w:r>
    </w:p>
    <w:p w14:paraId="046AF22F" w14:textId="77777777" w:rsidR="00AE2A6C" w:rsidRPr="001874FB" w:rsidRDefault="00AE2A6C" w:rsidP="005F3317">
      <w:pPr>
        <w:numPr>
          <w:ilvl w:val="0"/>
          <w:numId w:val="30"/>
        </w:numPr>
        <w:spacing w:after="200"/>
        <w:jc w:val="both"/>
        <w:rPr>
          <w:rFonts w:ascii="Transgothic" w:eastAsia="Cambria" w:hAnsi="Transgothic"/>
          <w:b/>
          <w:i/>
          <w:lang w:eastAsia="en-US"/>
        </w:rPr>
      </w:pPr>
      <w:r w:rsidRPr="001874FB">
        <w:rPr>
          <w:rFonts w:ascii="Transgothic" w:eastAsia="Cambria" w:hAnsi="Transgothic"/>
          <w:lang w:eastAsia="en-US"/>
        </w:rPr>
        <w:t>Accessing and enrolling for services</w:t>
      </w:r>
    </w:p>
    <w:p w14:paraId="15D9B19F" w14:textId="77777777" w:rsidR="00AE2A6C" w:rsidRPr="001874FB" w:rsidRDefault="00AE2A6C" w:rsidP="005F3317">
      <w:pPr>
        <w:numPr>
          <w:ilvl w:val="0"/>
          <w:numId w:val="30"/>
        </w:numPr>
        <w:spacing w:after="200"/>
        <w:jc w:val="both"/>
        <w:rPr>
          <w:rFonts w:ascii="Transgothic" w:eastAsia="Cambria" w:hAnsi="Transgothic"/>
          <w:b/>
          <w:i/>
          <w:lang w:eastAsia="en-US"/>
        </w:rPr>
      </w:pPr>
      <w:r w:rsidRPr="001874FB">
        <w:rPr>
          <w:rFonts w:ascii="Transgothic" w:eastAsia="Cambria" w:hAnsi="Transgothic"/>
          <w:lang w:eastAsia="en-US"/>
        </w:rPr>
        <w:t>Understanding Medicare</w:t>
      </w:r>
    </w:p>
    <w:p w14:paraId="5B7FCB3F" w14:textId="77777777" w:rsidR="00AE2A6C" w:rsidRPr="001874FB" w:rsidRDefault="00AE2A6C" w:rsidP="005F3317">
      <w:pPr>
        <w:numPr>
          <w:ilvl w:val="0"/>
          <w:numId w:val="30"/>
        </w:numPr>
        <w:spacing w:after="200"/>
        <w:jc w:val="both"/>
        <w:rPr>
          <w:rFonts w:ascii="Transgothic" w:eastAsia="Cambria" w:hAnsi="Transgothic"/>
          <w:b/>
          <w:i/>
          <w:lang w:eastAsia="en-US"/>
        </w:rPr>
      </w:pPr>
      <w:r w:rsidRPr="001874FB">
        <w:rPr>
          <w:rFonts w:ascii="Transgothic" w:eastAsia="Cambria" w:hAnsi="Transgothic"/>
          <w:lang w:eastAsia="en-US"/>
        </w:rPr>
        <w:t xml:space="preserve">Finding friends/social activities </w:t>
      </w:r>
    </w:p>
    <w:p w14:paraId="50A5095A" w14:textId="77777777" w:rsidR="000F1153" w:rsidRPr="001874FB" w:rsidRDefault="000F1153" w:rsidP="005F3317">
      <w:pPr>
        <w:numPr>
          <w:ilvl w:val="0"/>
          <w:numId w:val="30"/>
        </w:numPr>
        <w:spacing w:after="200"/>
        <w:jc w:val="both"/>
        <w:rPr>
          <w:rFonts w:ascii="Transgothic" w:eastAsia="Cambria" w:hAnsi="Transgothic"/>
          <w:b/>
          <w:i/>
          <w:lang w:eastAsia="en-US"/>
        </w:rPr>
      </w:pPr>
      <w:r w:rsidRPr="001874FB">
        <w:rPr>
          <w:rFonts w:ascii="Transgothic" w:eastAsia="Cambria" w:hAnsi="Transgothic"/>
          <w:lang w:eastAsia="en-US"/>
        </w:rPr>
        <w:t>Financial security/Money to live on</w:t>
      </w:r>
    </w:p>
    <w:p w14:paraId="666496E3" w14:textId="77777777" w:rsidR="000F1153" w:rsidRPr="001874FB" w:rsidRDefault="000F1153" w:rsidP="000F1153">
      <w:pPr>
        <w:numPr>
          <w:ilvl w:val="12"/>
          <w:numId w:val="0"/>
        </w:numPr>
        <w:jc w:val="center"/>
        <w:rPr>
          <w:rFonts w:ascii="Transgothic" w:eastAsia="Times New Roman" w:hAnsi="Transgothic"/>
          <w:color w:val="00B050"/>
          <w:lang w:eastAsia="en-US"/>
        </w:rPr>
      </w:pPr>
    </w:p>
    <w:p w14:paraId="3BFD7076" w14:textId="77777777" w:rsidR="000F1153" w:rsidRPr="001874FB" w:rsidRDefault="000F1153" w:rsidP="000F1153">
      <w:pPr>
        <w:numPr>
          <w:ilvl w:val="12"/>
          <w:numId w:val="0"/>
        </w:numPr>
        <w:spacing w:after="200"/>
        <w:jc w:val="both"/>
        <w:rPr>
          <w:rFonts w:ascii="Transgothic" w:eastAsia="Cambria" w:hAnsi="Transgothic" w:cs="Arial"/>
          <w:b/>
          <w:lang w:eastAsia="en-US"/>
        </w:rPr>
      </w:pPr>
      <w:r w:rsidRPr="001874FB">
        <w:rPr>
          <w:rFonts w:ascii="Transgothic" w:eastAsia="Cambria" w:hAnsi="Transgothic" w:cs="Arial"/>
          <w:b/>
          <w:lang w:eastAsia="en-US"/>
        </w:rPr>
        <w:t xml:space="preserve">Meeting Targeted Mandates </w:t>
      </w:r>
    </w:p>
    <w:p w14:paraId="04D02B39" w14:textId="61A04BE4" w:rsidR="000F1153" w:rsidRPr="001874FB" w:rsidRDefault="000F1153" w:rsidP="000F1153">
      <w:pPr>
        <w:spacing w:after="200"/>
        <w:jc w:val="both"/>
        <w:rPr>
          <w:rFonts w:ascii="Transgothic" w:eastAsia="Cambria" w:hAnsi="Transgothic"/>
          <w:lang w:eastAsia="en-US"/>
        </w:rPr>
      </w:pPr>
      <w:r w:rsidRPr="001874FB">
        <w:rPr>
          <w:rFonts w:ascii="Transgothic" w:eastAsia="Cambria" w:hAnsi="Transgothic"/>
          <w:lang w:eastAsia="en-US"/>
        </w:rPr>
        <w:t xml:space="preserve">AAA’s are required to target services </w:t>
      </w:r>
      <w:r w:rsidR="003A3683" w:rsidRPr="001874FB">
        <w:rPr>
          <w:rFonts w:ascii="Transgothic" w:eastAsia="Cambria" w:hAnsi="Transgothic"/>
          <w:lang w:eastAsia="en-US"/>
        </w:rPr>
        <w:t>for</w:t>
      </w:r>
      <w:r w:rsidRPr="001874FB">
        <w:rPr>
          <w:rFonts w:ascii="Transgothic" w:eastAsia="Cambria" w:hAnsi="Transgothic"/>
          <w:lang w:eastAsia="en-US"/>
        </w:rPr>
        <w:t xml:space="preserve"> older individuals within the planning and service area with the following characteristics:</w:t>
      </w:r>
    </w:p>
    <w:p w14:paraId="4116E0B4" w14:textId="77777777" w:rsidR="000F1153" w:rsidRPr="001874FB" w:rsidRDefault="000F1153" w:rsidP="005F3317">
      <w:pPr>
        <w:numPr>
          <w:ilvl w:val="0"/>
          <w:numId w:val="23"/>
        </w:numPr>
        <w:overflowPunct w:val="0"/>
        <w:autoSpaceDE w:val="0"/>
        <w:autoSpaceDN w:val="0"/>
        <w:adjustRightInd w:val="0"/>
        <w:spacing w:before="120" w:after="200"/>
        <w:jc w:val="both"/>
        <w:textAlignment w:val="baseline"/>
        <w:rPr>
          <w:rFonts w:ascii="Transgothic" w:eastAsia="Cambria" w:hAnsi="Transgothic"/>
          <w:lang w:eastAsia="en-US"/>
        </w:rPr>
      </w:pPr>
      <w:r w:rsidRPr="001874FB">
        <w:rPr>
          <w:rFonts w:ascii="Transgothic" w:eastAsia="Cambria" w:hAnsi="Transgothic"/>
          <w:lang w:eastAsia="en-US"/>
        </w:rPr>
        <w:t>Older individuals with the greatest economic need, with particular attention to low-income, minority individuals;</w:t>
      </w:r>
    </w:p>
    <w:p w14:paraId="25B73FAB" w14:textId="77777777" w:rsidR="000F1153" w:rsidRPr="001874FB" w:rsidRDefault="000F1153" w:rsidP="005F3317">
      <w:pPr>
        <w:numPr>
          <w:ilvl w:val="0"/>
          <w:numId w:val="23"/>
        </w:numPr>
        <w:overflowPunct w:val="0"/>
        <w:autoSpaceDE w:val="0"/>
        <w:autoSpaceDN w:val="0"/>
        <w:adjustRightInd w:val="0"/>
        <w:spacing w:before="120" w:after="200"/>
        <w:jc w:val="both"/>
        <w:textAlignment w:val="baseline"/>
        <w:rPr>
          <w:rFonts w:ascii="Transgothic" w:eastAsia="Cambria" w:hAnsi="Transgothic"/>
          <w:lang w:eastAsia="en-US"/>
        </w:rPr>
      </w:pPr>
      <w:r w:rsidRPr="001874FB">
        <w:rPr>
          <w:rFonts w:ascii="Transgothic" w:eastAsia="Cambria" w:hAnsi="Transgothic"/>
          <w:lang w:eastAsia="en-US"/>
        </w:rPr>
        <w:t>Older individuals with the greatest social needs, with particular attention to low-income minority individuals;</w:t>
      </w:r>
    </w:p>
    <w:p w14:paraId="02125AA4" w14:textId="77777777" w:rsidR="000F1153" w:rsidRPr="001874FB" w:rsidRDefault="000F1153" w:rsidP="005F3317">
      <w:pPr>
        <w:numPr>
          <w:ilvl w:val="0"/>
          <w:numId w:val="23"/>
        </w:numPr>
        <w:overflowPunct w:val="0"/>
        <w:autoSpaceDE w:val="0"/>
        <w:autoSpaceDN w:val="0"/>
        <w:adjustRightInd w:val="0"/>
        <w:spacing w:before="120" w:after="200"/>
        <w:jc w:val="both"/>
        <w:textAlignment w:val="baseline"/>
        <w:rPr>
          <w:rFonts w:ascii="Transgothic" w:eastAsia="Cambria" w:hAnsi="Transgothic"/>
          <w:lang w:eastAsia="en-US"/>
        </w:rPr>
      </w:pPr>
      <w:r w:rsidRPr="001874FB">
        <w:rPr>
          <w:rFonts w:ascii="Transgothic" w:eastAsia="Cambria" w:hAnsi="Transgothic"/>
          <w:lang w:eastAsia="en-US"/>
        </w:rPr>
        <w:t>Older Native Americans.</w:t>
      </w:r>
    </w:p>
    <w:p w14:paraId="152BFF0D" w14:textId="77777777" w:rsidR="000F1153" w:rsidRPr="001874FB" w:rsidRDefault="000F1153" w:rsidP="000F1153">
      <w:pPr>
        <w:numPr>
          <w:ilvl w:val="12"/>
          <w:numId w:val="0"/>
        </w:numPr>
        <w:spacing w:after="200"/>
        <w:jc w:val="both"/>
        <w:rPr>
          <w:rFonts w:ascii="Transgothic" w:eastAsia="Cambria" w:hAnsi="Transgothic"/>
          <w:lang w:eastAsia="en-US"/>
        </w:rPr>
      </w:pPr>
      <w:r w:rsidRPr="001874FB">
        <w:rPr>
          <w:rFonts w:ascii="Transgothic" w:eastAsia="Cambria" w:hAnsi="Transgothic"/>
          <w:lang w:eastAsia="en-US"/>
        </w:rPr>
        <w:t>AAA’s are also required to use outreach to identify individuals eligible for assistance, with special emphasis on older adults:</w:t>
      </w:r>
    </w:p>
    <w:p w14:paraId="53E4556A" w14:textId="77777777" w:rsidR="000F1153" w:rsidRPr="001874FB" w:rsidRDefault="000F1153" w:rsidP="005F3317">
      <w:pPr>
        <w:numPr>
          <w:ilvl w:val="0"/>
          <w:numId w:val="28"/>
        </w:numPr>
        <w:spacing w:after="200"/>
        <w:jc w:val="both"/>
        <w:rPr>
          <w:rFonts w:ascii="Transgothic" w:eastAsia="Cambria" w:hAnsi="Transgothic"/>
          <w:lang w:eastAsia="en-US"/>
        </w:rPr>
      </w:pPr>
      <w:r w:rsidRPr="001874FB">
        <w:rPr>
          <w:rFonts w:ascii="Transgothic" w:eastAsia="Cambria" w:hAnsi="Transgothic"/>
          <w:lang w:eastAsia="en-US"/>
        </w:rPr>
        <w:t xml:space="preserve">Who reside in rural areas; </w:t>
      </w:r>
    </w:p>
    <w:p w14:paraId="79AD9D1E" w14:textId="77777777" w:rsidR="000F1153" w:rsidRPr="001874FB" w:rsidRDefault="000F1153" w:rsidP="005F3317">
      <w:pPr>
        <w:numPr>
          <w:ilvl w:val="0"/>
          <w:numId w:val="28"/>
        </w:numPr>
        <w:spacing w:after="200"/>
        <w:jc w:val="both"/>
        <w:rPr>
          <w:rFonts w:ascii="Transgothic" w:eastAsia="Cambria" w:hAnsi="Transgothic"/>
          <w:lang w:eastAsia="en-US"/>
        </w:rPr>
      </w:pPr>
      <w:r w:rsidRPr="001874FB">
        <w:rPr>
          <w:rFonts w:ascii="Transgothic" w:eastAsia="Cambria" w:hAnsi="Transgothic"/>
          <w:lang w:eastAsia="en-US"/>
        </w:rPr>
        <w:t xml:space="preserve">Who have greatest economic need with </w:t>
      </w:r>
      <w:r w:rsidR="00CC1482" w:rsidRPr="001874FB">
        <w:rPr>
          <w:rFonts w:ascii="Transgothic" w:eastAsia="Cambria" w:hAnsi="Transgothic"/>
          <w:lang w:eastAsia="en-US"/>
        </w:rPr>
        <w:t>attention</w:t>
      </w:r>
      <w:r w:rsidRPr="001874FB">
        <w:rPr>
          <w:rFonts w:ascii="Transgothic" w:eastAsia="Cambria" w:hAnsi="Transgothic"/>
          <w:lang w:eastAsia="en-US"/>
        </w:rPr>
        <w:t xml:space="preserve"> focused on low-income minority individuals; </w:t>
      </w:r>
    </w:p>
    <w:p w14:paraId="14719165" w14:textId="77777777" w:rsidR="000F1153" w:rsidRPr="001874FB" w:rsidRDefault="000F1153" w:rsidP="005F3317">
      <w:pPr>
        <w:numPr>
          <w:ilvl w:val="0"/>
          <w:numId w:val="28"/>
        </w:numPr>
        <w:spacing w:after="200"/>
        <w:jc w:val="both"/>
        <w:rPr>
          <w:rFonts w:ascii="Transgothic" w:eastAsia="Cambria" w:hAnsi="Transgothic"/>
          <w:lang w:eastAsia="en-US"/>
        </w:rPr>
      </w:pPr>
      <w:r w:rsidRPr="001874FB">
        <w:rPr>
          <w:rFonts w:ascii="Transgothic" w:eastAsia="Cambria" w:hAnsi="Transgothic"/>
          <w:lang w:eastAsia="en-US"/>
        </w:rPr>
        <w:t xml:space="preserve">Who have greatest social need, with </w:t>
      </w:r>
      <w:r w:rsidR="00CC1482" w:rsidRPr="001874FB">
        <w:rPr>
          <w:rFonts w:ascii="Transgothic" w:eastAsia="Cambria" w:hAnsi="Transgothic"/>
          <w:lang w:eastAsia="en-US"/>
        </w:rPr>
        <w:t>attention</w:t>
      </w:r>
      <w:r w:rsidRPr="001874FB">
        <w:rPr>
          <w:rFonts w:ascii="Transgothic" w:eastAsia="Cambria" w:hAnsi="Transgothic"/>
          <w:lang w:eastAsia="en-US"/>
        </w:rPr>
        <w:t xml:space="preserve"> focused on low-income minority individuals; </w:t>
      </w:r>
    </w:p>
    <w:p w14:paraId="63E38F27" w14:textId="77777777" w:rsidR="000F1153" w:rsidRPr="001874FB" w:rsidRDefault="000F1153" w:rsidP="005F3317">
      <w:pPr>
        <w:numPr>
          <w:ilvl w:val="0"/>
          <w:numId w:val="28"/>
        </w:numPr>
        <w:spacing w:after="200"/>
        <w:jc w:val="both"/>
        <w:rPr>
          <w:rFonts w:ascii="Transgothic" w:eastAsia="Cambria" w:hAnsi="Transgothic"/>
          <w:lang w:eastAsia="en-US"/>
        </w:rPr>
      </w:pPr>
      <w:r w:rsidRPr="001874FB">
        <w:rPr>
          <w:rFonts w:ascii="Transgothic" w:eastAsia="Cambria" w:hAnsi="Transgothic"/>
          <w:lang w:eastAsia="en-US"/>
        </w:rPr>
        <w:t xml:space="preserve">With severe disabilities; </w:t>
      </w:r>
    </w:p>
    <w:p w14:paraId="2BF7C59A" w14:textId="77777777" w:rsidR="000F1153" w:rsidRPr="001874FB" w:rsidRDefault="000F1153" w:rsidP="005F3317">
      <w:pPr>
        <w:numPr>
          <w:ilvl w:val="0"/>
          <w:numId w:val="28"/>
        </w:numPr>
        <w:spacing w:after="200"/>
        <w:jc w:val="both"/>
        <w:rPr>
          <w:rFonts w:ascii="Transgothic" w:eastAsia="Cambria" w:hAnsi="Transgothic"/>
          <w:lang w:eastAsia="en-US"/>
        </w:rPr>
      </w:pPr>
      <w:r w:rsidRPr="001874FB">
        <w:rPr>
          <w:rFonts w:ascii="Transgothic" w:eastAsia="Cambria" w:hAnsi="Transgothic"/>
          <w:lang w:eastAsia="en-US"/>
        </w:rPr>
        <w:t xml:space="preserve">With limited English-speaking ability; </w:t>
      </w:r>
    </w:p>
    <w:p w14:paraId="5B647724" w14:textId="77777777" w:rsidR="000F1153" w:rsidRPr="001874FB" w:rsidRDefault="000F1153" w:rsidP="005F3317">
      <w:pPr>
        <w:numPr>
          <w:ilvl w:val="0"/>
          <w:numId w:val="28"/>
        </w:numPr>
        <w:spacing w:after="200"/>
        <w:jc w:val="both"/>
        <w:rPr>
          <w:rFonts w:ascii="Transgothic" w:eastAsia="Cambria" w:hAnsi="Transgothic"/>
          <w:lang w:eastAsia="en-US"/>
        </w:rPr>
      </w:pPr>
      <w:r w:rsidRPr="001874FB">
        <w:rPr>
          <w:rFonts w:ascii="Transgothic" w:eastAsia="Cambria" w:hAnsi="Transgothic"/>
          <w:lang w:eastAsia="en-US"/>
        </w:rPr>
        <w:t>With Alzheimer’s diseases or related disorders and their caretakers.</w:t>
      </w:r>
    </w:p>
    <w:p w14:paraId="383B83E2" w14:textId="2C47B418" w:rsidR="000F1153" w:rsidRPr="001874FB" w:rsidRDefault="000F1153" w:rsidP="000F1153">
      <w:pPr>
        <w:numPr>
          <w:ilvl w:val="12"/>
          <w:numId w:val="0"/>
        </w:numPr>
        <w:spacing w:after="200"/>
        <w:jc w:val="both"/>
        <w:rPr>
          <w:rFonts w:ascii="Transgothic" w:eastAsia="Cambria" w:hAnsi="Transgothic"/>
          <w:lang w:eastAsia="en-US"/>
        </w:rPr>
      </w:pPr>
      <w:r w:rsidRPr="001874FB">
        <w:rPr>
          <w:rFonts w:ascii="Transgothic" w:eastAsia="Cambria" w:hAnsi="Transgothic"/>
          <w:lang w:eastAsia="en-US"/>
        </w:rPr>
        <w:t>SMC continues to incorporate the</w:t>
      </w:r>
      <w:r w:rsidR="003A3683" w:rsidRPr="001874FB">
        <w:rPr>
          <w:rFonts w:ascii="Transgothic" w:eastAsia="Cambria" w:hAnsi="Transgothic"/>
          <w:lang w:eastAsia="en-US"/>
        </w:rPr>
        <w:t>se</w:t>
      </w:r>
      <w:r w:rsidRPr="001874FB">
        <w:rPr>
          <w:rFonts w:ascii="Transgothic" w:eastAsia="Cambria" w:hAnsi="Transgothic"/>
          <w:lang w:eastAsia="en-US"/>
        </w:rPr>
        <w:t xml:space="preserve"> targeting mandate</w:t>
      </w:r>
      <w:r w:rsidR="003A3683" w:rsidRPr="001874FB">
        <w:rPr>
          <w:rFonts w:ascii="Transgothic" w:eastAsia="Cambria" w:hAnsi="Transgothic"/>
          <w:lang w:eastAsia="en-US"/>
        </w:rPr>
        <w:t>s</w:t>
      </w:r>
      <w:r w:rsidRPr="001874FB">
        <w:rPr>
          <w:rFonts w:ascii="Transgothic" w:eastAsia="Cambria" w:hAnsi="Transgothic"/>
          <w:lang w:eastAsia="en-US"/>
        </w:rPr>
        <w:t xml:space="preserve"> in its planning, program development, and coordination activities, as well as in its decisions regarding program funding.  </w:t>
      </w:r>
    </w:p>
    <w:p w14:paraId="5E3F4CD7" w14:textId="77777777" w:rsidR="000F1153" w:rsidRPr="001874FB" w:rsidRDefault="000F1153" w:rsidP="000F1153">
      <w:pPr>
        <w:numPr>
          <w:ilvl w:val="12"/>
          <w:numId w:val="0"/>
        </w:numPr>
        <w:spacing w:after="200"/>
        <w:jc w:val="both"/>
        <w:rPr>
          <w:rFonts w:ascii="Transgothic" w:eastAsia="Cambria" w:hAnsi="Transgothic" w:cs="Arial"/>
          <w:b/>
          <w:lang w:eastAsia="en-US"/>
        </w:rPr>
      </w:pPr>
      <w:r w:rsidRPr="001874FB">
        <w:rPr>
          <w:rFonts w:ascii="Transgothic" w:eastAsia="Cambria" w:hAnsi="Transgothic" w:cs="Arial"/>
          <w:b/>
          <w:lang w:eastAsia="en-US"/>
        </w:rPr>
        <w:t xml:space="preserve">Factors Influencing Prioritization </w:t>
      </w:r>
    </w:p>
    <w:p w14:paraId="3D73C8D8" w14:textId="77777777" w:rsidR="000F1153" w:rsidRPr="001874FB" w:rsidRDefault="000F1153" w:rsidP="000F1153">
      <w:pPr>
        <w:numPr>
          <w:ilvl w:val="12"/>
          <w:numId w:val="0"/>
        </w:numPr>
        <w:spacing w:after="200"/>
        <w:jc w:val="both"/>
        <w:rPr>
          <w:rFonts w:ascii="Transgothic" w:eastAsia="Cambria" w:hAnsi="Transgothic" w:cs="Arial"/>
          <w:i/>
          <w:lang w:eastAsia="en-US"/>
        </w:rPr>
      </w:pPr>
      <w:r w:rsidRPr="001874FB">
        <w:rPr>
          <w:rFonts w:ascii="Transgothic" w:eastAsia="Cambria" w:hAnsi="Transgothic" w:cs="Arial"/>
          <w:lang w:eastAsia="en-US"/>
        </w:rPr>
        <w:t xml:space="preserve">The level of funding available to AAS is insufficient to address all areas of need.   Priorities are established based on the role different programs and activities play in maintaining the safety and independence of the individuals they serve.  While many priority issues are best addressed by funding, the optimum strategy for others may involve coordination, advocacy or program development activities.  Community capacity to provide services will also be taken into consideration.  </w:t>
      </w:r>
    </w:p>
    <w:p w14:paraId="1DECE029" w14:textId="61788601" w:rsidR="000F1153" w:rsidRPr="001874FB" w:rsidRDefault="000F1153" w:rsidP="000F1153">
      <w:pPr>
        <w:numPr>
          <w:ilvl w:val="12"/>
          <w:numId w:val="0"/>
        </w:numPr>
        <w:spacing w:after="200"/>
        <w:jc w:val="both"/>
        <w:rPr>
          <w:rFonts w:ascii="Transgothic" w:eastAsia="Cambria" w:hAnsi="Transgothic"/>
          <w:lang w:eastAsia="en-US"/>
        </w:rPr>
      </w:pPr>
      <w:r w:rsidRPr="001874FB">
        <w:rPr>
          <w:rFonts w:ascii="Transgothic" w:eastAsia="Cambria" w:hAnsi="Transgothic"/>
          <w:lang w:eastAsia="en-US"/>
        </w:rPr>
        <w:t xml:space="preserve">In the priority pyramid </w:t>
      </w:r>
      <w:r w:rsidR="008E0938" w:rsidRPr="001874FB">
        <w:rPr>
          <w:rFonts w:ascii="Transgothic" w:eastAsia="Cambria" w:hAnsi="Transgothic"/>
          <w:lang w:eastAsia="en-US"/>
        </w:rPr>
        <w:t>on the next page</w:t>
      </w:r>
      <w:r w:rsidRPr="001874FB">
        <w:rPr>
          <w:rFonts w:ascii="Transgothic" w:eastAsia="Cambria" w:hAnsi="Transgothic"/>
          <w:lang w:eastAsia="en-US"/>
        </w:rPr>
        <w:t>, programs are divided into three categories—Priority, Support, and Ancillary services.  Priority services form the base of the pyramid.  What characterizes these services as priority is that without them the individuals they serve would be at-risk of losing their independence.  Support services, which form the mid-section of the pyramid, enhance health and well-being of those capable of living independently, but are not seen as key elements to keeping those individuals safe from abuse/neglect or maintaining their independence.  Ancillary services are at the apex of the pyramid.  Th</w:t>
      </w:r>
      <w:r w:rsidR="003A3683" w:rsidRPr="001874FB">
        <w:rPr>
          <w:rFonts w:ascii="Transgothic" w:eastAsia="Cambria" w:hAnsi="Transgothic"/>
          <w:lang w:eastAsia="en-US"/>
        </w:rPr>
        <w:t>e</w:t>
      </w:r>
      <w:r w:rsidRPr="001874FB">
        <w:rPr>
          <w:rFonts w:ascii="Transgothic" w:eastAsia="Cambria" w:hAnsi="Transgothic"/>
          <w:lang w:eastAsia="en-US"/>
        </w:rPr>
        <w:t xml:space="preserve">se services may enhance the quality of life, but do not directly impact the health, well-being or the ability of </w:t>
      </w:r>
      <w:r w:rsidR="003A3683" w:rsidRPr="001874FB">
        <w:rPr>
          <w:rFonts w:ascii="Transgothic" w:eastAsia="Cambria" w:hAnsi="Transgothic"/>
          <w:lang w:eastAsia="en-US"/>
        </w:rPr>
        <w:t xml:space="preserve">people </w:t>
      </w:r>
      <w:r w:rsidRPr="001874FB">
        <w:rPr>
          <w:rFonts w:ascii="Transgothic" w:eastAsia="Cambria" w:hAnsi="Transgothic"/>
          <w:lang w:eastAsia="en-US"/>
        </w:rPr>
        <w:t xml:space="preserve">to live safely and independently.  </w:t>
      </w:r>
    </w:p>
    <w:p w14:paraId="236048A2" w14:textId="77777777" w:rsidR="000F1153" w:rsidRPr="001874FB" w:rsidRDefault="000F1153" w:rsidP="000F1153">
      <w:pPr>
        <w:numPr>
          <w:ilvl w:val="12"/>
          <w:numId w:val="0"/>
        </w:numPr>
        <w:spacing w:after="200"/>
        <w:jc w:val="both"/>
        <w:rPr>
          <w:rFonts w:ascii="Transgothic" w:eastAsia="Cambria" w:hAnsi="Transgothic"/>
          <w:sz w:val="20"/>
          <w:lang w:eastAsia="en-US"/>
        </w:rPr>
      </w:pPr>
      <w:r w:rsidRPr="001874FB">
        <w:rPr>
          <w:rFonts w:ascii="Transgothic" w:eastAsia="Cambria" w:hAnsi="Transgothic"/>
          <w:noProof/>
          <w:sz w:val="20"/>
          <w:lang w:eastAsia="en-US"/>
        </w:rPr>
        <w:drawing>
          <wp:inline distT="0" distB="0" distL="0" distR="0" wp14:anchorId="601949BB" wp14:editId="0CA6017E">
            <wp:extent cx="6486448" cy="586917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493187" cy="5875269"/>
                    </a:xfrm>
                    <a:prstGeom prst="rect">
                      <a:avLst/>
                    </a:prstGeom>
                    <a:noFill/>
                    <a:ln>
                      <a:noFill/>
                    </a:ln>
                  </pic:spPr>
                </pic:pic>
              </a:graphicData>
            </a:graphic>
          </wp:inline>
        </w:drawing>
      </w:r>
    </w:p>
    <w:p w14:paraId="3FCF2A1F" w14:textId="7A168B6D" w:rsidR="000F1153" w:rsidRPr="001874FB" w:rsidRDefault="000F1153" w:rsidP="000F1153">
      <w:pPr>
        <w:numPr>
          <w:ilvl w:val="12"/>
          <w:numId w:val="0"/>
        </w:numPr>
        <w:spacing w:before="120" w:after="200"/>
        <w:rPr>
          <w:rFonts w:ascii="Transgothic" w:eastAsia="Cambria" w:hAnsi="Transgothic"/>
          <w:lang w:eastAsia="en-US"/>
        </w:rPr>
      </w:pPr>
      <w:r w:rsidRPr="001874FB">
        <w:rPr>
          <w:rFonts w:ascii="Transgothic" w:eastAsia="Cambria" w:hAnsi="Transgothic"/>
          <w:lang w:eastAsia="en-US"/>
        </w:rPr>
        <w:t>AAS examined a variety of factors to determine the priorities:</w:t>
      </w:r>
    </w:p>
    <w:p w14:paraId="098FB4BE" w14:textId="77777777" w:rsidR="000F1153" w:rsidRPr="001874FB" w:rsidRDefault="000F1153" w:rsidP="005F3317">
      <w:pPr>
        <w:numPr>
          <w:ilvl w:val="0"/>
          <w:numId w:val="20"/>
        </w:numPr>
        <w:tabs>
          <w:tab w:val="left" w:pos="720"/>
        </w:tabs>
        <w:overflowPunct w:val="0"/>
        <w:autoSpaceDE w:val="0"/>
        <w:autoSpaceDN w:val="0"/>
        <w:adjustRightInd w:val="0"/>
        <w:spacing w:after="200"/>
        <w:textAlignment w:val="baseline"/>
        <w:rPr>
          <w:rFonts w:ascii="Transgothic" w:eastAsia="Cambria" w:hAnsi="Transgothic"/>
          <w:lang w:eastAsia="en-US"/>
        </w:rPr>
      </w:pPr>
      <w:r w:rsidRPr="001874FB">
        <w:rPr>
          <w:rFonts w:ascii="Transgothic" w:eastAsia="Cambria" w:hAnsi="Transgothic"/>
          <w:lang w:eastAsia="en-US"/>
        </w:rPr>
        <w:t>What is the nature of the program and where does it fall in the priority pyramid?</w:t>
      </w:r>
    </w:p>
    <w:p w14:paraId="69158974" w14:textId="0956D5EA" w:rsidR="000F1153" w:rsidRPr="001874FB" w:rsidRDefault="000F1153" w:rsidP="005F3317">
      <w:pPr>
        <w:numPr>
          <w:ilvl w:val="0"/>
          <w:numId w:val="20"/>
        </w:numPr>
        <w:tabs>
          <w:tab w:val="left" w:pos="720"/>
        </w:tabs>
        <w:overflowPunct w:val="0"/>
        <w:autoSpaceDE w:val="0"/>
        <w:autoSpaceDN w:val="0"/>
        <w:adjustRightInd w:val="0"/>
        <w:spacing w:after="200"/>
        <w:textAlignment w:val="baseline"/>
        <w:rPr>
          <w:rFonts w:ascii="Transgothic" w:eastAsia="Cambria" w:hAnsi="Transgothic"/>
          <w:lang w:eastAsia="en-US"/>
        </w:rPr>
      </w:pPr>
      <w:r w:rsidRPr="001874FB">
        <w:rPr>
          <w:rFonts w:ascii="Transgothic" w:eastAsia="Cambria" w:hAnsi="Transgothic"/>
          <w:lang w:eastAsia="en-US"/>
        </w:rPr>
        <w:t>Does the program predominantly serve the target populations that are identified in the OAA</w:t>
      </w:r>
      <w:r w:rsidR="003A3683" w:rsidRPr="001874FB">
        <w:rPr>
          <w:rFonts w:ascii="Transgothic" w:eastAsia="Cambria" w:hAnsi="Transgothic"/>
          <w:lang w:eastAsia="en-US"/>
        </w:rPr>
        <w:t xml:space="preserve"> (Older Americans Act) </w:t>
      </w:r>
      <w:r w:rsidRPr="001874FB">
        <w:rPr>
          <w:rFonts w:ascii="Transgothic" w:eastAsia="Cambria" w:hAnsi="Transgothic"/>
          <w:lang w:eastAsia="en-US"/>
        </w:rPr>
        <w:t xml:space="preserve">? </w:t>
      </w:r>
    </w:p>
    <w:p w14:paraId="7A471C53" w14:textId="77777777" w:rsidR="000F1153" w:rsidRPr="001874FB" w:rsidRDefault="000F1153" w:rsidP="005F3317">
      <w:pPr>
        <w:numPr>
          <w:ilvl w:val="0"/>
          <w:numId w:val="20"/>
        </w:numPr>
        <w:tabs>
          <w:tab w:val="left" w:pos="360"/>
        </w:tabs>
        <w:overflowPunct w:val="0"/>
        <w:autoSpaceDE w:val="0"/>
        <w:autoSpaceDN w:val="0"/>
        <w:adjustRightInd w:val="0"/>
        <w:spacing w:after="200"/>
        <w:textAlignment w:val="baseline"/>
        <w:rPr>
          <w:rFonts w:ascii="Transgothic" w:eastAsia="Cambria" w:hAnsi="Transgothic"/>
          <w:lang w:eastAsia="en-US"/>
        </w:rPr>
      </w:pPr>
      <w:r w:rsidRPr="001874FB">
        <w:rPr>
          <w:rFonts w:ascii="Transgothic" w:eastAsia="Cambria" w:hAnsi="Transgothic"/>
          <w:lang w:eastAsia="en-US"/>
        </w:rPr>
        <w:t>What is the impact of the program on community needs?</w:t>
      </w:r>
    </w:p>
    <w:p w14:paraId="15169FA8" w14:textId="77777777" w:rsidR="000F1153" w:rsidRPr="001874FB" w:rsidRDefault="000F1153" w:rsidP="005F3317">
      <w:pPr>
        <w:numPr>
          <w:ilvl w:val="0"/>
          <w:numId w:val="20"/>
        </w:numPr>
        <w:tabs>
          <w:tab w:val="left" w:pos="360"/>
        </w:tabs>
        <w:overflowPunct w:val="0"/>
        <w:autoSpaceDE w:val="0"/>
        <w:autoSpaceDN w:val="0"/>
        <w:adjustRightInd w:val="0"/>
        <w:spacing w:after="200"/>
        <w:textAlignment w:val="baseline"/>
        <w:rPr>
          <w:rFonts w:ascii="Transgothic" w:eastAsia="Cambria" w:hAnsi="Transgothic"/>
          <w:lang w:eastAsia="en-US"/>
        </w:rPr>
      </w:pPr>
      <w:r w:rsidRPr="001874FB">
        <w:rPr>
          <w:rFonts w:ascii="Transgothic" w:eastAsia="Cambria" w:hAnsi="Transgothic"/>
          <w:lang w:eastAsia="en-US"/>
        </w:rPr>
        <w:t xml:space="preserve">How many people does it serve? </w:t>
      </w:r>
    </w:p>
    <w:p w14:paraId="1FF79B1E" w14:textId="77777777" w:rsidR="000F1153" w:rsidRPr="001874FB" w:rsidRDefault="000F1153" w:rsidP="005F3317">
      <w:pPr>
        <w:numPr>
          <w:ilvl w:val="0"/>
          <w:numId w:val="20"/>
        </w:numPr>
        <w:tabs>
          <w:tab w:val="left" w:pos="360"/>
        </w:tabs>
        <w:overflowPunct w:val="0"/>
        <w:autoSpaceDE w:val="0"/>
        <w:autoSpaceDN w:val="0"/>
        <w:adjustRightInd w:val="0"/>
        <w:spacing w:after="200"/>
        <w:ind w:left="634"/>
        <w:textAlignment w:val="baseline"/>
        <w:rPr>
          <w:rFonts w:ascii="Transgothic" w:eastAsia="Cambria" w:hAnsi="Transgothic"/>
          <w:lang w:eastAsia="en-US"/>
        </w:rPr>
      </w:pPr>
      <w:r w:rsidRPr="001874FB">
        <w:rPr>
          <w:rFonts w:ascii="Transgothic" w:eastAsia="Cambria" w:hAnsi="Transgothic"/>
          <w:lang w:eastAsia="en-US"/>
        </w:rPr>
        <w:t>How effective is it in achieving the programmatic goal?</w:t>
      </w:r>
    </w:p>
    <w:p w14:paraId="79069261" w14:textId="77777777" w:rsidR="000F1153" w:rsidRPr="001874FB" w:rsidRDefault="000F1153" w:rsidP="005F3317">
      <w:pPr>
        <w:numPr>
          <w:ilvl w:val="0"/>
          <w:numId w:val="20"/>
        </w:numPr>
        <w:tabs>
          <w:tab w:val="left" w:pos="720"/>
        </w:tabs>
        <w:overflowPunct w:val="0"/>
        <w:autoSpaceDE w:val="0"/>
        <w:autoSpaceDN w:val="0"/>
        <w:adjustRightInd w:val="0"/>
        <w:spacing w:after="200"/>
        <w:ind w:left="634"/>
        <w:textAlignment w:val="baseline"/>
        <w:rPr>
          <w:rFonts w:ascii="Transgothic" w:eastAsia="Cambria" w:hAnsi="Transgothic"/>
          <w:lang w:eastAsia="en-US"/>
        </w:rPr>
      </w:pPr>
      <w:r w:rsidRPr="001874FB">
        <w:rPr>
          <w:rFonts w:ascii="Transgothic" w:eastAsia="Cambria" w:hAnsi="Transgothic"/>
          <w:lang w:eastAsia="en-US"/>
        </w:rPr>
        <w:t>What is the impact of OAA funding?</w:t>
      </w:r>
    </w:p>
    <w:p w14:paraId="0C2A9432" w14:textId="77777777" w:rsidR="000F1153" w:rsidRPr="001874FB" w:rsidRDefault="000F1153" w:rsidP="005F3317">
      <w:pPr>
        <w:numPr>
          <w:ilvl w:val="0"/>
          <w:numId w:val="20"/>
        </w:numPr>
        <w:tabs>
          <w:tab w:val="left" w:pos="720"/>
        </w:tabs>
        <w:overflowPunct w:val="0"/>
        <w:autoSpaceDE w:val="0"/>
        <w:autoSpaceDN w:val="0"/>
        <w:adjustRightInd w:val="0"/>
        <w:spacing w:after="200"/>
        <w:ind w:left="634"/>
        <w:textAlignment w:val="baseline"/>
        <w:rPr>
          <w:rFonts w:ascii="Transgothic" w:eastAsia="Cambria" w:hAnsi="Transgothic"/>
          <w:lang w:eastAsia="en-US"/>
        </w:rPr>
      </w:pPr>
      <w:r w:rsidRPr="001874FB">
        <w:rPr>
          <w:rFonts w:ascii="Transgothic" w:eastAsia="Cambria" w:hAnsi="Transgothic"/>
          <w:lang w:eastAsia="en-US"/>
        </w:rPr>
        <w:t xml:space="preserve">Is it the only funding source or are there other funding sources?  </w:t>
      </w:r>
    </w:p>
    <w:p w14:paraId="5883E681" w14:textId="77777777" w:rsidR="000F1153" w:rsidRPr="001874FB" w:rsidRDefault="000F1153" w:rsidP="005F3317">
      <w:pPr>
        <w:numPr>
          <w:ilvl w:val="0"/>
          <w:numId w:val="20"/>
        </w:numPr>
        <w:tabs>
          <w:tab w:val="left" w:pos="720"/>
        </w:tabs>
        <w:overflowPunct w:val="0"/>
        <w:autoSpaceDE w:val="0"/>
        <w:autoSpaceDN w:val="0"/>
        <w:adjustRightInd w:val="0"/>
        <w:spacing w:after="200"/>
        <w:ind w:left="634"/>
        <w:textAlignment w:val="baseline"/>
        <w:rPr>
          <w:rFonts w:ascii="Transgothic" w:eastAsia="Cambria" w:hAnsi="Transgothic"/>
          <w:lang w:eastAsia="en-US"/>
        </w:rPr>
      </w:pPr>
      <w:r w:rsidRPr="001874FB">
        <w:rPr>
          <w:rFonts w:ascii="Transgothic" w:eastAsia="Cambria" w:hAnsi="Transgothic"/>
          <w:lang w:eastAsia="en-US"/>
        </w:rPr>
        <w:t xml:space="preserve">Is the program dependent on OAA funding for its existence?  </w:t>
      </w:r>
    </w:p>
    <w:p w14:paraId="572EC05F" w14:textId="77777777" w:rsidR="000F1153" w:rsidRPr="001874FB" w:rsidRDefault="000F1153" w:rsidP="005F3317">
      <w:pPr>
        <w:numPr>
          <w:ilvl w:val="0"/>
          <w:numId w:val="20"/>
        </w:numPr>
        <w:tabs>
          <w:tab w:val="left" w:pos="720"/>
        </w:tabs>
        <w:overflowPunct w:val="0"/>
        <w:autoSpaceDE w:val="0"/>
        <w:autoSpaceDN w:val="0"/>
        <w:adjustRightInd w:val="0"/>
        <w:spacing w:after="200"/>
        <w:ind w:left="634"/>
        <w:textAlignment w:val="baseline"/>
        <w:rPr>
          <w:rFonts w:ascii="Transgothic" w:eastAsia="Cambria" w:hAnsi="Transgothic"/>
          <w:lang w:eastAsia="en-US"/>
        </w:rPr>
      </w:pPr>
      <w:r w:rsidRPr="001874FB">
        <w:rPr>
          <w:rFonts w:ascii="Transgothic" w:eastAsia="Cambria" w:hAnsi="Transgothic"/>
          <w:lang w:eastAsia="en-US"/>
        </w:rPr>
        <w:t>How cost-effective is the program?</w:t>
      </w:r>
    </w:p>
    <w:p w14:paraId="3796F0BA" w14:textId="77777777" w:rsidR="000F1153" w:rsidRPr="001874FB" w:rsidRDefault="000F1153" w:rsidP="000F1153">
      <w:pPr>
        <w:spacing w:after="200"/>
        <w:rPr>
          <w:rFonts w:ascii="Transgothic" w:eastAsia="Cambria" w:hAnsi="Transgothic"/>
          <w:lang w:eastAsia="en-US"/>
        </w:rPr>
      </w:pPr>
      <w:r w:rsidRPr="001874FB">
        <w:rPr>
          <w:rFonts w:ascii="Transgothic" w:eastAsia="Cambria" w:hAnsi="Transgothic"/>
          <w:b/>
          <w:lang w:eastAsia="en-US"/>
        </w:rPr>
        <w:t>Adequate Proportion/National Priority Services</w:t>
      </w:r>
    </w:p>
    <w:p w14:paraId="349DDED8" w14:textId="77777777" w:rsidR="000F1153" w:rsidRPr="001874FB" w:rsidRDefault="000F1153" w:rsidP="000F1153">
      <w:pPr>
        <w:spacing w:after="200"/>
        <w:jc w:val="both"/>
        <w:rPr>
          <w:rFonts w:ascii="Transgothic" w:eastAsia="Cambria" w:hAnsi="Transgothic"/>
          <w:lang w:eastAsia="en-US"/>
        </w:rPr>
      </w:pPr>
      <w:r w:rsidRPr="001874FB">
        <w:rPr>
          <w:rFonts w:ascii="Transgothic" w:eastAsia="Cambria" w:hAnsi="Transgothic"/>
          <w:lang w:eastAsia="en-US"/>
        </w:rPr>
        <w:t>Regulations require that each AAA establish a minimum percentage of applicable Title IIIB funding targeted for expenditure during the four-year period for each of the following service areas:</w:t>
      </w:r>
    </w:p>
    <w:p w14:paraId="277AE50E" w14:textId="77777777" w:rsidR="000F1153" w:rsidRPr="001874FB" w:rsidRDefault="000F1153" w:rsidP="005F3317">
      <w:pPr>
        <w:numPr>
          <w:ilvl w:val="0"/>
          <w:numId w:val="21"/>
        </w:numPr>
        <w:tabs>
          <w:tab w:val="left" w:pos="720"/>
        </w:tabs>
        <w:overflowPunct w:val="0"/>
        <w:autoSpaceDE w:val="0"/>
        <w:autoSpaceDN w:val="0"/>
        <w:adjustRightInd w:val="0"/>
        <w:spacing w:after="200"/>
        <w:jc w:val="both"/>
        <w:textAlignment w:val="baseline"/>
        <w:rPr>
          <w:rFonts w:ascii="Transgothic" w:eastAsia="Cambria" w:hAnsi="Transgothic"/>
          <w:lang w:eastAsia="en-US"/>
        </w:rPr>
      </w:pPr>
      <w:r w:rsidRPr="001874FB">
        <w:rPr>
          <w:rFonts w:ascii="Transgothic" w:eastAsia="Cambria" w:hAnsi="Transgothic"/>
          <w:lang w:eastAsia="en-US"/>
        </w:rPr>
        <w:t>Access</w:t>
      </w:r>
    </w:p>
    <w:p w14:paraId="30B202BC" w14:textId="77777777" w:rsidR="000F1153" w:rsidRPr="001874FB" w:rsidRDefault="000F1153" w:rsidP="005F3317">
      <w:pPr>
        <w:numPr>
          <w:ilvl w:val="0"/>
          <w:numId w:val="22"/>
        </w:numPr>
        <w:tabs>
          <w:tab w:val="left" w:pos="720"/>
        </w:tabs>
        <w:overflowPunct w:val="0"/>
        <w:autoSpaceDE w:val="0"/>
        <w:autoSpaceDN w:val="0"/>
        <w:adjustRightInd w:val="0"/>
        <w:spacing w:after="200"/>
        <w:jc w:val="both"/>
        <w:textAlignment w:val="baseline"/>
        <w:rPr>
          <w:rFonts w:ascii="Transgothic" w:eastAsia="Cambria" w:hAnsi="Transgothic"/>
          <w:lang w:eastAsia="en-US"/>
        </w:rPr>
      </w:pPr>
      <w:r w:rsidRPr="001874FB">
        <w:rPr>
          <w:rFonts w:ascii="Transgothic" w:eastAsia="Cambria" w:hAnsi="Transgothic"/>
          <w:lang w:eastAsia="en-US"/>
        </w:rPr>
        <w:t>In-home services; and</w:t>
      </w:r>
    </w:p>
    <w:p w14:paraId="381FA610" w14:textId="77777777" w:rsidR="000F1153" w:rsidRPr="001874FB" w:rsidRDefault="000F1153" w:rsidP="005F3317">
      <w:pPr>
        <w:numPr>
          <w:ilvl w:val="0"/>
          <w:numId w:val="22"/>
        </w:numPr>
        <w:tabs>
          <w:tab w:val="left" w:pos="720"/>
        </w:tabs>
        <w:overflowPunct w:val="0"/>
        <w:autoSpaceDE w:val="0"/>
        <w:autoSpaceDN w:val="0"/>
        <w:adjustRightInd w:val="0"/>
        <w:spacing w:after="200"/>
        <w:jc w:val="both"/>
        <w:textAlignment w:val="baseline"/>
        <w:rPr>
          <w:rFonts w:ascii="Transgothic" w:eastAsia="Cambria" w:hAnsi="Transgothic"/>
          <w:lang w:eastAsia="en-US"/>
        </w:rPr>
      </w:pPr>
      <w:r w:rsidRPr="001874FB">
        <w:rPr>
          <w:rFonts w:ascii="Transgothic" w:eastAsia="Cambria" w:hAnsi="Transgothic"/>
          <w:lang w:eastAsia="en-US"/>
        </w:rPr>
        <w:t>Legal assistance</w:t>
      </w:r>
    </w:p>
    <w:p w14:paraId="31327D65" w14:textId="77777777" w:rsidR="000F1153" w:rsidRPr="001874FB" w:rsidRDefault="000F1153" w:rsidP="000F1153">
      <w:pPr>
        <w:keepNext/>
        <w:overflowPunct w:val="0"/>
        <w:autoSpaceDE w:val="0"/>
        <w:autoSpaceDN w:val="0"/>
        <w:adjustRightInd w:val="0"/>
        <w:jc w:val="both"/>
        <w:textAlignment w:val="baseline"/>
        <w:outlineLvl w:val="1"/>
        <w:rPr>
          <w:rFonts w:ascii="Transgothic" w:eastAsia="Times New Roman" w:hAnsi="Transgothic"/>
          <w:b/>
          <w:sz w:val="16"/>
          <w:szCs w:val="20"/>
          <w:u w:val="single"/>
          <w:lang w:eastAsia="en-US"/>
        </w:rPr>
      </w:pPr>
    </w:p>
    <w:p w14:paraId="79014D66" w14:textId="77777777" w:rsidR="000F1153" w:rsidRPr="001874FB" w:rsidRDefault="000F1153" w:rsidP="000F1153">
      <w:pPr>
        <w:spacing w:after="200"/>
        <w:jc w:val="both"/>
        <w:rPr>
          <w:rFonts w:ascii="Transgothic" w:eastAsia="Cambria" w:hAnsi="Transgothic"/>
          <w:lang w:eastAsia="en-US"/>
        </w:rPr>
      </w:pPr>
      <w:r w:rsidRPr="001874FB">
        <w:rPr>
          <w:rFonts w:ascii="Transgothic" w:eastAsia="Cambria" w:hAnsi="Transgothic"/>
          <w:lang w:eastAsia="en-US"/>
        </w:rPr>
        <w:t xml:space="preserve">To determine adequate proportion, needs assessment data, information received at the Public Hearing, and current proportions were reviewed.  Program utilization and expenditures in programs that have under-expended and/or not met their objectives were analyzed.  Assessment results included the learning about services/benefits for older adults. This issue can be addressed in programs offered under Access and In-Home Services.  Possible programs included under each category are: </w:t>
      </w:r>
    </w:p>
    <w:p w14:paraId="42034DB9" w14:textId="77777777" w:rsidR="000F1153" w:rsidRPr="001874FB" w:rsidRDefault="000F1153" w:rsidP="000F1153">
      <w:pPr>
        <w:spacing w:after="200"/>
        <w:jc w:val="both"/>
        <w:rPr>
          <w:rFonts w:ascii="Transgothic" w:eastAsia="Cambria" w:hAnsi="Transgothic"/>
          <w:lang w:eastAsia="en-US"/>
        </w:rPr>
      </w:pPr>
      <w:r w:rsidRPr="001874FB">
        <w:rPr>
          <w:rFonts w:ascii="Transgothic" w:eastAsia="Cambria" w:hAnsi="Transgothic"/>
          <w:lang w:eastAsia="en-US"/>
        </w:rPr>
        <w:t xml:space="preserve">Access </w:t>
      </w:r>
    </w:p>
    <w:p w14:paraId="13C97BDD" w14:textId="77777777" w:rsidR="000F1153" w:rsidRPr="001874FB" w:rsidRDefault="000F1153" w:rsidP="005F3317">
      <w:pPr>
        <w:numPr>
          <w:ilvl w:val="0"/>
          <w:numId w:val="26"/>
        </w:numPr>
        <w:spacing w:after="200"/>
        <w:jc w:val="both"/>
        <w:rPr>
          <w:rFonts w:ascii="Transgothic" w:eastAsia="Cambria" w:hAnsi="Transgothic"/>
          <w:lang w:eastAsia="en-US"/>
        </w:rPr>
      </w:pPr>
      <w:r w:rsidRPr="001874FB">
        <w:rPr>
          <w:rFonts w:ascii="Transgothic" w:eastAsia="Cambria" w:hAnsi="Transgothic"/>
          <w:lang w:eastAsia="en-US"/>
        </w:rPr>
        <w:t>Information and Assistance</w:t>
      </w:r>
    </w:p>
    <w:p w14:paraId="33A195F7" w14:textId="77777777" w:rsidR="000F1153" w:rsidRPr="001874FB" w:rsidRDefault="000F1153" w:rsidP="005F3317">
      <w:pPr>
        <w:numPr>
          <w:ilvl w:val="0"/>
          <w:numId w:val="27"/>
        </w:numPr>
        <w:spacing w:after="200"/>
        <w:jc w:val="both"/>
        <w:rPr>
          <w:rFonts w:ascii="Transgothic" w:eastAsia="Cambria" w:hAnsi="Transgothic"/>
          <w:lang w:eastAsia="en-US"/>
        </w:rPr>
      </w:pPr>
      <w:r w:rsidRPr="001874FB">
        <w:rPr>
          <w:rFonts w:ascii="Transgothic" w:eastAsia="Cambria" w:hAnsi="Transgothic"/>
          <w:lang w:eastAsia="en-US"/>
        </w:rPr>
        <w:t>Case Management</w:t>
      </w:r>
    </w:p>
    <w:p w14:paraId="590305E9" w14:textId="77777777" w:rsidR="000F1153" w:rsidRPr="001874FB" w:rsidRDefault="000F1153" w:rsidP="005F3317">
      <w:pPr>
        <w:numPr>
          <w:ilvl w:val="0"/>
          <w:numId w:val="24"/>
        </w:numPr>
        <w:spacing w:after="200"/>
        <w:jc w:val="both"/>
        <w:rPr>
          <w:rFonts w:ascii="Transgothic" w:eastAsia="Cambria" w:hAnsi="Transgothic"/>
          <w:lang w:eastAsia="en-US"/>
        </w:rPr>
      </w:pPr>
      <w:r w:rsidRPr="001874FB">
        <w:rPr>
          <w:rFonts w:ascii="Transgothic" w:eastAsia="Cambria" w:hAnsi="Transgothic"/>
          <w:lang w:eastAsia="en-US"/>
        </w:rPr>
        <w:t>Transportation</w:t>
      </w:r>
    </w:p>
    <w:p w14:paraId="6406AC09" w14:textId="77777777" w:rsidR="000F1153" w:rsidRPr="001874FB" w:rsidRDefault="000F1153" w:rsidP="005F3317">
      <w:pPr>
        <w:numPr>
          <w:ilvl w:val="0"/>
          <w:numId w:val="24"/>
        </w:numPr>
        <w:spacing w:after="200"/>
        <w:jc w:val="both"/>
        <w:rPr>
          <w:rFonts w:ascii="Transgothic" w:eastAsia="Cambria" w:hAnsi="Transgothic"/>
          <w:lang w:eastAsia="en-US"/>
        </w:rPr>
      </w:pPr>
      <w:r w:rsidRPr="001874FB">
        <w:rPr>
          <w:rFonts w:ascii="Transgothic" w:eastAsia="Cambria" w:hAnsi="Transgothic"/>
          <w:lang w:eastAsia="en-US"/>
        </w:rPr>
        <w:t>Assisted Transportation</w:t>
      </w:r>
    </w:p>
    <w:p w14:paraId="6F02C0CA" w14:textId="77777777" w:rsidR="000F1153" w:rsidRPr="001874FB" w:rsidRDefault="000F1153" w:rsidP="005F3317">
      <w:pPr>
        <w:numPr>
          <w:ilvl w:val="0"/>
          <w:numId w:val="24"/>
        </w:numPr>
        <w:spacing w:after="200"/>
        <w:jc w:val="both"/>
        <w:rPr>
          <w:rFonts w:ascii="Transgothic" w:eastAsia="Cambria" w:hAnsi="Transgothic"/>
          <w:lang w:eastAsia="en-US"/>
        </w:rPr>
      </w:pPr>
      <w:r w:rsidRPr="001874FB">
        <w:rPr>
          <w:rFonts w:ascii="Transgothic" w:eastAsia="Cambria" w:hAnsi="Transgothic"/>
          <w:lang w:eastAsia="en-US"/>
        </w:rPr>
        <w:t xml:space="preserve">Outreach </w:t>
      </w:r>
    </w:p>
    <w:p w14:paraId="57AAF852" w14:textId="77777777" w:rsidR="000F1153" w:rsidRPr="001874FB" w:rsidRDefault="000F1153" w:rsidP="005F3317">
      <w:pPr>
        <w:numPr>
          <w:ilvl w:val="0"/>
          <w:numId w:val="24"/>
        </w:numPr>
        <w:spacing w:after="200"/>
        <w:jc w:val="both"/>
        <w:rPr>
          <w:rFonts w:ascii="Transgothic" w:eastAsia="Cambria" w:hAnsi="Transgothic"/>
          <w:lang w:eastAsia="en-US"/>
        </w:rPr>
      </w:pPr>
      <w:r w:rsidRPr="001874FB">
        <w:rPr>
          <w:rFonts w:ascii="Transgothic" w:eastAsia="Cambria" w:hAnsi="Transgothic"/>
          <w:lang w:eastAsia="en-US"/>
        </w:rPr>
        <w:t>Comprehensive Assessment</w:t>
      </w:r>
    </w:p>
    <w:p w14:paraId="55055434" w14:textId="77777777" w:rsidR="000F1153" w:rsidRPr="001874FB" w:rsidRDefault="000F1153" w:rsidP="005F3317">
      <w:pPr>
        <w:numPr>
          <w:ilvl w:val="0"/>
          <w:numId w:val="24"/>
        </w:numPr>
        <w:spacing w:after="200"/>
        <w:jc w:val="both"/>
        <w:rPr>
          <w:rFonts w:ascii="Transgothic" w:eastAsia="Cambria" w:hAnsi="Transgothic"/>
          <w:lang w:eastAsia="en-US"/>
        </w:rPr>
      </w:pPr>
      <w:r w:rsidRPr="001874FB">
        <w:rPr>
          <w:rFonts w:ascii="Transgothic" w:eastAsia="Cambria" w:hAnsi="Transgothic"/>
          <w:lang w:eastAsia="en-US"/>
        </w:rPr>
        <w:t xml:space="preserve">Health </w:t>
      </w:r>
    </w:p>
    <w:p w14:paraId="487C36BE" w14:textId="77777777" w:rsidR="000F1153" w:rsidRPr="001874FB" w:rsidRDefault="000F1153" w:rsidP="005F3317">
      <w:pPr>
        <w:numPr>
          <w:ilvl w:val="0"/>
          <w:numId w:val="24"/>
        </w:numPr>
        <w:spacing w:after="200"/>
        <w:jc w:val="both"/>
        <w:rPr>
          <w:rFonts w:ascii="Transgothic" w:eastAsia="Cambria" w:hAnsi="Transgothic"/>
          <w:lang w:eastAsia="en-US"/>
        </w:rPr>
      </w:pPr>
      <w:r w:rsidRPr="001874FB">
        <w:rPr>
          <w:rFonts w:ascii="Transgothic" w:eastAsia="Cambria" w:hAnsi="Transgothic"/>
          <w:lang w:eastAsia="en-US"/>
        </w:rPr>
        <w:t xml:space="preserve">Mental Health </w:t>
      </w:r>
    </w:p>
    <w:p w14:paraId="604CE76B" w14:textId="77777777" w:rsidR="000F1153" w:rsidRPr="001874FB" w:rsidRDefault="000F1153" w:rsidP="005F3317">
      <w:pPr>
        <w:numPr>
          <w:ilvl w:val="0"/>
          <w:numId w:val="24"/>
        </w:numPr>
        <w:spacing w:after="200"/>
        <w:jc w:val="both"/>
        <w:rPr>
          <w:rFonts w:ascii="Transgothic" w:eastAsia="Cambria" w:hAnsi="Transgothic"/>
          <w:lang w:eastAsia="en-US"/>
        </w:rPr>
      </w:pPr>
      <w:r w:rsidRPr="001874FB">
        <w:rPr>
          <w:rFonts w:ascii="Transgothic" w:eastAsia="Cambria" w:hAnsi="Transgothic"/>
          <w:lang w:eastAsia="en-US"/>
        </w:rPr>
        <w:t xml:space="preserve">Public Information </w:t>
      </w:r>
    </w:p>
    <w:p w14:paraId="0156F042" w14:textId="77777777" w:rsidR="008E0938" w:rsidRPr="001874FB" w:rsidRDefault="008E0938" w:rsidP="000F1153">
      <w:pPr>
        <w:spacing w:after="200"/>
        <w:jc w:val="both"/>
        <w:rPr>
          <w:rFonts w:ascii="Transgothic" w:eastAsia="Cambria" w:hAnsi="Transgothic"/>
          <w:lang w:eastAsia="en-US"/>
        </w:rPr>
      </w:pPr>
    </w:p>
    <w:p w14:paraId="7F4BB52B" w14:textId="77777777" w:rsidR="000F1153" w:rsidRPr="001874FB" w:rsidRDefault="000F1153" w:rsidP="000F1153">
      <w:pPr>
        <w:spacing w:after="200"/>
        <w:jc w:val="both"/>
        <w:rPr>
          <w:rFonts w:ascii="Transgothic" w:eastAsia="Cambria" w:hAnsi="Transgothic"/>
          <w:lang w:eastAsia="en-US"/>
        </w:rPr>
      </w:pPr>
      <w:r w:rsidRPr="001874FB">
        <w:rPr>
          <w:rFonts w:ascii="Transgothic" w:eastAsia="Cambria" w:hAnsi="Transgothic"/>
          <w:lang w:eastAsia="en-US"/>
        </w:rPr>
        <w:t xml:space="preserve">In-Home Services </w:t>
      </w:r>
    </w:p>
    <w:p w14:paraId="16721E5F" w14:textId="77777777" w:rsidR="000F1153" w:rsidRPr="001874FB" w:rsidRDefault="000F1153" w:rsidP="005F3317">
      <w:pPr>
        <w:numPr>
          <w:ilvl w:val="0"/>
          <w:numId w:val="25"/>
        </w:numPr>
        <w:spacing w:after="200"/>
        <w:jc w:val="both"/>
        <w:rPr>
          <w:rFonts w:ascii="Transgothic" w:eastAsia="Cambria" w:hAnsi="Transgothic"/>
          <w:lang w:eastAsia="en-US"/>
        </w:rPr>
      </w:pPr>
      <w:r w:rsidRPr="001874FB">
        <w:rPr>
          <w:rFonts w:ascii="Transgothic" w:eastAsia="Cambria" w:hAnsi="Transgothic"/>
          <w:lang w:eastAsia="en-US"/>
        </w:rPr>
        <w:t>Personal Care</w:t>
      </w:r>
    </w:p>
    <w:p w14:paraId="3303E92C" w14:textId="77777777" w:rsidR="000F1153" w:rsidRPr="001874FB" w:rsidRDefault="000F1153" w:rsidP="005F3317">
      <w:pPr>
        <w:numPr>
          <w:ilvl w:val="0"/>
          <w:numId w:val="25"/>
        </w:numPr>
        <w:spacing w:after="200"/>
        <w:jc w:val="both"/>
        <w:rPr>
          <w:rFonts w:ascii="Transgothic" w:eastAsia="Cambria" w:hAnsi="Transgothic"/>
          <w:lang w:eastAsia="en-US"/>
        </w:rPr>
      </w:pPr>
      <w:r w:rsidRPr="001874FB">
        <w:rPr>
          <w:rFonts w:ascii="Transgothic" w:eastAsia="Cambria" w:hAnsi="Transgothic"/>
          <w:lang w:eastAsia="en-US"/>
        </w:rPr>
        <w:t>Homemaker</w:t>
      </w:r>
    </w:p>
    <w:p w14:paraId="3814FB7A" w14:textId="77777777" w:rsidR="000F1153" w:rsidRPr="001874FB" w:rsidRDefault="000F1153" w:rsidP="005F3317">
      <w:pPr>
        <w:numPr>
          <w:ilvl w:val="0"/>
          <w:numId w:val="25"/>
        </w:numPr>
        <w:spacing w:after="200"/>
        <w:jc w:val="both"/>
        <w:rPr>
          <w:rFonts w:ascii="Transgothic" w:eastAsia="Cambria" w:hAnsi="Transgothic"/>
          <w:lang w:eastAsia="en-US"/>
        </w:rPr>
      </w:pPr>
      <w:r w:rsidRPr="001874FB">
        <w:rPr>
          <w:rFonts w:ascii="Transgothic" w:eastAsia="Cambria" w:hAnsi="Transgothic"/>
          <w:lang w:eastAsia="en-US"/>
        </w:rPr>
        <w:t>Chore</w:t>
      </w:r>
    </w:p>
    <w:p w14:paraId="18003D88" w14:textId="77777777" w:rsidR="000F1153" w:rsidRPr="001874FB" w:rsidRDefault="000F1153" w:rsidP="005F3317">
      <w:pPr>
        <w:numPr>
          <w:ilvl w:val="0"/>
          <w:numId w:val="25"/>
        </w:numPr>
        <w:spacing w:after="200"/>
        <w:jc w:val="both"/>
        <w:rPr>
          <w:rFonts w:ascii="Transgothic" w:eastAsia="Cambria" w:hAnsi="Transgothic"/>
          <w:lang w:eastAsia="en-US"/>
        </w:rPr>
      </w:pPr>
      <w:r w:rsidRPr="001874FB">
        <w:rPr>
          <w:rFonts w:ascii="Transgothic" w:eastAsia="Cambria" w:hAnsi="Transgothic"/>
          <w:lang w:eastAsia="en-US"/>
        </w:rPr>
        <w:t>Visiting</w:t>
      </w:r>
    </w:p>
    <w:p w14:paraId="5C454573" w14:textId="77777777" w:rsidR="000F1153" w:rsidRPr="001874FB" w:rsidRDefault="000F1153" w:rsidP="005F3317">
      <w:pPr>
        <w:numPr>
          <w:ilvl w:val="0"/>
          <w:numId w:val="25"/>
        </w:numPr>
        <w:spacing w:after="200"/>
        <w:jc w:val="both"/>
        <w:rPr>
          <w:rFonts w:ascii="Transgothic" w:eastAsia="Cambria" w:hAnsi="Transgothic"/>
          <w:lang w:eastAsia="en-US"/>
        </w:rPr>
      </w:pPr>
      <w:r w:rsidRPr="001874FB">
        <w:rPr>
          <w:rFonts w:ascii="Transgothic" w:eastAsia="Cambria" w:hAnsi="Transgothic"/>
          <w:lang w:eastAsia="en-US"/>
        </w:rPr>
        <w:t>Respite Care</w:t>
      </w:r>
    </w:p>
    <w:p w14:paraId="68862BB6" w14:textId="77777777" w:rsidR="000F1153" w:rsidRPr="001874FB" w:rsidRDefault="000F1153" w:rsidP="005F3317">
      <w:pPr>
        <w:numPr>
          <w:ilvl w:val="0"/>
          <w:numId w:val="25"/>
        </w:numPr>
        <w:spacing w:after="200"/>
        <w:jc w:val="both"/>
        <w:rPr>
          <w:rFonts w:ascii="Transgothic" w:eastAsia="Cambria" w:hAnsi="Transgothic"/>
          <w:lang w:eastAsia="en-US"/>
        </w:rPr>
      </w:pPr>
      <w:r w:rsidRPr="001874FB">
        <w:rPr>
          <w:rFonts w:ascii="Transgothic" w:eastAsia="Cambria" w:hAnsi="Transgothic"/>
          <w:lang w:eastAsia="en-US"/>
        </w:rPr>
        <w:t>Alzheimer’s Day Care</w:t>
      </w:r>
    </w:p>
    <w:p w14:paraId="7E47C446" w14:textId="77777777" w:rsidR="000F1153" w:rsidRPr="001874FB" w:rsidRDefault="000F1153" w:rsidP="005F3317">
      <w:pPr>
        <w:numPr>
          <w:ilvl w:val="0"/>
          <w:numId w:val="25"/>
        </w:numPr>
        <w:spacing w:after="200"/>
        <w:jc w:val="both"/>
        <w:rPr>
          <w:rFonts w:ascii="Transgothic" w:eastAsia="Cambria" w:hAnsi="Transgothic"/>
          <w:lang w:eastAsia="en-US"/>
        </w:rPr>
      </w:pPr>
      <w:r w:rsidRPr="001874FB">
        <w:rPr>
          <w:rFonts w:ascii="Transgothic" w:eastAsia="Cambria" w:hAnsi="Transgothic"/>
          <w:lang w:eastAsia="en-US"/>
        </w:rPr>
        <w:t xml:space="preserve">Residential Repairs/Modification  </w:t>
      </w:r>
    </w:p>
    <w:p w14:paraId="2241A57F" w14:textId="77777777" w:rsidR="000F1153" w:rsidRPr="001874FB" w:rsidRDefault="000F1153" w:rsidP="005F3317">
      <w:pPr>
        <w:numPr>
          <w:ilvl w:val="0"/>
          <w:numId w:val="25"/>
        </w:numPr>
        <w:spacing w:after="200"/>
        <w:jc w:val="both"/>
        <w:rPr>
          <w:rFonts w:ascii="Transgothic" w:eastAsia="Cambria" w:hAnsi="Transgothic"/>
          <w:lang w:eastAsia="en-US"/>
        </w:rPr>
      </w:pPr>
      <w:r w:rsidRPr="001874FB">
        <w:rPr>
          <w:rFonts w:ascii="Transgothic" w:eastAsia="Cambria" w:hAnsi="Transgothic"/>
          <w:lang w:eastAsia="en-US"/>
        </w:rPr>
        <w:t>Adult Day/Health Care</w:t>
      </w:r>
    </w:p>
    <w:p w14:paraId="4B76BA8C" w14:textId="77777777" w:rsidR="000F1153" w:rsidRPr="001874FB" w:rsidRDefault="000F1153" w:rsidP="005F3317">
      <w:pPr>
        <w:numPr>
          <w:ilvl w:val="0"/>
          <w:numId w:val="25"/>
        </w:numPr>
        <w:spacing w:after="200"/>
        <w:jc w:val="both"/>
        <w:rPr>
          <w:rFonts w:ascii="Transgothic" w:eastAsia="Cambria" w:hAnsi="Transgothic"/>
          <w:lang w:eastAsia="en-US"/>
        </w:rPr>
      </w:pPr>
      <w:r w:rsidRPr="001874FB">
        <w:rPr>
          <w:rFonts w:ascii="Transgothic" w:eastAsia="Cambria" w:hAnsi="Transgothic"/>
          <w:lang w:eastAsia="en-US"/>
        </w:rPr>
        <w:t>Telephone Reassurance</w:t>
      </w:r>
    </w:p>
    <w:p w14:paraId="24DF7CA8" w14:textId="77777777" w:rsidR="000F1153" w:rsidRPr="001874FB" w:rsidRDefault="000F1153" w:rsidP="000F1153">
      <w:pPr>
        <w:jc w:val="both"/>
        <w:rPr>
          <w:rFonts w:ascii="Transgothic" w:eastAsia="Cambria" w:hAnsi="Transgothic"/>
          <w:lang w:eastAsia="en-US"/>
        </w:rPr>
      </w:pPr>
      <w:r w:rsidRPr="001874FB">
        <w:rPr>
          <w:rFonts w:ascii="Transgothic" w:eastAsia="Cambria" w:hAnsi="Transgothic"/>
          <w:b/>
          <w:i/>
          <w:lang w:eastAsia="en-US"/>
        </w:rPr>
        <w:t>Access</w:t>
      </w:r>
      <w:r w:rsidRPr="001874FB">
        <w:rPr>
          <w:rFonts w:ascii="Transgothic" w:eastAsia="Cambria" w:hAnsi="Transgothic"/>
          <w:lang w:eastAsia="en-US"/>
        </w:rPr>
        <w:t>—includes Information and Assistance and Transportation.</w:t>
      </w:r>
    </w:p>
    <w:p w14:paraId="2CBDECCF" w14:textId="77777777" w:rsidR="000F1153" w:rsidRPr="001874FB" w:rsidRDefault="000F1153" w:rsidP="000F1153">
      <w:pPr>
        <w:jc w:val="both"/>
        <w:rPr>
          <w:rFonts w:ascii="Transgothic" w:eastAsia="Cambria" w:hAnsi="Transgothic"/>
          <w:lang w:eastAsia="en-US"/>
        </w:rPr>
      </w:pPr>
      <w:r w:rsidRPr="001874FB">
        <w:rPr>
          <w:rFonts w:ascii="Transgothic" w:eastAsia="Cambria" w:hAnsi="Transgothic"/>
          <w:lang w:eastAsia="en-US"/>
        </w:rPr>
        <w:t>The adequate proportion for Access is 20.0%.</w:t>
      </w:r>
    </w:p>
    <w:p w14:paraId="0D328862" w14:textId="77777777" w:rsidR="000F1153" w:rsidRPr="001874FB" w:rsidRDefault="000F1153" w:rsidP="000F1153">
      <w:pPr>
        <w:ind w:firstLine="720"/>
        <w:jc w:val="both"/>
        <w:rPr>
          <w:rFonts w:ascii="Transgothic" w:eastAsia="Cambria" w:hAnsi="Transgothic"/>
          <w:lang w:eastAsia="en-US"/>
        </w:rPr>
      </w:pPr>
    </w:p>
    <w:p w14:paraId="66A6E081" w14:textId="77777777" w:rsidR="000F1153" w:rsidRPr="001874FB" w:rsidRDefault="000F1153" w:rsidP="000F1153">
      <w:pPr>
        <w:jc w:val="both"/>
        <w:rPr>
          <w:rFonts w:ascii="Transgothic" w:eastAsia="Cambria" w:hAnsi="Transgothic"/>
          <w:lang w:eastAsia="en-US"/>
        </w:rPr>
      </w:pPr>
      <w:r w:rsidRPr="001874FB">
        <w:rPr>
          <w:rFonts w:ascii="Transgothic" w:eastAsia="Cambria" w:hAnsi="Transgothic"/>
          <w:b/>
          <w:i/>
          <w:lang w:eastAsia="en-US"/>
        </w:rPr>
        <w:t>In-Home Services—</w:t>
      </w:r>
      <w:r w:rsidRPr="001874FB">
        <w:rPr>
          <w:rFonts w:ascii="Transgothic" w:eastAsia="Cambria" w:hAnsi="Transgothic"/>
          <w:lang w:eastAsia="en-US"/>
        </w:rPr>
        <w:t xml:space="preserve">includes Day Care, and Alzheimer’s Day Care.  </w:t>
      </w:r>
    </w:p>
    <w:p w14:paraId="2AFFAAF4" w14:textId="77777777" w:rsidR="000F1153" w:rsidRPr="001874FB" w:rsidRDefault="000F1153" w:rsidP="000F1153">
      <w:pPr>
        <w:jc w:val="both"/>
        <w:rPr>
          <w:rFonts w:ascii="Transgothic" w:eastAsia="Cambria" w:hAnsi="Transgothic"/>
          <w:lang w:eastAsia="en-US"/>
        </w:rPr>
      </w:pPr>
      <w:r w:rsidRPr="001874FB">
        <w:rPr>
          <w:rFonts w:ascii="Transgothic" w:eastAsia="Cambria" w:hAnsi="Transgothic"/>
          <w:lang w:eastAsia="en-US"/>
        </w:rPr>
        <w:t xml:space="preserve">The adequate proportion for In-Home Services is 25.0%.  </w:t>
      </w:r>
    </w:p>
    <w:p w14:paraId="2D4E104F" w14:textId="77777777" w:rsidR="000F1153" w:rsidRPr="001874FB" w:rsidRDefault="000F1153" w:rsidP="000F1153">
      <w:pPr>
        <w:jc w:val="both"/>
        <w:rPr>
          <w:rFonts w:ascii="Transgothic" w:eastAsia="Cambria" w:hAnsi="Transgothic"/>
          <w:lang w:eastAsia="en-US"/>
        </w:rPr>
      </w:pPr>
      <w:r w:rsidRPr="001874FB">
        <w:rPr>
          <w:rFonts w:ascii="Transgothic" w:eastAsia="Cambria" w:hAnsi="Transgothic"/>
          <w:lang w:eastAsia="en-US"/>
        </w:rPr>
        <w:t xml:space="preserve">       </w:t>
      </w:r>
    </w:p>
    <w:p w14:paraId="26D46CFC" w14:textId="77777777" w:rsidR="000F1153" w:rsidRPr="001874FB" w:rsidRDefault="000F1153" w:rsidP="000F1153">
      <w:pPr>
        <w:jc w:val="both"/>
        <w:outlineLvl w:val="5"/>
        <w:rPr>
          <w:rFonts w:ascii="Transgothic" w:eastAsia="Cambria" w:hAnsi="Transgothic" w:cs="Arial"/>
          <w:b/>
          <w:bCs/>
          <w:i/>
          <w:lang w:eastAsia="en-US"/>
        </w:rPr>
      </w:pPr>
      <w:r w:rsidRPr="001874FB">
        <w:rPr>
          <w:rFonts w:ascii="Transgothic" w:eastAsia="Cambria" w:hAnsi="Transgothic" w:cs="Arial"/>
          <w:b/>
          <w:bCs/>
          <w:i/>
          <w:lang w:eastAsia="en-US"/>
        </w:rPr>
        <w:t>Legal Assistance</w:t>
      </w:r>
    </w:p>
    <w:p w14:paraId="3E65C18F" w14:textId="77777777" w:rsidR="000F1153" w:rsidRPr="001874FB" w:rsidRDefault="000F1153" w:rsidP="000F1153">
      <w:pPr>
        <w:jc w:val="both"/>
        <w:rPr>
          <w:rFonts w:ascii="Transgothic" w:eastAsia="Cambria" w:hAnsi="Transgothic" w:cs="Arial"/>
          <w:lang w:eastAsia="en-US"/>
        </w:rPr>
      </w:pPr>
      <w:r w:rsidRPr="001874FB">
        <w:rPr>
          <w:rFonts w:ascii="Transgothic" w:eastAsia="Cambria" w:hAnsi="Transgothic" w:cs="Arial"/>
          <w:lang w:eastAsia="en-US"/>
        </w:rPr>
        <w:t>The adequate proportion for legal assistance is 5.0%.</w:t>
      </w:r>
    </w:p>
    <w:p w14:paraId="60BF65C3" w14:textId="77777777" w:rsidR="000F1153" w:rsidRPr="001874FB" w:rsidRDefault="000F1153" w:rsidP="000F1153">
      <w:pPr>
        <w:jc w:val="both"/>
        <w:rPr>
          <w:rFonts w:ascii="Transgothic" w:eastAsia="Cambria" w:hAnsi="Transgothic" w:cs="Arial"/>
          <w:lang w:eastAsia="en-US"/>
        </w:rPr>
      </w:pPr>
    </w:p>
    <w:p w14:paraId="29AFC960" w14:textId="747C501D" w:rsidR="000F1153" w:rsidRPr="001874FB" w:rsidRDefault="000F1153" w:rsidP="000F1153">
      <w:pPr>
        <w:jc w:val="both"/>
        <w:rPr>
          <w:rFonts w:ascii="Transgothic" w:eastAsia="Cambria" w:hAnsi="Transgothic" w:cs="Arial"/>
          <w:lang w:eastAsia="en-US"/>
        </w:rPr>
      </w:pPr>
      <w:r w:rsidRPr="001874FB">
        <w:rPr>
          <w:rFonts w:ascii="Transgothic" w:eastAsia="Cambria" w:hAnsi="Transgothic" w:cs="Arial"/>
          <w:lang w:eastAsia="en-US"/>
        </w:rPr>
        <w:t xml:space="preserve">These adequate proportion percentages will allow for 50% of the funding to be set and allow for the other 50% of the funding to be used flexibly in order to best address the needs of the community.  </w:t>
      </w:r>
    </w:p>
    <w:p w14:paraId="57CD320E" w14:textId="77777777" w:rsidR="000F1153" w:rsidRPr="001874FB" w:rsidRDefault="000F1153" w:rsidP="000F1153">
      <w:pPr>
        <w:keepNext/>
        <w:numPr>
          <w:ilvl w:val="12"/>
          <w:numId w:val="0"/>
        </w:numPr>
        <w:overflowPunct w:val="0"/>
        <w:autoSpaceDE w:val="0"/>
        <w:autoSpaceDN w:val="0"/>
        <w:adjustRightInd w:val="0"/>
        <w:jc w:val="both"/>
        <w:textAlignment w:val="baseline"/>
        <w:outlineLvl w:val="1"/>
        <w:rPr>
          <w:rFonts w:ascii="Transgothic" w:eastAsia="Times New Roman" w:hAnsi="Transgothic"/>
          <w:b/>
          <w:szCs w:val="20"/>
          <w:lang w:eastAsia="en-US"/>
        </w:rPr>
      </w:pPr>
    </w:p>
    <w:p w14:paraId="7606162E" w14:textId="77777777" w:rsidR="000F1153" w:rsidRPr="001874FB" w:rsidRDefault="000F1153" w:rsidP="000F1153">
      <w:pPr>
        <w:spacing w:after="200"/>
        <w:rPr>
          <w:rFonts w:ascii="Transgothic" w:eastAsia="Cambria" w:hAnsi="Transgothic" w:cs="Arial"/>
          <w:b/>
          <w:bCs/>
          <w:lang w:eastAsia="en-US"/>
        </w:rPr>
      </w:pPr>
      <w:r w:rsidRPr="001874FB">
        <w:rPr>
          <w:rFonts w:ascii="Transgothic" w:eastAsia="Cambria" w:hAnsi="Transgothic" w:cs="Arial"/>
          <w:b/>
          <w:bCs/>
          <w:lang w:eastAsia="en-US"/>
        </w:rPr>
        <w:t xml:space="preserve">AAA Goals </w:t>
      </w:r>
    </w:p>
    <w:p w14:paraId="628DCD68" w14:textId="77777777" w:rsidR="000F1153" w:rsidRPr="001874FB" w:rsidRDefault="000F1153" w:rsidP="000F1153">
      <w:pPr>
        <w:spacing w:after="200"/>
        <w:rPr>
          <w:rFonts w:ascii="Transgothic" w:eastAsia="Cambria" w:hAnsi="Transgothic" w:cs="Arial"/>
          <w:bCs/>
          <w:lang w:eastAsia="en-US"/>
        </w:rPr>
      </w:pPr>
      <w:r w:rsidRPr="001874FB">
        <w:rPr>
          <w:rFonts w:ascii="Transgothic" w:eastAsia="Cambria" w:hAnsi="Transgothic" w:cs="Arial"/>
          <w:bCs/>
          <w:lang w:eastAsia="en-US"/>
        </w:rPr>
        <w:t>While SMC does not establish a numerical ranking of needs, priority areas were identified through the planning process.  Only those issues identified as priorities appear in the goals for the FY 20</w:t>
      </w:r>
      <w:r w:rsidR="00AE2A6C" w:rsidRPr="001874FB">
        <w:rPr>
          <w:rFonts w:ascii="Transgothic" w:eastAsia="Cambria" w:hAnsi="Transgothic" w:cs="Arial"/>
          <w:bCs/>
          <w:lang w:eastAsia="en-US"/>
        </w:rPr>
        <w:t>20</w:t>
      </w:r>
      <w:r w:rsidRPr="001874FB">
        <w:rPr>
          <w:rFonts w:ascii="Transgothic" w:eastAsia="Cambria" w:hAnsi="Transgothic" w:cs="Arial"/>
          <w:bCs/>
          <w:lang w:eastAsia="en-US"/>
        </w:rPr>
        <w:t>-202</w:t>
      </w:r>
      <w:r w:rsidR="00AE2A6C" w:rsidRPr="001874FB">
        <w:rPr>
          <w:rFonts w:ascii="Transgothic" w:eastAsia="Cambria" w:hAnsi="Transgothic" w:cs="Arial"/>
          <w:bCs/>
          <w:lang w:eastAsia="en-US"/>
        </w:rPr>
        <w:t>4</w:t>
      </w:r>
      <w:r w:rsidRPr="001874FB">
        <w:rPr>
          <w:rFonts w:ascii="Transgothic" w:eastAsia="Cambria" w:hAnsi="Transgothic" w:cs="Arial"/>
          <w:bCs/>
          <w:lang w:eastAsia="en-US"/>
        </w:rPr>
        <w:t xml:space="preserve"> SMC Area Plan.  Major priorities are:</w:t>
      </w:r>
    </w:p>
    <w:p w14:paraId="750E01CB" w14:textId="77777777" w:rsidR="000F1153" w:rsidRPr="001874FB" w:rsidRDefault="000F1153" w:rsidP="005F3317">
      <w:pPr>
        <w:numPr>
          <w:ilvl w:val="0"/>
          <w:numId w:val="29"/>
        </w:numPr>
        <w:kinsoku w:val="0"/>
        <w:overflowPunct w:val="0"/>
        <w:contextualSpacing/>
        <w:textAlignment w:val="baseline"/>
        <w:rPr>
          <w:rFonts w:ascii="Transgothic" w:eastAsia="Times New Roman" w:hAnsi="Transgothic" w:cs="Arial"/>
          <w:lang w:eastAsia="en-US"/>
        </w:rPr>
      </w:pPr>
      <w:r w:rsidRPr="001874FB">
        <w:rPr>
          <w:rFonts w:ascii="Transgothic" w:eastAsia="Times New Roman" w:hAnsi="Transgothic" w:cs="Arial"/>
          <w:lang w:eastAsia="en-US"/>
        </w:rPr>
        <w:t xml:space="preserve">Promote community-based services that support independence, socialization, and safety for older adults, adults with disabilities, and their caregivers. </w:t>
      </w:r>
    </w:p>
    <w:p w14:paraId="3567C1FB" w14:textId="77777777" w:rsidR="000F1153" w:rsidRPr="001874FB" w:rsidRDefault="000F1153" w:rsidP="000F1153">
      <w:pPr>
        <w:kinsoku w:val="0"/>
        <w:overflowPunct w:val="0"/>
        <w:ind w:left="1080"/>
        <w:contextualSpacing/>
        <w:textAlignment w:val="baseline"/>
        <w:rPr>
          <w:rFonts w:ascii="Transgothic" w:eastAsia="Times New Roman" w:hAnsi="Transgothic" w:cs="Arial"/>
          <w:lang w:eastAsia="en-US"/>
        </w:rPr>
      </w:pPr>
    </w:p>
    <w:p w14:paraId="68899020" w14:textId="77777777" w:rsidR="000F1153" w:rsidRPr="001874FB" w:rsidRDefault="00740D74" w:rsidP="005F3317">
      <w:pPr>
        <w:numPr>
          <w:ilvl w:val="0"/>
          <w:numId w:val="29"/>
        </w:numPr>
        <w:kinsoku w:val="0"/>
        <w:overflowPunct w:val="0"/>
        <w:contextualSpacing/>
        <w:textAlignment w:val="baseline"/>
        <w:rPr>
          <w:rFonts w:ascii="Transgothic" w:eastAsia="Times New Roman" w:hAnsi="Transgothic" w:cs="Arial"/>
          <w:lang w:eastAsia="en-US"/>
        </w:rPr>
      </w:pPr>
      <w:r w:rsidRPr="001874FB">
        <w:rPr>
          <w:rFonts w:ascii="Transgothic" w:eastAsia="Times New Roman" w:hAnsi="Transgothic" w:cs="Arial"/>
        </w:rPr>
        <w:t>Support options for increased transportation</w:t>
      </w:r>
      <w:r w:rsidR="000F1153" w:rsidRPr="001874FB">
        <w:rPr>
          <w:rFonts w:ascii="Transgothic" w:eastAsia="Calibri" w:hAnsi="Transgothic" w:cs="Arial"/>
          <w:bCs/>
          <w:lang w:eastAsia="en-US"/>
        </w:rPr>
        <w:t>.</w:t>
      </w:r>
    </w:p>
    <w:p w14:paraId="006B0295" w14:textId="77777777" w:rsidR="000F1153" w:rsidRPr="001874FB" w:rsidRDefault="000F1153" w:rsidP="000F1153">
      <w:pPr>
        <w:ind w:left="720"/>
        <w:contextualSpacing/>
        <w:rPr>
          <w:rFonts w:ascii="Transgothic" w:eastAsia="Times New Roman" w:hAnsi="Transgothic" w:cs="Arial"/>
          <w:lang w:eastAsia="en-US"/>
        </w:rPr>
      </w:pPr>
    </w:p>
    <w:p w14:paraId="244EB146" w14:textId="77777777" w:rsidR="00740D74" w:rsidRPr="001874FB" w:rsidRDefault="00740D74" w:rsidP="005F3317">
      <w:pPr>
        <w:pStyle w:val="ListParagraph"/>
        <w:numPr>
          <w:ilvl w:val="0"/>
          <w:numId w:val="29"/>
        </w:numPr>
        <w:outlineLvl w:val="0"/>
        <w:rPr>
          <w:rFonts w:ascii="Transgothic" w:eastAsia="Times New Roman" w:hAnsi="Transgothic"/>
        </w:rPr>
      </w:pPr>
      <w:r w:rsidRPr="001874FB">
        <w:rPr>
          <w:rFonts w:ascii="Transgothic" w:eastAsia="Times New Roman" w:hAnsi="Transgothic"/>
        </w:rPr>
        <w:t xml:space="preserve">SMC will be an Age Friendly community where older adults will be able to age in place. </w:t>
      </w:r>
    </w:p>
    <w:bookmarkEnd w:id="20"/>
    <w:p w14:paraId="0E48DDEA" w14:textId="77777777" w:rsidR="002D136B" w:rsidRPr="001874FB" w:rsidRDefault="002D136B" w:rsidP="00787829">
      <w:pPr>
        <w:pStyle w:val="Heading1"/>
        <w:jc w:val="center"/>
        <w:rPr>
          <w:rFonts w:ascii="Transgothic" w:hAnsi="Transgothic" w:hint="eastAsia"/>
          <w:color w:val="174C8D"/>
        </w:rPr>
      </w:pPr>
      <w:r w:rsidRPr="001874FB">
        <w:rPr>
          <w:rFonts w:ascii="Transgothic" w:hAnsi="Transgothic"/>
          <w:color w:val="174C8D"/>
        </w:rPr>
        <w:t>Section 09: Area Plan Narrative Goals and Objectives</w:t>
      </w:r>
    </w:p>
    <w:p w14:paraId="1C760BB0" w14:textId="77777777" w:rsidR="00CC1482" w:rsidRPr="001874FB" w:rsidRDefault="00CC1482" w:rsidP="00CC1482"/>
    <w:tbl>
      <w:tblPr>
        <w:tblW w:w="10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297"/>
        <w:gridCol w:w="1708"/>
        <w:gridCol w:w="1080"/>
        <w:gridCol w:w="1355"/>
      </w:tblGrid>
      <w:tr w:rsidR="00136531" w:rsidRPr="001874FB" w14:paraId="3D10DA3B" w14:textId="77777777" w:rsidTr="00CE05E7">
        <w:trPr>
          <w:jc w:val="center"/>
        </w:trPr>
        <w:tc>
          <w:tcPr>
            <w:tcW w:w="10440" w:type="dxa"/>
            <w:gridSpan w:val="4"/>
            <w:shd w:val="clear" w:color="auto" w:fill="D9D9D9"/>
          </w:tcPr>
          <w:p w14:paraId="77AB22D2" w14:textId="77777777" w:rsidR="00136531" w:rsidRPr="001874FB" w:rsidRDefault="00136531" w:rsidP="00CE05E7">
            <w:pPr>
              <w:outlineLvl w:val="0"/>
              <w:rPr>
                <w:rFonts w:ascii="Transgothic" w:eastAsia="Times New Roman" w:hAnsi="Transgothic" w:cs="Arial"/>
                <w:color w:val="000000"/>
              </w:rPr>
            </w:pPr>
            <w:r w:rsidRPr="001874FB">
              <w:rPr>
                <w:rFonts w:ascii="Transgothic" w:eastAsia="Times New Roman" w:hAnsi="Transgothic" w:cs="Arial"/>
                <w:b/>
                <w:color w:val="000000"/>
              </w:rPr>
              <w:t xml:space="preserve">Goal 1: Promote community-based services that support independence, socialization, and safety for older adults, adults with disabilities, and their caregivers. </w:t>
            </w:r>
          </w:p>
          <w:p w14:paraId="7B63C1DB" w14:textId="77777777" w:rsidR="00136531" w:rsidRPr="001874FB" w:rsidRDefault="00136531" w:rsidP="00CE05E7">
            <w:pPr>
              <w:rPr>
                <w:rFonts w:ascii="Transgothic" w:eastAsia="Times New Roman" w:hAnsi="Transgothic" w:cs="Arial"/>
                <w:color w:val="000000"/>
              </w:rPr>
            </w:pPr>
          </w:p>
        </w:tc>
      </w:tr>
      <w:tr w:rsidR="00136531" w:rsidRPr="001874FB" w14:paraId="175BCFBF" w14:textId="77777777" w:rsidTr="00CE05E7">
        <w:trPr>
          <w:jc w:val="center"/>
        </w:trPr>
        <w:tc>
          <w:tcPr>
            <w:tcW w:w="10440" w:type="dxa"/>
            <w:gridSpan w:val="4"/>
            <w:tcBorders>
              <w:bottom w:val="single" w:sz="18" w:space="0" w:color="auto"/>
            </w:tcBorders>
          </w:tcPr>
          <w:p w14:paraId="4A90E406" w14:textId="77777777" w:rsidR="00136531" w:rsidRPr="001874FB" w:rsidRDefault="00136531" w:rsidP="00CE05E7">
            <w:pPr>
              <w:outlineLvl w:val="0"/>
              <w:rPr>
                <w:rFonts w:ascii="Transgothic" w:eastAsia="Times New Roman" w:hAnsi="Transgothic" w:cs="Arial"/>
              </w:rPr>
            </w:pPr>
            <w:r w:rsidRPr="001874FB">
              <w:rPr>
                <w:rFonts w:ascii="Transgothic" w:eastAsia="Times New Roman" w:hAnsi="Transgothic" w:cs="Arial"/>
                <w:b/>
              </w:rPr>
              <w:t xml:space="preserve">Rationale: </w:t>
            </w:r>
            <w:r w:rsidRPr="001874FB">
              <w:rPr>
                <w:rFonts w:ascii="Transgothic" w:eastAsia="Times New Roman" w:hAnsi="Transgothic" w:cs="Arial"/>
              </w:rPr>
              <w:t xml:space="preserve">PSA 8 will promote healthy aging for older adults in San Mateo County (SMC), in order to maximize the older adults’ ability to live independently, have socialization opportunities, and to live safely in the community.  The San Mateo County Health System policy brief titled “Maintaining the Health of an Aging San Mateo County” states that unless we make significant changes, tomorrow’s older adults will need healthcare and community-based services far beyond what our public and private systems can provide.   The policy brief also states that older adults experience social isolation and have feelings of loneliness as a result of reduced interactions with family and friends and withdraw from social contact.  </w:t>
            </w:r>
          </w:p>
          <w:p w14:paraId="338884CF" w14:textId="77777777" w:rsidR="00136531" w:rsidRPr="001874FB" w:rsidRDefault="00136531" w:rsidP="00CE05E7">
            <w:pPr>
              <w:outlineLvl w:val="0"/>
              <w:rPr>
                <w:rFonts w:ascii="Transgothic" w:eastAsia="Times New Roman" w:hAnsi="Transgothic" w:cs="Arial"/>
              </w:rPr>
            </w:pPr>
          </w:p>
        </w:tc>
      </w:tr>
      <w:tr w:rsidR="00136531" w:rsidRPr="001874FB" w14:paraId="55085BF2" w14:textId="77777777" w:rsidTr="00322C9E">
        <w:trPr>
          <w:cantSplit/>
          <w:trHeight w:val="692"/>
          <w:jc w:val="center"/>
        </w:trPr>
        <w:tc>
          <w:tcPr>
            <w:tcW w:w="6297" w:type="dxa"/>
            <w:tcBorders>
              <w:top w:val="single" w:sz="4" w:space="0" w:color="auto"/>
              <w:left w:val="single" w:sz="4" w:space="0" w:color="auto"/>
              <w:bottom w:val="single" w:sz="2" w:space="0" w:color="auto"/>
              <w:right w:val="single" w:sz="4" w:space="0" w:color="auto"/>
            </w:tcBorders>
          </w:tcPr>
          <w:p w14:paraId="383D7DFF" w14:textId="77777777" w:rsidR="00136531" w:rsidRPr="001874FB" w:rsidRDefault="00136531" w:rsidP="00CE05E7">
            <w:pPr>
              <w:spacing w:after="240"/>
              <w:outlineLvl w:val="3"/>
              <w:rPr>
                <w:rFonts w:ascii="Transgothic" w:eastAsia="Times New Roman" w:hAnsi="Transgothic" w:cs="Arial"/>
                <w:b/>
                <w:color w:val="000000"/>
              </w:rPr>
            </w:pPr>
            <w:r w:rsidRPr="001874FB">
              <w:rPr>
                <w:rFonts w:ascii="Transgothic" w:eastAsia="Times New Roman" w:hAnsi="Transgothic" w:cs="Arial"/>
                <w:b/>
                <w:color w:val="000000"/>
              </w:rPr>
              <w:t>Objectives</w:t>
            </w:r>
          </w:p>
          <w:p w14:paraId="2A176E8A" w14:textId="77777777" w:rsidR="00136531" w:rsidRPr="001874FB" w:rsidRDefault="00136531" w:rsidP="00CE05E7">
            <w:pPr>
              <w:spacing w:after="240"/>
              <w:outlineLvl w:val="3"/>
              <w:rPr>
                <w:rFonts w:ascii="Transgothic" w:eastAsia="Times New Roman" w:hAnsi="Transgothic" w:cs="Arial"/>
                <w:b/>
                <w:color w:val="000000"/>
              </w:rPr>
            </w:pPr>
          </w:p>
        </w:tc>
        <w:tc>
          <w:tcPr>
            <w:tcW w:w="1708" w:type="dxa"/>
            <w:tcBorders>
              <w:top w:val="single" w:sz="18" w:space="0" w:color="auto"/>
              <w:left w:val="single" w:sz="4" w:space="0" w:color="auto"/>
              <w:bottom w:val="single" w:sz="2" w:space="0" w:color="auto"/>
              <w:right w:val="single" w:sz="2" w:space="0" w:color="auto"/>
            </w:tcBorders>
          </w:tcPr>
          <w:p w14:paraId="5FF861DF" w14:textId="77777777" w:rsidR="00136531" w:rsidRPr="001874FB" w:rsidRDefault="00136531" w:rsidP="00CE05E7">
            <w:pPr>
              <w:jc w:val="center"/>
              <w:rPr>
                <w:rFonts w:ascii="Transgothic" w:eastAsia="Times New Roman" w:hAnsi="Transgothic" w:cs="Arial"/>
                <w:b/>
                <w:bCs/>
              </w:rPr>
            </w:pPr>
            <w:r w:rsidRPr="001874FB">
              <w:rPr>
                <w:rFonts w:ascii="Transgothic" w:eastAsia="Times New Roman" w:hAnsi="Transgothic" w:cs="Arial"/>
                <w:b/>
                <w:bCs/>
              </w:rPr>
              <w:t>Projected</w:t>
            </w:r>
          </w:p>
          <w:p w14:paraId="56CF9BA0" w14:textId="77777777" w:rsidR="00136531" w:rsidRPr="001874FB" w:rsidRDefault="00136531" w:rsidP="00CE05E7">
            <w:pPr>
              <w:jc w:val="center"/>
              <w:rPr>
                <w:rFonts w:ascii="Transgothic" w:eastAsia="Times New Roman" w:hAnsi="Transgothic" w:cs="Arial"/>
                <w:b/>
                <w:bCs/>
              </w:rPr>
            </w:pPr>
            <w:r w:rsidRPr="001874FB">
              <w:rPr>
                <w:rFonts w:ascii="Transgothic" w:eastAsia="Times New Roman" w:hAnsi="Transgothic" w:cs="Arial"/>
                <w:b/>
                <w:bCs/>
              </w:rPr>
              <w:t>Start and</w:t>
            </w:r>
          </w:p>
          <w:p w14:paraId="75922D60" w14:textId="77777777" w:rsidR="00136531" w:rsidRPr="001874FB" w:rsidRDefault="00136531" w:rsidP="00CE05E7">
            <w:pPr>
              <w:jc w:val="center"/>
              <w:rPr>
                <w:rFonts w:ascii="Transgothic" w:eastAsia="Times New Roman" w:hAnsi="Transgothic" w:cs="Arial"/>
                <w:b/>
                <w:bCs/>
              </w:rPr>
            </w:pPr>
            <w:r w:rsidRPr="001874FB">
              <w:rPr>
                <w:rFonts w:ascii="Transgothic" w:eastAsia="Times New Roman" w:hAnsi="Transgothic" w:cs="Arial"/>
                <w:b/>
                <w:bCs/>
              </w:rPr>
              <w:t>End Dates</w:t>
            </w:r>
          </w:p>
        </w:tc>
        <w:tc>
          <w:tcPr>
            <w:tcW w:w="1080" w:type="dxa"/>
            <w:tcBorders>
              <w:top w:val="single" w:sz="18" w:space="0" w:color="auto"/>
              <w:left w:val="single" w:sz="2" w:space="0" w:color="auto"/>
              <w:bottom w:val="single" w:sz="2" w:space="0" w:color="auto"/>
              <w:right w:val="single" w:sz="2" w:space="0" w:color="auto"/>
            </w:tcBorders>
          </w:tcPr>
          <w:p w14:paraId="03E3BD6E" w14:textId="77777777" w:rsidR="00136531" w:rsidRPr="001874FB" w:rsidRDefault="00136531" w:rsidP="00CE05E7">
            <w:pPr>
              <w:jc w:val="center"/>
              <w:rPr>
                <w:rFonts w:ascii="Transgothic" w:eastAsia="Times New Roman" w:hAnsi="Transgothic" w:cs="Arial"/>
                <w:b/>
                <w:bCs/>
              </w:rPr>
            </w:pPr>
            <w:r w:rsidRPr="001874FB">
              <w:rPr>
                <w:rFonts w:ascii="Transgothic" w:eastAsia="Times New Roman" w:hAnsi="Transgothic" w:cs="Arial"/>
                <w:b/>
                <w:bCs/>
              </w:rPr>
              <w:t>Title IIIB Funded</w:t>
            </w:r>
          </w:p>
          <w:p w14:paraId="52E6DAAF" w14:textId="77777777" w:rsidR="00136531" w:rsidRPr="001874FB" w:rsidRDefault="00136531" w:rsidP="00CE05E7">
            <w:pPr>
              <w:jc w:val="center"/>
              <w:rPr>
                <w:rFonts w:ascii="Transgothic" w:eastAsia="Times New Roman" w:hAnsi="Transgothic" w:cs="Arial"/>
                <w:b/>
                <w:bCs/>
              </w:rPr>
            </w:pPr>
            <w:r w:rsidRPr="001874FB">
              <w:rPr>
                <w:rFonts w:ascii="Transgothic" w:eastAsia="Times New Roman" w:hAnsi="Transgothic" w:cs="Arial"/>
                <w:b/>
                <w:bCs/>
              </w:rPr>
              <w:t>PD or C</w:t>
            </w:r>
          </w:p>
        </w:tc>
        <w:tc>
          <w:tcPr>
            <w:tcW w:w="1355" w:type="dxa"/>
            <w:tcBorders>
              <w:top w:val="single" w:sz="18" w:space="0" w:color="auto"/>
              <w:left w:val="single" w:sz="2" w:space="0" w:color="auto"/>
              <w:bottom w:val="single" w:sz="2" w:space="0" w:color="auto"/>
              <w:right w:val="single" w:sz="2" w:space="0" w:color="auto"/>
            </w:tcBorders>
          </w:tcPr>
          <w:p w14:paraId="7D604E7A" w14:textId="77777777" w:rsidR="00136531" w:rsidRPr="001874FB" w:rsidRDefault="00136531" w:rsidP="00CE05E7">
            <w:pPr>
              <w:rPr>
                <w:rFonts w:ascii="Transgothic" w:eastAsia="Times New Roman" w:hAnsi="Transgothic" w:cs="Arial"/>
                <w:b/>
                <w:bCs/>
                <w:color w:val="000000"/>
              </w:rPr>
            </w:pPr>
            <w:r w:rsidRPr="001874FB">
              <w:rPr>
                <w:rFonts w:ascii="Transgothic" w:eastAsia="Times New Roman" w:hAnsi="Transgothic" w:cs="Arial"/>
                <w:b/>
                <w:bCs/>
                <w:color w:val="000000"/>
              </w:rPr>
              <w:t>Update</w:t>
            </w:r>
          </w:p>
          <w:p w14:paraId="72AF9587" w14:textId="77777777" w:rsidR="00136531" w:rsidRPr="001874FB" w:rsidRDefault="00136531" w:rsidP="00CE05E7">
            <w:pPr>
              <w:rPr>
                <w:rFonts w:ascii="Transgothic" w:eastAsia="Times New Roman" w:hAnsi="Transgothic" w:cs="Arial"/>
                <w:color w:val="000000"/>
              </w:rPr>
            </w:pPr>
            <w:r w:rsidRPr="001874FB">
              <w:rPr>
                <w:rFonts w:ascii="Transgothic" w:eastAsia="Times New Roman" w:hAnsi="Transgothic" w:cs="Arial"/>
                <w:b/>
                <w:bCs/>
                <w:color w:val="000000"/>
              </w:rPr>
              <w:t>Status</w:t>
            </w:r>
          </w:p>
        </w:tc>
      </w:tr>
      <w:tr w:rsidR="00517B04" w:rsidRPr="001874FB" w14:paraId="1A3AC090" w14:textId="77777777" w:rsidTr="00322C9E">
        <w:trPr>
          <w:cantSplit/>
          <w:trHeight w:val="1188"/>
          <w:jc w:val="center"/>
        </w:trPr>
        <w:tc>
          <w:tcPr>
            <w:tcW w:w="6297" w:type="dxa"/>
            <w:tcBorders>
              <w:top w:val="single" w:sz="2" w:space="0" w:color="auto"/>
              <w:left w:val="single" w:sz="4" w:space="0" w:color="auto"/>
              <w:bottom w:val="single" w:sz="2" w:space="0" w:color="auto"/>
              <w:right w:val="single" w:sz="4" w:space="0" w:color="auto"/>
            </w:tcBorders>
          </w:tcPr>
          <w:p w14:paraId="77079EDD" w14:textId="6DE4D6CD" w:rsidR="00081F24" w:rsidRPr="001874FB" w:rsidRDefault="00081F24" w:rsidP="00081F24">
            <w:pPr>
              <w:spacing w:after="240"/>
              <w:outlineLvl w:val="3"/>
              <w:rPr>
                <w:rFonts w:ascii="Transgothic" w:eastAsia="Times New Roman" w:hAnsi="Transgothic" w:cs="Arial"/>
              </w:rPr>
            </w:pPr>
            <w:r w:rsidRPr="001874FB">
              <w:rPr>
                <w:rFonts w:ascii="Transgothic" w:eastAsia="Times New Roman" w:hAnsi="Transgothic" w:cs="Arial"/>
              </w:rPr>
              <w:t xml:space="preserve">1c. New Beginning Coalition (NBC) bimonthly meetings will focus on topics related to the top ten concerns from the Area Plan community assessment including mental health, transportation, and housing. </w:t>
            </w:r>
          </w:p>
        </w:tc>
        <w:tc>
          <w:tcPr>
            <w:tcW w:w="1708" w:type="dxa"/>
            <w:tcBorders>
              <w:top w:val="single" w:sz="18" w:space="0" w:color="auto"/>
              <w:left w:val="single" w:sz="4" w:space="0" w:color="auto"/>
              <w:bottom w:val="single" w:sz="18" w:space="0" w:color="auto"/>
              <w:right w:val="single" w:sz="2" w:space="0" w:color="auto"/>
            </w:tcBorders>
          </w:tcPr>
          <w:p w14:paraId="55F71C18" w14:textId="59B836FA" w:rsidR="00081F24" w:rsidRPr="001874FB" w:rsidRDefault="00081F24" w:rsidP="00081F24">
            <w:pPr>
              <w:rPr>
                <w:rFonts w:ascii="Transgothic" w:eastAsia="Times New Roman" w:hAnsi="Transgothic" w:cs="Arial"/>
              </w:rPr>
            </w:pPr>
            <w:r w:rsidRPr="001874FB">
              <w:rPr>
                <w:rFonts w:ascii="Transgothic" w:eastAsia="Times New Roman" w:hAnsi="Transgothic" w:cs="Arial"/>
              </w:rPr>
              <w:t>July 1, 2021-</w:t>
            </w:r>
          </w:p>
          <w:p w14:paraId="7A668349" w14:textId="304C1561" w:rsidR="00081F24" w:rsidRPr="001874FB" w:rsidRDefault="00081F24" w:rsidP="00081F24">
            <w:pPr>
              <w:rPr>
                <w:rFonts w:ascii="Transgothic" w:eastAsia="Times New Roman" w:hAnsi="Transgothic" w:cs="Arial"/>
              </w:rPr>
            </w:pPr>
            <w:r w:rsidRPr="001874FB">
              <w:rPr>
                <w:rFonts w:ascii="Transgothic" w:eastAsia="Times New Roman" w:hAnsi="Transgothic" w:cs="Arial"/>
              </w:rPr>
              <w:t>June 30, 2022</w:t>
            </w:r>
          </w:p>
        </w:tc>
        <w:tc>
          <w:tcPr>
            <w:tcW w:w="1080" w:type="dxa"/>
            <w:tcBorders>
              <w:top w:val="single" w:sz="18" w:space="0" w:color="auto"/>
              <w:left w:val="single" w:sz="2" w:space="0" w:color="auto"/>
              <w:bottom w:val="single" w:sz="18" w:space="0" w:color="auto"/>
              <w:right w:val="single" w:sz="2" w:space="0" w:color="auto"/>
            </w:tcBorders>
          </w:tcPr>
          <w:p w14:paraId="49C7833A" w14:textId="337C5F57" w:rsidR="00081F24" w:rsidRPr="001874FB" w:rsidRDefault="00081F24" w:rsidP="00081F24">
            <w:pPr>
              <w:jc w:val="center"/>
              <w:rPr>
                <w:rFonts w:ascii="Transgothic" w:eastAsia="Times New Roman" w:hAnsi="Transgothic" w:cs="Arial"/>
                <w:bCs/>
              </w:rPr>
            </w:pPr>
            <w:r w:rsidRPr="001874FB">
              <w:rPr>
                <w:rFonts w:ascii="Transgothic" w:eastAsia="Times New Roman" w:hAnsi="Transgothic" w:cs="Arial"/>
                <w:bCs/>
              </w:rPr>
              <w:t>C</w:t>
            </w:r>
          </w:p>
        </w:tc>
        <w:tc>
          <w:tcPr>
            <w:tcW w:w="1355" w:type="dxa"/>
            <w:tcBorders>
              <w:top w:val="single" w:sz="18" w:space="0" w:color="auto"/>
              <w:left w:val="single" w:sz="2" w:space="0" w:color="auto"/>
              <w:bottom w:val="single" w:sz="18" w:space="0" w:color="auto"/>
              <w:right w:val="single" w:sz="2" w:space="0" w:color="auto"/>
            </w:tcBorders>
          </w:tcPr>
          <w:p w14:paraId="06021DB8" w14:textId="77E1455C" w:rsidR="00081F24" w:rsidRPr="001874FB" w:rsidRDefault="00081F24" w:rsidP="00081F24">
            <w:pPr>
              <w:jc w:val="center"/>
              <w:rPr>
                <w:rFonts w:ascii="Transgothic" w:eastAsia="Times New Roman" w:hAnsi="Transgothic" w:cs="Arial"/>
              </w:rPr>
            </w:pPr>
            <w:r w:rsidRPr="001874FB">
              <w:rPr>
                <w:rFonts w:ascii="Transgothic" w:eastAsia="Times New Roman" w:hAnsi="Transgothic" w:cs="Arial"/>
              </w:rPr>
              <w:t>Continuing</w:t>
            </w:r>
          </w:p>
        </w:tc>
      </w:tr>
      <w:tr w:rsidR="00517B04" w:rsidRPr="001874FB" w14:paraId="0C000531" w14:textId="77777777" w:rsidTr="00322C9E">
        <w:trPr>
          <w:cantSplit/>
          <w:trHeight w:val="1188"/>
          <w:jc w:val="center"/>
        </w:trPr>
        <w:tc>
          <w:tcPr>
            <w:tcW w:w="6297" w:type="dxa"/>
            <w:tcBorders>
              <w:top w:val="single" w:sz="2" w:space="0" w:color="auto"/>
              <w:left w:val="single" w:sz="4" w:space="0" w:color="auto"/>
              <w:bottom w:val="single" w:sz="2" w:space="0" w:color="auto"/>
              <w:right w:val="single" w:sz="4" w:space="0" w:color="auto"/>
            </w:tcBorders>
          </w:tcPr>
          <w:p w14:paraId="7AF1FFED" w14:textId="5CB757F2" w:rsidR="00081F24" w:rsidRPr="001874FB" w:rsidRDefault="00081F24" w:rsidP="00081F24">
            <w:pPr>
              <w:spacing w:after="240"/>
              <w:outlineLvl w:val="3"/>
              <w:rPr>
                <w:rFonts w:ascii="Transgothic" w:eastAsia="Times New Roman" w:hAnsi="Transgothic" w:cs="Arial"/>
              </w:rPr>
            </w:pPr>
            <w:r w:rsidRPr="001874FB">
              <w:rPr>
                <w:rFonts w:ascii="Transgothic" w:eastAsia="Times New Roman" w:hAnsi="Transgothic" w:cs="Arial"/>
              </w:rPr>
              <w:t xml:space="preserve">1e. </w:t>
            </w:r>
            <w:bookmarkStart w:id="22" w:name="_Hlk507581550"/>
            <w:r w:rsidRPr="001874FB">
              <w:rPr>
                <w:rFonts w:ascii="Transgothic" w:eastAsia="Times New Roman" w:hAnsi="Transgothic" w:cs="Arial"/>
              </w:rPr>
              <w:t xml:space="preserve">AAS will collaborate with Behavioral Health Recovery Services’ (BHRS) to address the behavioral health needs of older adults through assisting with planning and implementation of events hosted by the Health Equity Initiatives, Help at Hand, and the Mental Health Services Act Older Adult Subcommittee.  </w:t>
            </w:r>
            <w:bookmarkEnd w:id="22"/>
          </w:p>
        </w:tc>
        <w:tc>
          <w:tcPr>
            <w:tcW w:w="1708" w:type="dxa"/>
            <w:tcBorders>
              <w:top w:val="single" w:sz="18" w:space="0" w:color="auto"/>
              <w:left w:val="single" w:sz="4" w:space="0" w:color="auto"/>
              <w:bottom w:val="single" w:sz="18" w:space="0" w:color="auto"/>
              <w:right w:val="single" w:sz="2" w:space="0" w:color="auto"/>
            </w:tcBorders>
          </w:tcPr>
          <w:p w14:paraId="30F4332D" w14:textId="287B8359" w:rsidR="00081F24" w:rsidRPr="001874FB" w:rsidRDefault="00081F24" w:rsidP="00081F24">
            <w:pPr>
              <w:rPr>
                <w:rFonts w:ascii="Transgothic" w:eastAsia="Times New Roman" w:hAnsi="Transgothic" w:cs="Arial"/>
              </w:rPr>
            </w:pPr>
            <w:r w:rsidRPr="001874FB">
              <w:rPr>
                <w:rFonts w:ascii="Transgothic" w:eastAsia="Times New Roman" w:hAnsi="Transgothic" w:cs="Arial"/>
              </w:rPr>
              <w:t>July 1, 2021-June 30, 2022</w:t>
            </w:r>
          </w:p>
        </w:tc>
        <w:tc>
          <w:tcPr>
            <w:tcW w:w="1080" w:type="dxa"/>
            <w:tcBorders>
              <w:top w:val="single" w:sz="18" w:space="0" w:color="auto"/>
              <w:left w:val="single" w:sz="2" w:space="0" w:color="auto"/>
              <w:bottom w:val="single" w:sz="18" w:space="0" w:color="auto"/>
              <w:right w:val="single" w:sz="2" w:space="0" w:color="auto"/>
            </w:tcBorders>
          </w:tcPr>
          <w:p w14:paraId="235C2230" w14:textId="77777777" w:rsidR="00081F24" w:rsidRPr="001874FB" w:rsidRDefault="00081F24" w:rsidP="00081F24">
            <w:pPr>
              <w:jc w:val="center"/>
              <w:rPr>
                <w:rFonts w:ascii="Transgothic" w:eastAsia="Times New Roman" w:hAnsi="Transgothic" w:cs="Arial"/>
                <w:bCs/>
              </w:rPr>
            </w:pPr>
            <w:r w:rsidRPr="001874FB">
              <w:rPr>
                <w:rFonts w:ascii="Transgothic" w:eastAsia="Times New Roman" w:hAnsi="Transgothic" w:cs="Arial"/>
                <w:bCs/>
              </w:rPr>
              <w:t>C</w:t>
            </w:r>
          </w:p>
        </w:tc>
        <w:tc>
          <w:tcPr>
            <w:tcW w:w="1355" w:type="dxa"/>
            <w:tcBorders>
              <w:top w:val="single" w:sz="18" w:space="0" w:color="auto"/>
              <w:left w:val="single" w:sz="2" w:space="0" w:color="auto"/>
              <w:bottom w:val="single" w:sz="18" w:space="0" w:color="auto"/>
              <w:right w:val="single" w:sz="2" w:space="0" w:color="auto"/>
            </w:tcBorders>
          </w:tcPr>
          <w:p w14:paraId="209840F0" w14:textId="487C4EA1" w:rsidR="00081F24" w:rsidRPr="001874FB" w:rsidRDefault="00081F24" w:rsidP="00081F24">
            <w:pPr>
              <w:jc w:val="center"/>
              <w:rPr>
                <w:rFonts w:ascii="Transgothic" w:eastAsia="Times New Roman" w:hAnsi="Transgothic" w:cs="Arial"/>
              </w:rPr>
            </w:pPr>
            <w:r w:rsidRPr="001874FB">
              <w:rPr>
                <w:rFonts w:ascii="Transgothic" w:eastAsia="Times New Roman" w:hAnsi="Transgothic" w:cs="Arial"/>
              </w:rPr>
              <w:t>Continuing</w:t>
            </w:r>
          </w:p>
        </w:tc>
      </w:tr>
      <w:tr w:rsidR="00517B04" w:rsidRPr="001874FB" w14:paraId="20272F7A" w14:textId="77777777" w:rsidTr="00322C9E">
        <w:trPr>
          <w:cantSplit/>
          <w:trHeight w:val="1188"/>
          <w:jc w:val="center"/>
        </w:trPr>
        <w:tc>
          <w:tcPr>
            <w:tcW w:w="6297" w:type="dxa"/>
            <w:tcBorders>
              <w:top w:val="single" w:sz="2" w:space="0" w:color="auto"/>
              <w:left w:val="single" w:sz="4" w:space="0" w:color="auto"/>
              <w:bottom w:val="single" w:sz="2" w:space="0" w:color="auto"/>
              <w:right w:val="single" w:sz="4" w:space="0" w:color="auto"/>
            </w:tcBorders>
          </w:tcPr>
          <w:p w14:paraId="5ED0D978" w14:textId="3B3C837D" w:rsidR="00081F24" w:rsidRPr="001874FB" w:rsidRDefault="00081F24" w:rsidP="00081F24">
            <w:pPr>
              <w:spacing w:after="240"/>
              <w:outlineLvl w:val="3"/>
              <w:rPr>
                <w:rFonts w:ascii="Transgothic" w:eastAsia="Times New Roman" w:hAnsi="Transgothic" w:cs="Arial"/>
              </w:rPr>
            </w:pPr>
            <w:r w:rsidRPr="001874FB">
              <w:rPr>
                <w:rFonts w:ascii="Transgothic" w:eastAsia="Times New Roman" w:hAnsi="Transgothic" w:cs="Arial"/>
              </w:rPr>
              <w:t>1g. AAS, through the Planner, will support the work of the San Mateo County Oral Health Coalition by chairing the Adult Workgroup that assists in the implementation of the strategic plan for oral health needs of older adults and adults with disabilities.</w:t>
            </w:r>
          </w:p>
        </w:tc>
        <w:tc>
          <w:tcPr>
            <w:tcW w:w="1708" w:type="dxa"/>
            <w:tcBorders>
              <w:top w:val="single" w:sz="18" w:space="0" w:color="auto"/>
              <w:left w:val="single" w:sz="4" w:space="0" w:color="auto"/>
              <w:bottom w:val="single" w:sz="18" w:space="0" w:color="auto"/>
              <w:right w:val="single" w:sz="2" w:space="0" w:color="auto"/>
            </w:tcBorders>
          </w:tcPr>
          <w:p w14:paraId="0D33AD49" w14:textId="0C9F568D" w:rsidR="00081F24" w:rsidRPr="001874FB" w:rsidRDefault="00081F24" w:rsidP="00081F24">
            <w:pPr>
              <w:rPr>
                <w:rFonts w:ascii="Transgothic" w:eastAsia="Times New Roman" w:hAnsi="Transgothic" w:cs="Arial"/>
              </w:rPr>
            </w:pPr>
            <w:r w:rsidRPr="001874FB">
              <w:rPr>
                <w:rFonts w:ascii="Transgothic" w:eastAsia="Times New Roman" w:hAnsi="Transgothic" w:cs="Arial"/>
              </w:rPr>
              <w:t>July 1, 2021-June 30, 2022</w:t>
            </w:r>
          </w:p>
        </w:tc>
        <w:tc>
          <w:tcPr>
            <w:tcW w:w="1080" w:type="dxa"/>
            <w:tcBorders>
              <w:top w:val="single" w:sz="18" w:space="0" w:color="auto"/>
              <w:left w:val="single" w:sz="2" w:space="0" w:color="auto"/>
              <w:bottom w:val="single" w:sz="18" w:space="0" w:color="auto"/>
              <w:right w:val="single" w:sz="2" w:space="0" w:color="auto"/>
            </w:tcBorders>
          </w:tcPr>
          <w:p w14:paraId="128B7116" w14:textId="77777777" w:rsidR="00081F24" w:rsidRPr="001874FB" w:rsidRDefault="00081F24" w:rsidP="00081F24">
            <w:pPr>
              <w:jc w:val="center"/>
              <w:rPr>
                <w:rFonts w:ascii="Transgothic" w:eastAsia="Times New Roman" w:hAnsi="Transgothic" w:cs="Arial"/>
                <w:b/>
                <w:bCs/>
              </w:rPr>
            </w:pPr>
            <w:r w:rsidRPr="001874FB">
              <w:rPr>
                <w:rFonts w:ascii="Transgothic" w:eastAsia="Times New Roman" w:hAnsi="Transgothic" w:cs="Arial"/>
              </w:rPr>
              <w:t>C</w:t>
            </w:r>
          </w:p>
        </w:tc>
        <w:tc>
          <w:tcPr>
            <w:tcW w:w="1355" w:type="dxa"/>
            <w:tcBorders>
              <w:top w:val="single" w:sz="18" w:space="0" w:color="auto"/>
              <w:left w:val="single" w:sz="2" w:space="0" w:color="auto"/>
              <w:bottom w:val="single" w:sz="18" w:space="0" w:color="auto"/>
              <w:right w:val="single" w:sz="2" w:space="0" w:color="auto"/>
            </w:tcBorders>
          </w:tcPr>
          <w:p w14:paraId="0A7E08E0" w14:textId="63E15E69" w:rsidR="00081F24" w:rsidRPr="001874FB" w:rsidRDefault="00081F24" w:rsidP="00081F24">
            <w:pPr>
              <w:jc w:val="center"/>
              <w:rPr>
                <w:rFonts w:ascii="Transgothic" w:eastAsia="Times New Roman" w:hAnsi="Transgothic" w:cs="Arial"/>
              </w:rPr>
            </w:pPr>
            <w:r w:rsidRPr="001874FB">
              <w:rPr>
                <w:rFonts w:ascii="Transgothic" w:eastAsia="Times New Roman" w:hAnsi="Transgothic" w:cs="Arial"/>
              </w:rPr>
              <w:t>Continuing</w:t>
            </w:r>
          </w:p>
        </w:tc>
      </w:tr>
      <w:tr w:rsidR="00517B04" w:rsidRPr="001874FB" w14:paraId="7B9C25F6" w14:textId="77777777" w:rsidTr="00322C9E">
        <w:trPr>
          <w:cantSplit/>
          <w:trHeight w:val="1188"/>
          <w:jc w:val="center"/>
        </w:trPr>
        <w:tc>
          <w:tcPr>
            <w:tcW w:w="6297" w:type="dxa"/>
            <w:tcBorders>
              <w:top w:val="single" w:sz="2" w:space="0" w:color="auto"/>
              <w:left w:val="single" w:sz="4" w:space="0" w:color="auto"/>
              <w:bottom w:val="single" w:sz="2" w:space="0" w:color="auto"/>
              <w:right w:val="single" w:sz="4" w:space="0" w:color="auto"/>
            </w:tcBorders>
          </w:tcPr>
          <w:p w14:paraId="086DD2DD" w14:textId="5E748D0A" w:rsidR="00081F24" w:rsidRPr="001874FB" w:rsidRDefault="00081F24" w:rsidP="00081F24">
            <w:pPr>
              <w:spacing w:after="240"/>
              <w:outlineLvl w:val="3"/>
              <w:rPr>
                <w:rFonts w:ascii="Transgothic" w:eastAsia="Times New Roman" w:hAnsi="Transgothic" w:cs="Arial"/>
              </w:rPr>
            </w:pPr>
            <w:r w:rsidRPr="001874FB">
              <w:rPr>
                <w:rFonts w:ascii="Transgothic" w:eastAsia="Times New Roman" w:hAnsi="Transgothic" w:cs="Arial"/>
              </w:rPr>
              <w:t xml:space="preserve">1k. The AAA will support Age Forward in their efforts to become the lead for the SCAN Foundation’s Community of Constituents initiative efforts to </w:t>
            </w:r>
            <w:r w:rsidRPr="001874FB">
              <w:rPr>
                <w:rFonts w:ascii="Transgothic" w:eastAsia="MS PMincho" w:hAnsi="Transgothic" w:cs="Arial"/>
                <w:lang w:val="en"/>
              </w:rPr>
              <w:t>transform the system of care so that San Mateo County residents can age with dignity, choice, and independence.</w:t>
            </w:r>
          </w:p>
        </w:tc>
        <w:tc>
          <w:tcPr>
            <w:tcW w:w="1708" w:type="dxa"/>
            <w:tcBorders>
              <w:top w:val="single" w:sz="18" w:space="0" w:color="auto"/>
              <w:left w:val="single" w:sz="4" w:space="0" w:color="auto"/>
              <w:bottom w:val="single" w:sz="18" w:space="0" w:color="auto"/>
              <w:right w:val="single" w:sz="2" w:space="0" w:color="auto"/>
            </w:tcBorders>
          </w:tcPr>
          <w:p w14:paraId="783F18B0" w14:textId="541A83BB" w:rsidR="00081F24" w:rsidRPr="001874FB" w:rsidRDefault="00081F24" w:rsidP="00081F24">
            <w:pPr>
              <w:rPr>
                <w:rFonts w:ascii="Transgothic" w:eastAsia="Times New Roman" w:hAnsi="Transgothic" w:cs="Times New Roman"/>
              </w:rPr>
            </w:pPr>
            <w:r w:rsidRPr="001874FB">
              <w:rPr>
                <w:rFonts w:ascii="Transgothic" w:eastAsia="Times New Roman" w:hAnsi="Transgothic" w:cs="Arial"/>
              </w:rPr>
              <w:t>July 1, 2021-June 30,2022</w:t>
            </w:r>
          </w:p>
        </w:tc>
        <w:tc>
          <w:tcPr>
            <w:tcW w:w="1080" w:type="dxa"/>
            <w:tcBorders>
              <w:top w:val="single" w:sz="18" w:space="0" w:color="auto"/>
              <w:left w:val="single" w:sz="2" w:space="0" w:color="auto"/>
              <w:bottom w:val="single" w:sz="18" w:space="0" w:color="auto"/>
              <w:right w:val="single" w:sz="2" w:space="0" w:color="auto"/>
            </w:tcBorders>
          </w:tcPr>
          <w:p w14:paraId="27A2FED1" w14:textId="77777777" w:rsidR="00081F24" w:rsidRPr="001874FB" w:rsidRDefault="00081F24" w:rsidP="00081F24">
            <w:pPr>
              <w:jc w:val="center"/>
              <w:rPr>
                <w:rFonts w:ascii="Transgothic" w:eastAsia="Times New Roman" w:hAnsi="Transgothic" w:cs="Arial"/>
                <w:bCs/>
              </w:rPr>
            </w:pPr>
            <w:r w:rsidRPr="001874FB">
              <w:rPr>
                <w:rFonts w:ascii="Transgothic" w:eastAsia="Times New Roman" w:hAnsi="Transgothic" w:cs="Arial"/>
                <w:bCs/>
              </w:rPr>
              <w:t>C</w:t>
            </w:r>
          </w:p>
        </w:tc>
        <w:tc>
          <w:tcPr>
            <w:tcW w:w="1355" w:type="dxa"/>
            <w:tcBorders>
              <w:top w:val="single" w:sz="18" w:space="0" w:color="auto"/>
              <w:left w:val="single" w:sz="2" w:space="0" w:color="auto"/>
              <w:bottom w:val="single" w:sz="18" w:space="0" w:color="auto"/>
              <w:right w:val="single" w:sz="2" w:space="0" w:color="auto"/>
            </w:tcBorders>
          </w:tcPr>
          <w:p w14:paraId="33165A8A" w14:textId="77777777" w:rsidR="00081F24" w:rsidRPr="001874FB" w:rsidRDefault="00081F24" w:rsidP="00081F24">
            <w:pPr>
              <w:jc w:val="center"/>
              <w:rPr>
                <w:rFonts w:ascii="Transgothic" w:eastAsia="Times New Roman" w:hAnsi="Transgothic" w:cs="Arial"/>
              </w:rPr>
            </w:pPr>
            <w:r w:rsidRPr="001874FB">
              <w:rPr>
                <w:rFonts w:ascii="Transgothic" w:eastAsia="Times New Roman" w:hAnsi="Transgothic" w:cs="Arial"/>
              </w:rPr>
              <w:t>New</w:t>
            </w:r>
          </w:p>
        </w:tc>
      </w:tr>
      <w:tr w:rsidR="00517B04" w:rsidRPr="001874FB" w14:paraId="287304B6" w14:textId="77777777" w:rsidTr="00322C9E">
        <w:trPr>
          <w:cantSplit/>
          <w:trHeight w:val="1188"/>
          <w:jc w:val="center"/>
        </w:trPr>
        <w:tc>
          <w:tcPr>
            <w:tcW w:w="6297" w:type="dxa"/>
            <w:tcBorders>
              <w:top w:val="single" w:sz="2" w:space="0" w:color="auto"/>
              <w:left w:val="single" w:sz="4" w:space="0" w:color="auto"/>
              <w:bottom w:val="single" w:sz="2" w:space="0" w:color="auto"/>
              <w:right w:val="single" w:sz="4" w:space="0" w:color="auto"/>
            </w:tcBorders>
          </w:tcPr>
          <w:p w14:paraId="306959A9" w14:textId="766B4F00" w:rsidR="00081F24" w:rsidRPr="001874FB" w:rsidRDefault="00081F24" w:rsidP="00081F24">
            <w:pPr>
              <w:spacing w:after="240"/>
              <w:outlineLvl w:val="3"/>
              <w:rPr>
                <w:rFonts w:ascii="Transgothic" w:eastAsia="Times New Roman" w:hAnsi="Transgothic" w:cs="Arial"/>
              </w:rPr>
            </w:pPr>
            <w:r w:rsidRPr="001874FB">
              <w:rPr>
                <w:rFonts w:ascii="Transgothic" w:eastAsia="Times New Roman" w:hAnsi="Transgothic" w:cs="Arial"/>
              </w:rPr>
              <w:t xml:space="preserve">1l. </w:t>
            </w:r>
            <w:bookmarkStart w:id="23" w:name="_Hlk75360904"/>
            <w:r w:rsidRPr="001874FB">
              <w:rPr>
                <w:rFonts w:ascii="Transgothic" w:eastAsia="Times New Roman" w:hAnsi="Transgothic" w:cs="Arial"/>
              </w:rPr>
              <w:t xml:space="preserve">The AAA will serve as a liaison to San Mateo County non OAA-funded Measure K grantees who are serving older adults and adults with disabilities </w:t>
            </w:r>
            <w:r w:rsidRPr="001874FB">
              <w:rPr>
                <w:rFonts w:ascii="Transgothic" w:eastAsia="Times New Roman" w:hAnsi="Transgothic" w:cs="Arial"/>
                <w:bCs/>
                <w:iCs/>
                <w:lang w:val="en"/>
              </w:rPr>
              <w:t>in addressing the service needs of OAA eligible populations.</w:t>
            </w:r>
            <w:bookmarkEnd w:id="23"/>
          </w:p>
        </w:tc>
        <w:tc>
          <w:tcPr>
            <w:tcW w:w="1708" w:type="dxa"/>
            <w:tcBorders>
              <w:top w:val="single" w:sz="18" w:space="0" w:color="auto"/>
              <w:left w:val="single" w:sz="4" w:space="0" w:color="auto"/>
              <w:bottom w:val="single" w:sz="18" w:space="0" w:color="auto"/>
              <w:right w:val="single" w:sz="2" w:space="0" w:color="auto"/>
            </w:tcBorders>
          </w:tcPr>
          <w:p w14:paraId="54A175A5" w14:textId="57042042" w:rsidR="00081F24" w:rsidRPr="001874FB" w:rsidRDefault="00081F24" w:rsidP="00081F24">
            <w:pPr>
              <w:rPr>
                <w:rFonts w:ascii="Transgothic" w:eastAsia="Times New Roman" w:hAnsi="Transgothic" w:cs="Times New Roman"/>
              </w:rPr>
            </w:pPr>
            <w:r w:rsidRPr="001874FB">
              <w:rPr>
                <w:rFonts w:ascii="Transgothic" w:eastAsia="Times New Roman" w:hAnsi="Transgothic" w:cs="Arial"/>
              </w:rPr>
              <w:t>July 1, 2021-June 30, 2022</w:t>
            </w:r>
          </w:p>
        </w:tc>
        <w:tc>
          <w:tcPr>
            <w:tcW w:w="1080" w:type="dxa"/>
            <w:tcBorders>
              <w:top w:val="single" w:sz="18" w:space="0" w:color="auto"/>
              <w:left w:val="single" w:sz="2" w:space="0" w:color="auto"/>
              <w:bottom w:val="single" w:sz="18" w:space="0" w:color="auto"/>
              <w:right w:val="single" w:sz="2" w:space="0" w:color="auto"/>
            </w:tcBorders>
          </w:tcPr>
          <w:p w14:paraId="512B1F32" w14:textId="77777777" w:rsidR="00081F24" w:rsidRPr="001874FB" w:rsidRDefault="00081F24" w:rsidP="00081F24">
            <w:pPr>
              <w:jc w:val="center"/>
              <w:rPr>
                <w:rFonts w:ascii="Transgothic" w:eastAsia="Times New Roman" w:hAnsi="Transgothic" w:cs="Arial"/>
                <w:bCs/>
              </w:rPr>
            </w:pPr>
            <w:r w:rsidRPr="001874FB">
              <w:rPr>
                <w:rFonts w:ascii="Transgothic" w:eastAsia="Times New Roman" w:hAnsi="Transgothic" w:cs="Arial"/>
                <w:bCs/>
              </w:rPr>
              <w:t>C</w:t>
            </w:r>
          </w:p>
        </w:tc>
        <w:tc>
          <w:tcPr>
            <w:tcW w:w="1355" w:type="dxa"/>
            <w:tcBorders>
              <w:top w:val="single" w:sz="18" w:space="0" w:color="auto"/>
              <w:left w:val="single" w:sz="2" w:space="0" w:color="auto"/>
              <w:bottom w:val="single" w:sz="18" w:space="0" w:color="auto"/>
              <w:right w:val="single" w:sz="2" w:space="0" w:color="auto"/>
            </w:tcBorders>
          </w:tcPr>
          <w:p w14:paraId="7E589C59" w14:textId="77777777" w:rsidR="00081F24" w:rsidRPr="001874FB" w:rsidRDefault="00081F24" w:rsidP="00081F24">
            <w:pPr>
              <w:jc w:val="center"/>
              <w:rPr>
                <w:rFonts w:ascii="Transgothic" w:eastAsia="Times New Roman" w:hAnsi="Transgothic" w:cs="Arial"/>
              </w:rPr>
            </w:pPr>
            <w:r w:rsidRPr="001874FB">
              <w:rPr>
                <w:rFonts w:ascii="Transgothic" w:eastAsia="Times New Roman" w:hAnsi="Transgothic" w:cs="Arial"/>
              </w:rPr>
              <w:t>New</w:t>
            </w:r>
          </w:p>
        </w:tc>
      </w:tr>
    </w:tbl>
    <w:p w14:paraId="1635290B" w14:textId="77777777" w:rsidR="009D274E" w:rsidRPr="001874FB" w:rsidRDefault="009D274E">
      <w:pPr>
        <w:rPr>
          <w:rFonts w:ascii="Transgothic" w:hAnsi="Transgothic" w:hint="eastAsia"/>
        </w:rPr>
      </w:pPr>
      <w:r w:rsidRPr="001874FB">
        <w:rPr>
          <w:rFonts w:ascii="Transgothic" w:hAnsi="Transgothic"/>
        </w:rPr>
        <w:br w:type="page"/>
      </w:r>
    </w:p>
    <w:tbl>
      <w:tblPr>
        <w:tblW w:w="10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300"/>
        <w:gridCol w:w="1705"/>
        <w:gridCol w:w="1080"/>
        <w:gridCol w:w="1355"/>
      </w:tblGrid>
      <w:tr w:rsidR="00517B04" w:rsidRPr="001874FB" w14:paraId="7AE575DF" w14:textId="77777777" w:rsidTr="00CE05E7">
        <w:trPr>
          <w:jc w:val="center"/>
        </w:trPr>
        <w:tc>
          <w:tcPr>
            <w:tcW w:w="10440" w:type="dxa"/>
            <w:gridSpan w:val="4"/>
            <w:shd w:val="clear" w:color="auto" w:fill="D9D9D9"/>
          </w:tcPr>
          <w:p w14:paraId="107439AE" w14:textId="77777777" w:rsidR="00136531" w:rsidRPr="001874FB" w:rsidRDefault="00136531" w:rsidP="00CE05E7">
            <w:pPr>
              <w:outlineLvl w:val="0"/>
              <w:rPr>
                <w:rFonts w:ascii="Transgothic" w:eastAsia="Times New Roman" w:hAnsi="Transgothic" w:cs="Arial"/>
              </w:rPr>
            </w:pPr>
            <w:r w:rsidRPr="001874FB">
              <w:rPr>
                <w:rFonts w:ascii="Transgothic" w:eastAsia="Times New Roman" w:hAnsi="Transgothic" w:cs="Times New Roman"/>
                <w:b/>
              </w:rPr>
              <w:br w:type="page"/>
            </w:r>
            <w:bookmarkStart w:id="24" w:name="_Hlk536022809"/>
            <w:r w:rsidRPr="001874FB">
              <w:rPr>
                <w:rFonts w:ascii="Transgothic" w:eastAsia="Times New Roman" w:hAnsi="Transgothic" w:cs="Arial"/>
                <w:b/>
              </w:rPr>
              <w:t>Goal 2: Support options for increased</w:t>
            </w:r>
            <w:r w:rsidR="00024A49" w:rsidRPr="001874FB">
              <w:rPr>
                <w:rFonts w:ascii="Transgothic" w:eastAsia="Times New Roman" w:hAnsi="Transgothic" w:cs="Arial"/>
                <w:b/>
              </w:rPr>
              <w:t xml:space="preserve"> </w:t>
            </w:r>
            <w:r w:rsidRPr="001874FB">
              <w:rPr>
                <w:rFonts w:ascii="Transgothic" w:eastAsia="Times New Roman" w:hAnsi="Transgothic" w:cs="Arial"/>
                <w:b/>
              </w:rPr>
              <w:t xml:space="preserve">transportation. </w:t>
            </w:r>
          </w:p>
          <w:p w14:paraId="55D581E8" w14:textId="77777777" w:rsidR="00136531" w:rsidRPr="001874FB" w:rsidRDefault="00136531" w:rsidP="00CE05E7">
            <w:pPr>
              <w:rPr>
                <w:rFonts w:ascii="Transgothic" w:eastAsia="Times New Roman" w:hAnsi="Transgothic" w:cs="Arial"/>
              </w:rPr>
            </w:pPr>
          </w:p>
        </w:tc>
      </w:tr>
      <w:tr w:rsidR="00136531" w:rsidRPr="001874FB" w14:paraId="0C87ED04" w14:textId="77777777" w:rsidTr="00CE05E7">
        <w:trPr>
          <w:jc w:val="center"/>
        </w:trPr>
        <w:tc>
          <w:tcPr>
            <w:tcW w:w="10440" w:type="dxa"/>
            <w:gridSpan w:val="4"/>
            <w:tcBorders>
              <w:bottom w:val="single" w:sz="18" w:space="0" w:color="auto"/>
            </w:tcBorders>
          </w:tcPr>
          <w:p w14:paraId="4FE7EEFC" w14:textId="77777777" w:rsidR="00136531" w:rsidRPr="001874FB" w:rsidRDefault="00136531" w:rsidP="00CE05E7">
            <w:pPr>
              <w:outlineLvl w:val="0"/>
              <w:rPr>
                <w:rFonts w:ascii="Transgothic" w:eastAsia="Times New Roman" w:hAnsi="Transgothic" w:cs="Arial"/>
              </w:rPr>
            </w:pPr>
            <w:r w:rsidRPr="001874FB">
              <w:rPr>
                <w:rFonts w:ascii="Transgothic" w:eastAsia="Times New Roman" w:hAnsi="Transgothic" w:cs="Arial"/>
                <w:b/>
              </w:rPr>
              <w:t xml:space="preserve">Rationale: </w:t>
            </w:r>
            <w:r w:rsidRPr="001874FB">
              <w:rPr>
                <w:rFonts w:ascii="Transgothic" w:eastAsia="Times New Roman" w:hAnsi="Transgothic" w:cs="Arial"/>
              </w:rPr>
              <w:t xml:space="preserve">In SMC, getting around without a car is challenging.  Lack of transportation options can lead to poor outcomes and may lead to isolation.  AAS needs assessment findings show that transportation is a concern for older adults, adults with disabilities and caregivers.  Other community needs assessments of SMC have </w:t>
            </w:r>
            <w:r w:rsidR="005E74A1" w:rsidRPr="001874FB">
              <w:rPr>
                <w:rFonts w:ascii="Transgothic" w:eastAsia="Times New Roman" w:hAnsi="Transgothic" w:cs="Arial"/>
              </w:rPr>
              <w:t>shown</w:t>
            </w:r>
            <w:r w:rsidRPr="001874FB">
              <w:rPr>
                <w:rFonts w:ascii="Transgothic" w:eastAsia="Times New Roman" w:hAnsi="Transgothic" w:cs="Arial"/>
              </w:rPr>
              <w:t xml:space="preserve"> that transportation is an issue for older adults and adults with disabilities and impacts their independence.  </w:t>
            </w:r>
          </w:p>
          <w:p w14:paraId="0FC826DF" w14:textId="77777777" w:rsidR="00136531" w:rsidRPr="001874FB" w:rsidRDefault="00136531" w:rsidP="00CE05E7">
            <w:pPr>
              <w:rPr>
                <w:rFonts w:ascii="Transgothic" w:eastAsia="Times New Roman" w:hAnsi="Transgothic" w:cs="Arial"/>
              </w:rPr>
            </w:pPr>
          </w:p>
        </w:tc>
      </w:tr>
      <w:tr w:rsidR="00136531" w:rsidRPr="001874FB" w14:paraId="5892204D" w14:textId="77777777" w:rsidTr="00322C9E">
        <w:trPr>
          <w:cantSplit/>
          <w:trHeight w:val="692"/>
          <w:jc w:val="center"/>
        </w:trPr>
        <w:tc>
          <w:tcPr>
            <w:tcW w:w="6300" w:type="dxa"/>
            <w:tcBorders>
              <w:top w:val="single" w:sz="18" w:space="0" w:color="auto"/>
              <w:left w:val="single" w:sz="2" w:space="0" w:color="auto"/>
              <w:bottom w:val="single" w:sz="2" w:space="0" w:color="auto"/>
              <w:right w:val="single" w:sz="2" w:space="0" w:color="auto"/>
            </w:tcBorders>
          </w:tcPr>
          <w:p w14:paraId="559C682D" w14:textId="77777777" w:rsidR="00136531" w:rsidRPr="001874FB" w:rsidRDefault="00136531" w:rsidP="00CE05E7">
            <w:pPr>
              <w:spacing w:after="240"/>
              <w:outlineLvl w:val="3"/>
              <w:rPr>
                <w:rFonts w:ascii="Transgothic" w:eastAsia="Times New Roman" w:hAnsi="Transgothic" w:cs="Arial"/>
                <w:b/>
              </w:rPr>
            </w:pPr>
            <w:r w:rsidRPr="001874FB">
              <w:rPr>
                <w:rFonts w:ascii="Transgothic" w:eastAsia="Times New Roman" w:hAnsi="Transgothic" w:cs="Arial"/>
                <w:b/>
              </w:rPr>
              <w:t>Objectives</w:t>
            </w:r>
          </w:p>
          <w:p w14:paraId="6C556940" w14:textId="77777777" w:rsidR="00136531" w:rsidRPr="001874FB" w:rsidRDefault="00136531" w:rsidP="00CE05E7">
            <w:pPr>
              <w:rPr>
                <w:rFonts w:ascii="Transgothic" w:eastAsia="Times New Roman" w:hAnsi="Transgothic" w:cs="Times New Roman"/>
              </w:rPr>
            </w:pPr>
          </w:p>
        </w:tc>
        <w:tc>
          <w:tcPr>
            <w:tcW w:w="1705" w:type="dxa"/>
            <w:tcBorders>
              <w:top w:val="single" w:sz="18" w:space="0" w:color="auto"/>
              <w:left w:val="single" w:sz="2" w:space="0" w:color="auto"/>
              <w:bottom w:val="single" w:sz="2" w:space="0" w:color="auto"/>
              <w:right w:val="single" w:sz="2" w:space="0" w:color="auto"/>
            </w:tcBorders>
          </w:tcPr>
          <w:p w14:paraId="23B3B377" w14:textId="77777777" w:rsidR="00136531" w:rsidRPr="001874FB" w:rsidRDefault="00136531" w:rsidP="00CE05E7">
            <w:pPr>
              <w:jc w:val="center"/>
              <w:rPr>
                <w:rFonts w:ascii="Transgothic" w:eastAsia="Times New Roman" w:hAnsi="Transgothic" w:cs="Arial"/>
                <w:b/>
                <w:bCs/>
              </w:rPr>
            </w:pPr>
            <w:r w:rsidRPr="001874FB">
              <w:rPr>
                <w:rFonts w:ascii="Transgothic" w:eastAsia="Times New Roman" w:hAnsi="Transgothic" w:cs="Arial"/>
                <w:b/>
                <w:bCs/>
              </w:rPr>
              <w:t>Projected</w:t>
            </w:r>
          </w:p>
          <w:p w14:paraId="3FF88F68" w14:textId="77777777" w:rsidR="00136531" w:rsidRPr="001874FB" w:rsidRDefault="00136531" w:rsidP="00CE05E7">
            <w:pPr>
              <w:jc w:val="center"/>
              <w:rPr>
                <w:rFonts w:ascii="Transgothic" w:eastAsia="Times New Roman" w:hAnsi="Transgothic" w:cs="Arial"/>
                <w:b/>
                <w:bCs/>
              </w:rPr>
            </w:pPr>
            <w:r w:rsidRPr="001874FB">
              <w:rPr>
                <w:rFonts w:ascii="Transgothic" w:eastAsia="Times New Roman" w:hAnsi="Transgothic" w:cs="Arial"/>
                <w:b/>
                <w:bCs/>
              </w:rPr>
              <w:t>Start and</w:t>
            </w:r>
          </w:p>
          <w:p w14:paraId="3DA264F2" w14:textId="77777777" w:rsidR="00136531" w:rsidRPr="001874FB" w:rsidRDefault="00136531" w:rsidP="00CE05E7">
            <w:pPr>
              <w:jc w:val="center"/>
              <w:rPr>
                <w:rFonts w:ascii="Transgothic" w:eastAsia="Times New Roman" w:hAnsi="Transgothic" w:cs="Arial"/>
                <w:b/>
                <w:bCs/>
              </w:rPr>
            </w:pPr>
            <w:r w:rsidRPr="001874FB">
              <w:rPr>
                <w:rFonts w:ascii="Transgothic" w:eastAsia="Times New Roman" w:hAnsi="Transgothic" w:cs="Arial"/>
                <w:b/>
                <w:bCs/>
              </w:rPr>
              <w:t>End Dates</w:t>
            </w:r>
          </w:p>
        </w:tc>
        <w:tc>
          <w:tcPr>
            <w:tcW w:w="1080" w:type="dxa"/>
            <w:tcBorders>
              <w:top w:val="single" w:sz="18" w:space="0" w:color="auto"/>
              <w:left w:val="single" w:sz="2" w:space="0" w:color="auto"/>
              <w:bottom w:val="single" w:sz="2" w:space="0" w:color="auto"/>
              <w:right w:val="single" w:sz="2" w:space="0" w:color="auto"/>
            </w:tcBorders>
          </w:tcPr>
          <w:p w14:paraId="1A075B6D" w14:textId="77777777" w:rsidR="00136531" w:rsidRPr="001874FB" w:rsidRDefault="00136531" w:rsidP="00CE05E7">
            <w:pPr>
              <w:jc w:val="center"/>
              <w:rPr>
                <w:rFonts w:ascii="Transgothic" w:eastAsia="Times New Roman" w:hAnsi="Transgothic" w:cs="Arial"/>
                <w:b/>
                <w:bCs/>
              </w:rPr>
            </w:pPr>
            <w:r w:rsidRPr="001874FB">
              <w:rPr>
                <w:rFonts w:ascii="Transgothic" w:eastAsia="Times New Roman" w:hAnsi="Transgothic" w:cs="Arial"/>
                <w:b/>
                <w:bCs/>
              </w:rPr>
              <w:t>Title IIIB Funded</w:t>
            </w:r>
          </w:p>
          <w:p w14:paraId="274B3153" w14:textId="77777777" w:rsidR="00136531" w:rsidRPr="001874FB" w:rsidRDefault="00136531" w:rsidP="00CE05E7">
            <w:pPr>
              <w:jc w:val="center"/>
              <w:rPr>
                <w:rFonts w:ascii="Transgothic" w:eastAsia="Times New Roman" w:hAnsi="Transgothic" w:cs="Arial"/>
                <w:b/>
                <w:bCs/>
              </w:rPr>
            </w:pPr>
            <w:r w:rsidRPr="001874FB">
              <w:rPr>
                <w:rFonts w:ascii="Transgothic" w:eastAsia="Times New Roman" w:hAnsi="Transgothic" w:cs="Arial"/>
                <w:b/>
                <w:bCs/>
              </w:rPr>
              <w:t>PD or C</w:t>
            </w:r>
          </w:p>
        </w:tc>
        <w:tc>
          <w:tcPr>
            <w:tcW w:w="1355" w:type="dxa"/>
            <w:tcBorders>
              <w:top w:val="single" w:sz="18" w:space="0" w:color="auto"/>
              <w:left w:val="single" w:sz="2" w:space="0" w:color="auto"/>
              <w:bottom w:val="single" w:sz="2" w:space="0" w:color="auto"/>
              <w:right w:val="single" w:sz="2" w:space="0" w:color="auto"/>
            </w:tcBorders>
          </w:tcPr>
          <w:p w14:paraId="0AB016FF" w14:textId="77777777" w:rsidR="00136531" w:rsidRPr="001874FB" w:rsidRDefault="00136531" w:rsidP="00CE05E7">
            <w:pPr>
              <w:rPr>
                <w:rFonts w:ascii="Transgothic" w:eastAsia="Times New Roman" w:hAnsi="Transgothic" w:cs="Arial"/>
                <w:b/>
                <w:bCs/>
              </w:rPr>
            </w:pPr>
            <w:r w:rsidRPr="001874FB">
              <w:rPr>
                <w:rFonts w:ascii="Transgothic" w:eastAsia="Times New Roman" w:hAnsi="Transgothic" w:cs="Arial"/>
                <w:b/>
                <w:bCs/>
              </w:rPr>
              <w:t>Update</w:t>
            </w:r>
          </w:p>
          <w:p w14:paraId="206EDFF3" w14:textId="77777777" w:rsidR="00136531" w:rsidRPr="001874FB" w:rsidRDefault="00136531" w:rsidP="00CE05E7">
            <w:pPr>
              <w:rPr>
                <w:rFonts w:ascii="Transgothic" w:eastAsia="Times New Roman" w:hAnsi="Transgothic" w:cs="Arial"/>
              </w:rPr>
            </w:pPr>
            <w:r w:rsidRPr="001874FB">
              <w:rPr>
                <w:rFonts w:ascii="Transgothic" w:eastAsia="Times New Roman" w:hAnsi="Transgothic" w:cs="Arial"/>
                <w:b/>
                <w:bCs/>
              </w:rPr>
              <w:t>Status</w:t>
            </w:r>
          </w:p>
        </w:tc>
      </w:tr>
      <w:tr w:rsidR="0088589E" w:rsidRPr="001874FB" w14:paraId="76051A85" w14:textId="77777777" w:rsidTr="00322C9E">
        <w:trPr>
          <w:cantSplit/>
          <w:trHeight w:val="692"/>
          <w:jc w:val="center"/>
        </w:trPr>
        <w:tc>
          <w:tcPr>
            <w:tcW w:w="6300" w:type="dxa"/>
            <w:tcBorders>
              <w:top w:val="single" w:sz="18" w:space="0" w:color="auto"/>
              <w:left w:val="single" w:sz="2" w:space="0" w:color="auto"/>
              <w:bottom w:val="single" w:sz="2" w:space="0" w:color="auto"/>
              <w:right w:val="single" w:sz="2" w:space="0" w:color="auto"/>
            </w:tcBorders>
          </w:tcPr>
          <w:p w14:paraId="43CB3611" w14:textId="731553D4" w:rsidR="0088589E" w:rsidRPr="001874FB" w:rsidRDefault="0088589E" w:rsidP="0088589E">
            <w:pPr>
              <w:rPr>
                <w:rFonts w:ascii="Transgothic" w:eastAsia="Times New Roman" w:hAnsi="Transgothic" w:cs="Times New Roman"/>
                <w:i/>
                <w:sz w:val="22"/>
                <w:szCs w:val="22"/>
              </w:rPr>
            </w:pPr>
            <w:bookmarkStart w:id="25" w:name="_Hlk33787723"/>
            <w:r w:rsidRPr="001874FB">
              <w:rPr>
                <w:rStyle w:val="Emphasis"/>
                <w:rFonts w:ascii="Transgothic" w:eastAsia="Times New Roman" w:hAnsi="Transgothic"/>
                <w:i w:val="0"/>
                <w:sz w:val="22"/>
                <w:szCs w:val="22"/>
              </w:rPr>
              <w:t>2b. AAS</w:t>
            </w:r>
            <w:r w:rsidR="009F62B3" w:rsidRPr="001874FB">
              <w:rPr>
                <w:rStyle w:val="Emphasis"/>
                <w:rFonts w:ascii="Transgothic" w:eastAsia="Times New Roman" w:hAnsi="Transgothic"/>
                <w:i w:val="0"/>
                <w:sz w:val="22"/>
                <w:szCs w:val="22"/>
              </w:rPr>
              <w:t>, through the Commission and Provider Services Unit staff,</w:t>
            </w:r>
            <w:r w:rsidRPr="001874FB">
              <w:rPr>
                <w:rStyle w:val="Emphasis"/>
                <w:rFonts w:ascii="Transgothic" w:eastAsia="Times New Roman" w:hAnsi="Transgothic"/>
                <w:i w:val="0"/>
                <w:sz w:val="22"/>
                <w:szCs w:val="22"/>
              </w:rPr>
              <w:t xml:space="preserve"> will</w:t>
            </w:r>
            <w:r w:rsidR="009F62B3" w:rsidRPr="001874FB">
              <w:rPr>
                <w:rStyle w:val="Emphasis"/>
                <w:rFonts w:ascii="Transgothic" w:eastAsia="Times New Roman" w:hAnsi="Transgothic"/>
                <w:i w:val="0"/>
                <w:sz w:val="22"/>
                <w:szCs w:val="22"/>
              </w:rPr>
              <w:t xml:space="preserve"> support</w:t>
            </w:r>
            <w:r w:rsidRPr="001874FB">
              <w:rPr>
                <w:rStyle w:val="Emphasis"/>
                <w:rFonts w:ascii="Transgothic" w:eastAsia="Times New Roman" w:hAnsi="Transgothic"/>
                <w:i w:val="0"/>
                <w:sz w:val="22"/>
                <w:szCs w:val="22"/>
              </w:rPr>
              <w:t xml:space="preserve"> the Co</w:t>
            </w:r>
            <w:r w:rsidR="009F62B3" w:rsidRPr="001874FB">
              <w:rPr>
                <w:rStyle w:val="Emphasis"/>
                <w:rFonts w:ascii="Transgothic" w:eastAsia="Times New Roman" w:hAnsi="Transgothic"/>
                <w:i w:val="0"/>
                <w:sz w:val="22"/>
                <w:szCs w:val="22"/>
              </w:rPr>
              <w:t>mmission on Aging and Commission on Disabilities</w:t>
            </w:r>
            <w:r w:rsidRPr="001874FB">
              <w:rPr>
                <w:rStyle w:val="Emphasis"/>
                <w:rFonts w:ascii="Transgothic" w:eastAsia="Times New Roman" w:hAnsi="Transgothic"/>
                <w:i w:val="0"/>
                <w:sz w:val="22"/>
                <w:szCs w:val="22"/>
              </w:rPr>
              <w:t xml:space="preserve"> Transportation Committee</w:t>
            </w:r>
            <w:r w:rsidR="009F62B3" w:rsidRPr="001874FB">
              <w:rPr>
                <w:rStyle w:val="Emphasis"/>
                <w:rFonts w:ascii="Transgothic" w:eastAsia="Times New Roman" w:hAnsi="Transgothic"/>
                <w:i w:val="0"/>
                <w:sz w:val="22"/>
                <w:szCs w:val="22"/>
              </w:rPr>
              <w:t>s’</w:t>
            </w:r>
            <w:r w:rsidRPr="001874FB">
              <w:rPr>
                <w:rStyle w:val="Emphasis"/>
                <w:rFonts w:ascii="Transgothic" w:eastAsia="Times New Roman" w:hAnsi="Transgothic"/>
                <w:i w:val="0"/>
                <w:sz w:val="22"/>
                <w:szCs w:val="22"/>
              </w:rPr>
              <w:t xml:space="preserve"> efforts to review transportation options and related preparedness during </w:t>
            </w:r>
            <w:r w:rsidR="008A76D5" w:rsidRPr="001874FB">
              <w:rPr>
                <w:rStyle w:val="Emphasis"/>
                <w:rFonts w:ascii="Transgothic" w:eastAsia="Times New Roman" w:hAnsi="Transgothic"/>
                <w:i w:val="0"/>
                <w:sz w:val="22"/>
                <w:szCs w:val="22"/>
              </w:rPr>
              <w:t>e</w:t>
            </w:r>
            <w:r w:rsidRPr="001874FB">
              <w:rPr>
                <w:rStyle w:val="Emphasis"/>
                <w:rFonts w:ascii="Transgothic" w:eastAsia="Times New Roman" w:hAnsi="Transgothic"/>
                <w:i w:val="0"/>
                <w:sz w:val="22"/>
                <w:szCs w:val="22"/>
              </w:rPr>
              <w:t>mergencies.</w:t>
            </w:r>
          </w:p>
          <w:p w14:paraId="65E615FF" w14:textId="77777777" w:rsidR="0088589E" w:rsidRPr="001874FB" w:rsidRDefault="0088589E" w:rsidP="0088589E">
            <w:pPr>
              <w:spacing w:after="240"/>
              <w:outlineLvl w:val="3"/>
              <w:rPr>
                <w:rFonts w:ascii="Transgothic" w:eastAsia="Times New Roman" w:hAnsi="Transgothic" w:cs="Arial"/>
              </w:rPr>
            </w:pPr>
          </w:p>
        </w:tc>
        <w:tc>
          <w:tcPr>
            <w:tcW w:w="1705" w:type="dxa"/>
            <w:tcBorders>
              <w:top w:val="single" w:sz="18" w:space="0" w:color="auto"/>
              <w:left w:val="single" w:sz="2" w:space="0" w:color="auto"/>
              <w:bottom w:val="single" w:sz="18" w:space="0" w:color="auto"/>
              <w:right w:val="single" w:sz="2" w:space="0" w:color="auto"/>
            </w:tcBorders>
          </w:tcPr>
          <w:p w14:paraId="46E6C016" w14:textId="335A9A53" w:rsidR="0088589E" w:rsidRPr="001874FB" w:rsidRDefault="0088589E" w:rsidP="0088589E">
            <w:pPr>
              <w:rPr>
                <w:rFonts w:ascii="Transgothic" w:eastAsia="Times New Roman" w:hAnsi="Transgothic" w:cs="Arial"/>
                <w:b/>
                <w:bCs/>
              </w:rPr>
            </w:pPr>
            <w:r w:rsidRPr="001874FB">
              <w:rPr>
                <w:rFonts w:ascii="Transgothic" w:eastAsia="Times New Roman" w:hAnsi="Transgothic" w:cs="Arial"/>
              </w:rPr>
              <w:t>July 1, 202</w:t>
            </w:r>
            <w:r w:rsidR="00081F24" w:rsidRPr="001874FB">
              <w:rPr>
                <w:rFonts w:ascii="Transgothic" w:eastAsia="Times New Roman" w:hAnsi="Transgothic" w:cs="Arial"/>
              </w:rPr>
              <w:t>1</w:t>
            </w:r>
            <w:r w:rsidRPr="001874FB">
              <w:rPr>
                <w:rFonts w:ascii="Transgothic" w:eastAsia="Times New Roman" w:hAnsi="Transgothic" w:cs="Arial"/>
              </w:rPr>
              <w:t>-June 30, 202</w:t>
            </w:r>
            <w:r w:rsidR="00081F24" w:rsidRPr="001874FB">
              <w:rPr>
                <w:rFonts w:ascii="Transgothic" w:eastAsia="Times New Roman" w:hAnsi="Transgothic" w:cs="Arial"/>
              </w:rPr>
              <w:t>2</w:t>
            </w:r>
          </w:p>
        </w:tc>
        <w:tc>
          <w:tcPr>
            <w:tcW w:w="1080" w:type="dxa"/>
            <w:tcBorders>
              <w:top w:val="single" w:sz="18" w:space="0" w:color="auto"/>
              <w:left w:val="single" w:sz="2" w:space="0" w:color="auto"/>
              <w:bottom w:val="single" w:sz="18" w:space="0" w:color="auto"/>
              <w:right w:val="single" w:sz="2" w:space="0" w:color="auto"/>
            </w:tcBorders>
          </w:tcPr>
          <w:p w14:paraId="5F9870AA" w14:textId="77777777" w:rsidR="0088589E" w:rsidRPr="001874FB" w:rsidRDefault="0088589E" w:rsidP="0088589E">
            <w:pPr>
              <w:jc w:val="center"/>
              <w:rPr>
                <w:rFonts w:ascii="Transgothic" w:eastAsia="Times New Roman" w:hAnsi="Transgothic" w:cs="Arial"/>
                <w:b/>
                <w:bCs/>
              </w:rPr>
            </w:pPr>
          </w:p>
          <w:p w14:paraId="52968CAF" w14:textId="77777777" w:rsidR="00EA2D26" w:rsidRPr="001874FB" w:rsidRDefault="00EA2D26" w:rsidP="00EA2D26">
            <w:pPr>
              <w:rPr>
                <w:rFonts w:ascii="Transgothic" w:eastAsia="Times New Roman" w:hAnsi="Transgothic" w:cs="Arial"/>
              </w:rPr>
            </w:pPr>
          </w:p>
          <w:p w14:paraId="36EA0498" w14:textId="77777777" w:rsidR="00EA2D26" w:rsidRPr="001874FB" w:rsidRDefault="00EA2D26" w:rsidP="00EA2D26">
            <w:pPr>
              <w:rPr>
                <w:rFonts w:ascii="Transgothic" w:eastAsia="Times New Roman" w:hAnsi="Transgothic" w:cs="Arial"/>
                <w:b/>
                <w:bCs/>
              </w:rPr>
            </w:pPr>
          </w:p>
          <w:p w14:paraId="1D63EDC7" w14:textId="4ABF0F10" w:rsidR="00EA2D26" w:rsidRPr="001874FB" w:rsidRDefault="00EA2D26" w:rsidP="00EA2D26">
            <w:pPr>
              <w:tabs>
                <w:tab w:val="left" w:pos="1005"/>
              </w:tabs>
              <w:rPr>
                <w:rFonts w:ascii="Transgothic" w:eastAsia="Times New Roman" w:hAnsi="Transgothic" w:cs="Arial"/>
              </w:rPr>
            </w:pPr>
            <w:r w:rsidRPr="001874FB">
              <w:rPr>
                <w:rFonts w:ascii="Transgothic" w:eastAsia="Times New Roman" w:hAnsi="Transgothic" w:cs="Arial"/>
              </w:rPr>
              <w:tab/>
            </w:r>
          </w:p>
        </w:tc>
        <w:tc>
          <w:tcPr>
            <w:tcW w:w="1355" w:type="dxa"/>
            <w:tcBorders>
              <w:top w:val="single" w:sz="18" w:space="0" w:color="auto"/>
              <w:left w:val="single" w:sz="2" w:space="0" w:color="auto"/>
              <w:bottom w:val="single" w:sz="18" w:space="0" w:color="auto"/>
              <w:right w:val="single" w:sz="2" w:space="0" w:color="auto"/>
            </w:tcBorders>
          </w:tcPr>
          <w:p w14:paraId="1DA5A058" w14:textId="321167F2" w:rsidR="0088589E" w:rsidRPr="001874FB" w:rsidRDefault="00322C9E" w:rsidP="0088589E">
            <w:pPr>
              <w:rPr>
                <w:rFonts w:ascii="Transgothic" w:eastAsia="Times New Roman" w:hAnsi="Transgothic" w:cs="Arial"/>
              </w:rPr>
            </w:pPr>
            <w:r w:rsidRPr="001874FB">
              <w:rPr>
                <w:rFonts w:ascii="Transgothic" w:eastAsia="Times New Roman" w:hAnsi="Transgothic" w:cs="Arial"/>
              </w:rPr>
              <w:t>Continuing</w:t>
            </w:r>
          </w:p>
        </w:tc>
      </w:tr>
      <w:bookmarkEnd w:id="24"/>
      <w:bookmarkEnd w:id="25"/>
    </w:tbl>
    <w:p w14:paraId="25ADAD9B" w14:textId="2A3001C1" w:rsidR="009F62B3" w:rsidRPr="001874FB" w:rsidRDefault="009F62B3" w:rsidP="009F62B3">
      <w:pPr>
        <w:pStyle w:val="Default"/>
        <w:rPr>
          <w:rFonts w:ascii="Arial" w:hAnsi="Arial" w:cs="Arial"/>
        </w:rPr>
      </w:pPr>
    </w:p>
    <w:p w14:paraId="12E9ED00" w14:textId="77777777" w:rsidR="009F62B3" w:rsidRPr="001874FB" w:rsidRDefault="009F62B3" w:rsidP="009F62B3">
      <w:pPr>
        <w:autoSpaceDE w:val="0"/>
        <w:autoSpaceDN w:val="0"/>
        <w:adjustRightInd w:val="0"/>
        <w:rPr>
          <w:rFonts w:ascii="Arial" w:hAnsi="Arial" w:cs="Arial"/>
          <w:color w:val="FF0000"/>
        </w:rPr>
      </w:pPr>
      <w:r w:rsidRPr="001874FB">
        <w:rPr>
          <w:rFonts w:ascii="Arial" w:hAnsi="Arial" w:cs="Arial"/>
          <w:color w:val="000000"/>
        </w:rPr>
        <w:t xml:space="preserve"> </w:t>
      </w:r>
    </w:p>
    <w:p w14:paraId="78D6812B" w14:textId="79C16846" w:rsidR="009F62B3" w:rsidRPr="001874FB" w:rsidRDefault="009F62B3" w:rsidP="00322C9E">
      <w:pPr>
        <w:autoSpaceDE w:val="0"/>
        <w:autoSpaceDN w:val="0"/>
        <w:adjustRightInd w:val="0"/>
        <w:spacing w:after="10"/>
        <w:rPr>
          <w:rFonts w:ascii="Arial" w:hAnsi="Arial" w:cs="Arial"/>
          <w:color w:val="FF0000"/>
          <w:sz w:val="22"/>
          <w:szCs w:val="22"/>
        </w:rPr>
      </w:pPr>
    </w:p>
    <w:p w14:paraId="0BCA31C8" w14:textId="66E46BF1" w:rsidR="00322C9E" w:rsidRPr="001874FB" w:rsidRDefault="00322C9E" w:rsidP="00322C9E">
      <w:pPr>
        <w:autoSpaceDE w:val="0"/>
        <w:autoSpaceDN w:val="0"/>
        <w:adjustRightInd w:val="0"/>
        <w:spacing w:after="10"/>
        <w:rPr>
          <w:rFonts w:ascii="Arial" w:hAnsi="Arial" w:cs="Arial"/>
          <w:color w:val="FF0000"/>
          <w:sz w:val="22"/>
          <w:szCs w:val="22"/>
        </w:rPr>
      </w:pPr>
    </w:p>
    <w:p w14:paraId="640DF5C8" w14:textId="069AF5D1" w:rsidR="00322C9E" w:rsidRPr="001874FB" w:rsidRDefault="00322C9E" w:rsidP="00322C9E">
      <w:pPr>
        <w:autoSpaceDE w:val="0"/>
        <w:autoSpaceDN w:val="0"/>
        <w:adjustRightInd w:val="0"/>
        <w:spacing w:after="10"/>
        <w:rPr>
          <w:rFonts w:ascii="Arial" w:hAnsi="Arial" w:cs="Arial"/>
          <w:color w:val="FF0000"/>
          <w:sz w:val="22"/>
          <w:szCs w:val="22"/>
        </w:rPr>
      </w:pPr>
    </w:p>
    <w:p w14:paraId="01D50595" w14:textId="6443D083" w:rsidR="00322C9E" w:rsidRPr="001874FB" w:rsidRDefault="00322C9E" w:rsidP="00322C9E">
      <w:pPr>
        <w:autoSpaceDE w:val="0"/>
        <w:autoSpaceDN w:val="0"/>
        <w:adjustRightInd w:val="0"/>
        <w:spacing w:after="10"/>
        <w:rPr>
          <w:rFonts w:ascii="Arial" w:hAnsi="Arial" w:cs="Arial"/>
          <w:color w:val="FF0000"/>
          <w:sz w:val="22"/>
          <w:szCs w:val="22"/>
        </w:rPr>
      </w:pPr>
    </w:p>
    <w:p w14:paraId="18A311F4" w14:textId="42F47862" w:rsidR="00322C9E" w:rsidRPr="001874FB" w:rsidRDefault="00322C9E" w:rsidP="00322C9E">
      <w:pPr>
        <w:autoSpaceDE w:val="0"/>
        <w:autoSpaceDN w:val="0"/>
        <w:adjustRightInd w:val="0"/>
        <w:spacing w:after="10"/>
        <w:rPr>
          <w:rFonts w:ascii="Arial" w:hAnsi="Arial" w:cs="Arial"/>
          <w:color w:val="FF0000"/>
          <w:sz w:val="22"/>
          <w:szCs w:val="22"/>
        </w:rPr>
      </w:pPr>
    </w:p>
    <w:p w14:paraId="37BB3107" w14:textId="77777777" w:rsidR="00322C9E" w:rsidRPr="001874FB" w:rsidRDefault="00322C9E" w:rsidP="00322C9E">
      <w:pPr>
        <w:autoSpaceDE w:val="0"/>
        <w:autoSpaceDN w:val="0"/>
        <w:adjustRightInd w:val="0"/>
        <w:spacing w:after="10"/>
        <w:rPr>
          <w:rFonts w:ascii="Arial" w:hAnsi="Arial" w:cs="Arial"/>
          <w:color w:val="FF0000"/>
          <w:sz w:val="22"/>
          <w:szCs w:val="22"/>
        </w:rPr>
      </w:pPr>
    </w:p>
    <w:p w14:paraId="4E634094" w14:textId="50B13FBD" w:rsidR="009F62B3" w:rsidRPr="001874FB" w:rsidRDefault="009F62B3" w:rsidP="009F62B3">
      <w:pPr>
        <w:autoSpaceDE w:val="0"/>
        <w:autoSpaceDN w:val="0"/>
        <w:adjustRightInd w:val="0"/>
        <w:rPr>
          <w:rFonts w:ascii="Arial" w:hAnsi="Arial" w:cs="Arial"/>
          <w:color w:val="000000"/>
          <w:sz w:val="22"/>
          <w:szCs w:val="22"/>
        </w:rPr>
      </w:pPr>
    </w:p>
    <w:p w14:paraId="3AE7048F" w14:textId="4BA6C60E" w:rsidR="009F62B3" w:rsidRPr="001874FB" w:rsidRDefault="009F62B3" w:rsidP="009F62B3">
      <w:pPr>
        <w:autoSpaceDE w:val="0"/>
        <w:autoSpaceDN w:val="0"/>
        <w:adjustRightInd w:val="0"/>
        <w:rPr>
          <w:rFonts w:ascii="Arial" w:hAnsi="Arial" w:cs="Arial"/>
          <w:color w:val="000000"/>
          <w:sz w:val="22"/>
          <w:szCs w:val="22"/>
        </w:rPr>
      </w:pPr>
    </w:p>
    <w:p w14:paraId="5808D456" w14:textId="65C6CB7F" w:rsidR="009F62B3" w:rsidRPr="001874FB" w:rsidRDefault="009F62B3" w:rsidP="009F62B3">
      <w:pPr>
        <w:autoSpaceDE w:val="0"/>
        <w:autoSpaceDN w:val="0"/>
        <w:adjustRightInd w:val="0"/>
        <w:rPr>
          <w:rFonts w:ascii="Arial" w:hAnsi="Arial" w:cs="Arial"/>
          <w:color w:val="000000"/>
          <w:sz w:val="22"/>
          <w:szCs w:val="22"/>
        </w:rPr>
      </w:pPr>
    </w:p>
    <w:p w14:paraId="1679A254" w14:textId="5355262A" w:rsidR="009F62B3" w:rsidRPr="001874FB" w:rsidRDefault="009F62B3" w:rsidP="009F62B3">
      <w:pPr>
        <w:autoSpaceDE w:val="0"/>
        <w:autoSpaceDN w:val="0"/>
        <w:adjustRightInd w:val="0"/>
        <w:rPr>
          <w:rFonts w:ascii="Arial" w:hAnsi="Arial" w:cs="Arial"/>
          <w:color w:val="000000"/>
          <w:sz w:val="22"/>
          <w:szCs w:val="22"/>
        </w:rPr>
      </w:pPr>
    </w:p>
    <w:p w14:paraId="04A5F533" w14:textId="6DBC5421" w:rsidR="009F62B3" w:rsidRPr="001874FB" w:rsidRDefault="009F62B3" w:rsidP="009F62B3">
      <w:pPr>
        <w:autoSpaceDE w:val="0"/>
        <w:autoSpaceDN w:val="0"/>
        <w:adjustRightInd w:val="0"/>
        <w:rPr>
          <w:rFonts w:ascii="Arial" w:hAnsi="Arial" w:cs="Arial"/>
          <w:color w:val="000000"/>
          <w:sz w:val="22"/>
          <w:szCs w:val="22"/>
        </w:rPr>
      </w:pPr>
    </w:p>
    <w:p w14:paraId="6CF47570" w14:textId="794A48D6" w:rsidR="009F62B3" w:rsidRPr="001874FB" w:rsidRDefault="009F62B3" w:rsidP="009F62B3">
      <w:pPr>
        <w:autoSpaceDE w:val="0"/>
        <w:autoSpaceDN w:val="0"/>
        <w:adjustRightInd w:val="0"/>
        <w:rPr>
          <w:rFonts w:ascii="Arial" w:hAnsi="Arial" w:cs="Arial"/>
          <w:color w:val="000000"/>
          <w:sz w:val="22"/>
          <w:szCs w:val="22"/>
        </w:rPr>
      </w:pPr>
    </w:p>
    <w:p w14:paraId="31D94363" w14:textId="76FAFA5D" w:rsidR="009F62B3" w:rsidRPr="001874FB" w:rsidRDefault="009F62B3" w:rsidP="009F62B3">
      <w:pPr>
        <w:autoSpaceDE w:val="0"/>
        <w:autoSpaceDN w:val="0"/>
        <w:adjustRightInd w:val="0"/>
        <w:rPr>
          <w:rFonts w:ascii="Arial" w:hAnsi="Arial" w:cs="Arial"/>
          <w:color w:val="000000"/>
          <w:sz w:val="22"/>
          <w:szCs w:val="22"/>
        </w:rPr>
      </w:pPr>
    </w:p>
    <w:p w14:paraId="1563B3FB" w14:textId="2CFC50C4" w:rsidR="009F62B3" w:rsidRPr="001874FB" w:rsidRDefault="009F62B3" w:rsidP="009F62B3">
      <w:pPr>
        <w:autoSpaceDE w:val="0"/>
        <w:autoSpaceDN w:val="0"/>
        <w:adjustRightInd w:val="0"/>
        <w:rPr>
          <w:rFonts w:ascii="Arial" w:hAnsi="Arial" w:cs="Arial"/>
          <w:color w:val="000000"/>
          <w:sz w:val="22"/>
          <w:szCs w:val="22"/>
        </w:rPr>
      </w:pPr>
    </w:p>
    <w:p w14:paraId="66B34BF6" w14:textId="077617A1" w:rsidR="009F62B3" w:rsidRPr="001874FB" w:rsidRDefault="009F62B3" w:rsidP="009F62B3">
      <w:pPr>
        <w:autoSpaceDE w:val="0"/>
        <w:autoSpaceDN w:val="0"/>
        <w:adjustRightInd w:val="0"/>
        <w:rPr>
          <w:rFonts w:ascii="Arial" w:hAnsi="Arial" w:cs="Arial"/>
          <w:color w:val="000000"/>
          <w:sz w:val="22"/>
          <w:szCs w:val="22"/>
        </w:rPr>
      </w:pPr>
    </w:p>
    <w:p w14:paraId="5875273F" w14:textId="216F78BA" w:rsidR="009F62B3" w:rsidRPr="001874FB" w:rsidRDefault="009F62B3" w:rsidP="009F62B3">
      <w:pPr>
        <w:autoSpaceDE w:val="0"/>
        <w:autoSpaceDN w:val="0"/>
        <w:adjustRightInd w:val="0"/>
        <w:rPr>
          <w:rFonts w:ascii="Arial" w:hAnsi="Arial" w:cs="Arial"/>
          <w:color w:val="000000"/>
          <w:sz w:val="22"/>
          <w:szCs w:val="22"/>
        </w:rPr>
      </w:pPr>
    </w:p>
    <w:p w14:paraId="4C772D12" w14:textId="1308D98B" w:rsidR="009F62B3" w:rsidRPr="001874FB" w:rsidRDefault="009F62B3" w:rsidP="009F62B3">
      <w:pPr>
        <w:autoSpaceDE w:val="0"/>
        <w:autoSpaceDN w:val="0"/>
        <w:adjustRightInd w:val="0"/>
        <w:rPr>
          <w:rFonts w:ascii="Arial" w:hAnsi="Arial" w:cs="Arial"/>
          <w:color w:val="000000"/>
          <w:sz w:val="22"/>
          <w:szCs w:val="22"/>
        </w:rPr>
      </w:pPr>
    </w:p>
    <w:p w14:paraId="558E6058" w14:textId="5212E84F" w:rsidR="009F62B3" w:rsidRPr="001874FB" w:rsidRDefault="009F62B3" w:rsidP="009F62B3">
      <w:pPr>
        <w:autoSpaceDE w:val="0"/>
        <w:autoSpaceDN w:val="0"/>
        <w:adjustRightInd w:val="0"/>
        <w:rPr>
          <w:rFonts w:ascii="Arial" w:hAnsi="Arial" w:cs="Arial"/>
          <w:color w:val="000000"/>
          <w:sz w:val="22"/>
          <w:szCs w:val="22"/>
        </w:rPr>
      </w:pPr>
    </w:p>
    <w:p w14:paraId="3A66FE75" w14:textId="1C3CAD97" w:rsidR="009F62B3" w:rsidRPr="001874FB" w:rsidRDefault="009F62B3" w:rsidP="009F62B3">
      <w:pPr>
        <w:autoSpaceDE w:val="0"/>
        <w:autoSpaceDN w:val="0"/>
        <w:adjustRightInd w:val="0"/>
        <w:rPr>
          <w:rFonts w:ascii="Arial" w:hAnsi="Arial" w:cs="Arial"/>
          <w:color w:val="000000"/>
          <w:sz w:val="22"/>
          <w:szCs w:val="22"/>
        </w:rPr>
      </w:pPr>
    </w:p>
    <w:p w14:paraId="5EDC4096" w14:textId="42A6A650" w:rsidR="009F62B3" w:rsidRPr="001874FB" w:rsidRDefault="009F62B3" w:rsidP="009F62B3">
      <w:pPr>
        <w:autoSpaceDE w:val="0"/>
        <w:autoSpaceDN w:val="0"/>
        <w:adjustRightInd w:val="0"/>
        <w:rPr>
          <w:rFonts w:ascii="Arial" w:hAnsi="Arial" w:cs="Arial"/>
          <w:color w:val="000000"/>
          <w:sz w:val="22"/>
          <w:szCs w:val="22"/>
        </w:rPr>
      </w:pPr>
    </w:p>
    <w:p w14:paraId="0E473384" w14:textId="77777777" w:rsidR="009F62B3" w:rsidRPr="001874FB" w:rsidRDefault="009F62B3" w:rsidP="009F62B3">
      <w:pPr>
        <w:autoSpaceDE w:val="0"/>
        <w:autoSpaceDN w:val="0"/>
        <w:adjustRightInd w:val="0"/>
        <w:rPr>
          <w:rFonts w:ascii="Arial" w:hAnsi="Arial" w:cs="Arial"/>
          <w:color w:val="000000"/>
          <w:sz w:val="22"/>
          <w:szCs w:val="22"/>
        </w:rPr>
      </w:pPr>
    </w:p>
    <w:p w14:paraId="3CD75641" w14:textId="224403CE" w:rsidR="009D274E" w:rsidRPr="001874FB" w:rsidRDefault="009D274E">
      <w:pPr>
        <w:rPr>
          <w:rFonts w:ascii="Transgothic" w:hAnsi="Transgothic" w:hint="eastAsia"/>
        </w:rPr>
      </w:pPr>
    </w:p>
    <w:p w14:paraId="2652ACE9" w14:textId="155013E6" w:rsidR="00322C9E" w:rsidRPr="001874FB" w:rsidRDefault="00322C9E">
      <w:pPr>
        <w:rPr>
          <w:rFonts w:ascii="Transgothic" w:hAnsi="Transgothic" w:hint="eastAsia"/>
        </w:rPr>
      </w:pPr>
    </w:p>
    <w:p w14:paraId="3C181AB9" w14:textId="0BE82D48" w:rsidR="00322C9E" w:rsidRPr="001874FB" w:rsidRDefault="00322C9E">
      <w:pPr>
        <w:rPr>
          <w:rFonts w:ascii="Transgothic" w:hAnsi="Transgothic" w:hint="eastAsia"/>
        </w:rPr>
      </w:pPr>
    </w:p>
    <w:p w14:paraId="651DD608" w14:textId="04947B25" w:rsidR="00322C9E" w:rsidRPr="001874FB" w:rsidRDefault="00322C9E">
      <w:pPr>
        <w:rPr>
          <w:rFonts w:ascii="Transgothic" w:hAnsi="Transgothic" w:hint="eastAsia"/>
        </w:rPr>
      </w:pPr>
    </w:p>
    <w:p w14:paraId="4F44FC01" w14:textId="45215F4F" w:rsidR="00322C9E" w:rsidRPr="001874FB" w:rsidRDefault="00322C9E">
      <w:pPr>
        <w:rPr>
          <w:rFonts w:ascii="Transgothic" w:hAnsi="Transgothic" w:hint="eastAsia"/>
        </w:rPr>
      </w:pPr>
    </w:p>
    <w:p w14:paraId="2C5241ED" w14:textId="5806343A" w:rsidR="00322C9E" w:rsidRPr="001874FB" w:rsidRDefault="00322C9E">
      <w:pPr>
        <w:rPr>
          <w:rFonts w:ascii="Transgothic" w:hAnsi="Transgothic" w:hint="eastAsia"/>
        </w:rPr>
      </w:pPr>
    </w:p>
    <w:p w14:paraId="010E6F37" w14:textId="77777777" w:rsidR="00322C9E" w:rsidRPr="001874FB" w:rsidRDefault="00322C9E">
      <w:pPr>
        <w:rPr>
          <w:rFonts w:ascii="Transgothic" w:hAnsi="Transgothic" w:hint="eastAsia"/>
        </w:rPr>
      </w:pPr>
    </w:p>
    <w:tbl>
      <w:tblPr>
        <w:tblW w:w="10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300"/>
        <w:gridCol w:w="1705"/>
        <w:gridCol w:w="1080"/>
        <w:gridCol w:w="1355"/>
      </w:tblGrid>
      <w:tr w:rsidR="00136531" w:rsidRPr="001874FB" w14:paraId="2C1EEE34" w14:textId="77777777" w:rsidTr="00CE05E7">
        <w:trPr>
          <w:jc w:val="center"/>
        </w:trPr>
        <w:tc>
          <w:tcPr>
            <w:tcW w:w="10440" w:type="dxa"/>
            <w:gridSpan w:val="4"/>
            <w:shd w:val="clear" w:color="auto" w:fill="D9D9D9"/>
          </w:tcPr>
          <w:p w14:paraId="2C14D1DB" w14:textId="77777777" w:rsidR="00136531" w:rsidRPr="001874FB" w:rsidRDefault="00136531" w:rsidP="00CE05E7">
            <w:pPr>
              <w:outlineLvl w:val="0"/>
              <w:rPr>
                <w:rFonts w:ascii="Transgothic" w:eastAsia="Times New Roman" w:hAnsi="Transgothic" w:cs="Arial"/>
              </w:rPr>
            </w:pPr>
            <w:bookmarkStart w:id="26" w:name="_Hlk33788385"/>
            <w:r w:rsidRPr="001874FB">
              <w:rPr>
                <w:rFonts w:ascii="Transgothic" w:eastAsia="Times New Roman" w:hAnsi="Transgothic" w:cs="Times New Roman"/>
                <w:b/>
              </w:rPr>
              <w:br w:type="page"/>
            </w:r>
            <w:r w:rsidRPr="001874FB">
              <w:rPr>
                <w:rFonts w:ascii="Transgothic" w:eastAsia="Times New Roman" w:hAnsi="Transgothic" w:cs="Arial"/>
                <w:b/>
              </w:rPr>
              <w:t xml:space="preserve">Goal 3: </w:t>
            </w:r>
            <w:bookmarkStart w:id="27" w:name="_Hlk33791562"/>
            <w:r w:rsidRPr="001874FB">
              <w:rPr>
                <w:rFonts w:ascii="Transgothic" w:eastAsia="Times New Roman" w:hAnsi="Transgothic" w:cs="Arial"/>
                <w:b/>
              </w:rPr>
              <w:t xml:space="preserve">SMC will be an Age Friendly community where older adults will be able to age in place. </w:t>
            </w:r>
          </w:p>
          <w:bookmarkEnd w:id="27"/>
          <w:p w14:paraId="35C39B05" w14:textId="77777777" w:rsidR="00136531" w:rsidRPr="001874FB" w:rsidRDefault="00136531" w:rsidP="00CE05E7">
            <w:pPr>
              <w:rPr>
                <w:rFonts w:ascii="Transgothic" w:eastAsia="Times New Roman" w:hAnsi="Transgothic" w:cs="Arial"/>
              </w:rPr>
            </w:pPr>
          </w:p>
        </w:tc>
      </w:tr>
      <w:tr w:rsidR="00136531" w:rsidRPr="001874FB" w14:paraId="6F1235E2" w14:textId="77777777" w:rsidTr="00CE05E7">
        <w:trPr>
          <w:jc w:val="center"/>
        </w:trPr>
        <w:tc>
          <w:tcPr>
            <w:tcW w:w="10440" w:type="dxa"/>
            <w:gridSpan w:val="4"/>
            <w:tcBorders>
              <w:bottom w:val="single" w:sz="18" w:space="0" w:color="auto"/>
            </w:tcBorders>
          </w:tcPr>
          <w:p w14:paraId="39A4FD22" w14:textId="77777777" w:rsidR="00136531" w:rsidRPr="001874FB" w:rsidRDefault="00136531" w:rsidP="00CE05E7">
            <w:pPr>
              <w:outlineLvl w:val="0"/>
              <w:rPr>
                <w:rFonts w:ascii="Transgothic" w:eastAsia="Times New Roman" w:hAnsi="Transgothic" w:cs="Arial"/>
              </w:rPr>
            </w:pPr>
            <w:r w:rsidRPr="001874FB">
              <w:rPr>
                <w:rFonts w:ascii="Transgothic" w:eastAsia="Times New Roman" w:hAnsi="Transgothic" w:cs="Arial"/>
                <w:b/>
              </w:rPr>
              <w:t xml:space="preserve">Rationale: </w:t>
            </w:r>
            <w:r w:rsidRPr="001874FB">
              <w:rPr>
                <w:rFonts w:ascii="Transgothic" w:eastAsia="Times New Roman" w:hAnsi="Transgothic" w:cs="Arial"/>
              </w:rPr>
              <w:t xml:space="preserve">AAS needs assessment findings as well as other community assessments of SMC older adults show that they want to age in place.  PSA 8 will seek ways to assist older adults to age in place so older adults can remain in their communities and maintain the connections they already have in place. </w:t>
            </w:r>
          </w:p>
          <w:p w14:paraId="098FDCB1" w14:textId="77777777" w:rsidR="00136531" w:rsidRPr="001874FB" w:rsidRDefault="00136531" w:rsidP="00CE05E7">
            <w:pPr>
              <w:rPr>
                <w:rFonts w:ascii="Transgothic" w:eastAsia="Times New Roman" w:hAnsi="Transgothic" w:cs="Arial"/>
              </w:rPr>
            </w:pPr>
          </w:p>
        </w:tc>
      </w:tr>
      <w:tr w:rsidR="00136531" w:rsidRPr="001874FB" w14:paraId="20FB977C" w14:textId="77777777" w:rsidTr="00322C9E">
        <w:trPr>
          <w:cantSplit/>
          <w:trHeight w:val="692"/>
          <w:jc w:val="center"/>
        </w:trPr>
        <w:tc>
          <w:tcPr>
            <w:tcW w:w="6300" w:type="dxa"/>
            <w:tcBorders>
              <w:top w:val="single" w:sz="18" w:space="0" w:color="auto"/>
              <w:left w:val="single" w:sz="2" w:space="0" w:color="auto"/>
              <w:bottom w:val="single" w:sz="2" w:space="0" w:color="auto"/>
              <w:right w:val="single" w:sz="2" w:space="0" w:color="auto"/>
            </w:tcBorders>
          </w:tcPr>
          <w:p w14:paraId="28AA1929" w14:textId="77777777" w:rsidR="00136531" w:rsidRPr="001874FB" w:rsidRDefault="00136531" w:rsidP="00CE05E7">
            <w:pPr>
              <w:spacing w:after="240"/>
              <w:outlineLvl w:val="3"/>
              <w:rPr>
                <w:rFonts w:ascii="Transgothic" w:eastAsia="Times New Roman" w:hAnsi="Transgothic" w:cs="Arial"/>
                <w:b/>
                <w:color w:val="000000"/>
              </w:rPr>
            </w:pPr>
            <w:r w:rsidRPr="001874FB">
              <w:rPr>
                <w:rFonts w:ascii="Transgothic" w:eastAsia="Times New Roman" w:hAnsi="Transgothic" w:cs="Arial"/>
                <w:b/>
                <w:color w:val="000000"/>
              </w:rPr>
              <w:t>Objectives</w:t>
            </w:r>
          </w:p>
          <w:p w14:paraId="20940FB1" w14:textId="77777777" w:rsidR="00136531" w:rsidRPr="001874FB" w:rsidRDefault="00136531" w:rsidP="00CE05E7">
            <w:pPr>
              <w:rPr>
                <w:rFonts w:ascii="Transgothic" w:eastAsia="Times New Roman" w:hAnsi="Transgothic" w:cs="Times New Roman"/>
                <w:color w:val="000000"/>
              </w:rPr>
            </w:pPr>
          </w:p>
        </w:tc>
        <w:tc>
          <w:tcPr>
            <w:tcW w:w="1705" w:type="dxa"/>
            <w:tcBorders>
              <w:top w:val="single" w:sz="18" w:space="0" w:color="auto"/>
              <w:left w:val="single" w:sz="2" w:space="0" w:color="auto"/>
              <w:bottom w:val="single" w:sz="2" w:space="0" w:color="auto"/>
              <w:right w:val="single" w:sz="2" w:space="0" w:color="auto"/>
            </w:tcBorders>
          </w:tcPr>
          <w:p w14:paraId="6B2AABF3" w14:textId="77777777" w:rsidR="00136531" w:rsidRPr="001874FB" w:rsidRDefault="00136531" w:rsidP="00CE05E7">
            <w:pPr>
              <w:jc w:val="center"/>
              <w:rPr>
                <w:rFonts w:ascii="Transgothic" w:eastAsia="Times New Roman" w:hAnsi="Transgothic" w:cs="Arial"/>
                <w:b/>
                <w:bCs/>
                <w:color w:val="000000"/>
              </w:rPr>
            </w:pPr>
            <w:r w:rsidRPr="001874FB">
              <w:rPr>
                <w:rFonts w:ascii="Transgothic" w:eastAsia="Times New Roman" w:hAnsi="Transgothic" w:cs="Arial"/>
                <w:b/>
                <w:bCs/>
                <w:color w:val="000000"/>
              </w:rPr>
              <w:t>Projected</w:t>
            </w:r>
          </w:p>
          <w:p w14:paraId="5F138163" w14:textId="77777777" w:rsidR="00136531" w:rsidRPr="001874FB" w:rsidRDefault="00136531" w:rsidP="00CE05E7">
            <w:pPr>
              <w:jc w:val="center"/>
              <w:rPr>
                <w:rFonts w:ascii="Transgothic" w:eastAsia="Times New Roman" w:hAnsi="Transgothic" w:cs="Arial"/>
                <w:b/>
                <w:bCs/>
                <w:color w:val="000000"/>
              </w:rPr>
            </w:pPr>
            <w:r w:rsidRPr="001874FB">
              <w:rPr>
                <w:rFonts w:ascii="Transgothic" w:eastAsia="Times New Roman" w:hAnsi="Transgothic" w:cs="Arial"/>
                <w:b/>
                <w:bCs/>
                <w:color w:val="000000"/>
              </w:rPr>
              <w:t>Start and</w:t>
            </w:r>
          </w:p>
          <w:p w14:paraId="0A579367" w14:textId="77777777" w:rsidR="00136531" w:rsidRPr="001874FB" w:rsidRDefault="00136531" w:rsidP="00CE05E7">
            <w:pPr>
              <w:jc w:val="center"/>
              <w:rPr>
                <w:rFonts w:ascii="Transgothic" w:eastAsia="Times New Roman" w:hAnsi="Transgothic" w:cs="Arial"/>
                <w:b/>
                <w:bCs/>
                <w:color w:val="000000"/>
              </w:rPr>
            </w:pPr>
            <w:r w:rsidRPr="001874FB">
              <w:rPr>
                <w:rFonts w:ascii="Transgothic" w:eastAsia="Times New Roman" w:hAnsi="Transgothic" w:cs="Arial"/>
                <w:b/>
                <w:bCs/>
                <w:color w:val="000000"/>
              </w:rPr>
              <w:t>End Dates</w:t>
            </w:r>
          </w:p>
        </w:tc>
        <w:tc>
          <w:tcPr>
            <w:tcW w:w="1080" w:type="dxa"/>
            <w:tcBorders>
              <w:top w:val="single" w:sz="18" w:space="0" w:color="auto"/>
              <w:left w:val="single" w:sz="2" w:space="0" w:color="auto"/>
              <w:bottom w:val="single" w:sz="2" w:space="0" w:color="auto"/>
              <w:right w:val="single" w:sz="2" w:space="0" w:color="auto"/>
            </w:tcBorders>
          </w:tcPr>
          <w:p w14:paraId="5CBE8120" w14:textId="77777777" w:rsidR="00136531" w:rsidRPr="001874FB" w:rsidRDefault="00136531" w:rsidP="00CE05E7">
            <w:pPr>
              <w:jc w:val="center"/>
              <w:rPr>
                <w:rFonts w:ascii="Transgothic" w:eastAsia="Times New Roman" w:hAnsi="Transgothic" w:cs="Arial"/>
                <w:b/>
                <w:bCs/>
                <w:color w:val="000000"/>
              </w:rPr>
            </w:pPr>
            <w:r w:rsidRPr="001874FB">
              <w:rPr>
                <w:rFonts w:ascii="Transgothic" w:eastAsia="Times New Roman" w:hAnsi="Transgothic" w:cs="Arial"/>
                <w:b/>
                <w:bCs/>
                <w:color w:val="000000"/>
              </w:rPr>
              <w:t>Title IIIB Funded</w:t>
            </w:r>
          </w:p>
          <w:p w14:paraId="136C96FF" w14:textId="77777777" w:rsidR="00136531" w:rsidRPr="001874FB" w:rsidRDefault="00136531" w:rsidP="00CE05E7">
            <w:pPr>
              <w:jc w:val="center"/>
              <w:rPr>
                <w:rFonts w:ascii="Transgothic" w:eastAsia="Times New Roman" w:hAnsi="Transgothic" w:cs="Arial"/>
                <w:b/>
                <w:bCs/>
                <w:color w:val="000000"/>
              </w:rPr>
            </w:pPr>
            <w:r w:rsidRPr="001874FB">
              <w:rPr>
                <w:rFonts w:ascii="Transgothic" w:eastAsia="Times New Roman" w:hAnsi="Transgothic" w:cs="Arial"/>
                <w:b/>
                <w:bCs/>
                <w:color w:val="000000"/>
              </w:rPr>
              <w:t>PD or C</w:t>
            </w:r>
          </w:p>
        </w:tc>
        <w:tc>
          <w:tcPr>
            <w:tcW w:w="1355" w:type="dxa"/>
            <w:tcBorders>
              <w:top w:val="single" w:sz="18" w:space="0" w:color="auto"/>
              <w:left w:val="single" w:sz="2" w:space="0" w:color="auto"/>
              <w:bottom w:val="single" w:sz="2" w:space="0" w:color="auto"/>
              <w:right w:val="single" w:sz="2" w:space="0" w:color="auto"/>
            </w:tcBorders>
          </w:tcPr>
          <w:p w14:paraId="47E97D78" w14:textId="77777777" w:rsidR="00136531" w:rsidRPr="001874FB" w:rsidRDefault="00136531" w:rsidP="00CE05E7">
            <w:pPr>
              <w:rPr>
                <w:rFonts w:ascii="Transgothic" w:eastAsia="Times New Roman" w:hAnsi="Transgothic" w:cs="Arial"/>
                <w:b/>
                <w:bCs/>
                <w:color w:val="000000"/>
              </w:rPr>
            </w:pPr>
            <w:r w:rsidRPr="001874FB">
              <w:rPr>
                <w:rFonts w:ascii="Transgothic" w:eastAsia="Times New Roman" w:hAnsi="Transgothic" w:cs="Arial"/>
                <w:b/>
                <w:bCs/>
                <w:color w:val="000000"/>
              </w:rPr>
              <w:t>Update</w:t>
            </w:r>
          </w:p>
          <w:p w14:paraId="637F2D59" w14:textId="77777777" w:rsidR="00136531" w:rsidRPr="001874FB" w:rsidRDefault="00136531" w:rsidP="00CE05E7">
            <w:pPr>
              <w:rPr>
                <w:rFonts w:ascii="Transgothic" w:eastAsia="Times New Roman" w:hAnsi="Transgothic" w:cs="Arial"/>
                <w:color w:val="000000"/>
              </w:rPr>
            </w:pPr>
            <w:r w:rsidRPr="001874FB">
              <w:rPr>
                <w:rFonts w:ascii="Transgothic" w:eastAsia="Times New Roman" w:hAnsi="Transgothic" w:cs="Arial"/>
                <w:b/>
                <w:bCs/>
                <w:color w:val="000000"/>
              </w:rPr>
              <w:t>Status</w:t>
            </w:r>
          </w:p>
        </w:tc>
      </w:tr>
      <w:tr w:rsidR="00136531" w:rsidRPr="001874FB" w14:paraId="0B2A2DDF" w14:textId="77777777" w:rsidTr="00322C9E">
        <w:trPr>
          <w:cantSplit/>
          <w:trHeight w:val="692"/>
          <w:jc w:val="center"/>
        </w:trPr>
        <w:tc>
          <w:tcPr>
            <w:tcW w:w="6300" w:type="dxa"/>
            <w:tcBorders>
              <w:top w:val="single" w:sz="18" w:space="0" w:color="auto"/>
              <w:left w:val="single" w:sz="2" w:space="0" w:color="auto"/>
              <w:bottom w:val="single" w:sz="2" w:space="0" w:color="auto"/>
              <w:right w:val="single" w:sz="2" w:space="0" w:color="auto"/>
            </w:tcBorders>
          </w:tcPr>
          <w:p w14:paraId="6EEF35F4" w14:textId="6369D9CF" w:rsidR="00136531" w:rsidRPr="001874FB" w:rsidRDefault="00136531" w:rsidP="00CE05E7">
            <w:pPr>
              <w:spacing w:after="240"/>
              <w:outlineLvl w:val="3"/>
              <w:rPr>
                <w:rFonts w:ascii="Transgothic" w:eastAsia="Times New Roman" w:hAnsi="Transgothic" w:cs="Arial"/>
              </w:rPr>
            </w:pPr>
            <w:bookmarkStart w:id="28" w:name="_Hlk33788186"/>
            <w:r w:rsidRPr="001874FB">
              <w:rPr>
                <w:rFonts w:ascii="Transgothic" w:eastAsia="Times New Roman" w:hAnsi="Transgothic" w:cs="Arial"/>
              </w:rPr>
              <w:t xml:space="preserve">3a. </w:t>
            </w:r>
            <w:r w:rsidR="00A5500C" w:rsidRPr="001874FB">
              <w:rPr>
                <w:rFonts w:ascii="Transgothic" w:eastAsia="Times New Roman" w:hAnsi="Transgothic" w:cs="Arial"/>
              </w:rPr>
              <w:t xml:space="preserve">AAS, CoA, and NBC will explore options to assist Age-Friendly cities </w:t>
            </w:r>
            <w:r w:rsidR="00583CEB" w:rsidRPr="001874FB">
              <w:rPr>
                <w:rFonts w:ascii="Transgothic" w:eastAsia="Times New Roman" w:hAnsi="Transgothic" w:cs="Arial"/>
              </w:rPr>
              <w:t xml:space="preserve">in obtaining their goals. </w:t>
            </w:r>
            <w:r w:rsidR="00A5500C" w:rsidRPr="001874FB">
              <w:rPr>
                <w:rFonts w:ascii="Transgothic" w:eastAsia="Times New Roman" w:hAnsi="Transgothic" w:cs="Arial"/>
              </w:rPr>
              <w:t xml:space="preserve">  </w:t>
            </w:r>
          </w:p>
        </w:tc>
        <w:tc>
          <w:tcPr>
            <w:tcW w:w="1705" w:type="dxa"/>
            <w:tcBorders>
              <w:top w:val="single" w:sz="18" w:space="0" w:color="auto"/>
              <w:left w:val="single" w:sz="2" w:space="0" w:color="auto"/>
              <w:bottom w:val="single" w:sz="2" w:space="0" w:color="auto"/>
              <w:right w:val="single" w:sz="2" w:space="0" w:color="auto"/>
            </w:tcBorders>
          </w:tcPr>
          <w:p w14:paraId="69F5BD89" w14:textId="77777777" w:rsidR="00136531" w:rsidRPr="001874FB" w:rsidRDefault="00136531" w:rsidP="00CE05E7">
            <w:pPr>
              <w:rPr>
                <w:rFonts w:ascii="Transgothic" w:eastAsia="Times New Roman" w:hAnsi="Transgothic" w:cs="Arial"/>
                <w:bCs/>
              </w:rPr>
            </w:pPr>
            <w:r w:rsidRPr="001874FB">
              <w:rPr>
                <w:rFonts w:ascii="Transgothic" w:eastAsia="Times New Roman" w:hAnsi="Transgothic" w:cs="Arial"/>
              </w:rPr>
              <w:t>July 1, 2020-June 30, 2024</w:t>
            </w:r>
          </w:p>
        </w:tc>
        <w:tc>
          <w:tcPr>
            <w:tcW w:w="1080" w:type="dxa"/>
            <w:tcBorders>
              <w:top w:val="single" w:sz="18" w:space="0" w:color="auto"/>
              <w:left w:val="single" w:sz="2" w:space="0" w:color="auto"/>
              <w:bottom w:val="single" w:sz="2" w:space="0" w:color="auto"/>
              <w:right w:val="single" w:sz="2" w:space="0" w:color="auto"/>
            </w:tcBorders>
          </w:tcPr>
          <w:p w14:paraId="13752031" w14:textId="7527E767" w:rsidR="00136531" w:rsidRPr="001874FB" w:rsidRDefault="008A76D5" w:rsidP="00CE05E7">
            <w:pPr>
              <w:jc w:val="center"/>
              <w:rPr>
                <w:rFonts w:ascii="Transgothic" w:eastAsia="Times New Roman" w:hAnsi="Transgothic" w:cs="Arial"/>
                <w:bCs/>
              </w:rPr>
            </w:pPr>
            <w:r w:rsidRPr="001874FB">
              <w:rPr>
                <w:rFonts w:ascii="Transgothic" w:eastAsia="Times New Roman" w:hAnsi="Transgothic" w:cs="Arial"/>
                <w:bCs/>
              </w:rPr>
              <w:t>C</w:t>
            </w:r>
          </w:p>
        </w:tc>
        <w:tc>
          <w:tcPr>
            <w:tcW w:w="1355" w:type="dxa"/>
            <w:tcBorders>
              <w:top w:val="single" w:sz="18" w:space="0" w:color="auto"/>
              <w:left w:val="single" w:sz="2" w:space="0" w:color="auto"/>
              <w:bottom w:val="single" w:sz="2" w:space="0" w:color="auto"/>
              <w:right w:val="single" w:sz="2" w:space="0" w:color="auto"/>
            </w:tcBorders>
          </w:tcPr>
          <w:p w14:paraId="0F60AF1A" w14:textId="26A624F3" w:rsidR="00136531" w:rsidRPr="001874FB" w:rsidRDefault="00322C9E" w:rsidP="00CE05E7">
            <w:pPr>
              <w:rPr>
                <w:rFonts w:ascii="Transgothic" w:eastAsia="Times New Roman" w:hAnsi="Transgothic" w:cs="Arial"/>
              </w:rPr>
            </w:pPr>
            <w:r w:rsidRPr="001874FB">
              <w:rPr>
                <w:rFonts w:ascii="Transgothic" w:eastAsia="Times New Roman" w:hAnsi="Transgothic" w:cs="Arial"/>
              </w:rPr>
              <w:t>Continuing</w:t>
            </w:r>
          </w:p>
        </w:tc>
      </w:tr>
      <w:bookmarkEnd w:id="28"/>
    </w:tbl>
    <w:p w14:paraId="6C2E8B0B" w14:textId="77777777" w:rsidR="00136531" w:rsidRPr="001874FB" w:rsidRDefault="00136531" w:rsidP="00136531">
      <w:pPr>
        <w:rPr>
          <w:rFonts w:ascii="Transgothic" w:hAnsi="Transgothic" w:hint="eastAsia"/>
        </w:rPr>
      </w:pPr>
    </w:p>
    <w:bookmarkEnd w:id="26"/>
    <w:p w14:paraId="50990654" w14:textId="77777777" w:rsidR="009D274E" w:rsidRPr="001874FB" w:rsidRDefault="009D274E">
      <w:pPr>
        <w:rPr>
          <w:rFonts w:ascii="Transgothic" w:eastAsiaTheme="majorEastAsia" w:hAnsi="Transgothic" w:cstheme="majorBidi" w:hint="eastAsia"/>
          <w:bCs/>
          <w:color w:val="174C8D"/>
          <w:sz w:val="52"/>
          <w:szCs w:val="22"/>
        </w:rPr>
      </w:pPr>
      <w:r w:rsidRPr="001874FB">
        <w:rPr>
          <w:rFonts w:ascii="Transgothic" w:hAnsi="Transgothic"/>
          <w:color w:val="174C8D"/>
        </w:rPr>
        <w:br w:type="page"/>
      </w:r>
    </w:p>
    <w:p w14:paraId="19949C8F" w14:textId="77777777" w:rsidR="002D136B" w:rsidRPr="001874FB" w:rsidRDefault="002D136B" w:rsidP="00DA15E2">
      <w:pPr>
        <w:pStyle w:val="Heading1"/>
        <w:jc w:val="center"/>
        <w:rPr>
          <w:rFonts w:ascii="Transgothic" w:hAnsi="Transgothic" w:hint="eastAsia"/>
          <w:color w:val="174C8D"/>
        </w:rPr>
      </w:pPr>
      <w:bookmarkStart w:id="29" w:name="_Hlk65861091"/>
      <w:bookmarkEnd w:id="21"/>
      <w:r w:rsidRPr="001874FB">
        <w:rPr>
          <w:rFonts w:ascii="Transgothic" w:hAnsi="Transgothic"/>
          <w:color w:val="174C8D"/>
        </w:rPr>
        <w:t>Section 10: Service Unit (SUP) Objectives</w:t>
      </w:r>
    </w:p>
    <w:p w14:paraId="7546DDD5" w14:textId="77777777" w:rsidR="002D136B" w:rsidRPr="001874FB" w:rsidRDefault="002D136B" w:rsidP="002D136B">
      <w:pPr>
        <w:rPr>
          <w:rFonts w:ascii="Transgothic" w:hAnsi="Transgothic" w:hint="eastAsia"/>
        </w:rPr>
      </w:pPr>
    </w:p>
    <w:p w14:paraId="3AB923F3" w14:textId="77777777" w:rsidR="00E40A69" w:rsidRPr="001874FB" w:rsidRDefault="00E40A69" w:rsidP="00E40A69">
      <w:pPr>
        <w:spacing w:before="94" w:line="252" w:lineRule="exact"/>
        <w:ind w:left="2628" w:right="2591"/>
        <w:jc w:val="center"/>
        <w:rPr>
          <w:rFonts w:ascii="Transgothic" w:hAnsi="Transgothic" w:hint="eastAsia"/>
          <w:b/>
        </w:rPr>
      </w:pPr>
      <w:r w:rsidRPr="001874FB">
        <w:rPr>
          <w:rFonts w:ascii="Transgothic" w:hAnsi="Transgothic"/>
          <w:b/>
        </w:rPr>
        <w:t>TITLE III/VIIA SERVICE UNIT PLAN OBJECTIVES</w:t>
      </w:r>
    </w:p>
    <w:p w14:paraId="6BA4E695" w14:textId="77777777" w:rsidR="00E40A69" w:rsidRPr="001874FB" w:rsidRDefault="00E40A69" w:rsidP="00E40A69">
      <w:pPr>
        <w:spacing w:line="252" w:lineRule="exact"/>
        <w:ind w:left="2628" w:right="2586"/>
        <w:jc w:val="center"/>
        <w:rPr>
          <w:rFonts w:ascii="Transgothic" w:hAnsi="Transgothic" w:hint="eastAsia"/>
          <w:b/>
        </w:rPr>
      </w:pPr>
      <w:r w:rsidRPr="001874FB">
        <w:rPr>
          <w:rFonts w:ascii="Transgothic" w:hAnsi="Transgothic"/>
          <w:b/>
        </w:rPr>
        <w:t>CCR Article 3, Section 7300(d)</w:t>
      </w:r>
    </w:p>
    <w:p w14:paraId="302EE302" w14:textId="187E5A1C" w:rsidR="00E40A69" w:rsidRPr="001874FB" w:rsidRDefault="00B47596" w:rsidP="00E40A69">
      <w:pPr>
        <w:pStyle w:val="BodyText"/>
        <w:spacing w:before="2"/>
        <w:rPr>
          <w:rFonts w:ascii="Transgothic" w:hAnsi="Transgothic"/>
          <w:b/>
          <w:sz w:val="17"/>
        </w:rPr>
      </w:pPr>
      <w:r>
        <w:rPr>
          <w:noProof/>
        </w:rPr>
        <w:pict w14:anchorId="57CE1812">
          <v:group id="Group 86" o:spid="_x0000_s2089" style="position:absolute;margin-left:52.3pt;margin-top:11.85pt;width:500.3pt;height:1.5pt;z-index:251669504;mso-wrap-distance-left:0;mso-wrap-distance-right:0;mso-position-horizontal-relative:page" coordorigin="1046,237" coordsize="1000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1ZQYUgIAALcGAAAOAAAAZHJzL2Uyb0RvYy54bWzklc1u2zAMx+8D9g6C7qvtOM4ao04PSdtL&#10;twVo9wCMLH9gsiRIapy8/SjJ/Uh2GNABvSwHQRRFivz9ZeXq+jAIsufG9kpWNLtIKeGSqbqXbUV/&#10;Pt5+uaTEOpA1CCV5RY/c0uvV509Xoy75THVK1NwQTCJtOeqKds7pMkks6/gA9kJpLtHZKDOAQ9O0&#10;SW1gxOyDSGZpukhGZWptFOPW4uomOukq5G8aztyPprHcEVFRrM2F0YRx58dkdQVla0B3PZvKgHdU&#10;MUAv8dCXVBtwQJ5M/0eqoWdGWdW4C6aGRDVNz3joAbvJ0rNu7ox60qGXthxb/YIJ0Z5xenda9n1/&#10;Z/SD3ppYPU7vFftlkUsy6rZ86/d2GzeT3fhN1agnPDkVGj80ZvApsCVyCHyPL3z5wRGGi4u8yC8z&#10;lIGhL1umxcSfdSiSj8rS+YISdM7yr1Ea1t1MwVmKcsfQPMQlUMZDQ6FTYV54vEn2FZb9N1gPHWge&#10;NLAextaQvq5oXhSUSBiQwH0vOcnnha/Xn42b1jLiZAc54SRSrTuQLQ/pHo8aAzMfgbW/CfGGRS3+&#10;ijdLiyyCms8iqGfGy+VyonQKCUptrLvjaiB+UlGBdQflYH9vnS/ldYsXUqrbXghch1JIMqJ6KWb2&#10;plWir70zGKbdrYUhe/BfWPiFvs62+TM3YLu4L2SIdeMVl3U4peNQ30xzB72Ic6xKyImTRxMh71R9&#10;3Jpnfij3h+mOcE90n/s2TkSE8iN0X4TrA+V/r3v4+vF1DBd4esn98/vWDvfn9f9m9RsAAP//AwBQ&#10;SwMEFAAGAAgAAAAhAC689NXgAAAACgEAAA8AAABkcnMvZG93bnJldi54bWxMj8FKw0AQhu+C77CM&#10;4M3uJrWpxGxKKeqpCLaCeNsm0yQ0Oxuy2yR9e6cne/xnPv75JltNthUD9r5xpCGaKRBIhSsbqjR8&#10;79+fXkD4YKg0rSPUcEEPq/z+LjNp6Ub6wmEXKsEl5FOjoQ6hS6X0RY3W+JnrkHh3dL01gWNfybI3&#10;I5fbVsZKJdKahvhCbTrc1Ficdmer4WM043oevQ3b03Fz+d0vPn+2EWr9+DCtX0EEnMI/DFd9Voec&#10;nQ7uTKUXLWf1nDCqIZ4vQVyBSC1iEAeeJEuQeSZvX8j/AAAA//8DAFBLAQItABQABgAIAAAAIQC2&#10;gziS/gAAAOEBAAATAAAAAAAAAAAAAAAAAAAAAABbQ29udGVudF9UeXBlc10ueG1sUEsBAi0AFAAG&#10;AAgAAAAhADj9If/WAAAAlAEAAAsAAAAAAAAAAAAAAAAALwEAAF9yZWxzLy5yZWxzUEsBAi0AFAAG&#10;AAgAAAAhAD3VlBhSAgAAtwYAAA4AAAAAAAAAAAAAAAAALgIAAGRycy9lMm9Eb2MueG1sUEsBAi0A&#10;FAAGAAgAAAAhAC689NXgAAAACgEAAA8AAAAAAAAAAAAAAAAArAQAAGRycy9kb3ducmV2LnhtbFBL&#10;BQYAAAAABAAEAPMAAAC5BQAAAAA=&#10;">
            <v:line id="Line 345" o:spid="_x0000_s2090" style="position:absolute;visibility:visible;mso-wrap-style:square" from="1051,242" to="11047,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mhZxQAAANwAAAAPAAAAZHJzL2Rvd25yZXYueG1sRI9BawIx&#10;FITvBf9DeIK3mrViLatRrKAW9lRbqMdH8twsbl6WTdzd/vumUOhxmJlvmPV2cLXoqA2VZwWzaQaC&#10;WHtTcang8+Pw+AIiRGSDtWdS8E0BtpvRwxpz43t+p+4cS5EgHHJUYGNscimDtuQwTH1DnLyrbx3G&#10;JNtSmhb7BHe1fMqyZ+mw4rRgsaG9JX07352C7lRcumLpUZ++ilerD8dq2R+VmoyH3QpEpCH+h//a&#10;b0bBfLGA3zPpCMjNDwAAAP//AwBQSwECLQAUAAYACAAAACEA2+H2y+4AAACFAQAAEwAAAAAAAAAA&#10;AAAAAAAAAAAAW0NvbnRlbnRfVHlwZXNdLnhtbFBLAQItABQABgAIAAAAIQBa9CxbvwAAABUBAAAL&#10;AAAAAAAAAAAAAAAAAB8BAABfcmVscy8ucmVsc1BLAQItABQABgAIAAAAIQBEkmhZxQAAANwAAAAP&#10;AAAAAAAAAAAAAAAAAAcCAABkcnMvZG93bnJldi54bWxQSwUGAAAAAAMAAwC3AAAA+QIAAAAA&#10;" strokeweight=".48pt"/>
            <v:line id="Line 344" o:spid="_x0000_s2091" style="position:absolute;visibility:visible;mso-wrap-style:square" from="1051,261" to="11047,2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PYuxQAAANwAAAAPAAAAZHJzL2Rvd25yZXYueG1sRI9BawIx&#10;FITvBf9DeIK3mrVSLatRrKAW9lRbqMdH8twsbl6WTdzd/vumUOhxmJlvmPV2cLXoqA2VZwWzaQaC&#10;WHtTcang8+Pw+AIiRGSDtWdS8E0BtpvRwxpz43t+p+4cS5EgHHJUYGNscimDtuQwTH1DnLyrbx3G&#10;JNtSmhb7BHe1fMqyhXRYcVqw2NDekr6d705BdyouXbH0qE9fxavVh2O17I9KTcbDbgUi0hD/w3/t&#10;N6Ng/ryA3zPpCMjNDwAAAP//AwBQSwECLQAUAAYACAAAACEA2+H2y+4AAACFAQAAEwAAAAAAAAAA&#10;AAAAAAAAAAAAW0NvbnRlbnRfVHlwZXNdLnhtbFBLAQItABQABgAIAAAAIQBa9CxbvwAAABUBAAAL&#10;AAAAAAAAAAAAAAAAAB8BAABfcmVscy8ucmVsc1BLAQItABQABgAIAAAAIQC0QPYuxQAAANwAAAAP&#10;AAAAAAAAAAAAAAAAAAcCAABkcnMvZG93bnJldi54bWxQSwUGAAAAAAMAAwC3AAAA+QIAAAAA&#10;" strokeweight=".48pt"/>
            <w10:wrap type="topAndBottom" anchorx="page"/>
          </v:group>
        </w:pict>
      </w:r>
    </w:p>
    <w:p w14:paraId="2EA1BBA1" w14:textId="77777777" w:rsidR="00E40A69" w:rsidRPr="001874FB" w:rsidRDefault="00E40A69" w:rsidP="00E40A69">
      <w:pPr>
        <w:pStyle w:val="Heading1"/>
        <w:tabs>
          <w:tab w:val="left" w:pos="369"/>
          <w:tab w:val="left" w:pos="7301"/>
        </w:tabs>
        <w:spacing w:before="67" w:after="4"/>
        <w:rPr>
          <w:rFonts w:ascii="Transgothic" w:hAnsi="Transgothic" w:hint="eastAsia"/>
          <w:b/>
          <w:color w:val="auto"/>
          <w:sz w:val="24"/>
          <w:szCs w:val="24"/>
        </w:rPr>
      </w:pPr>
      <w:r w:rsidRPr="001874FB">
        <w:rPr>
          <w:rFonts w:ascii="Transgothic" w:hAnsi="Transgothic"/>
          <w:b/>
          <w:color w:val="auto"/>
          <w:sz w:val="24"/>
          <w:szCs w:val="24"/>
        </w:rPr>
        <w:t>Home-Delivered</w:t>
      </w:r>
      <w:r w:rsidRPr="001874FB">
        <w:rPr>
          <w:rFonts w:ascii="Transgothic" w:hAnsi="Transgothic"/>
          <w:b/>
          <w:color w:val="auto"/>
          <w:spacing w:val="-2"/>
          <w:sz w:val="24"/>
          <w:szCs w:val="24"/>
        </w:rPr>
        <w:t xml:space="preserve"> </w:t>
      </w:r>
      <w:r w:rsidRPr="001874FB">
        <w:rPr>
          <w:rFonts w:ascii="Transgothic" w:hAnsi="Transgothic"/>
          <w:b/>
          <w:color w:val="auto"/>
          <w:sz w:val="24"/>
          <w:szCs w:val="24"/>
        </w:rPr>
        <w:t>Meal</w:t>
      </w:r>
      <w:r w:rsidRPr="001874FB">
        <w:rPr>
          <w:rFonts w:ascii="Transgothic" w:hAnsi="Transgothic"/>
          <w:b/>
          <w:color w:val="auto"/>
          <w:sz w:val="24"/>
          <w:szCs w:val="24"/>
        </w:rPr>
        <w:tab/>
        <w:t>Unit of Service = 1</w:t>
      </w:r>
      <w:r w:rsidRPr="001874FB">
        <w:rPr>
          <w:rFonts w:ascii="Transgothic" w:hAnsi="Transgothic"/>
          <w:b/>
          <w:color w:val="auto"/>
          <w:spacing w:val="-3"/>
          <w:sz w:val="24"/>
          <w:szCs w:val="24"/>
        </w:rPr>
        <w:t xml:space="preserve"> </w:t>
      </w:r>
      <w:r w:rsidRPr="001874FB">
        <w:rPr>
          <w:rFonts w:ascii="Transgothic" w:hAnsi="Transgothic"/>
          <w:b/>
          <w:color w:val="auto"/>
          <w:sz w:val="24"/>
          <w:szCs w:val="24"/>
        </w:rPr>
        <w:t>meal</w:t>
      </w:r>
    </w:p>
    <w:tbl>
      <w:tblPr>
        <w:tblW w:w="0" w:type="auto"/>
        <w:tblInd w:w="2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88"/>
        <w:gridCol w:w="1681"/>
        <w:gridCol w:w="2244"/>
        <w:gridCol w:w="4405"/>
      </w:tblGrid>
      <w:tr w:rsidR="00E40A69" w:rsidRPr="001874FB" w14:paraId="2D9BC720" w14:textId="77777777" w:rsidTr="00E40A69">
        <w:trPr>
          <w:trHeight w:hRule="exact" w:val="838"/>
        </w:trPr>
        <w:tc>
          <w:tcPr>
            <w:tcW w:w="1488" w:type="dxa"/>
          </w:tcPr>
          <w:p w14:paraId="0DA7E117" w14:textId="77777777" w:rsidR="00E40A69" w:rsidRPr="001874FB" w:rsidRDefault="00E40A69" w:rsidP="00E40A69">
            <w:pPr>
              <w:pStyle w:val="TableParagraph"/>
              <w:spacing w:before="7"/>
              <w:rPr>
                <w:rFonts w:ascii="Transgothic" w:hAnsi="Transgothic"/>
                <w:b/>
                <w:sz w:val="23"/>
              </w:rPr>
            </w:pPr>
          </w:p>
          <w:p w14:paraId="7C72DB69" w14:textId="77777777" w:rsidR="00E40A69" w:rsidRPr="001874FB" w:rsidRDefault="00E40A69" w:rsidP="00E40A69">
            <w:pPr>
              <w:pStyle w:val="TableParagraph"/>
              <w:ind w:left="119" w:right="119"/>
              <w:jc w:val="center"/>
              <w:rPr>
                <w:rFonts w:ascii="Transgothic" w:hAnsi="Transgothic"/>
                <w:sz w:val="24"/>
              </w:rPr>
            </w:pPr>
            <w:r w:rsidRPr="001874FB">
              <w:rPr>
                <w:rFonts w:ascii="Transgothic" w:hAnsi="Transgothic"/>
                <w:sz w:val="24"/>
              </w:rPr>
              <w:t>Fiscal Year</w:t>
            </w:r>
          </w:p>
        </w:tc>
        <w:tc>
          <w:tcPr>
            <w:tcW w:w="1681" w:type="dxa"/>
          </w:tcPr>
          <w:p w14:paraId="5D5843DA" w14:textId="77777777" w:rsidR="00E40A69" w:rsidRPr="001874FB" w:rsidRDefault="00E40A69" w:rsidP="00E40A69">
            <w:pPr>
              <w:pStyle w:val="TableParagraph"/>
              <w:ind w:left="427" w:right="264" w:hanging="147"/>
              <w:rPr>
                <w:rFonts w:ascii="Transgothic" w:hAnsi="Transgothic"/>
                <w:sz w:val="24"/>
              </w:rPr>
            </w:pPr>
            <w:r w:rsidRPr="001874FB">
              <w:rPr>
                <w:rFonts w:ascii="Transgothic" w:hAnsi="Transgothic"/>
                <w:b/>
                <w:sz w:val="24"/>
              </w:rPr>
              <w:t xml:space="preserve">Proposed </w:t>
            </w:r>
            <w:r w:rsidRPr="001874FB">
              <w:rPr>
                <w:rFonts w:ascii="Transgothic" w:hAnsi="Transgothic"/>
                <w:sz w:val="24"/>
              </w:rPr>
              <w:t>Units of Service</w:t>
            </w:r>
          </w:p>
        </w:tc>
        <w:tc>
          <w:tcPr>
            <w:tcW w:w="2244" w:type="dxa"/>
          </w:tcPr>
          <w:p w14:paraId="1E2FF404" w14:textId="77777777" w:rsidR="00E40A69" w:rsidRPr="001874FB" w:rsidRDefault="00E40A69" w:rsidP="00E40A69">
            <w:pPr>
              <w:pStyle w:val="TableParagraph"/>
              <w:spacing w:before="7"/>
              <w:rPr>
                <w:rFonts w:ascii="Transgothic" w:hAnsi="Transgothic"/>
                <w:b/>
                <w:sz w:val="23"/>
              </w:rPr>
            </w:pPr>
          </w:p>
          <w:p w14:paraId="30B0ED8F" w14:textId="77777777" w:rsidR="00E40A69" w:rsidRPr="001874FB" w:rsidRDefault="00E40A69" w:rsidP="00E40A69">
            <w:pPr>
              <w:pStyle w:val="TableParagraph"/>
              <w:ind w:left="340"/>
              <w:rPr>
                <w:rFonts w:ascii="Transgothic" w:hAnsi="Transgothic"/>
                <w:sz w:val="24"/>
              </w:rPr>
            </w:pPr>
            <w:r w:rsidRPr="001874FB">
              <w:rPr>
                <w:rFonts w:ascii="Transgothic" w:hAnsi="Transgothic"/>
                <w:sz w:val="24"/>
              </w:rPr>
              <w:t>Goal Numbers</w:t>
            </w:r>
          </w:p>
        </w:tc>
        <w:tc>
          <w:tcPr>
            <w:tcW w:w="4405" w:type="dxa"/>
          </w:tcPr>
          <w:p w14:paraId="0E9651F5" w14:textId="77777777" w:rsidR="00E40A69" w:rsidRPr="001874FB" w:rsidRDefault="00E40A69" w:rsidP="00E40A69">
            <w:pPr>
              <w:pStyle w:val="TableParagraph"/>
              <w:spacing w:before="7"/>
              <w:rPr>
                <w:rFonts w:ascii="Transgothic" w:hAnsi="Transgothic"/>
                <w:b/>
                <w:sz w:val="23"/>
              </w:rPr>
            </w:pPr>
          </w:p>
          <w:p w14:paraId="37D2D0A9" w14:textId="77777777" w:rsidR="00E40A69" w:rsidRPr="001874FB" w:rsidRDefault="00E40A69" w:rsidP="00E40A69">
            <w:pPr>
              <w:pStyle w:val="TableParagraph"/>
              <w:ind w:left="429"/>
              <w:rPr>
                <w:rFonts w:ascii="Transgothic" w:hAnsi="Transgothic"/>
                <w:sz w:val="24"/>
              </w:rPr>
            </w:pPr>
            <w:r w:rsidRPr="001874FB">
              <w:rPr>
                <w:rFonts w:ascii="Transgothic" w:hAnsi="Transgothic"/>
                <w:sz w:val="24"/>
              </w:rPr>
              <w:t>Objective Numbers (if applicable)</w:t>
            </w:r>
          </w:p>
        </w:tc>
      </w:tr>
      <w:tr w:rsidR="00E40A69" w:rsidRPr="001874FB" w14:paraId="2504B534" w14:textId="77777777" w:rsidTr="00E40A69">
        <w:trPr>
          <w:trHeight w:hRule="exact" w:val="442"/>
        </w:trPr>
        <w:tc>
          <w:tcPr>
            <w:tcW w:w="1488" w:type="dxa"/>
          </w:tcPr>
          <w:p w14:paraId="4C32E766" w14:textId="77777777" w:rsidR="00E40A69" w:rsidRPr="001874FB" w:rsidRDefault="00E40A69" w:rsidP="00E40A69">
            <w:pPr>
              <w:pStyle w:val="TableParagraph"/>
              <w:spacing w:before="7"/>
              <w:ind w:left="119" w:right="118"/>
              <w:jc w:val="center"/>
              <w:rPr>
                <w:rFonts w:ascii="Transgothic" w:hAnsi="Transgothic"/>
                <w:sz w:val="24"/>
              </w:rPr>
            </w:pPr>
            <w:r w:rsidRPr="001874FB">
              <w:rPr>
                <w:rFonts w:ascii="Transgothic" w:hAnsi="Transgothic"/>
                <w:b/>
              </w:rPr>
              <w:t>2020-2021</w:t>
            </w:r>
          </w:p>
        </w:tc>
        <w:tc>
          <w:tcPr>
            <w:tcW w:w="1681" w:type="dxa"/>
          </w:tcPr>
          <w:p w14:paraId="57E4068D" w14:textId="074A5B71" w:rsidR="00E40A69" w:rsidRPr="001874FB" w:rsidRDefault="00BF34D7" w:rsidP="00180C9D">
            <w:pPr>
              <w:jc w:val="center"/>
              <w:rPr>
                <w:rFonts w:ascii="Transgothic" w:hAnsi="Transgothic" w:hint="eastAsia"/>
              </w:rPr>
            </w:pPr>
            <w:r w:rsidRPr="001874FB">
              <w:rPr>
                <w:rFonts w:ascii="Transgothic" w:hAnsi="Transgothic"/>
              </w:rPr>
              <w:t>171,258</w:t>
            </w:r>
          </w:p>
        </w:tc>
        <w:tc>
          <w:tcPr>
            <w:tcW w:w="2244" w:type="dxa"/>
          </w:tcPr>
          <w:p w14:paraId="61DC2889" w14:textId="537855B4" w:rsidR="00E40A69" w:rsidRPr="001874FB" w:rsidRDefault="00C03971" w:rsidP="00C03971">
            <w:pPr>
              <w:jc w:val="center"/>
              <w:rPr>
                <w:rFonts w:ascii="Transgothic" w:hAnsi="Transgothic" w:hint="eastAsia"/>
              </w:rPr>
            </w:pPr>
            <w:r w:rsidRPr="001874FB">
              <w:rPr>
                <w:rFonts w:ascii="Transgothic" w:hAnsi="Transgothic"/>
              </w:rPr>
              <w:t>1</w:t>
            </w:r>
          </w:p>
        </w:tc>
        <w:tc>
          <w:tcPr>
            <w:tcW w:w="4405" w:type="dxa"/>
          </w:tcPr>
          <w:p w14:paraId="560BFD63" w14:textId="77777777" w:rsidR="00E40A69" w:rsidRPr="001874FB" w:rsidRDefault="00E40A69" w:rsidP="00E40A69">
            <w:pPr>
              <w:rPr>
                <w:rFonts w:ascii="Transgothic" w:hAnsi="Transgothic" w:hint="eastAsia"/>
              </w:rPr>
            </w:pPr>
          </w:p>
        </w:tc>
      </w:tr>
      <w:tr w:rsidR="00BB4BBD" w:rsidRPr="001874FB" w14:paraId="5C3DC141" w14:textId="77777777" w:rsidTr="00E40A69">
        <w:trPr>
          <w:trHeight w:hRule="exact" w:val="442"/>
        </w:trPr>
        <w:tc>
          <w:tcPr>
            <w:tcW w:w="1488" w:type="dxa"/>
          </w:tcPr>
          <w:p w14:paraId="40A8577E" w14:textId="77777777" w:rsidR="00464184" w:rsidRPr="001874FB" w:rsidRDefault="00464184" w:rsidP="00464184">
            <w:pPr>
              <w:pStyle w:val="TableParagraph"/>
              <w:spacing w:before="7"/>
              <w:ind w:left="119" w:right="118"/>
              <w:jc w:val="center"/>
              <w:rPr>
                <w:rFonts w:ascii="Transgothic" w:hAnsi="Transgothic"/>
                <w:sz w:val="24"/>
              </w:rPr>
            </w:pPr>
            <w:r w:rsidRPr="001874FB">
              <w:rPr>
                <w:rFonts w:ascii="Transgothic" w:hAnsi="Transgothic"/>
                <w:b/>
              </w:rPr>
              <w:t>2021-2022</w:t>
            </w:r>
          </w:p>
        </w:tc>
        <w:tc>
          <w:tcPr>
            <w:tcW w:w="1681" w:type="dxa"/>
          </w:tcPr>
          <w:p w14:paraId="1531612E" w14:textId="52BE6584" w:rsidR="00464184" w:rsidRPr="001874FB" w:rsidRDefault="00464184" w:rsidP="00464184">
            <w:pPr>
              <w:jc w:val="center"/>
              <w:rPr>
                <w:rFonts w:ascii="Transgothic" w:hAnsi="Transgothic" w:hint="eastAsia"/>
              </w:rPr>
            </w:pPr>
            <w:r w:rsidRPr="001874FB">
              <w:rPr>
                <w:rFonts w:ascii="Transgothic" w:hAnsi="Transgothic"/>
              </w:rPr>
              <w:t>171,258</w:t>
            </w:r>
          </w:p>
        </w:tc>
        <w:tc>
          <w:tcPr>
            <w:tcW w:w="2244" w:type="dxa"/>
          </w:tcPr>
          <w:p w14:paraId="2269E479" w14:textId="6D49581C" w:rsidR="00464184" w:rsidRPr="001874FB" w:rsidRDefault="00464184" w:rsidP="00464184">
            <w:pPr>
              <w:jc w:val="center"/>
              <w:rPr>
                <w:rFonts w:ascii="Transgothic" w:hAnsi="Transgothic" w:hint="eastAsia"/>
              </w:rPr>
            </w:pPr>
            <w:r w:rsidRPr="001874FB">
              <w:rPr>
                <w:rFonts w:ascii="Transgothic" w:hAnsi="Transgothic"/>
              </w:rPr>
              <w:t>1</w:t>
            </w:r>
          </w:p>
        </w:tc>
        <w:tc>
          <w:tcPr>
            <w:tcW w:w="4405" w:type="dxa"/>
          </w:tcPr>
          <w:p w14:paraId="536EC9BA" w14:textId="77777777" w:rsidR="00464184" w:rsidRPr="001874FB" w:rsidRDefault="00464184" w:rsidP="00464184">
            <w:pPr>
              <w:rPr>
                <w:rFonts w:ascii="Transgothic" w:hAnsi="Transgothic" w:hint="eastAsia"/>
              </w:rPr>
            </w:pPr>
          </w:p>
        </w:tc>
      </w:tr>
      <w:tr w:rsidR="00BB4BBD" w:rsidRPr="001874FB" w14:paraId="6DE646A7" w14:textId="77777777" w:rsidTr="00E40A69">
        <w:trPr>
          <w:trHeight w:hRule="exact" w:val="444"/>
        </w:trPr>
        <w:tc>
          <w:tcPr>
            <w:tcW w:w="1488" w:type="dxa"/>
          </w:tcPr>
          <w:p w14:paraId="482BCEE7" w14:textId="77777777" w:rsidR="00E40A69" w:rsidRPr="001874FB" w:rsidRDefault="00E40A69" w:rsidP="00E40A69">
            <w:pPr>
              <w:pStyle w:val="TableParagraph"/>
              <w:spacing w:before="7"/>
              <w:ind w:left="119" w:right="118"/>
              <w:jc w:val="center"/>
              <w:rPr>
                <w:rFonts w:ascii="Transgothic" w:hAnsi="Transgothic"/>
                <w:sz w:val="24"/>
              </w:rPr>
            </w:pPr>
            <w:r w:rsidRPr="001874FB">
              <w:rPr>
                <w:rFonts w:ascii="Transgothic" w:hAnsi="Transgothic"/>
                <w:b/>
              </w:rPr>
              <w:t>2022-2023</w:t>
            </w:r>
          </w:p>
        </w:tc>
        <w:tc>
          <w:tcPr>
            <w:tcW w:w="1681" w:type="dxa"/>
          </w:tcPr>
          <w:p w14:paraId="53AD4A29" w14:textId="1BBB57C7" w:rsidR="00E40A69" w:rsidRPr="001874FB" w:rsidRDefault="00F6510F" w:rsidP="00F6510F">
            <w:pPr>
              <w:jc w:val="center"/>
              <w:rPr>
                <w:rFonts w:ascii="Transgothic" w:hAnsi="Transgothic" w:hint="eastAsia"/>
              </w:rPr>
            </w:pPr>
            <w:r w:rsidRPr="001874FB">
              <w:rPr>
                <w:rFonts w:ascii="Transgothic" w:hAnsi="Transgothic"/>
              </w:rPr>
              <w:t>183,050</w:t>
            </w:r>
          </w:p>
        </w:tc>
        <w:tc>
          <w:tcPr>
            <w:tcW w:w="2244" w:type="dxa"/>
          </w:tcPr>
          <w:p w14:paraId="3A02E35B" w14:textId="78B7581C" w:rsidR="00E40A69" w:rsidRPr="001874FB" w:rsidRDefault="00CE2299" w:rsidP="00CE2299">
            <w:pPr>
              <w:jc w:val="center"/>
              <w:rPr>
                <w:rFonts w:ascii="Transgothic" w:hAnsi="Transgothic" w:hint="eastAsia"/>
              </w:rPr>
            </w:pPr>
            <w:r w:rsidRPr="001874FB">
              <w:rPr>
                <w:rFonts w:ascii="Transgothic" w:hAnsi="Transgothic"/>
              </w:rPr>
              <w:t>1</w:t>
            </w:r>
          </w:p>
        </w:tc>
        <w:tc>
          <w:tcPr>
            <w:tcW w:w="4405" w:type="dxa"/>
          </w:tcPr>
          <w:p w14:paraId="1BD8F972" w14:textId="77777777" w:rsidR="00E40A69" w:rsidRPr="001874FB" w:rsidRDefault="00E40A69" w:rsidP="00E40A69">
            <w:pPr>
              <w:rPr>
                <w:rFonts w:ascii="Transgothic" w:hAnsi="Transgothic" w:hint="eastAsia"/>
              </w:rPr>
            </w:pPr>
          </w:p>
        </w:tc>
      </w:tr>
      <w:tr w:rsidR="00E40A69" w:rsidRPr="001874FB" w14:paraId="3FF79557" w14:textId="77777777" w:rsidTr="00E40A69">
        <w:trPr>
          <w:trHeight w:hRule="exact" w:val="442"/>
        </w:trPr>
        <w:tc>
          <w:tcPr>
            <w:tcW w:w="1488" w:type="dxa"/>
          </w:tcPr>
          <w:p w14:paraId="3631765F" w14:textId="77777777" w:rsidR="00E40A69" w:rsidRPr="001874FB" w:rsidRDefault="00E40A69" w:rsidP="00E40A69">
            <w:pPr>
              <w:pStyle w:val="TableParagraph"/>
              <w:spacing w:before="7"/>
              <w:ind w:left="119" w:right="118"/>
              <w:jc w:val="center"/>
              <w:rPr>
                <w:rFonts w:ascii="Transgothic" w:hAnsi="Transgothic"/>
                <w:sz w:val="24"/>
              </w:rPr>
            </w:pPr>
            <w:r w:rsidRPr="001874FB">
              <w:rPr>
                <w:rFonts w:ascii="Transgothic" w:hAnsi="Transgothic"/>
                <w:b/>
              </w:rPr>
              <w:t>2023-2024</w:t>
            </w:r>
          </w:p>
        </w:tc>
        <w:tc>
          <w:tcPr>
            <w:tcW w:w="1681" w:type="dxa"/>
          </w:tcPr>
          <w:p w14:paraId="2296DE2D" w14:textId="67FE62A6" w:rsidR="00E40A69" w:rsidRPr="001874FB" w:rsidRDefault="007A6772" w:rsidP="007A6772">
            <w:pPr>
              <w:jc w:val="center"/>
              <w:rPr>
                <w:rFonts w:ascii="Transgothic" w:hAnsi="Transgothic" w:hint="eastAsia"/>
              </w:rPr>
            </w:pPr>
            <w:r w:rsidRPr="001874FB">
              <w:rPr>
                <w:rFonts w:ascii="Transgothic" w:hAnsi="Transgothic"/>
              </w:rPr>
              <w:t>209,009</w:t>
            </w:r>
          </w:p>
        </w:tc>
        <w:tc>
          <w:tcPr>
            <w:tcW w:w="2244" w:type="dxa"/>
          </w:tcPr>
          <w:p w14:paraId="10D618A7" w14:textId="01714F8E" w:rsidR="00E40A69" w:rsidRPr="001874FB" w:rsidRDefault="007A6772" w:rsidP="007A6772">
            <w:pPr>
              <w:jc w:val="center"/>
              <w:rPr>
                <w:rFonts w:ascii="Transgothic" w:hAnsi="Transgothic" w:hint="eastAsia"/>
              </w:rPr>
            </w:pPr>
            <w:r w:rsidRPr="001874FB">
              <w:rPr>
                <w:rFonts w:ascii="Transgothic" w:hAnsi="Transgothic"/>
              </w:rPr>
              <w:t>1</w:t>
            </w:r>
          </w:p>
        </w:tc>
        <w:tc>
          <w:tcPr>
            <w:tcW w:w="4405" w:type="dxa"/>
          </w:tcPr>
          <w:p w14:paraId="007C69E8" w14:textId="77777777" w:rsidR="00E40A69" w:rsidRPr="001874FB" w:rsidRDefault="00E40A69" w:rsidP="00E40A69">
            <w:pPr>
              <w:rPr>
                <w:rFonts w:ascii="Transgothic" w:hAnsi="Transgothic" w:hint="eastAsia"/>
              </w:rPr>
            </w:pPr>
          </w:p>
        </w:tc>
      </w:tr>
    </w:tbl>
    <w:p w14:paraId="1828FCF5" w14:textId="77777777" w:rsidR="00F75410" w:rsidRPr="001874FB" w:rsidRDefault="00F75410" w:rsidP="00F75410">
      <w:pPr>
        <w:tabs>
          <w:tab w:val="left" w:pos="371"/>
          <w:tab w:val="left" w:pos="7301"/>
        </w:tabs>
        <w:spacing w:after="4"/>
        <w:rPr>
          <w:rFonts w:ascii="Transgothic" w:hAnsi="Transgothic" w:hint="eastAsia"/>
          <w:b/>
        </w:rPr>
      </w:pPr>
    </w:p>
    <w:p w14:paraId="777CF37B" w14:textId="2160B619" w:rsidR="00F75410" w:rsidRPr="001874FB" w:rsidRDefault="00F75410" w:rsidP="00F75410">
      <w:pPr>
        <w:tabs>
          <w:tab w:val="left" w:pos="371"/>
          <w:tab w:val="left" w:pos="7301"/>
        </w:tabs>
        <w:spacing w:after="4"/>
        <w:rPr>
          <w:rFonts w:ascii="Transgothic" w:hAnsi="Transgothic" w:hint="eastAsia"/>
          <w:b/>
        </w:rPr>
      </w:pPr>
      <w:r w:rsidRPr="001874FB">
        <w:rPr>
          <w:rFonts w:ascii="Transgothic" w:hAnsi="Transgothic"/>
          <w:b/>
        </w:rPr>
        <w:t>Adult Day/ Health</w:t>
      </w:r>
      <w:r w:rsidRPr="001874FB">
        <w:rPr>
          <w:rFonts w:ascii="Transgothic" w:hAnsi="Transgothic"/>
          <w:b/>
          <w:spacing w:val="-4"/>
        </w:rPr>
        <w:t xml:space="preserve"> </w:t>
      </w:r>
      <w:r w:rsidRPr="001874FB">
        <w:rPr>
          <w:rFonts w:ascii="Transgothic" w:hAnsi="Transgothic"/>
          <w:b/>
        </w:rPr>
        <w:t>Care</w:t>
      </w:r>
      <w:r w:rsidRPr="001874FB">
        <w:rPr>
          <w:rFonts w:ascii="Transgothic" w:hAnsi="Transgothic"/>
          <w:b/>
          <w:spacing w:val="-2"/>
        </w:rPr>
        <w:t xml:space="preserve"> </w:t>
      </w:r>
      <w:r w:rsidRPr="001874FB">
        <w:rPr>
          <w:rFonts w:ascii="Transgothic" w:hAnsi="Transgothic"/>
          <w:b/>
        </w:rPr>
        <w:t>(In-Home)</w:t>
      </w:r>
      <w:r w:rsidRPr="001874FB">
        <w:rPr>
          <w:rFonts w:ascii="Transgothic" w:hAnsi="Transgothic"/>
          <w:b/>
        </w:rPr>
        <w:tab/>
        <w:t xml:space="preserve">Unit of Service = </w:t>
      </w:r>
      <w:r w:rsidR="009F6D91" w:rsidRPr="001874FB">
        <w:rPr>
          <w:rFonts w:ascii="Transgothic" w:hAnsi="Transgothic"/>
          <w:b/>
        </w:rPr>
        <w:t>4</w:t>
      </w:r>
      <w:r w:rsidRPr="001874FB">
        <w:rPr>
          <w:rFonts w:ascii="Transgothic" w:hAnsi="Transgothic"/>
          <w:b/>
          <w:spacing w:val="-4"/>
        </w:rPr>
        <w:t xml:space="preserve"> </w:t>
      </w:r>
      <w:r w:rsidRPr="001874FB">
        <w:rPr>
          <w:rFonts w:ascii="Transgothic" w:hAnsi="Transgothic"/>
          <w:b/>
        </w:rPr>
        <w:t>hour</w:t>
      </w:r>
      <w:r w:rsidR="009F6D91" w:rsidRPr="001874FB">
        <w:rPr>
          <w:rFonts w:ascii="Transgothic" w:hAnsi="Transgothic"/>
          <w:b/>
        </w:rPr>
        <w:t>s</w:t>
      </w:r>
    </w:p>
    <w:tbl>
      <w:tblPr>
        <w:tblW w:w="0" w:type="auto"/>
        <w:tblInd w:w="2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88"/>
        <w:gridCol w:w="1681"/>
        <w:gridCol w:w="2244"/>
        <w:gridCol w:w="4405"/>
      </w:tblGrid>
      <w:tr w:rsidR="00BB4BBD" w:rsidRPr="001874FB" w14:paraId="4E43D6EA" w14:textId="77777777" w:rsidTr="00180C9D">
        <w:trPr>
          <w:trHeight w:hRule="exact" w:val="838"/>
        </w:trPr>
        <w:tc>
          <w:tcPr>
            <w:tcW w:w="1488" w:type="dxa"/>
          </w:tcPr>
          <w:p w14:paraId="0F95A388" w14:textId="77777777" w:rsidR="00F75410" w:rsidRPr="001874FB" w:rsidRDefault="00F75410" w:rsidP="00180C9D">
            <w:pPr>
              <w:pStyle w:val="TableParagraph"/>
              <w:spacing w:before="7"/>
              <w:rPr>
                <w:rFonts w:ascii="Transgothic" w:hAnsi="Transgothic"/>
                <w:b/>
                <w:sz w:val="23"/>
              </w:rPr>
            </w:pPr>
          </w:p>
          <w:p w14:paraId="7AAF56F8" w14:textId="77777777" w:rsidR="00F75410" w:rsidRPr="001874FB" w:rsidRDefault="00F75410" w:rsidP="00180C9D">
            <w:pPr>
              <w:pStyle w:val="TableParagraph"/>
              <w:spacing w:before="1"/>
              <w:ind w:left="119" w:right="119"/>
              <w:jc w:val="center"/>
              <w:rPr>
                <w:rFonts w:ascii="Transgothic" w:hAnsi="Transgothic"/>
                <w:sz w:val="24"/>
              </w:rPr>
            </w:pPr>
            <w:r w:rsidRPr="001874FB">
              <w:rPr>
                <w:rFonts w:ascii="Transgothic" w:hAnsi="Transgothic"/>
                <w:sz w:val="24"/>
              </w:rPr>
              <w:t>Fiscal Year</w:t>
            </w:r>
          </w:p>
        </w:tc>
        <w:tc>
          <w:tcPr>
            <w:tcW w:w="1681" w:type="dxa"/>
          </w:tcPr>
          <w:p w14:paraId="33A85BA2" w14:textId="77777777" w:rsidR="00F75410" w:rsidRPr="001874FB" w:rsidRDefault="00F75410" w:rsidP="00180C9D">
            <w:pPr>
              <w:pStyle w:val="TableParagraph"/>
              <w:ind w:left="427" w:right="264" w:hanging="147"/>
              <w:rPr>
                <w:rFonts w:ascii="Transgothic" w:hAnsi="Transgothic"/>
                <w:sz w:val="24"/>
              </w:rPr>
            </w:pPr>
            <w:r w:rsidRPr="001874FB">
              <w:rPr>
                <w:rFonts w:ascii="Transgothic" w:hAnsi="Transgothic"/>
                <w:b/>
                <w:sz w:val="24"/>
              </w:rPr>
              <w:t xml:space="preserve">Proposed </w:t>
            </w:r>
            <w:r w:rsidRPr="001874FB">
              <w:rPr>
                <w:rFonts w:ascii="Transgothic" w:hAnsi="Transgothic"/>
                <w:sz w:val="24"/>
              </w:rPr>
              <w:t>Units of Service</w:t>
            </w:r>
          </w:p>
        </w:tc>
        <w:tc>
          <w:tcPr>
            <w:tcW w:w="2244" w:type="dxa"/>
          </w:tcPr>
          <w:p w14:paraId="5CD03349" w14:textId="77777777" w:rsidR="00F75410" w:rsidRPr="001874FB" w:rsidRDefault="00F75410" w:rsidP="00180C9D">
            <w:pPr>
              <w:pStyle w:val="TableParagraph"/>
              <w:spacing w:before="7"/>
              <w:rPr>
                <w:rFonts w:ascii="Transgothic" w:hAnsi="Transgothic"/>
                <w:b/>
                <w:sz w:val="23"/>
              </w:rPr>
            </w:pPr>
          </w:p>
          <w:p w14:paraId="3A4C64C4" w14:textId="77777777" w:rsidR="00F75410" w:rsidRPr="001874FB" w:rsidRDefault="00F75410" w:rsidP="00180C9D">
            <w:pPr>
              <w:pStyle w:val="TableParagraph"/>
              <w:spacing w:before="1"/>
              <w:ind w:left="340"/>
              <w:rPr>
                <w:rFonts w:ascii="Transgothic" w:hAnsi="Transgothic"/>
                <w:sz w:val="24"/>
              </w:rPr>
            </w:pPr>
            <w:r w:rsidRPr="001874FB">
              <w:rPr>
                <w:rFonts w:ascii="Transgothic" w:hAnsi="Transgothic"/>
                <w:sz w:val="24"/>
              </w:rPr>
              <w:t>Goal Numbers</w:t>
            </w:r>
          </w:p>
        </w:tc>
        <w:tc>
          <w:tcPr>
            <w:tcW w:w="4405" w:type="dxa"/>
          </w:tcPr>
          <w:p w14:paraId="1FC2869A" w14:textId="77777777" w:rsidR="00F75410" w:rsidRPr="001874FB" w:rsidRDefault="00F75410" w:rsidP="00180C9D">
            <w:pPr>
              <w:pStyle w:val="TableParagraph"/>
              <w:spacing w:before="7"/>
              <w:rPr>
                <w:rFonts w:ascii="Transgothic" w:hAnsi="Transgothic"/>
                <w:b/>
                <w:sz w:val="23"/>
              </w:rPr>
            </w:pPr>
          </w:p>
          <w:p w14:paraId="04B27BCB" w14:textId="77777777" w:rsidR="00F75410" w:rsidRPr="001874FB" w:rsidRDefault="00F75410" w:rsidP="00180C9D">
            <w:pPr>
              <w:pStyle w:val="TableParagraph"/>
              <w:spacing w:before="1"/>
              <w:ind w:left="429"/>
              <w:rPr>
                <w:rFonts w:ascii="Transgothic" w:hAnsi="Transgothic"/>
                <w:sz w:val="24"/>
              </w:rPr>
            </w:pPr>
            <w:r w:rsidRPr="001874FB">
              <w:rPr>
                <w:rFonts w:ascii="Transgothic" w:hAnsi="Transgothic"/>
                <w:sz w:val="24"/>
              </w:rPr>
              <w:t>Objective Numbers (if applicable)</w:t>
            </w:r>
          </w:p>
        </w:tc>
      </w:tr>
      <w:tr w:rsidR="00BB4BBD" w:rsidRPr="001874FB" w14:paraId="0FA80D00" w14:textId="77777777" w:rsidTr="00180C9D">
        <w:trPr>
          <w:trHeight w:hRule="exact" w:val="442"/>
        </w:trPr>
        <w:tc>
          <w:tcPr>
            <w:tcW w:w="1488" w:type="dxa"/>
          </w:tcPr>
          <w:p w14:paraId="1B98A361" w14:textId="77777777" w:rsidR="00F75410" w:rsidRPr="001874FB" w:rsidRDefault="00F75410" w:rsidP="00180C9D">
            <w:pPr>
              <w:pStyle w:val="TableParagraph"/>
              <w:spacing w:before="7"/>
              <w:ind w:left="119" w:right="118"/>
              <w:jc w:val="center"/>
              <w:rPr>
                <w:rFonts w:ascii="Transgothic" w:hAnsi="Transgothic"/>
                <w:sz w:val="24"/>
              </w:rPr>
            </w:pPr>
            <w:r w:rsidRPr="001874FB">
              <w:rPr>
                <w:rFonts w:ascii="Transgothic" w:hAnsi="Transgothic"/>
                <w:b/>
              </w:rPr>
              <w:t>2020-2021</w:t>
            </w:r>
          </w:p>
        </w:tc>
        <w:tc>
          <w:tcPr>
            <w:tcW w:w="1681" w:type="dxa"/>
          </w:tcPr>
          <w:p w14:paraId="49C087F2" w14:textId="0D5CCEF9" w:rsidR="00F75410" w:rsidRPr="001874FB" w:rsidRDefault="009F6D91" w:rsidP="001A2C69">
            <w:pPr>
              <w:jc w:val="center"/>
              <w:rPr>
                <w:rFonts w:ascii="Transgothic" w:hAnsi="Transgothic" w:hint="eastAsia"/>
              </w:rPr>
            </w:pPr>
            <w:r w:rsidRPr="001874FB">
              <w:rPr>
                <w:rFonts w:ascii="Transgothic" w:hAnsi="Transgothic"/>
              </w:rPr>
              <w:t>2,761</w:t>
            </w:r>
          </w:p>
        </w:tc>
        <w:tc>
          <w:tcPr>
            <w:tcW w:w="2244" w:type="dxa"/>
          </w:tcPr>
          <w:p w14:paraId="7A2C223B" w14:textId="4A7CC5D6" w:rsidR="00F75410" w:rsidRPr="001874FB" w:rsidRDefault="00C03971" w:rsidP="00C03971">
            <w:pPr>
              <w:jc w:val="center"/>
              <w:rPr>
                <w:rFonts w:ascii="Transgothic" w:hAnsi="Transgothic" w:hint="eastAsia"/>
              </w:rPr>
            </w:pPr>
            <w:r w:rsidRPr="001874FB">
              <w:rPr>
                <w:rFonts w:ascii="Transgothic" w:hAnsi="Transgothic"/>
              </w:rPr>
              <w:t>1</w:t>
            </w:r>
          </w:p>
        </w:tc>
        <w:tc>
          <w:tcPr>
            <w:tcW w:w="4405" w:type="dxa"/>
          </w:tcPr>
          <w:p w14:paraId="0A2A310A" w14:textId="77777777" w:rsidR="00F75410" w:rsidRPr="001874FB" w:rsidRDefault="00F75410" w:rsidP="00180C9D">
            <w:pPr>
              <w:rPr>
                <w:rFonts w:ascii="Transgothic" w:hAnsi="Transgothic" w:hint="eastAsia"/>
              </w:rPr>
            </w:pPr>
          </w:p>
        </w:tc>
      </w:tr>
      <w:tr w:rsidR="00BB4BBD" w:rsidRPr="001874FB" w14:paraId="0FB592D7" w14:textId="77777777" w:rsidTr="00180C9D">
        <w:trPr>
          <w:trHeight w:hRule="exact" w:val="442"/>
        </w:trPr>
        <w:tc>
          <w:tcPr>
            <w:tcW w:w="1488" w:type="dxa"/>
          </w:tcPr>
          <w:p w14:paraId="3D076D9A" w14:textId="77777777" w:rsidR="00464184" w:rsidRPr="001874FB" w:rsidRDefault="00464184" w:rsidP="00464184">
            <w:pPr>
              <w:pStyle w:val="TableParagraph"/>
              <w:spacing w:before="7"/>
              <w:ind w:left="119" w:right="118"/>
              <w:jc w:val="center"/>
              <w:rPr>
                <w:rFonts w:ascii="Transgothic" w:hAnsi="Transgothic"/>
                <w:sz w:val="24"/>
              </w:rPr>
            </w:pPr>
            <w:r w:rsidRPr="001874FB">
              <w:rPr>
                <w:rFonts w:ascii="Transgothic" w:hAnsi="Transgothic"/>
                <w:b/>
              </w:rPr>
              <w:t>2021-2022</w:t>
            </w:r>
          </w:p>
        </w:tc>
        <w:tc>
          <w:tcPr>
            <w:tcW w:w="1681" w:type="dxa"/>
          </w:tcPr>
          <w:p w14:paraId="6104740D" w14:textId="7F7DA038" w:rsidR="00464184" w:rsidRPr="001874FB" w:rsidRDefault="00464184" w:rsidP="00464184">
            <w:pPr>
              <w:jc w:val="center"/>
              <w:rPr>
                <w:rFonts w:ascii="Transgothic" w:hAnsi="Transgothic" w:hint="eastAsia"/>
              </w:rPr>
            </w:pPr>
            <w:r w:rsidRPr="001874FB">
              <w:rPr>
                <w:rFonts w:ascii="Transgothic" w:hAnsi="Transgothic"/>
              </w:rPr>
              <w:t>2,761</w:t>
            </w:r>
          </w:p>
        </w:tc>
        <w:tc>
          <w:tcPr>
            <w:tcW w:w="2244" w:type="dxa"/>
          </w:tcPr>
          <w:p w14:paraId="02E4FF07" w14:textId="11788F7D" w:rsidR="00464184" w:rsidRPr="001874FB" w:rsidRDefault="00464184" w:rsidP="00464184">
            <w:pPr>
              <w:jc w:val="center"/>
              <w:rPr>
                <w:rFonts w:ascii="Transgothic" w:hAnsi="Transgothic" w:hint="eastAsia"/>
              </w:rPr>
            </w:pPr>
            <w:r w:rsidRPr="001874FB">
              <w:rPr>
                <w:rFonts w:ascii="Transgothic" w:hAnsi="Transgothic"/>
              </w:rPr>
              <w:t>1</w:t>
            </w:r>
          </w:p>
        </w:tc>
        <w:tc>
          <w:tcPr>
            <w:tcW w:w="4405" w:type="dxa"/>
          </w:tcPr>
          <w:p w14:paraId="26185D07" w14:textId="77777777" w:rsidR="00464184" w:rsidRPr="001874FB" w:rsidRDefault="00464184" w:rsidP="00464184">
            <w:pPr>
              <w:rPr>
                <w:rFonts w:ascii="Transgothic" w:hAnsi="Transgothic" w:hint="eastAsia"/>
              </w:rPr>
            </w:pPr>
          </w:p>
        </w:tc>
      </w:tr>
      <w:tr w:rsidR="00F75410" w:rsidRPr="001874FB" w14:paraId="1EADBD67" w14:textId="77777777" w:rsidTr="00180C9D">
        <w:trPr>
          <w:trHeight w:hRule="exact" w:val="444"/>
        </w:trPr>
        <w:tc>
          <w:tcPr>
            <w:tcW w:w="1488" w:type="dxa"/>
          </w:tcPr>
          <w:p w14:paraId="43CEFC8D" w14:textId="77777777" w:rsidR="00F75410" w:rsidRPr="001874FB" w:rsidRDefault="00F75410" w:rsidP="00180C9D">
            <w:pPr>
              <w:pStyle w:val="TableParagraph"/>
              <w:spacing w:before="7"/>
              <w:ind w:left="119" w:right="118"/>
              <w:jc w:val="center"/>
              <w:rPr>
                <w:rFonts w:ascii="Transgothic" w:hAnsi="Transgothic"/>
                <w:sz w:val="24"/>
              </w:rPr>
            </w:pPr>
            <w:r w:rsidRPr="001874FB">
              <w:rPr>
                <w:rFonts w:ascii="Transgothic" w:hAnsi="Transgothic"/>
                <w:b/>
              </w:rPr>
              <w:t>2022-2023</w:t>
            </w:r>
          </w:p>
        </w:tc>
        <w:tc>
          <w:tcPr>
            <w:tcW w:w="1681" w:type="dxa"/>
          </w:tcPr>
          <w:p w14:paraId="76BB7AC5" w14:textId="4241E7A0" w:rsidR="00F75410" w:rsidRPr="001874FB" w:rsidRDefault="00F6510F" w:rsidP="00F6510F">
            <w:pPr>
              <w:jc w:val="center"/>
              <w:rPr>
                <w:rFonts w:ascii="Transgothic" w:hAnsi="Transgothic" w:hint="eastAsia"/>
              </w:rPr>
            </w:pPr>
            <w:r w:rsidRPr="001874FB">
              <w:rPr>
                <w:rFonts w:ascii="Transgothic" w:hAnsi="Transgothic"/>
              </w:rPr>
              <w:t>3,6</w:t>
            </w:r>
            <w:r w:rsidR="00FA3C3D" w:rsidRPr="001874FB">
              <w:rPr>
                <w:rFonts w:ascii="Transgothic" w:hAnsi="Transgothic"/>
              </w:rPr>
              <w:t>88</w:t>
            </w:r>
          </w:p>
        </w:tc>
        <w:tc>
          <w:tcPr>
            <w:tcW w:w="2244" w:type="dxa"/>
          </w:tcPr>
          <w:p w14:paraId="1161D7B2" w14:textId="2CBC17A5" w:rsidR="00F75410" w:rsidRPr="001874FB" w:rsidRDefault="00CE2299" w:rsidP="00CE2299">
            <w:pPr>
              <w:jc w:val="center"/>
              <w:rPr>
                <w:rFonts w:ascii="Transgothic" w:hAnsi="Transgothic" w:hint="eastAsia"/>
              </w:rPr>
            </w:pPr>
            <w:r w:rsidRPr="001874FB">
              <w:rPr>
                <w:rFonts w:ascii="Transgothic" w:hAnsi="Transgothic"/>
              </w:rPr>
              <w:t>1</w:t>
            </w:r>
          </w:p>
        </w:tc>
        <w:tc>
          <w:tcPr>
            <w:tcW w:w="4405" w:type="dxa"/>
          </w:tcPr>
          <w:p w14:paraId="719C9284" w14:textId="77777777" w:rsidR="00F75410" w:rsidRPr="001874FB" w:rsidRDefault="00F75410" w:rsidP="00180C9D">
            <w:pPr>
              <w:rPr>
                <w:rFonts w:ascii="Transgothic" w:hAnsi="Transgothic" w:hint="eastAsia"/>
              </w:rPr>
            </w:pPr>
          </w:p>
        </w:tc>
      </w:tr>
      <w:tr w:rsidR="00F75410" w:rsidRPr="001874FB" w14:paraId="206844B2" w14:textId="77777777" w:rsidTr="00180C9D">
        <w:trPr>
          <w:trHeight w:hRule="exact" w:val="442"/>
        </w:trPr>
        <w:tc>
          <w:tcPr>
            <w:tcW w:w="1488" w:type="dxa"/>
          </w:tcPr>
          <w:p w14:paraId="0A47DE2E" w14:textId="77777777" w:rsidR="00F75410" w:rsidRPr="001874FB" w:rsidRDefault="00F75410" w:rsidP="00180C9D">
            <w:pPr>
              <w:pStyle w:val="TableParagraph"/>
              <w:spacing w:before="5"/>
              <w:ind w:left="119" w:right="118"/>
              <w:jc w:val="center"/>
              <w:rPr>
                <w:rFonts w:ascii="Transgothic" w:hAnsi="Transgothic"/>
                <w:sz w:val="24"/>
              </w:rPr>
            </w:pPr>
            <w:r w:rsidRPr="001874FB">
              <w:rPr>
                <w:rFonts w:ascii="Transgothic" w:hAnsi="Transgothic"/>
                <w:b/>
              </w:rPr>
              <w:t>2023-2024</w:t>
            </w:r>
          </w:p>
        </w:tc>
        <w:tc>
          <w:tcPr>
            <w:tcW w:w="1681" w:type="dxa"/>
          </w:tcPr>
          <w:p w14:paraId="02234250" w14:textId="7766F56F" w:rsidR="00F75410" w:rsidRPr="001874FB" w:rsidRDefault="000C5E87" w:rsidP="000C5E87">
            <w:pPr>
              <w:jc w:val="center"/>
              <w:rPr>
                <w:rFonts w:ascii="Transgothic" w:hAnsi="Transgothic" w:hint="eastAsia"/>
              </w:rPr>
            </w:pPr>
            <w:r w:rsidRPr="00975816">
              <w:rPr>
                <w:rFonts w:ascii="Transgothic" w:hAnsi="Transgothic"/>
                <w:color w:val="00B050" w:themeColor="accent3"/>
              </w:rPr>
              <w:t>3,</w:t>
            </w:r>
            <w:r w:rsidR="00975816" w:rsidRPr="00975816">
              <w:rPr>
                <w:rFonts w:ascii="Transgothic" w:hAnsi="Transgothic"/>
                <w:color w:val="00B050" w:themeColor="accent3"/>
              </w:rPr>
              <w:t>688</w:t>
            </w:r>
          </w:p>
        </w:tc>
        <w:tc>
          <w:tcPr>
            <w:tcW w:w="2244" w:type="dxa"/>
          </w:tcPr>
          <w:p w14:paraId="1DB3A200" w14:textId="1287C8A3" w:rsidR="00F75410" w:rsidRPr="001874FB" w:rsidRDefault="000C5E87" w:rsidP="000C5E87">
            <w:pPr>
              <w:jc w:val="center"/>
              <w:rPr>
                <w:rFonts w:ascii="Transgothic" w:hAnsi="Transgothic" w:hint="eastAsia"/>
              </w:rPr>
            </w:pPr>
            <w:r w:rsidRPr="001874FB">
              <w:rPr>
                <w:rFonts w:ascii="Transgothic" w:hAnsi="Transgothic"/>
              </w:rPr>
              <w:t>1</w:t>
            </w:r>
          </w:p>
        </w:tc>
        <w:tc>
          <w:tcPr>
            <w:tcW w:w="4405" w:type="dxa"/>
          </w:tcPr>
          <w:p w14:paraId="0F5A908E" w14:textId="77777777" w:rsidR="00F75410" w:rsidRPr="001874FB" w:rsidRDefault="00F75410" w:rsidP="00180C9D">
            <w:pPr>
              <w:rPr>
                <w:rFonts w:ascii="Transgothic" w:hAnsi="Transgothic" w:hint="eastAsia"/>
              </w:rPr>
            </w:pPr>
          </w:p>
        </w:tc>
      </w:tr>
    </w:tbl>
    <w:p w14:paraId="5B20217A" w14:textId="77777777" w:rsidR="00E40A69" w:rsidRPr="001874FB" w:rsidRDefault="00E40A69" w:rsidP="00E40A69">
      <w:pPr>
        <w:pStyle w:val="BodyText"/>
        <w:spacing w:before="7"/>
        <w:rPr>
          <w:rFonts w:ascii="Transgothic" w:hAnsi="Transgothic"/>
          <w:b/>
          <w:sz w:val="23"/>
        </w:rPr>
      </w:pPr>
    </w:p>
    <w:p w14:paraId="7AB123BA" w14:textId="77777777" w:rsidR="00F75410" w:rsidRPr="001874FB" w:rsidRDefault="00F75410" w:rsidP="00F75410">
      <w:pPr>
        <w:pStyle w:val="Heading1"/>
        <w:tabs>
          <w:tab w:val="left" w:pos="369"/>
          <w:tab w:val="left" w:pos="7301"/>
        </w:tabs>
        <w:spacing w:before="68" w:after="4"/>
        <w:rPr>
          <w:rFonts w:ascii="Transgothic" w:hAnsi="Transgothic" w:hint="eastAsia"/>
          <w:b/>
          <w:color w:val="auto"/>
          <w:sz w:val="24"/>
          <w:szCs w:val="24"/>
        </w:rPr>
      </w:pPr>
      <w:r w:rsidRPr="001874FB">
        <w:rPr>
          <w:rFonts w:ascii="Transgothic" w:hAnsi="Transgothic"/>
          <w:b/>
          <w:color w:val="auto"/>
          <w:sz w:val="24"/>
          <w:szCs w:val="24"/>
        </w:rPr>
        <w:t>Congregate</w:t>
      </w:r>
      <w:r w:rsidRPr="001874FB">
        <w:rPr>
          <w:rFonts w:ascii="Transgothic" w:hAnsi="Transgothic"/>
          <w:b/>
          <w:color w:val="auto"/>
          <w:spacing w:val="-2"/>
          <w:sz w:val="24"/>
          <w:szCs w:val="24"/>
        </w:rPr>
        <w:t xml:space="preserve"> </w:t>
      </w:r>
      <w:r w:rsidRPr="001874FB">
        <w:rPr>
          <w:rFonts w:ascii="Transgothic" w:hAnsi="Transgothic"/>
          <w:b/>
          <w:color w:val="auto"/>
          <w:sz w:val="24"/>
          <w:szCs w:val="24"/>
        </w:rPr>
        <w:t>Meals</w:t>
      </w:r>
      <w:r w:rsidRPr="001874FB">
        <w:rPr>
          <w:rFonts w:ascii="Transgothic" w:hAnsi="Transgothic"/>
          <w:b/>
          <w:color w:val="auto"/>
          <w:sz w:val="24"/>
          <w:szCs w:val="24"/>
        </w:rPr>
        <w:tab/>
        <w:t>Unit of Service = 1</w:t>
      </w:r>
      <w:r w:rsidRPr="001874FB">
        <w:rPr>
          <w:rFonts w:ascii="Transgothic" w:hAnsi="Transgothic"/>
          <w:b/>
          <w:color w:val="auto"/>
          <w:spacing w:val="-3"/>
          <w:sz w:val="24"/>
          <w:szCs w:val="24"/>
        </w:rPr>
        <w:t xml:space="preserve"> </w:t>
      </w:r>
      <w:r w:rsidRPr="001874FB">
        <w:rPr>
          <w:rFonts w:ascii="Transgothic" w:hAnsi="Transgothic"/>
          <w:b/>
          <w:color w:val="auto"/>
          <w:sz w:val="24"/>
          <w:szCs w:val="24"/>
        </w:rPr>
        <w:t>meal</w:t>
      </w:r>
    </w:p>
    <w:tbl>
      <w:tblPr>
        <w:tblW w:w="0" w:type="auto"/>
        <w:tblInd w:w="2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88"/>
        <w:gridCol w:w="1681"/>
        <w:gridCol w:w="2244"/>
        <w:gridCol w:w="4405"/>
      </w:tblGrid>
      <w:tr w:rsidR="00E40A69" w:rsidRPr="001874FB" w14:paraId="6E315A57" w14:textId="77777777" w:rsidTr="00E40A69">
        <w:trPr>
          <w:trHeight w:hRule="exact" w:val="838"/>
        </w:trPr>
        <w:tc>
          <w:tcPr>
            <w:tcW w:w="1488" w:type="dxa"/>
          </w:tcPr>
          <w:p w14:paraId="78B491AD" w14:textId="77777777" w:rsidR="00E40A69" w:rsidRPr="001874FB" w:rsidRDefault="00E40A69" w:rsidP="00E40A69">
            <w:pPr>
              <w:pStyle w:val="TableParagraph"/>
              <w:spacing w:before="7"/>
              <w:rPr>
                <w:rFonts w:ascii="Transgothic" w:hAnsi="Transgothic"/>
                <w:b/>
                <w:sz w:val="23"/>
              </w:rPr>
            </w:pPr>
          </w:p>
          <w:p w14:paraId="42458479" w14:textId="77777777" w:rsidR="00E40A69" w:rsidRPr="001874FB" w:rsidRDefault="00E40A69" w:rsidP="00E40A69">
            <w:pPr>
              <w:pStyle w:val="TableParagraph"/>
              <w:spacing w:before="1"/>
              <w:ind w:left="119" w:right="119"/>
              <w:jc w:val="center"/>
              <w:rPr>
                <w:rFonts w:ascii="Transgothic" w:hAnsi="Transgothic"/>
                <w:sz w:val="24"/>
              </w:rPr>
            </w:pPr>
            <w:r w:rsidRPr="001874FB">
              <w:rPr>
                <w:rFonts w:ascii="Transgothic" w:hAnsi="Transgothic"/>
                <w:sz w:val="24"/>
              </w:rPr>
              <w:t>Fiscal Year</w:t>
            </w:r>
          </w:p>
        </w:tc>
        <w:tc>
          <w:tcPr>
            <w:tcW w:w="1681" w:type="dxa"/>
          </w:tcPr>
          <w:p w14:paraId="7FF7DBB6" w14:textId="77777777" w:rsidR="00E40A69" w:rsidRPr="001874FB" w:rsidRDefault="00E40A69" w:rsidP="00E40A69">
            <w:pPr>
              <w:pStyle w:val="TableParagraph"/>
              <w:ind w:left="427" w:right="264" w:hanging="147"/>
              <w:rPr>
                <w:rFonts w:ascii="Transgothic" w:hAnsi="Transgothic"/>
                <w:sz w:val="24"/>
              </w:rPr>
            </w:pPr>
            <w:r w:rsidRPr="001874FB">
              <w:rPr>
                <w:rFonts w:ascii="Transgothic" w:hAnsi="Transgothic"/>
                <w:b/>
                <w:sz w:val="24"/>
              </w:rPr>
              <w:t xml:space="preserve">Proposed </w:t>
            </w:r>
            <w:r w:rsidRPr="001874FB">
              <w:rPr>
                <w:rFonts w:ascii="Transgothic" w:hAnsi="Transgothic"/>
                <w:sz w:val="24"/>
              </w:rPr>
              <w:t>Units of Service</w:t>
            </w:r>
          </w:p>
        </w:tc>
        <w:tc>
          <w:tcPr>
            <w:tcW w:w="2244" w:type="dxa"/>
          </w:tcPr>
          <w:p w14:paraId="62B4D970" w14:textId="77777777" w:rsidR="00E40A69" w:rsidRPr="001874FB" w:rsidRDefault="00E40A69" w:rsidP="00E40A69">
            <w:pPr>
              <w:pStyle w:val="TableParagraph"/>
              <w:spacing w:before="7"/>
              <w:rPr>
                <w:rFonts w:ascii="Transgothic" w:hAnsi="Transgothic"/>
                <w:b/>
                <w:sz w:val="23"/>
              </w:rPr>
            </w:pPr>
          </w:p>
          <w:p w14:paraId="4F06957F" w14:textId="77777777" w:rsidR="00E40A69" w:rsidRPr="001874FB" w:rsidRDefault="00E40A69" w:rsidP="00E40A69">
            <w:pPr>
              <w:pStyle w:val="TableParagraph"/>
              <w:spacing w:before="1"/>
              <w:ind w:left="340"/>
              <w:rPr>
                <w:rFonts w:ascii="Transgothic" w:hAnsi="Transgothic"/>
                <w:sz w:val="24"/>
              </w:rPr>
            </w:pPr>
            <w:r w:rsidRPr="001874FB">
              <w:rPr>
                <w:rFonts w:ascii="Transgothic" w:hAnsi="Transgothic"/>
                <w:sz w:val="24"/>
              </w:rPr>
              <w:t>Goal Numbers</w:t>
            </w:r>
          </w:p>
        </w:tc>
        <w:tc>
          <w:tcPr>
            <w:tcW w:w="4405" w:type="dxa"/>
          </w:tcPr>
          <w:p w14:paraId="4AA213FC" w14:textId="77777777" w:rsidR="00E40A69" w:rsidRPr="001874FB" w:rsidRDefault="00E40A69" w:rsidP="00E40A69">
            <w:pPr>
              <w:pStyle w:val="TableParagraph"/>
              <w:spacing w:before="7"/>
              <w:rPr>
                <w:rFonts w:ascii="Transgothic" w:hAnsi="Transgothic"/>
                <w:b/>
                <w:sz w:val="23"/>
              </w:rPr>
            </w:pPr>
          </w:p>
          <w:p w14:paraId="46E58523" w14:textId="77777777" w:rsidR="00E40A69" w:rsidRPr="001874FB" w:rsidRDefault="00E40A69" w:rsidP="00E40A69">
            <w:pPr>
              <w:pStyle w:val="TableParagraph"/>
              <w:spacing w:before="1"/>
              <w:ind w:left="429"/>
              <w:rPr>
                <w:rFonts w:ascii="Transgothic" w:hAnsi="Transgothic"/>
                <w:sz w:val="24"/>
              </w:rPr>
            </w:pPr>
            <w:r w:rsidRPr="001874FB">
              <w:rPr>
                <w:rFonts w:ascii="Transgothic" w:hAnsi="Transgothic"/>
                <w:sz w:val="24"/>
              </w:rPr>
              <w:t>Objective Numbers (if applicable)</w:t>
            </w:r>
          </w:p>
        </w:tc>
      </w:tr>
      <w:tr w:rsidR="00E40A69" w:rsidRPr="001874FB" w14:paraId="7F9EA18C" w14:textId="77777777" w:rsidTr="00E40A69">
        <w:trPr>
          <w:trHeight w:hRule="exact" w:val="442"/>
        </w:trPr>
        <w:tc>
          <w:tcPr>
            <w:tcW w:w="1488" w:type="dxa"/>
          </w:tcPr>
          <w:p w14:paraId="7663B882" w14:textId="77777777" w:rsidR="00E40A69" w:rsidRPr="001874FB" w:rsidRDefault="00E40A69" w:rsidP="00E40A69">
            <w:pPr>
              <w:pStyle w:val="TableParagraph"/>
              <w:spacing w:before="7"/>
              <w:ind w:left="119" w:right="118"/>
              <w:jc w:val="center"/>
              <w:rPr>
                <w:rFonts w:ascii="Transgothic" w:hAnsi="Transgothic"/>
                <w:sz w:val="24"/>
              </w:rPr>
            </w:pPr>
            <w:r w:rsidRPr="001874FB">
              <w:rPr>
                <w:rFonts w:ascii="Transgothic" w:hAnsi="Transgothic"/>
                <w:b/>
              </w:rPr>
              <w:t>2020-2021</w:t>
            </w:r>
          </w:p>
        </w:tc>
        <w:tc>
          <w:tcPr>
            <w:tcW w:w="1681" w:type="dxa"/>
          </w:tcPr>
          <w:p w14:paraId="6AAA4BA2" w14:textId="0E5C8A65" w:rsidR="00E40A69" w:rsidRPr="001874FB" w:rsidRDefault="008661A6" w:rsidP="001734D4">
            <w:pPr>
              <w:jc w:val="center"/>
              <w:rPr>
                <w:rFonts w:ascii="Transgothic" w:hAnsi="Transgothic" w:hint="eastAsia"/>
              </w:rPr>
            </w:pPr>
            <w:r w:rsidRPr="001874FB">
              <w:rPr>
                <w:rFonts w:ascii="Transgothic" w:hAnsi="Transgothic"/>
              </w:rPr>
              <w:t>123,149</w:t>
            </w:r>
          </w:p>
        </w:tc>
        <w:tc>
          <w:tcPr>
            <w:tcW w:w="2244" w:type="dxa"/>
          </w:tcPr>
          <w:p w14:paraId="22248229" w14:textId="3C75D281" w:rsidR="00E40A69" w:rsidRPr="001874FB" w:rsidRDefault="00C03971" w:rsidP="00C03971">
            <w:pPr>
              <w:jc w:val="center"/>
              <w:rPr>
                <w:rFonts w:ascii="Transgothic" w:hAnsi="Transgothic" w:hint="eastAsia"/>
              </w:rPr>
            </w:pPr>
            <w:r w:rsidRPr="001874FB">
              <w:rPr>
                <w:rFonts w:ascii="Transgothic" w:hAnsi="Transgothic"/>
              </w:rPr>
              <w:t>1</w:t>
            </w:r>
          </w:p>
        </w:tc>
        <w:tc>
          <w:tcPr>
            <w:tcW w:w="4405" w:type="dxa"/>
          </w:tcPr>
          <w:p w14:paraId="6DA21F7B" w14:textId="77777777" w:rsidR="00E40A69" w:rsidRPr="001874FB" w:rsidRDefault="00E40A69" w:rsidP="00E40A69">
            <w:pPr>
              <w:rPr>
                <w:rFonts w:ascii="Transgothic" w:hAnsi="Transgothic" w:hint="eastAsia"/>
              </w:rPr>
            </w:pPr>
          </w:p>
        </w:tc>
      </w:tr>
      <w:tr w:rsidR="00464184" w:rsidRPr="001874FB" w14:paraId="7C0B861F" w14:textId="77777777" w:rsidTr="00E40A69">
        <w:trPr>
          <w:trHeight w:hRule="exact" w:val="442"/>
        </w:trPr>
        <w:tc>
          <w:tcPr>
            <w:tcW w:w="1488" w:type="dxa"/>
          </w:tcPr>
          <w:p w14:paraId="03A87F69" w14:textId="77777777" w:rsidR="00464184" w:rsidRPr="001874FB" w:rsidRDefault="00464184" w:rsidP="00464184">
            <w:pPr>
              <w:pStyle w:val="TableParagraph"/>
              <w:spacing w:before="7"/>
              <w:ind w:left="119" w:right="118"/>
              <w:jc w:val="center"/>
              <w:rPr>
                <w:rFonts w:ascii="Transgothic" w:hAnsi="Transgothic"/>
                <w:sz w:val="24"/>
              </w:rPr>
            </w:pPr>
            <w:r w:rsidRPr="001874FB">
              <w:rPr>
                <w:rFonts w:ascii="Transgothic" w:hAnsi="Transgothic"/>
                <w:b/>
              </w:rPr>
              <w:t>2021-2022</w:t>
            </w:r>
          </w:p>
        </w:tc>
        <w:tc>
          <w:tcPr>
            <w:tcW w:w="1681" w:type="dxa"/>
          </w:tcPr>
          <w:p w14:paraId="722C82E2" w14:textId="39AF4B51" w:rsidR="00464184" w:rsidRPr="001874FB" w:rsidRDefault="00464184" w:rsidP="00464184">
            <w:pPr>
              <w:jc w:val="center"/>
              <w:rPr>
                <w:rFonts w:ascii="Transgothic" w:hAnsi="Transgothic" w:hint="eastAsia"/>
              </w:rPr>
            </w:pPr>
            <w:r w:rsidRPr="001874FB">
              <w:rPr>
                <w:rFonts w:ascii="Transgothic" w:hAnsi="Transgothic"/>
              </w:rPr>
              <w:t>123,149</w:t>
            </w:r>
          </w:p>
        </w:tc>
        <w:tc>
          <w:tcPr>
            <w:tcW w:w="2244" w:type="dxa"/>
          </w:tcPr>
          <w:p w14:paraId="30A60A98" w14:textId="14E92830" w:rsidR="00464184" w:rsidRPr="001874FB" w:rsidRDefault="00464184" w:rsidP="00464184">
            <w:pPr>
              <w:jc w:val="center"/>
              <w:rPr>
                <w:rFonts w:ascii="Transgothic" w:hAnsi="Transgothic" w:hint="eastAsia"/>
              </w:rPr>
            </w:pPr>
            <w:r w:rsidRPr="001874FB">
              <w:rPr>
                <w:rFonts w:ascii="Transgothic" w:hAnsi="Transgothic"/>
              </w:rPr>
              <w:t>1</w:t>
            </w:r>
          </w:p>
        </w:tc>
        <w:tc>
          <w:tcPr>
            <w:tcW w:w="4405" w:type="dxa"/>
          </w:tcPr>
          <w:p w14:paraId="6CF131AC" w14:textId="77777777" w:rsidR="00464184" w:rsidRPr="001874FB" w:rsidRDefault="00464184" w:rsidP="00464184">
            <w:pPr>
              <w:rPr>
                <w:rFonts w:ascii="Transgothic" w:hAnsi="Transgothic" w:hint="eastAsia"/>
              </w:rPr>
            </w:pPr>
          </w:p>
        </w:tc>
      </w:tr>
      <w:tr w:rsidR="00E40A69" w:rsidRPr="001874FB" w14:paraId="266F5F8F" w14:textId="77777777" w:rsidTr="00E40A69">
        <w:trPr>
          <w:trHeight w:hRule="exact" w:val="444"/>
        </w:trPr>
        <w:tc>
          <w:tcPr>
            <w:tcW w:w="1488" w:type="dxa"/>
          </w:tcPr>
          <w:p w14:paraId="6125502A" w14:textId="77777777" w:rsidR="00E40A69" w:rsidRPr="001874FB" w:rsidRDefault="00E40A69" w:rsidP="00E40A69">
            <w:pPr>
              <w:pStyle w:val="TableParagraph"/>
              <w:spacing w:before="7"/>
              <w:ind w:left="119" w:right="118"/>
              <w:jc w:val="center"/>
              <w:rPr>
                <w:rFonts w:ascii="Transgothic" w:hAnsi="Transgothic"/>
                <w:sz w:val="24"/>
              </w:rPr>
            </w:pPr>
            <w:r w:rsidRPr="001874FB">
              <w:rPr>
                <w:rFonts w:ascii="Transgothic" w:hAnsi="Transgothic"/>
                <w:b/>
              </w:rPr>
              <w:t>2022-2023</w:t>
            </w:r>
          </w:p>
        </w:tc>
        <w:tc>
          <w:tcPr>
            <w:tcW w:w="1681" w:type="dxa"/>
          </w:tcPr>
          <w:p w14:paraId="6F8153AA" w14:textId="78E92D47" w:rsidR="00E40A69" w:rsidRPr="001874FB" w:rsidRDefault="00F6510F" w:rsidP="00F6510F">
            <w:pPr>
              <w:jc w:val="center"/>
              <w:rPr>
                <w:rFonts w:ascii="Transgothic" w:hAnsi="Transgothic" w:hint="eastAsia"/>
              </w:rPr>
            </w:pPr>
            <w:r w:rsidRPr="001874FB">
              <w:rPr>
                <w:rFonts w:ascii="Transgothic" w:hAnsi="Transgothic"/>
              </w:rPr>
              <w:t>10</w:t>
            </w:r>
            <w:r w:rsidR="00FA3C3D" w:rsidRPr="001874FB">
              <w:rPr>
                <w:rFonts w:ascii="Transgothic" w:hAnsi="Transgothic"/>
              </w:rPr>
              <w:t>6,881</w:t>
            </w:r>
          </w:p>
        </w:tc>
        <w:tc>
          <w:tcPr>
            <w:tcW w:w="2244" w:type="dxa"/>
          </w:tcPr>
          <w:p w14:paraId="4F739CFD" w14:textId="46E3D6F4" w:rsidR="00E40A69" w:rsidRPr="001874FB" w:rsidRDefault="00CE2299" w:rsidP="00CE2299">
            <w:pPr>
              <w:jc w:val="center"/>
              <w:rPr>
                <w:rFonts w:ascii="Transgothic" w:hAnsi="Transgothic" w:hint="eastAsia"/>
              </w:rPr>
            </w:pPr>
            <w:r w:rsidRPr="001874FB">
              <w:rPr>
                <w:rFonts w:ascii="Transgothic" w:hAnsi="Transgothic"/>
              </w:rPr>
              <w:t>1</w:t>
            </w:r>
          </w:p>
        </w:tc>
        <w:tc>
          <w:tcPr>
            <w:tcW w:w="4405" w:type="dxa"/>
          </w:tcPr>
          <w:p w14:paraId="215A760C" w14:textId="77777777" w:rsidR="00E40A69" w:rsidRPr="001874FB" w:rsidRDefault="00E40A69" w:rsidP="00E40A69">
            <w:pPr>
              <w:rPr>
                <w:rFonts w:ascii="Transgothic" w:hAnsi="Transgothic" w:hint="eastAsia"/>
              </w:rPr>
            </w:pPr>
          </w:p>
        </w:tc>
      </w:tr>
      <w:tr w:rsidR="00E40A69" w:rsidRPr="00D33003" w14:paraId="5A02FEF8" w14:textId="77777777" w:rsidTr="00E40A69">
        <w:trPr>
          <w:trHeight w:hRule="exact" w:val="442"/>
        </w:trPr>
        <w:tc>
          <w:tcPr>
            <w:tcW w:w="1488" w:type="dxa"/>
          </w:tcPr>
          <w:p w14:paraId="19B1C971" w14:textId="77777777" w:rsidR="00E40A69" w:rsidRPr="001874FB" w:rsidRDefault="00E40A69" w:rsidP="00E40A69">
            <w:pPr>
              <w:pStyle w:val="TableParagraph"/>
              <w:spacing w:before="5"/>
              <w:ind w:left="119" w:right="118"/>
              <w:jc w:val="center"/>
              <w:rPr>
                <w:rFonts w:ascii="Transgothic" w:hAnsi="Transgothic"/>
                <w:sz w:val="24"/>
              </w:rPr>
            </w:pPr>
            <w:r w:rsidRPr="001874FB">
              <w:rPr>
                <w:rFonts w:ascii="Transgothic" w:hAnsi="Transgothic"/>
                <w:b/>
              </w:rPr>
              <w:t>2023-2024</w:t>
            </w:r>
          </w:p>
        </w:tc>
        <w:tc>
          <w:tcPr>
            <w:tcW w:w="1681" w:type="dxa"/>
          </w:tcPr>
          <w:p w14:paraId="5489BB62" w14:textId="7A5BB082" w:rsidR="00E40A69" w:rsidRPr="001874FB" w:rsidRDefault="000C5E87" w:rsidP="000C5E87">
            <w:pPr>
              <w:jc w:val="center"/>
              <w:rPr>
                <w:rFonts w:ascii="Transgothic" w:hAnsi="Transgothic" w:hint="eastAsia"/>
              </w:rPr>
            </w:pPr>
            <w:r w:rsidRPr="001874FB">
              <w:rPr>
                <w:rFonts w:ascii="Transgothic" w:hAnsi="Transgothic"/>
              </w:rPr>
              <w:t>110,992</w:t>
            </w:r>
          </w:p>
        </w:tc>
        <w:tc>
          <w:tcPr>
            <w:tcW w:w="2244" w:type="dxa"/>
          </w:tcPr>
          <w:p w14:paraId="42E67572" w14:textId="2A8F6F2D" w:rsidR="00E40A69" w:rsidRPr="001874FB" w:rsidRDefault="000C5E87" w:rsidP="000C5E87">
            <w:pPr>
              <w:jc w:val="center"/>
              <w:rPr>
                <w:rFonts w:ascii="Transgothic" w:hAnsi="Transgothic" w:hint="eastAsia"/>
              </w:rPr>
            </w:pPr>
            <w:r w:rsidRPr="001874FB">
              <w:rPr>
                <w:rFonts w:ascii="Transgothic" w:hAnsi="Transgothic"/>
              </w:rPr>
              <w:t>1</w:t>
            </w:r>
          </w:p>
        </w:tc>
        <w:tc>
          <w:tcPr>
            <w:tcW w:w="4405" w:type="dxa"/>
          </w:tcPr>
          <w:p w14:paraId="1E345DE6" w14:textId="77777777" w:rsidR="00E40A69" w:rsidRPr="00D33003" w:rsidRDefault="00E40A69" w:rsidP="00E40A69">
            <w:pPr>
              <w:rPr>
                <w:rFonts w:ascii="Transgothic" w:hAnsi="Transgothic" w:hint="eastAsia"/>
              </w:rPr>
            </w:pPr>
          </w:p>
        </w:tc>
      </w:tr>
    </w:tbl>
    <w:p w14:paraId="59A7951A" w14:textId="77777777" w:rsidR="00E40A69" w:rsidRPr="00D33003" w:rsidRDefault="00E40A69" w:rsidP="00E40A69">
      <w:pPr>
        <w:rPr>
          <w:rFonts w:ascii="Transgothic" w:hAnsi="Transgothic" w:hint="eastAsia"/>
        </w:rPr>
        <w:sectPr w:rsidR="00E40A69" w:rsidRPr="00D33003" w:rsidSect="00AC1D93">
          <w:headerReference w:type="even" r:id="rId141"/>
          <w:headerReference w:type="default" r:id="rId142"/>
          <w:footerReference w:type="default" r:id="rId143"/>
          <w:headerReference w:type="first" r:id="rId144"/>
          <w:pgSz w:w="12240" w:h="15840"/>
          <w:pgMar w:top="1200" w:right="980" w:bottom="1160" w:left="980" w:header="0" w:footer="974" w:gutter="0"/>
          <w:cols w:space="720"/>
        </w:sectPr>
      </w:pPr>
    </w:p>
    <w:p w14:paraId="0D0FE8C1" w14:textId="77777777" w:rsidR="00E40A69" w:rsidRPr="00D33003" w:rsidRDefault="00E40A69" w:rsidP="00E40A69">
      <w:pPr>
        <w:tabs>
          <w:tab w:val="left" w:pos="369"/>
          <w:tab w:val="left" w:pos="5342"/>
        </w:tabs>
        <w:spacing w:after="4"/>
        <w:rPr>
          <w:rFonts w:ascii="Transgothic" w:hAnsi="Transgothic" w:hint="eastAsia"/>
          <w:b/>
        </w:rPr>
      </w:pPr>
      <w:r w:rsidRPr="00D33003">
        <w:rPr>
          <w:rFonts w:ascii="Transgothic" w:hAnsi="Transgothic"/>
          <w:b/>
        </w:rPr>
        <w:t>Nutrition</w:t>
      </w:r>
      <w:r w:rsidRPr="00D33003">
        <w:rPr>
          <w:rFonts w:ascii="Transgothic" w:hAnsi="Transgothic"/>
          <w:b/>
          <w:spacing w:val="-3"/>
        </w:rPr>
        <w:t xml:space="preserve"> </w:t>
      </w:r>
      <w:r w:rsidRPr="00D33003">
        <w:rPr>
          <w:rFonts w:ascii="Transgothic" w:hAnsi="Transgothic"/>
          <w:b/>
        </w:rPr>
        <w:t>Counseling</w:t>
      </w:r>
      <w:r w:rsidRPr="00D33003">
        <w:rPr>
          <w:rFonts w:ascii="Transgothic" w:hAnsi="Transgothic"/>
          <w:b/>
        </w:rPr>
        <w:tab/>
        <w:t>Unit of Service = 1 session per</w:t>
      </w:r>
      <w:r w:rsidRPr="00D33003">
        <w:rPr>
          <w:rFonts w:ascii="Transgothic" w:hAnsi="Transgothic"/>
          <w:b/>
          <w:spacing w:val="-15"/>
        </w:rPr>
        <w:t xml:space="preserve"> </w:t>
      </w:r>
      <w:r w:rsidRPr="00D33003">
        <w:rPr>
          <w:rFonts w:ascii="Transgothic" w:hAnsi="Transgothic"/>
          <w:b/>
        </w:rPr>
        <w:t>participant</w:t>
      </w:r>
    </w:p>
    <w:tbl>
      <w:tblPr>
        <w:tblW w:w="0" w:type="auto"/>
        <w:tblInd w:w="2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88"/>
        <w:gridCol w:w="1681"/>
        <w:gridCol w:w="2244"/>
        <w:gridCol w:w="4405"/>
      </w:tblGrid>
      <w:tr w:rsidR="00E40A69" w:rsidRPr="00D33003" w14:paraId="1BA6D97E" w14:textId="77777777" w:rsidTr="00E40A69">
        <w:trPr>
          <w:trHeight w:hRule="exact" w:val="841"/>
        </w:trPr>
        <w:tc>
          <w:tcPr>
            <w:tcW w:w="1488" w:type="dxa"/>
          </w:tcPr>
          <w:p w14:paraId="3660F394" w14:textId="77777777" w:rsidR="00E40A69" w:rsidRPr="00D33003" w:rsidRDefault="00E40A69" w:rsidP="00E40A69">
            <w:pPr>
              <w:pStyle w:val="TableParagraph"/>
              <w:spacing w:before="10"/>
              <w:rPr>
                <w:rFonts w:ascii="Transgothic" w:hAnsi="Transgothic"/>
                <w:b/>
                <w:sz w:val="23"/>
              </w:rPr>
            </w:pPr>
          </w:p>
          <w:p w14:paraId="406D48D6" w14:textId="77777777" w:rsidR="00E40A69" w:rsidRPr="00D33003" w:rsidRDefault="00E40A69" w:rsidP="00E40A69">
            <w:pPr>
              <w:pStyle w:val="TableParagraph"/>
              <w:ind w:left="119" w:right="119"/>
              <w:jc w:val="center"/>
              <w:rPr>
                <w:rFonts w:ascii="Transgothic" w:hAnsi="Transgothic"/>
                <w:sz w:val="24"/>
              </w:rPr>
            </w:pPr>
            <w:r w:rsidRPr="00D33003">
              <w:rPr>
                <w:rFonts w:ascii="Transgothic" w:hAnsi="Transgothic"/>
                <w:sz w:val="24"/>
              </w:rPr>
              <w:t>Fiscal Year</w:t>
            </w:r>
          </w:p>
        </w:tc>
        <w:tc>
          <w:tcPr>
            <w:tcW w:w="1681" w:type="dxa"/>
          </w:tcPr>
          <w:p w14:paraId="3B900BF0" w14:textId="77777777" w:rsidR="00E40A69" w:rsidRPr="00D33003" w:rsidRDefault="00E40A69" w:rsidP="00E40A69">
            <w:pPr>
              <w:pStyle w:val="TableParagraph"/>
              <w:ind w:left="427" w:right="264" w:hanging="147"/>
              <w:rPr>
                <w:rFonts w:ascii="Transgothic" w:hAnsi="Transgothic"/>
                <w:sz w:val="24"/>
              </w:rPr>
            </w:pPr>
            <w:r w:rsidRPr="00D33003">
              <w:rPr>
                <w:rFonts w:ascii="Transgothic" w:hAnsi="Transgothic"/>
                <w:b/>
                <w:sz w:val="24"/>
              </w:rPr>
              <w:t xml:space="preserve">Proposed </w:t>
            </w:r>
            <w:r w:rsidRPr="00D33003">
              <w:rPr>
                <w:rFonts w:ascii="Transgothic" w:hAnsi="Transgothic"/>
                <w:sz w:val="24"/>
              </w:rPr>
              <w:t>Units of Service</w:t>
            </w:r>
          </w:p>
        </w:tc>
        <w:tc>
          <w:tcPr>
            <w:tcW w:w="2244" w:type="dxa"/>
          </w:tcPr>
          <w:p w14:paraId="2026D9FF" w14:textId="77777777" w:rsidR="00E40A69" w:rsidRPr="00D33003" w:rsidRDefault="00E40A69" w:rsidP="00E40A69">
            <w:pPr>
              <w:pStyle w:val="TableParagraph"/>
              <w:spacing w:before="10"/>
              <w:rPr>
                <w:rFonts w:ascii="Transgothic" w:hAnsi="Transgothic"/>
                <w:b/>
                <w:sz w:val="23"/>
              </w:rPr>
            </w:pPr>
          </w:p>
          <w:p w14:paraId="0D85BD05" w14:textId="77777777" w:rsidR="00E40A69" w:rsidRPr="00D33003" w:rsidRDefault="00E40A69" w:rsidP="00E40A69">
            <w:pPr>
              <w:pStyle w:val="TableParagraph"/>
              <w:ind w:left="340"/>
              <w:rPr>
                <w:rFonts w:ascii="Transgothic" w:hAnsi="Transgothic"/>
                <w:sz w:val="24"/>
              </w:rPr>
            </w:pPr>
            <w:r w:rsidRPr="00D33003">
              <w:rPr>
                <w:rFonts w:ascii="Transgothic" w:hAnsi="Transgothic"/>
                <w:sz w:val="24"/>
              </w:rPr>
              <w:t>Goal Numbers</w:t>
            </w:r>
          </w:p>
        </w:tc>
        <w:tc>
          <w:tcPr>
            <w:tcW w:w="4405" w:type="dxa"/>
          </w:tcPr>
          <w:p w14:paraId="5EB110D4" w14:textId="77777777" w:rsidR="00E40A69" w:rsidRPr="00D33003" w:rsidRDefault="00E40A69" w:rsidP="00E40A69">
            <w:pPr>
              <w:pStyle w:val="TableParagraph"/>
              <w:spacing w:before="10"/>
              <w:rPr>
                <w:rFonts w:ascii="Transgothic" w:hAnsi="Transgothic"/>
                <w:b/>
                <w:sz w:val="23"/>
              </w:rPr>
            </w:pPr>
          </w:p>
          <w:p w14:paraId="49DF6EB4" w14:textId="77777777" w:rsidR="00E40A69" w:rsidRPr="00D33003" w:rsidRDefault="00E40A69" w:rsidP="00E40A69">
            <w:pPr>
              <w:pStyle w:val="TableParagraph"/>
              <w:ind w:left="429"/>
              <w:rPr>
                <w:rFonts w:ascii="Transgothic" w:hAnsi="Transgothic"/>
                <w:sz w:val="24"/>
              </w:rPr>
            </w:pPr>
            <w:r w:rsidRPr="00D33003">
              <w:rPr>
                <w:rFonts w:ascii="Transgothic" w:hAnsi="Transgothic"/>
                <w:sz w:val="24"/>
              </w:rPr>
              <w:t>Objective Numbers (if applicable)</w:t>
            </w:r>
          </w:p>
        </w:tc>
      </w:tr>
      <w:tr w:rsidR="00E40A69" w:rsidRPr="00D33003" w14:paraId="6EE3FEF9" w14:textId="77777777" w:rsidTr="00E40A69">
        <w:trPr>
          <w:trHeight w:hRule="exact" w:val="442"/>
        </w:trPr>
        <w:tc>
          <w:tcPr>
            <w:tcW w:w="1488" w:type="dxa"/>
          </w:tcPr>
          <w:p w14:paraId="6AF2720A" w14:textId="77777777" w:rsidR="00E40A69" w:rsidRPr="00D33003" w:rsidRDefault="00E40A69" w:rsidP="00E40A69">
            <w:pPr>
              <w:pStyle w:val="TableParagraph"/>
              <w:spacing w:before="5"/>
              <w:ind w:left="119" w:right="118"/>
              <w:jc w:val="center"/>
              <w:rPr>
                <w:rFonts w:ascii="Transgothic" w:hAnsi="Transgothic"/>
                <w:sz w:val="24"/>
              </w:rPr>
            </w:pPr>
            <w:r w:rsidRPr="00D33003">
              <w:rPr>
                <w:rFonts w:ascii="Transgothic" w:hAnsi="Transgothic"/>
                <w:b/>
              </w:rPr>
              <w:t>2020-2021</w:t>
            </w:r>
          </w:p>
        </w:tc>
        <w:tc>
          <w:tcPr>
            <w:tcW w:w="1681" w:type="dxa"/>
          </w:tcPr>
          <w:p w14:paraId="1275A10E" w14:textId="77777777" w:rsidR="00E40A69" w:rsidRPr="00D33003" w:rsidRDefault="006C00EA" w:rsidP="0034456C">
            <w:pPr>
              <w:jc w:val="center"/>
              <w:rPr>
                <w:rFonts w:ascii="Transgothic" w:hAnsi="Transgothic" w:hint="eastAsia"/>
              </w:rPr>
            </w:pPr>
            <w:r w:rsidRPr="00D33003">
              <w:rPr>
                <w:rFonts w:ascii="Transgothic" w:hAnsi="Transgothic"/>
              </w:rPr>
              <w:t>12</w:t>
            </w:r>
          </w:p>
          <w:p w14:paraId="720DDD78" w14:textId="0D6262D1" w:rsidR="006C00EA" w:rsidRPr="00D33003" w:rsidRDefault="006C00EA" w:rsidP="0034456C">
            <w:pPr>
              <w:jc w:val="center"/>
              <w:rPr>
                <w:rFonts w:ascii="Transgothic" w:hAnsi="Transgothic" w:hint="eastAsia"/>
              </w:rPr>
            </w:pPr>
          </w:p>
        </w:tc>
        <w:tc>
          <w:tcPr>
            <w:tcW w:w="2244" w:type="dxa"/>
          </w:tcPr>
          <w:p w14:paraId="18F63DE8" w14:textId="0F197868" w:rsidR="00E40A69" w:rsidRPr="00D33003" w:rsidRDefault="00C03971" w:rsidP="00C03971">
            <w:pPr>
              <w:jc w:val="center"/>
              <w:rPr>
                <w:rFonts w:ascii="Transgothic" w:hAnsi="Transgothic" w:hint="eastAsia"/>
              </w:rPr>
            </w:pPr>
            <w:r w:rsidRPr="00D33003">
              <w:rPr>
                <w:rFonts w:ascii="Transgothic" w:hAnsi="Transgothic"/>
              </w:rPr>
              <w:t>1</w:t>
            </w:r>
          </w:p>
        </w:tc>
        <w:tc>
          <w:tcPr>
            <w:tcW w:w="4405" w:type="dxa"/>
          </w:tcPr>
          <w:p w14:paraId="39B1A3C1" w14:textId="77777777" w:rsidR="00E40A69" w:rsidRPr="00D33003" w:rsidRDefault="00E40A69" w:rsidP="00E40A69">
            <w:pPr>
              <w:rPr>
                <w:rFonts w:ascii="Transgothic" w:hAnsi="Transgothic" w:hint="eastAsia"/>
              </w:rPr>
            </w:pPr>
          </w:p>
        </w:tc>
      </w:tr>
      <w:tr w:rsidR="00BB4BBD" w:rsidRPr="00D33003" w14:paraId="7C1DB192" w14:textId="77777777" w:rsidTr="00E40A69">
        <w:trPr>
          <w:trHeight w:hRule="exact" w:val="442"/>
        </w:trPr>
        <w:tc>
          <w:tcPr>
            <w:tcW w:w="1488" w:type="dxa"/>
          </w:tcPr>
          <w:p w14:paraId="3BB98AD2" w14:textId="77777777" w:rsidR="00464184" w:rsidRPr="00D33003" w:rsidRDefault="00464184" w:rsidP="00464184">
            <w:pPr>
              <w:pStyle w:val="TableParagraph"/>
              <w:spacing w:before="7"/>
              <w:ind w:left="119" w:right="118"/>
              <w:jc w:val="center"/>
              <w:rPr>
                <w:rFonts w:ascii="Transgothic" w:hAnsi="Transgothic"/>
                <w:sz w:val="24"/>
              </w:rPr>
            </w:pPr>
            <w:r w:rsidRPr="00D33003">
              <w:rPr>
                <w:rFonts w:ascii="Transgothic" w:hAnsi="Transgothic"/>
                <w:b/>
              </w:rPr>
              <w:t>2021-2022</w:t>
            </w:r>
          </w:p>
        </w:tc>
        <w:tc>
          <w:tcPr>
            <w:tcW w:w="1681" w:type="dxa"/>
          </w:tcPr>
          <w:p w14:paraId="40A72B36" w14:textId="77777777" w:rsidR="00464184" w:rsidRPr="00D33003" w:rsidRDefault="00464184" w:rsidP="00464184">
            <w:pPr>
              <w:jc w:val="center"/>
              <w:rPr>
                <w:rFonts w:ascii="Transgothic" w:hAnsi="Transgothic" w:hint="eastAsia"/>
              </w:rPr>
            </w:pPr>
            <w:r w:rsidRPr="00D33003">
              <w:rPr>
                <w:rFonts w:ascii="Transgothic" w:hAnsi="Transgothic"/>
              </w:rPr>
              <w:t>12</w:t>
            </w:r>
          </w:p>
          <w:p w14:paraId="580F7793" w14:textId="77777777" w:rsidR="00464184" w:rsidRPr="00D33003" w:rsidRDefault="00464184" w:rsidP="00464184">
            <w:pPr>
              <w:jc w:val="center"/>
              <w:rPr>
                <w:rFonts w:ascii="Transgothic" w:hAnsi="Transgothic" w:hint="eastAsia"/>
              </w:rPr>
            </w:pPr>
          </w:p>
        </w:tc>
        <w:tc>
          <w:tcPr>
            <w:tcW w:w="2244" w:type="dxa"/>
          </w:tcPr>
          <w:p w14:paraId="646B21B6" w14:textId="68318F08" w:rsidR="00464184" w:rsidRPr="00D33003" w:rsidRDefault="00464184" w:rsidP="00464184">
            <w:pPr>
              <w:jc w:val="center"/>
              <w:rPr>
                <w:rFonts w:ascii="Transgothic" w:hAnsi="Transgothic" w:hint="eastAsia"/>
              </w:rPr>
            </w:pPr>
            <w:r w:rsidRPr="00D33003">
              <w:rPr>
                <w:rFonts w:ascii="Transgothic" w:hAnsi="Transgothic"/>
              </w:rPr>
              <w:t>1</w:t>
            </w:r>
          </w:p>
        </w:tc>
        <w:tc>
          <w:tcPr>
            <w:tcW w:w="4405" w:type="dxa"/>
          </w:tcPr>
          <w:p w14:paraId="7CF91EC0" w14:textId="77777777" w:rsidR="00464184" w:rsidRPr="00D33003" w:rsidRDefault="00464184" w:rsidP="00464184">
            <w:pPr>
              <w:rPr>
                <w:rFonts w:ascii="Transgothic" w:hAnsi="Transgothic" w:hint="eastAsia"/>
              </w:rPr>
            </w:pPr>
          </w:p>
        </w:tc>
      </w:tr>
      <w:tr w:rsidR="00BB4BBD" w:rsidRPr="001874FB" w14:paraId="2976EEE5" w14:textId="77777777" w:rsidTr="00E40A69">
        <w:trPr>
          <w:trHeight w:hRule="exact" w:val="442"/>
        </w:trPr>
        <w:tc>
          <w:tcPr>
            <w:tcW w:w="1488" w:type="dxa"/>
          </w:tcPr>
          <w:p w14:paraId="1A3217C4" w14:textId="77777777" w:rsidR="00E40A69" w:rsidRPr="001874FB" w:rsidRDefault="00E40A69" w:rsidP="00E40A69">
            <w:pPr>
              <w:pStyle w:val="TableParagraph"/>
              <w:spacing w:before="7"/>
              <w:ind w:left="119" w:right="118"/>
              <w:jc w:val="center"/>
              <w:rPr>
                <w:rFonts w:ascii="Transgothic" w:hAnsi="Transgothic"/>
                <w:sz w:val="24"/>
              </w:rPr>
            </w:pPr>
            <w:r w:rsidRPr="001874FB">
              <w:rPr>
                <w:rFonts w:ascii="Transgothic" w:hAnsi="Transgothic"/>
                <w:b/>
              </w:rPr>
              <w:t>2022-2023</w:t>
            </w:r>
          </w:p>
        </w:tc>
        <w:tc>
          <w:tcPr>
            <w:tcW w:w="1681" w:type="dxa"/>
          </w:tcPr>
          <w:p w14:paraId="0EC67912" w14:textId="1B89BFF0" w:rsidR="00E40A69" w:rsidRPr="001874FB" w:rsidRDefault="00FA3C3D" w:rsidP="00934199">
            <w:pPr>
              <w:jc w:val="center"/>
              <w:rPr>
                <w:rFonts w:ascii="Transgothic" w:hAnsi="Transgothic" w:hint="eastAsia"/>
              </w:rPr>
            </w:pPr>
            <w:r w:rsidRPr="001874FB">
              <w:rPr>
                <w:rFonts w:ascii="Transgothic" w:hAnsi="Transgothic"/>
              </w:rPr>
              <w:t>12</w:t>
            </w:r>
          </w:p>
        </w:tc>
        <w:tc>
          <w:tcPr>
            <w:tcW w:w="2244" w:type="dxa"/>
          </w:tcPr>
          <w:p w14:paraId="6F1F6A39" w14:textId="1E997D5C" w:rsidR="00E40A69" w:rsidRPr="001874FB" w:rsidRDefault="00934199" w:rsidP="00934199">
            <w:pPr>
              <w:jc w:val="center"/>
              <w:rPr>
                <w:rFonts w:ascii="Transgothic" w:hAnsi="Transgothic" w:hint="eastAsia"/>
              </w:rPr>
            </w:pPr>
            <w:r w:rsidRPr="001874FB">
              <w:rPr>
                <w:rFonts w:ascii="Transgothic" w:hAnsi="Transgothic"/>
              </w:rPr>
              <w:t>1</w:t>
            </w:r>
          </w:p>
        </w:tc>
        <w:tc>
          <w:tcPr>
            <w:tcW w:w="4405" w:type="dxa"/>
          </w:tcPr>
          <w:p w14:paraId="233AFFE0" w14:textId="77777777" w:rsidR="00E40A69" w:rsidRPr="001874FB" w:rsidRDefault="00E40A69" w:rsidP="00E40A69">
            <w:pPr>
              <w:rPr>
                <w:rFonts w:ascii="Transgothic" w:hAnsi="Transgothic" w:hint="eastAsia"/>
              </w:rPr>
            </w:pPr>
          </w:p>
        </w:tc>
      </w:tr>
      <w:tr w:rsidR="00E40A69" w:rsidRPr="001874FB" w14:paraId="186D4308" w14:textId="77777777" w:rsidTr="00E40A69">
        <w:trPr>
          <w:trHeight w:hRule="exact" w:val="442"/>
        </w:trPr>
        <w:tc>
          <w:tcPr>
            <w:tcW w:w="1488" w:type="dxa"/>
          </w:tcPr>
          <w:p w14:paraId="52B79BB6" w14:textId="77777777" w:rsidR="00E40A69" w:rsidRPr="001874FB" w:rsidRDefault="00E40A69" w:rsidP="00E40A69">
            <w:pPr>
              <w:pStyle w:val="TableParagraph"/>
              <w:spacing w:before="7"/>
              <w:ind w:left="119" w:right="118"/>
              <w:jc w:val="center"/>
              <w:rPr>
                <w:rFonts w:ascii="Transgothic" w:hAnsi="Transgothic"/>
                <w:sz w:val="24"/>
              </w:rPr>
            </w:pPr>
            <w:r w:rsidRPr="001874FB">
              <w:rPr>
                <w:rFonts w:ascii="Transgothic" w:hAnsi="Transgothic"/>
                <w:b/>
              </w:rPr>
              <w:t>2023-2024</w:t>
            </w:r>
          </w:p>
        </w:tc>
        <w:tc>
          <w:tcPr>
            <w:tcW w:w="1681" w:type="dxa"/>
          </w:tcPr>
          <w:p w14:paraId="68DD6AC2" w14:textId="7336F673" w:rsidR="00E40A69" w:rsidRPr="001874FB" w:rsidRDefault="00934199" w:rsidP="00934199">
            <w:pPr>
              <w:jc w:val="center"/>
              <w:rPr>
                <w:rFonts w:ascii="Transgothic" w:hAnsi="Transgothic" w:hint="eastAsia"/>
              </w:rPr>
            </w:pPr>
            <w:r w:rsidRPr="001874FB">
              <w:rPr>
                <w:rFonts w:ascii="Transgothic" w:hAnsi="Transgothic"/>
              </w:rPr>
              <w:t>12</w:t>
            </w:r>
          </w:p>
        </w:tc>
        <w:tc>
          <w:tcPr>
            <w:tcW w:w="2244" w:type="dxa"/>
          </w:tcPr>
          <w:p w14:paraId="115585EC" w14:textId="016AF556" w:rsidR="00E40A69" w:rsidRPr="001874FB" w:rsidRDefault="00934199" w:rsidP="00934199">
            <w:pPr>
              <w:jc w:val="center"/>
              <w:rPr>
                <w:rFonts w:ascii="Transgothic" w:hAnsi="Transgothic" w:hint="eastAsia"/>
              </w:rPr>
            </w:pPr>
            <w:r w:rsidRPr="001874FB">
              <w:rPr>
                <w:rFonts w:ascii="Transgothic" w:hAnsi="Transgothic"/>
              </w:rPr>
              <w:t>1</w:t>
            </w:r>
          </w:p>
        </w:tc>
        <w:tc>
          <w:tcPr>
            <w:tcW w:w="4405" w:type="dxa"/>
          </w:tcPr>
          <w:p w14:paraId="18FF625D" w14:textId="77777777" w:rsidR="00E40A69" w:rsidRPr="001874FB" w:rsidRDefault="00E40A69" w:rsidP="00E40A69">
            <w:pPr>
              <w:rPr>
                <w:rFonts w:ascii="Transgothic" w:hAnsi="Transgothic" w:hint="eastAsia"/>
              </w:rPr>
            </w:pPr>
          </w:p>
        </w:tc>
      </w:tr>
    </w:tbl>
    <w:p w14:paraId="32B15B0E" w14:textId="77777777" w:rsidR="00E40A69" w:rsidRPr="001874FB" w:rsidRDefault="00E40A69" w:rsidP="00E40A69">
      <w:pPr>
        <w:pStyle w:val="BodyText"/>
        <w:spacing w:before="7"/>
        <w:rPr>
          <w:rFonts w:ascii="Transgothic" w:hAnsi="Transgothic"/>
          <w:b/>
          <w:sz w:val="23"/>
        </w:rPr>
      </w:pPr>
    </w:p>
    <w:p w14:paraId="58FEF70F" w14:textId="77777777" w:rsidR="00E40A69" w:rsidRPr="001874FB" w:rsidRDefault="00E40A69" w:rsidP="00E40A69">
      <w:pPr>
        <w:tabs>
          <w:tab w:val="left" w:pos="503"/>
          <w:tab w:val="left" w:pos="6581"/>
        </w:tabs>
        <w:spacing w:after="4"/>
        <w:rPr>
          <w:rFonts w:ascii="Transgothic" w:hAnsi="Transgothic" w:hint="eastAsia"/>
          <w:b/>
        </w:rPr>
      </w:pPr>
      <w:r w:rsidRPr="001874FB">
        <w:rPr>
          <w:rFonts w:ascii="Transgothic" w:hAnsi="Transgothic"/>
          <w:b/>
        </w:rPr>
        <w:t>Transportation</w:t>
      </w:r>
      <w:r w:rsidRPr="001874FB">
        <w:rPr>
          <w:rFonts w:ascii="Transgothic" w:hAnsi="Transgothic"/>
          <w:b/>
          <w:spacing w:val="-3"/>
        </w:rPr>
        <w:t xml:space="preserve"> </w:t>
      </w:r>
      <w:r w:rsidRPr="001874FB">
        <w:rPr>
          <w:rFonts w:ascii="Transgothic" w:hAnsi="Transgothic"/>
          <w:b/>
        </w:rPr>
        <w:t>(Access)</w:t>
      </w:r>
      <w:r w:rsidRPr="001874FB">
        <w:rPr>
          <w:rFonts w:ascii="Transgothic" w:hAnsi="Transgothic"/>
          <w:b/>
        </w:rPr>
        <w:tab/>
        <w:t>Unit of Service = 1 one-way</w:t>
      </w:r>
      <w:r w:rsidRPr="001874FB">
        <w:rPr>
          <w:rFonts w:ascii="Transgothic" w:hAnsi="Transgothic"/>
          <w:b/>
          <w:spacing w:val="-8"/>
        </w:rPr>
        <w:t xml:space="preserve"> </w:t>
      </w:r>
      <w:r w:rsidRPr="001874FB">
        <w:rPr>
          <w:rFonts w:ascii="Transgothic" w:hAnsi="Transgothic"/>
          <w:b/>
        </w:rPr>
        <w:t>trip</w:t>
      </w:r>
    </w:p>
    <w:tbl>
      <w:tblPr>
        <w:tblW w:w="0" w:type="auto"/>
        <w:tblInd w:w="2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88"/>
        <w:gridCol w:w="1681"/>
        <w:gridCol w:w="2244"/>
        <w:gridCol w:w="4405"/>
      </w:tblGrid>
      <w:tr w:rsidR="00BB4BBD" w:rsidRPr="001874FB" w14:paraId="21D1D54B" w14:textId="77777777" w:rsidTr="00E40A69">
        <w:trPr>
          <w:trHeight w:hRule="exact" w:val="840"/>
        </w:trPr>
        <w:tc>
          <w:tcPr>
            <w:tcW w:w="1488" w:type="dxa"/>
          </w:tcPr>
          <w:p w14:paraId="4858E586" w14:textId="77777777" w:rsidR="00E40A69" w:rsidRPr="001874FB" w:rsidRDefault="00E40A69" w:rsidP="00E40A69">
            <w:pPr>
              <w:pStyle w:val="TableParagraph"/>
              <w:spacing w:before="9"/>
              <w:rPr>
                <w:rFonts w:ascii="Transgothic" w:hAnsi="Transgothic"/>
                <w:b/>
                <w:sz w:val="23"/>
              </w:rPr>
            </w:pPr>
          </w:p>
          <w:p w14:paraId="156A0ED0" w14:textId="77777777" w:rsidR="00E40A69" w:rsidRPr="001874FB" w:rsidRDefault="00E40A69" w:rsidP="00E40A69">
            <w:pPr>
              <w:pStyle w:val="TableParagraph"/>
              <w:ind w:left="119" w:right="119"/>
              <w:jc w:val="center"/>
              <w:rPr>
                <w:rFonts w:ascii="Transgothic" w:hAnsi="Transgothic"/>
                <w:sz w:val="24"/>
              </w:rPr>
            </w:pPr>
            <w:r w:rsidRPr="001874FB">
              <w:rPr>
                <w:rFonts w:ascii="Transgothic" w:hAnsi="Transgothic"/>
                <w:sz w:val="24"/>
              </w:rPr>
              <w:t>Fiscal Year</w:t>
            </w:r>
          </w:p>
        </w:tc>
        <w:tc>
          <w:tcPr>
            <w:tcW w:w="1681" w:type="dxa"/>
          </w:tcPr>
          <w:p w14:paraId="20C6FFD5" w14:textId="77777777" w:rsidR="00E40A69" w:rsidRPr="001874FB" w:rsidRDefault="00E40A69" w:rsidP="00E40A69">
            <w:pPr>
              <w:pStyle w:val="TableParagraph"/>
              <w:ind w:left="427" w:right="264" w:hanging="147"/>
              <w:rPr>
                <w:rFonts w:ascii="Transgothic" w:hAnsi="Transgothic"/>
                <w:sz w:val="24"/>
              </w:rPr>
            </w:pPr>
            <w:r w:rsidRPr="001874FB">
              <w:rPr>
                <w:rFonts w:ascii="Transgothic" w:hAnsi="Transgothic"/>
                <w:b/>
                <w:sz w:val="24"/>
              </w:rPr>
              <w:t xml:space="preserve">Proposed </w:t>
            </w:r>
            <w:r w:rsidRPr="001874FB">
              <w:rPr>
                <w:rFonts w:ascii="Transgothic" w:hAnsi="Transgothic"/>
                <w:sz w:val="24"/>
              </w:rPr>
              <w:t>Units of Service</w:t>
            </w:r>
          </w:p>
        </w:tc>
        <w:tc>
          <w:tcPr>
            <w:tcW w:w="2244" w:type="dxa"/>
          </w:tcPr>
          <w:p w14:paraId="0D513FAF" w14:textId="77777777" w:rsidR="00E40A69" w:rsidRPr="001874FB" w:rsidRDefault="00E40A69" w:rsidP="00E40A69">
            <w:pPr>
              <w:pStyle w:val="TableParagraph"/>
              <w:spacing w:before="9"/>
              <w:rPr>
                <w:rFonts w:ascii="Transgothic" w:hAnsi="Transgothic"/>
                <w:b/>
                <w:sz w:val="23"/>
              </w:rPr>
            </w:pPr>
          </w:p>
          <w:p w14:paraId="0104E3FC" w14:textId="77777777" w:rsidR="00E40A69" w:rsidRPr="001874FB" w:rsidRDefault="00E40A69" w:rsidP="00E40A69">
            <w:pPr>
              <w:pStyle w:val="TableParagraph"/>
              <w:ind w:left="340"/>
              <w:rPr>
                <w:rFonts w:ascii="Transgothic" w:hAnsi="Transgothic"/>
                <w:sz w:val="24"/>
              </w:rPr>
            </w:pPr>
            <w:r w:rsidRPr="001874FB">
              <w:rPr>
                <w:rFonts w:ascii="Transgothic" w:hAnsi="Transgothic"/>
                <w:sz w:val="24"/>
              </w:rPr>
              <w:t>Goal Numbers</w:t>
            </w:r>
          </w:p>
        </w:tc>
        <w:tc>
          <w:tcPr>
            <w:tcW w:w="4405" w:type="dxa"/>
          </w:tcPr>
          <w:p w14:paraId="33AAF1FF" w14:textId="77777777" w:rsidR="00E40A69" w:rsidRPr="001874FB" w:rsidRDefault="00E40A69" w:rsidP="00E40A69">
            <w:pPr>
              <w:pStyle w:val="TableParagraph"/>
              <w:spacing w:before="9"/>
              <w:rPr>
                <w:rFonts w:ascii="Transgothic" w:hAnsi="Transgothic"/>
                <w:b/>
                <w:sz w:val="23"/>
              </w:rPr>
            </w:pPr>
          </w:p>
          <w:p w14:paraId="40128700" w14:textId="77777777" w:rsidR="00E40A69" w:rsidRPr="001874FB" w:rsidRDefault="00E40A69" w:rsidP="00E40A69">
            <w:pPr>
              <w:pStyle w:val="TableParagraph"/>
              <w:ind w:left="429"/>
              <w:rPr>
                <w:rFonts w:ascii="Transgothic" w:hAnsi="Transgothic"/>
                <w:sz w:val="24"/>
              </w:rPr>
            </w:pPr>
            <w:r w:rsidRPr="001874FB">
              <w:rPr>
                <w:rFonts w:ascii="Transgothic" w:hAnsi="Transgothic"/>
                <w:sz w:val="24"/>
              </w:rPr>
              <w:t>Objective Numbers (if applicable)</w:t>
            </w:r>
          </w:p>
        </w:tc>
      </w:tr>
      <w:tr w:rsidR="00BB4BBD" w:rsidRPr="001874FB" w14:paraId="3FA90D47" w14:textId="77777777" w:rsidTr="00E40A69">
        <w:trPr>
          <w:trHeight w:hRule="exact" w:val="442"/>
        </w:trPr>
        <w:tc>
          <w:tcPr>
            <w:tcW w:w="1488" w:type="dxa"/>
          </w:tcPr>
          <w:p w14:paraId="09F06894" w14:textId="77777777" w:rsidR="00E40A69" w:rsidRPr="001874FB" w:rsidRDefault="00E40A69" w:rsidP="00E40A69">
            <w:pPr>
              <w:pStyle w:val="TableParagraph"/>
              <w:spacing w:before="5"/>
              <w:ind w:left="119" w:right="118"/>
              <w:jc w:val="center"/>
              <w:rPr>
                <w:rFonts w:ascii="Transgothic" w:hAnsi="Transgothic"/>
                <w:sz w:val="24"/>
              </w:rPr>
            </w:pPr>
            <w:r w:rsidRPr="001874FB">
              <w:rPr>
                <w:rFonts w:ascii="Transgothic" w:hAnsi="Transgothic"/>
                <w:b/>
              </w:rPr>
              <w:t>2020-2021</w:t>
            </w:r>
          </w:p>
        </w:tc>
        <w:tc>
          <w:tcPr>
            <w:tcW w:w="1681" w:type="dxa"/>
          </w:tcPr>
          <w:p w14:paraId="66E8B06F" w14:textId="616E6FA2" w:rsidR="00E40A69" w:rsidRPr="001874FB" w:rsidRDefault="00863D7A" w:rsidP="008027DF">
            <w:pPr>
              <w:jc w:val="center"/>
              <w:rPr>
                <w:rFonts w:ascii="Transgothic" w:hAnsi="Transgothic" w:hint="eastAsia"/>
              </w:rPr>
            </w:pPr>
            <w:r w:rsidRPr="001874FB">
              <w:rPr>
                <w:rFonts w:ascii="Transgothic" w:hAnsi="Transgothic"/>
              </w:rPr>
              <w:t>34,933</w:t>
            </w:r>
          </w:p>
        </w:tc>
        <w:tc>
          <w:tcPr>
            <w:tcW w:w="2244" w:type="dxa"/>
          </w:tcPr>
          <w:p w14:paraId="07C574C9" w14:textId="5F2CE394" w:rsidR="00E40A69" w:rsidRPr="001874FB" w:rsidRDefault="00C03971" w:rsidP="00C03971">
            <w:pPr>
              <w:jc w:val="center"/>
              <w:rPr>
                <w:rFonts w:ascii="Transgothic" w:hAnsi="Transgothic" w:hint="eastAsia"/>
              </w:rPr>
            </w:pPr>
            <w:r w:rsidRPr="001874FB">
              <w:rPr>
                <w:rFonts w:ascii="Transgothic" w:hAnsi="Transgothic"/>
              </w:rPr>
              <w:t>1</w:t>
            </w:r>
          </w:p>
        </w:tc>
        <w:tc>
          <w:tcPr>
            <w:tcW w:w="4405" w:type="dxa"/>
          </w:tcPr>
          <w:p w14:paraId="3D1DEA0F" w14:textId="77777777" w:rsidR="00E40A69" w:rsidRPr="001874FB" w:rsidRDefault="00E40A69" w:rsidP="00E40A69">
            <w:pPr>
              <w:rPr>
                <w:rFonts w:ascii="Transgothic" w:hAnsi="Transgothic" w:hint="eastAsia"/>
              </w:rPr>
            </w:pPr>
          </w:p>
        </w:tc>
      </w:tr>
      <w:tr w:rsidR="00BB4BBD" w:rsidRPr="001874FB" w14:paraId="709090E0" w14:textId="77777777" w:rsidTr="00E40A69">
        <w:trPr>
          <w:trHeight w:hRule="exact" w:val="442"/>
        </w:trPr>
        <w:tc>
          <w:tcPr>
            <w:tcW w:w="1488" w:type="dxa"/>
          </w:tcPr>
          <w:p w14:paraId="536F2FBD" w14:textId="77777777" w:rsidR="00464184" w:rsidRPr="001874FB" w:rsidRDefault="00464184" w:rsidP="00464184">
            <w:pPr>
              <w:pStyle w:val="TableParagraph"/>
              <w:spacing w:before="7"/>
              <w:ind w:left="119" w:right="118"/>
              <w:jc w:val="center"/>
              <w:rPr>
                <w:rFonts w:ascii="Transgothic" w:hAnsi="Transgothic"/>
                <w:sz w:val="24"/>
              </w:rPr>
            </w:pPr>
            <w:r w:rsidRPr="001874FB">
              <w:rPr>
                <w:rFonts w:ascii="Transgothic" w:hAnsi="Transgothic"/>
                <w:b/>
              </w:rPr>
              <w:t>2021-2022</w:t>
            </w:r>
          </w:p>
        </w:tc>
        <w:tc>
          <w:tcPr>
            <w:tcW w:w="1681" w:type="dxa"/>
          </w:tcPr>
          <w:p w14:paraId="6B87426B" w14:textId="2BAB437A" w:rsidR="00464184" w:rsidRPr="001874FB" w:rsidRDefault="00464184" w:rsidP="00464184">
            <w:pPr>
              <w:jc w:val="center"/>
              <w:rPr>
                <w:rFonts w:ascii="Transgothic" w:hAnsi="Transgothic" w:hint="eastAsia"/>
              </w:rPr>
            </w:pPr>
            <w:r w:rsidRPr="001874FB">
              <w:rPr>
                <w:rFonts w:ascii="Transgothic" w:hAnsi="Transgothic"/>
              </w:rPr>
              <w:t>34,933</w:t>
            </w:r>
          </w:p>
        </w:tc>
        <w:tc>
          <w:tcPr>
            <w:tcW w:w="2244" w:type="dxa"/>
          </w:tcPr>
          <w:p w14:paraId="3F0BFE21" w14:textId="644856C4" w:rsidR="00464184" w:rsidRPr="001874FB" w:rsidRDefault="00464184" w:rsidP="00464184">
            <w:pPr>
              <w:jc w:val="center"/>
              <w:rPr>
                <w:rFonts w:ascii="Transgothic" w:hAnsi="Transgothic" w:hint="eastAsia"/>
              </w:rPr>
            </w:pPr>
            <w:r w:rsidRPr="001874FB">
              <w:rPr>
                <w:rFonts w:ascii="Transgothic" w:hAnsi="Transgothic"/>
              </w:rPr>
              <w:t>1</w:t>
            </w:r>
          </w:p>
        </w:tc>
        <w:tc>
          <w:tcPr>
            <w:tcW w:w="4405" w:type="dxa"/>
          </w:tcPr>
          <w:p w14:paraId="4A210A2F" w14:textId="77777777" w:rsidR="00464184" w:rsidRPr="001874FB" w:rsidRDefault="00464184" w:rsidP="00464184">
            <w:pPr>
              <w:rPr>
                <w:rFonts w:ascii="Transgothic" w:hAnsi="Transgothic" w:hint="eastAsia"/>
              </w:rPr>
            </w:pPr>
          </w:p>
        </w:tc>
      </w:tr>
      <w:tr w:rsidR="00E40A69" w:rsidRPr="001874FB" w14:paraId="61FF1028" w14:textId="77777777" w:rsidTr="00E40A69">
        <w:trPr>
          <w:trHeight w:hRule="exact" w:val="442"/>
        </w:trPr>
        <w:tc>
          <w:tcPr>
            <w:tcW w:w="1488" w:type="dxa"/>
          </w:tcPr>
          <w:p w14:paraId="7512DF7A" w14:textId="77777777" w:rsidR="00E40A69" w:rsidRPr="001874FB" w:rsidRDefault="00E40A69" w:rsidP="00E40A69">
            <w:pPr>
              <w:pStyle w:val="TableParagraph"/>
              <w:spacing w:before="7"/>
              <w:ind w:left="119" w:right="118"/>
              <w:jc w:val="center"/>
              <w:rPr>
                <w:rFonts w:ascii="Transgothic" w:hAnsi="Transgothic"/>
                <w:sz w:val="24"/>
              </w:rPr>
            </w:pPr>
            <w:r w:rsidRPr="001874FB">
              <w:rPr>
                <w:rFonts w:ascii="Transgothic" w:hAnsi="Transgothic"/>
                <w:b/>
              </w:rPr>
              <w:t>2022-2023</w:t>
            </w:r>
          </w:p>
        </w:tc>
        <w:tc>
          <w:tcPr>
            <w:tcW w:w="1681" w:type="dxa"/>
          </w:tcPr>
          <w:p w14:paraId="70144022" w14:textId="4FD72ECC" w:rsidR="00E40A69" w:rsidRPr="001874FB" w:rsidRDefault="00FA3C3D" w:rsidP="00FA3C3D">
            <w:pPr>
              <w:jc w:val="center"/>
              <w:rPr>
                <w:rFonts w:ascii="Transgothic" w:hAnsi="Transgothic" w:hint="eastAsia"/>
              </w:rPr>
            </w:pPr>
            <w:r w:rsidRPr="001874FB">
              <w:rPr>
                <w:rFonts w:ascii="Transgothic" w:hAnsi="Transgothic"/>
              </w:rPr>
              <w:t>34,933</w:t>
            </w:r>
          </w:p>
        </w:tc>
        <w:tc>
          <w:tcPr>
            <w:tcW w:w="2244" w:type="dxa"/>
          </w:tcPr>
          <w:p w14:paraId="53ED3915" w14:textId="7FB82850" w:rsidR="00E40A69" w:rsidRPr="001874FB" w:rsidRDefault="00934199" w:rsidP="00934199">
            <w:pPr>
              <w:jc w:val="center"/>
              <w:rPr>
                <w:rFonts w:ascii="Transgothic" w:hAnsi="Transgothic" w:hint="eastAsia"/>
              </w:rPr>
            </w:pPr>
            <w:r w:rsidRPr="001874FB">
              <w:rPr>
                <w:rFonts w:ascii="Transgothic" w:hAnsi="Transgothic"/>
              </w:rPr>
              <w:t>1</w:t>
            </w:r>
          </w:p>
        </w:tc>
        <w:tc>
          <w:tcPr>
            <w:tcW w:w="4405" w:type="dxa"/>
          </w:tcPr>
          <w:p w14:paraId="4EB3C7A6" w14:textId="77777777" w:rsidR="00E40A69" w:rsidRPr="001874FB" w:rsidRDefault="00E40A69" w:rsidP="00E40A69">
            <w:pPr>
              <w:rPr>
                <w:rFonts w:ascii="Transgothic" w:hAnsi="Transgothic" w:hint="eastAsia"/>
              </w:rPr>
            </w:pPr>
          </w:p>
        </w:tc>
      </w:tr>
      <w:tr w:rsidR="00E40A69" w:rsidRPr="001874FB" w14:paraId="551C2F60" w14:textId="77777777" w:rsidTr="00E40A69">
        <w:trPr>
          <w:trHeight w:hRule="exact" w:val="442"/>
        </w:trPr>
        <w:tc>
          <w:tcPr>
            <w:tcW w:w="1488" w:type="dxa"/>
          </w:tcPr>
          <w:p w14:paraId="111BBB1B" w14:textId="77777777" w:rsidR="00E40A69" w:rsidRPr="001874FB" w:rsidRDefault="00E40A69" w:rsidP="00E40A69">
            <w:pPr>
              <w:pStyle w:val="TableParagraph"/>
              <w:spacing w:before="7"/>
              <w:ind w:left="119" w:right="118"/>
              <w:jc w:val="center"/>
              <w:rPr>
                <w:rFonts w:ascii="Transgothic" w:hAnsi="Transgothic"/>
                <w:sz w:val="24"/>
              </w:rPr>
            </w:pPr>
            <w:r w:rsidRPr="001874FB">
              <w:rPr>
                <w:rFonts w:ascii="Transgothic" w:hAnsi="Transgothic"/>
                <w:b/>
              </w:rPr>
              <w:t>2023-2024</w:t>
            </w:r>
          </w:p>
        </w:tc>
        <w:tc>
          <w:tcPr>
            <w:tcW w:w="1681" w:type="dxa"/>
          </w:tcPr>
          <w:p w14:paraId="6FE5B5D9" w14:textId="405AA469" w:rsidR="00E40A69" w:rsidRPr="001874FB" w:rsidRDefault="00934199" w:rsidP="00934199">
            <w:pPr>
              <w:jc w:val="center"/>
              <w:rPr>
                <w:rFonts w:ascii="Transgothic" w:hAnsi="Transgothic" w:hint="eastAsia"/>
              </w:rPr>
            </w:pPr>
            <w:r w:rsidRPr="001874FB">
              <w:rPr>
                <w:rFonts w:ascii="Transgothic" w:hAnsi="Transgothic"/>
              </w:rPr>
              <w:t>24,434</w:t>
            </w:r>
          </w:p>
        </w:tc>
        <w:tc>
          <w:tcPr>
            <w:tcW w:w="2244" w:type="dxa"/>
          </w:tcPr>
          <w:p w14:paraId="5A7E4B21" w14:textId="706221D0" w:rsidR="00E40A69" w:rsidRPr="001874FB" w:rsidRDefault="00934199" w:rsidP="00934199">
            <w:pPr>
              <w:jc w:val="center"/>
              <w:rPr>
                <w:rFonts w:ascii="Transgothic" w:hAnsi="Transgothic" w:hint="eastAsia"/>
              </w:rPr>
            </w:pPr>
            <w:r w:rsidRPr="001874FB">
              <w:rPr>
                <w:rFonts w:ascii="Transgothic" w:hAnsi="Transgothic"/>
              </w:rPr>
              <w:t>1</w:t>
            </w:r>
          </w:p>
        </w:tc>
        <w:tc>
          <w:tcPr>
            <w:tcW w:w="4405" w:type="dxa"/>
          </w:tcPr>
          <w:p w14:paraId="3A151039" w14:textId="77777777" w:rsidR="00E40A69" w:rsidRPr="001874FB" w:rsidRDefault="00E40A69" w:rsidP="00E40A69">
            <w:pPr>
              <w:rPr>
                <w:rFonts w:ascii="Transgothic" w:hAnsi="Transgothic" w:hint="eastAsia"/>
              </w:rPr>
            </w:pPr>
          </w:p>
        </w:tc>
      </w:tr>
    </w:tbl>
    <w:p w14:paraId="35525975" w14:textId="77777777" w:rsidR="0037645F" w:rsidRPr="001874FB" w:rsidRDefault="0037645F" w:rsidP="0037645F">
      <w:pPr>
        <w:pStyle w:val="BodyText"/>
        <w:spacing w:before="7"/>
        <w:rPr>
          <w:rFonts w:ascii="Transgothic" w:hAnsi="Transgothic"/>
          <w:b/>
          <w:sz w:val="23"/>
        </w:rPr>
      </w:pPr>
    </w:p>
    <w:p w14:paraId="333EA057" w14:textId="77777777" w:rsidR="0037645F" w:rsidRPr="001874FB" w:rsidRDefault="0037645F" w:rsidP="0037645F">
      <w:pPr>
        <w:tabs>
          <w:tab w:val="left" w:pos="503"/>
          <w:tab w:val="left" w:pos="7301"/>
        </w:tabs>
        <w:spacing w:after="4"/>
        <w:rPr>
          <w:rFonts w:ascii="Transgothic" w:hAnsi="Transgothic" w:hint="eastAsia"/>
          <w:b/>
        </w:rPr>
      </w:pPr>
      <w:r w:rsidRPr="001874FB">
        <w:rPr>
          <w:rFonts w:ascii="Transgothic" w:hAnsi="Transgothic"/>
          <w:b/>
        </w:rPr>
        <w:t>Legal</w:t>
      </w:r>
      <w:r w:rsidRPr="001874FB">
        <w:rPr>
          <w:rFonts w:ascii="Transgothic" w:hAnsi="Transgothic"/>
          <w:b/>
          <w:spacing w:val="-1"/>
        </w:rPr>
        <w:t xml:space="preserve"> </w:t>
      </w:r>
      <w:r w:rsidRPr="001874FB">
        <w:rPr>
          <w:rFonts w:ascii="Transgothic" w:hAnsi="Transgothic"/>
          <w:b/>
        </w:rPr>
        <w:t>Assistance</w:t>
      </w:r>
      <w:r w:rsidRPr="001874FB">
        <w:rPr>
          <w:rFonts w:ascii="Transgothic" w:hAnsi="Transgothic"/>
          <w:b/>
        </w:rPr>
        <w:tab/>
        <w:t>Unit of Service = 1</w:t>
      </w:r>
      <w:r w:rsidRPr="001874FB">
        <w:rPr>
          <w:rFonts w:ascii="Transgothic" w:hAnsi="Transgothic"/>
          <w:b/>
          <w:spacing w:val="-4"/>
        </w:rPr>
        <w:t xml:space="preserve"> </w:t>
      </w:r>
      <w:r w:rsidRPr="001874FB">
        <w:rPr>
          <w:rFonts w:ascii="Transgothic" w:hAnsi="Transgothic"/>
          <w:b/>
        </w:rPr>
        <w:t>hour</w:t>
      </w:r>
    </w:p>
    <w:tbl>
      <w:tblPr>
        <w:tblW w:w="0" w:type="auto"/>
        <w:tblInd w:w="2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88"/>
        <w:gridCol w:w="1681"/>
        <w:gridCol w:w="2244"/>
        <w:gridCol w:w="4405"/>
      </w:tblGrid>
      <w:tr w:rsidR="0037645F" w:rsidRPr="001874FB" w14:paraId="415ECD39" w14:textId="77777777" w:rsidTr="00C314AC">
        <w:trPr>
          <w:trHeight w:hRule="exact" w:val="838"/>
        </w:trPr>
        <w:tc>
          <w:tcPr>
            <w:tcW w:w="1488" w:type="dxa"/>
          </w:tcPr>
          <w:p w14:paraId="049A0459" w14:textId="77777777" w:rsidR="0037645F" w:rsidRPr="001874FB" w:rsidRDefault="0037645F" w:rsidP="00C314AC">
            <w:pPr>
              <w:pStyle w:val="TableParagraph"/>
              <w:spacing w:before="7"/>
              <w:rPr>
                <w:rFonts w:ascii="Transgothic" w:hAnsi="Transgothic"/>
                <w:b/>
                <w:sz w:val="23"/>
              </w:rPr>
            </w:pPr>
          </w:p>
          <w:p w14:paraId="23A57C89" w14:textId="77777777" w:rsidR="0037645F" w:rsidRPr="001874FB" w:rsidRDefault="0037645F" w:rsidP="00C314AC">
            <w:pPr>
              <w:pStyle w:val="TableParagraph"/>
              <w:ind w:left="119" w:right="119"/>
              <w:jc w:val="center"/>
              <w:rPr>
                <w:rFonts w:ascii="Transgothic" w:hAnsi="Transgothic"/>
                <w:sz w:val="24"/>
              </w:rPr>
            </w:pPr>
            <w:r w:rsidRPr="001874FB">
              <w:rPr>
                <w:rFonts w:ascii="Transgothic" w:hAnsi="Transgothic"/>
                <w:sz w:val="24"/>
              </w:rPr>
              <w:t>Fiscal Year</w:t>
            </w:r>
          </w:p>
        </w:tc>
        <w:tc>
          <w:tcPr>
            <w:tcW w:w="1681" w:type="dxa"/>
          </w:tcPr>
          <w:p w14:paraId="1EA76212" w14:textId="77777777" w:rsidR="0037645F" w:rsidRPr="001874FB" w:rsidRDefault="0037645F" w:rsidP="00C314AC">
            <w:pPr>
              <w:pStyle w:val="TableParagraph"/>
              <w:ind w:left="427" w:right="264" w:hanging="147"/>
              <w:rPr>
                <w:rFonts w:ascii="Transgothic" w:hAnsi="Transgothic"/>
                <w:sz w:val="24"/>
              </w:rPr>
            </w:pPr>
            <w:r w:rsidRPr="001874FB">
              <w:rPr>
                <w:rFonts w:ascii="Transgothic" w:hAnsi="Transgothic"/>
                <w:b/>
                <w:sz w:val="24"/>
              </w:rPr>
              <w:t xml:space="preserve">Proposed </w:t>
            </w:r>
            <w:r w:rsidRPr="001874FB">
              <w:rPr>
                <w:rFonts w:ascii="Transgothic" w:hAnsi="Transgothic"/>
                <w:sz w:val="24"/>
              </w:rPr>
              <w:t>Units of Service</w:t>
            </w:r>
          </w:p>
        </w:tc>
        <w:tc>
          <w:tcPr>
            <w:tcW w:w="2244" w:type="dxa"/>
          </w:tcPr>
          <w:p w14:paraId="166A1F43" w14:textId="77777777" w:rsidR="0037645F" w:rsidRPr="001874FB" w:rsidRDefault="0037645F" w:rsidP="00C314AC">
            <w:pPr>
              <w:pStyle w:val="TableParagraph"/>
              <w:spacing w:before="7"/>
              <w:rPr>
                <w:rFonts w:ascii="Transgothic" w:hAnsi="Transgothic"/>
                <w:b/>
                <w:sz w:val="23"/>
              </w:rPr>
            </w:pPr>
          </w:p>
          <w:p w14:paraId="003E1533" w14:textId="77777777" w:rsidR="0037645F" w:rsidRPr="001874FB" w:rsidRDefault="0037645F" w:rsidP="00C314AC">
            <w:pPr>
              <w:pStyle w:val="TableParagraph"/>
              <w:ind w:left="340"/>
              <w:rPr>
                <w:rFonts w:ascii="Transgothic" w:hAnsi="Transgothic"/>
                <w:sz w:val="24"/>
              </w:rPr>
            </w:pPr>
            <w:r w:rsidRPr="001874FB">
              <w:rPr>
                <w:rFonts w:ascii="Transgothic" w:hAnsi="Transgothic"/>
                <w:sz w:val="24"/>
              </w:rPr>
              <w:t>Goal Numbers</w:t>
            </w:r>
          </w:p>
        </w:tc>
        <w:tc>
          <w:tcPr>
            <w:tcW w:w="4405" w:type="dxa"/>
          </w:tcPr>
          <w:p w14:paraId="68C0006B" w14:textId="77777777" w:rsidR="0037645F" w:rsidRPr="001874FB" w:rsidRDefault="0037645F" w:rsidP="00C314AC">
            <w:pPr>
              <w:pStyle w:val="TableParagraph"/>
              <w:spacing w:before="7"/>
              <w:rPr>
                <w:rFonts w:ascii="Transgothic" w:hAnsi="Transgothic"/>
                <w:b/>
                <w:sz w:val="23"/>
              </w:rPr>
            </w:pPr>
          </w:p>
          <w:p w14:paraId="28DD003C" w14:textId="77777777" w:rsidR="0037645F" w:rsidRPr="001874FB" w:rsidRDefault="0037645F" w:rsidP="00C314AC">
            <w:pPr>
              <w:pStyle w:val="TableParagraph"/>
              <w:ind w:left="429"/>
              <w:rPr>
                <w:rFonts w:ascii="Transgothic" w:hAnsi="Transgothic"/>
                <w:sz w:val="24"/>
              </w:rPr>
            </w:pPr>
            <w:r w:rsidRPr="001874FB">
              <w:rPr>
                <w:rFonts w:ascii="Transgothic" w:hAnsi="Transgothic"/>
                <w:sz w:val="24"/>
              </w:rPr>
              <w:t>Objective Numbers (if applicable)</w:t>
            </w:r>
          </w:p>
        </w:tc>
      </w:tr>
      <w:tr w:rsidR="0037645F" w:rsidRPr="001874FB" w14:paraId="0955CAB2" w14:textId="77777777" w:rsidTr="00C314AC">
        <w:trPr>
          <w:trHeight w:hRule="exact" w:val="445"/>
        </w:trPr>
        <w:tc>
          <w:tcPr>
            <w:tcW w:w="1488" w:type="dxa"/>
          </w:tcPr>
          <w:p w14:paraId="6CF3CBDC" w14:textId="77777777" w:rsidR="0037645F" w:rsidRPr="001874FB" w:rsidRDefault="0037645F" w:rsidP="00C314AC">
            <w:pPr>
              <w:pStyle w:val="TableParagraph"/>
              <w:spacing w:before="7"/>
              <w:ind w:left="119" w:right="118"/>
              <w:jc w:val="center"/>
              <w:rPr>
                <w:rFonts w:ascii="Transgothic" w:hAnsi="Transgothic"/>
                <w:sz w:val="24"/>
              </w:rPr>
            </w:pPr>
            <w:r w:rsidRPr="001874FB">
              <w:rPr>
                <w:rFonts w:ascii="Transgothic" w:hAnsi="Transgothic"/>
                <w:b/>
              </w:rPr>
              <w:t>2020-2021</w:t>
            </w:r>
          </w:p>
        </w:tc>
        <w:tc>
          <w:tcPr>
            <w:tcW w:w="1681" w:type="dxa"/>
          </w:tcPr>
          <w:p w14:paraId="5FE0B40D" w14:textId="186DCC98" w:rsidR="0037645F" w:rsidRPr="001874FB" w:rsidRDefault="004C20DE" w:rsidP="00C314AC">
            <w:pPr>
              <w:jc w:val="center"/>
              <w:rPr>
                <w:rFonts w:ascii="Transgothic" w:hAnsi="Transgothic" w:hint="eastAsia"/>
              </w:rPr>
            </w:pPr>
            <w:r w:rsidRPr="001874FB">
              <w:rPr>
                <w:rFonts w:ascii="Transgothic" w:hAnsi="Transgothic"/>
              </w:rPr>
              <w:t>3,100</w:t>
            </w:r>
          </w:p>
        </w:tc>
        <w:tc>
          <w:tcPr>
            <w:tcW w:w="2244" w:type="dxa"/>
          </w:tcPr>
          <w:p w14:paraId="4A683DC0" w14:textId="10931136" w:rsidR="0037645F" w:rsidRPr="001874FB" w:rsidRDefault="00C03971" w:rsidP="00C03971">
            <w:pPr>
              <w:jc w:val="center"/>
              <w:rPr>
                <w:rFonts w:ascii="Transgothic" w:hAnsi="Transgothic" w:hint="eastAsia"/>
              </w:rPr>
            </w:pPr>
            <w:r w:rsidRPr="001874FB">
              <w:rPr>
                <w:rFonts w:ascii="Transgothic" w:hAnsi="Transgothic"/>
              </w:rPr>
              <w:t>1</w:t>
            </w:r>
          </w:p>
        </w:tc>
        <w:tc>
          <w:tcPr>
            <w:tcW w:w="4405" w:type="dxa"/>
          </w:tcPr>
          <w:p w14:paraId="1C15BF3A" w14:textId="77777777" w:rsidR="0037645F" w:rsidRPr="001874FB" w:rsidRDefault="0037645F" w:rsidP="00C314AC">
            <w:pPr>
              <w:rPr>
                <w:rFonts w:ascii="Transgothic" w:hAnsi="Transgothic" w:hint="eastAsia"/>
              </w:rPr>
            </w:pPr>
          </w:p>
        </w:tc>
      </w:tr>
      <w:tr w:rsidR="00BB4BBD" w:rsidRPr="001874FB" w14:paraId="0E3F7BB0" w14:textId="77777777" w:rsidTr="00C314AC">
        <w:trPr>
          <w:trHeight w:hRule="exact" w:val="442"/>
        </w:trPr>
        <w:tc>
          <w:tcPr>
            <w:tcW w:w="1488" w:type="dxa"/>
          </w:tcPr>
          <w:p w14:paraId="3B4DD21A" w14:textId="77777777" w:rsidR="00464184" w:rsidRPr="001874FB" w:rsidRDefault="00464184" w:rsidP="00464184">
            <w:pPr>
              <w:pStyle w:val="TableParagraph"/>
              <w:spacing w:before="7"/>
              <w:ind w:left="119" w:right="118"/>
              <w:jc w:val="center"/>
              <w:rPr>
                <w:rFonts w:ascii="Transgothic" w:hAnsi="Transgothic"/>
                <w:sz w:val="24"/>
              </w:rPr>
            </w:pPr>
            <w:r w:rsidRPr="001874FB">
              <w:rPr>
                <w:rFonts w:ascii="Transgothic" w:hAnsi="Transgothic"/>
                <w:b/>
              </w:rPr>
              <w:t>2021-2022</w:t>
            </w:r>
          </w:p>
        </w:tc>
        <w:tc>
          <w:tcPr>
            <w:tcW w:w="1681" w:type="dxa"/>
          </w:tcPr>
          <w:p w14:paraId="3381F534" w14:textId="4733805B" w:rsidR="00464184" w:rsidRPr="001874FB" w:rsidRDefault="00464184" w:rsidP="00464184">
            <w:pPr>
              <w:jc w:val="center"/>
              <w:rPr>
                <w:rFonts w:ascii="Transgothic" w:hAnsi="Transgothic" w:hint="eastAsia"/>
              </w:rPr>
            </w:pPr>
            <w:r w:rsidRPr="001874FB">
              <w:rPr>
                <w:rFonts w:ascii="Transgothic" w:hAnsi="Transgothic"/>
              </w:rPr>
              <w:t>3,100</w:t>
            </w:r>
          </w:p>
        </w:tc>
        <w:tc>
          <w:tcPr>
            <w:tcW w:w="2244" w:type="dxa"/>
          </w:tcPr>
          <w:p w14:paraId="1BA8A9DA" w14:textId="4E3FDF92" w:rsidR="00464184" w:rsidRPr="001874FB" w:rsidRDefault="00464184" w:rsidP="00464184">
            <w:pPr>
              <w:jc w:val="center"/>
              <w:rPr>
                <w:rFonts w:ascii="Transgothic" w:hAnsi="Transgothic" w:hint="eastAsia"/>
              </w:rPr>
            </w:pPr>
            <w:r w:rsidRPr="001874FB">
              <w:rPr>
                <w:rFonts w:ascii="Transgothic" w:hAnsi="Transgothic"/>
              </w:rPr>
              <w:t>1</w:t>
            </w:r>
          </w:p>
        </w:tc>
        <w:tc>
          <w:tcPr>
            <w:tcW w:w="4405" w:type="dxa"/>
          </w:tcPr>
          <w:p w14:paraId="3088E17E" w14:textId="77777777" w:rsidR="00464184" w:rsidRPr="001874FB" w:rsidRDefault="00464184" w:rsidP="00464184">
            <w:pPr>
              <w:rPr>
                <w:rFonts w:ascii="Transgothic" w:hAnsi="Transgothic" w:hint="eastAsia"/>
              </w:rPr>
            </w:pPr>
          </w:p>
        </w:tc>
      </w:tr>
      <w:tr w:rsidR="00BB4BBD" w:rsidRPr="001874FB" w14:paraId="1AC8A185" w14:textId="77777777" w:rsidTr="00C314AC">
        <w:trPr>
          <w:trHeight w:hRule="exact" w:val="442"/>
        </w:trPr>
        <w:tc>
          <w:tcPr>
            <w:tcW w:w="1488" w:type="dxa"/>
          </w:tcPr>
          <w:p w14:paraId="3478CB68" w14:textId="77777777" w:rsidR="0037645F" w:rsidRPr="001874FB" w:rsidRDefault="0037645F" w:rsidP="00C314AC">
            <w:pPr>
              <w:pStyle w:val="TableParagraph"/>
              <w:spacing w:before="7"/>
              <w:ind w:left="119" w:right="118"/>
              <w:jc w:val="center"/>
              <w:rPr>
                <w:rFonts w:ascii="Transgothic" w:hAnsi="Transgothic"/>
                <w:sz w:val="24"/>
              </w:rPr>
            </w:pPr>
            <w:r w:rsidRPr="001874FB">
              <w:rPr>
                <w:rFonts w:ascii="Transgothic" w:hAnsi="Transgothic"/>
                <w:b/>
              </w:rPr>
              <w:t>2022-2023</w:t>
            </w:r>
          </w:p>
        </w:tc>
        <w:tc>
          <w:tcPr>
            <w:tcW w:w="1681" w:type="dxa"/>
          </w:tcPr>
          <w:p w14:paraId="19201EAA" w14:textId="07B482F5" w:rsidR="0037645F" w:rsidRPr="001874FB" w:rsidRDefault="00FA3C3D" w:rsidP="00FA3C3D">
            <w:pPr>
              <w:jc w:val="center"/>
              <w:rPr>
                <w:rFonts w:ascii="Transgothic" w:hAnsi="Transgothic" w:hint="eastAsia"/>
              </w:rPr>
            </w:pPr>
            <w:r w:rsidRPr="001874FB">
              <w:rPr>
                <w:rFonts w:ascii="Transgothic" w:hAnsi="Transgothic"/>
              </w:rPr>
              <w:t>4,030</w:t>
            </w:r>
          </w:p>
        </w:tc>
        <w:tc>
          <w:tcPr>
            <w:tcW w:w="2244" w:type="dxa"/>
          </w:tcPr>
          <w:p w14:paraId="004516FC" w14:textId="71FDC11C" w:rsidR="0037645F" w:rsidRPr="001874FB" w:rsidRDefault="004E4D6E" w:rsidP="004E4D6E">
            <w:pPr>
              <w:jc w:val="center"/>
              <w:rPr>
                <w:rFonts w:ascii="Transgothic" w:hAnsi="Transgothic" w:hint="eastAsia"/>
              </w:rPr>
            </w:pPr>
            <w:r w:rsidRPr="001874FB">
              <w:rPr>
                <w:rFonts w:ascii="Transgothic" w:hAnsi="Transgothic"/>
              </w:rPr>
              <w:t>1</w:t>
            </w:r>
          </w:p>
        </w:tc>
        <w:tc>
          <w:tcPr>
            <w:tcW w:w="4405" w:type="dxa"/>
          </w:tcPr>
          <w:p w14:paraId="758F7000" w14:textId="77777777" w:rsidR="0037645F" w:rsidRPr="001874FB" w:rsidRDefault="0037645F" w:rsidP="00C314AC">
            <w:pPr>
              <w:rPr>
                <w:rFonts w:ascii="Transgothic" w:hAnsi="Transgothic" w:hint="eastAsia"/>
              </w:rPr>
            </w:pPr>
          </w:p>
        </w:tc>
      </w:tr>
      <w:tr w:rsidR="0037645F" w:rsidRPr="001874FB" w14:paraId="12DC69B4" w14:textId="77777777" w:rsidTr="00C314AC">
        <w:trPr>
          <w:trHeight w:hRule="exact" w:val="442"/>
        </w:trPr>
        <w:tc>
          <w:tcPr>
            <w:tcW w:w="1488" w:type="dxa"/>
          </w:tcPr>
          <w:p w14:paraId="1DE93460" w14:textId="77777777" w:rsidR="0037645F" w:rsidRPr="001874FB" w:rsidRDefault="0037645F" w:rsidP="00C314AC">
            <w:pPr>
              <w:pStyle w:val="TableParagraph"/>
              <w:spacing w:before="7"/>
              <w:ind w:left="119" w:right="118"/>
              <w:jc w:val="center"/>
              <w:rPr>
                <w:rFonts w:ascii="Transgothic" w:hAnsi="Transgothic"/>
                <w:sz w:val="24"/>
              </w:rPr>
            </w:pPr>
            <w:r w:rsidRPr="001874FB">
              <w:rPr>
                <w:rFonts w:ascii="Transgothic" w:hAnsi="Transgothic"/>
                <w:b/>
              </w:rPr>
              <w:t>2023-2024</w:t>
            </w:r>
          </w:p>
        </w:tc>
        <w:tc>
          <w:tcPr>
            <w:tcW w:w="1681" w:type="dxa"/>
          </w:tcPr>
          <w:p w14:paraId="168AFE2D" w14:textId="6D272087" w:rsidR="0037645F" w:rsidRPr="001874FB" w:rsidRDefault="00934199" w:rsidP="00934199">
            <w:pPr>
              <w:jc w:val="center"/>
              <w:rPr>
                <w:rFonts w:ascii="Transgothic" w:hAnsi="Transgothic" w:hint="eastAsia"/>
              </w:rPr>
            </w:pPr>
            <w:r w:rsidRPr="001874FB">
              <w:rPr>
                <w:rFonts w:ascii="Transgothic" w:hAnsi="Transgothic"/>
              </w:rPr>
              <w:t>3,766</w:t>
            </w:r>
          </w:p>
        </w:tc>
        <w:tc>
          <w:tcPr>
            <w:tcW w:w="2244" w:type="dxa"/>
          </w:tcPr>
          <w:p w14:paraId="6D45B9C5" w14:textId="56EF79BA" w:rsidR="0037645F" w:rsidRPr="001874FB" w:rsidRDefault="00934199" w:rsidP="00934199">
            <w:pPr>
              <w:jc w:val="center"/>
              <w:rPr>
                <w:rFonts w:ascii="Transgothic" w:hAnsi="Transgothic" w:hint="eastAsia"/>
              </w:rPr>
            </w:pPr>
            <w:r w:rsidRPr="001874FB">
              <w:rPr>
                <w:rFonts w:ascii="Transgothic" w:hAnsi="Transgothic"/>
              </w:rPr>
              <w:t>1</w:t>
            </w:r>
          </w:p>
        </w:tc>
        <w:tc>
          <w:tcPr>
            <w:tcW w:w="4405" w:type="dxa"/>
          </w:tcPr>
          <w:p w14:paraId="26F4A7F7" w14:textId="77777777" w:rsidR="0037645F" w:rsidRPr="001874FB" w:rsidRDefault="0037645F" w:rsidP="00C314AC">
            <w:pPr>
              <w:rPr>
                <w:rFonts w:ascii="Transgothic" w:hAnsi="Transgothic" w:hint="eastAsia"/>
              </w:rPr>
            </w:pPr>
          </w:p>
        </w:tc>
      </w:tr>
    </w:tbl>
    <w:p w14:paraId="2CCFCFFF" w14:textId="77777777" w:rsidR="0037645F" w:rsidRPr="001874FB" w:rsidRDefault="0037645F" w:rsidP="00E40A69">
      <w:pPr>
        <w:pStyle w:val="BodyText"/>
        <w:spacing w:before="7"/>
        <w:rPr>
          <w:rFonts w:ascii="Transgothic" w:hAnsi="Transgothic"/>
          <w:b/>
          <w:sz w:val="23"/>
        </w:rPr>
      </w:pPr>
    </w:p>
    <w:p w14:paraId="3B6B268E" w14:textId="77777777" w:rsidR="00E40A69" w:rsidRPr="001874FB" w:rsidRDefault="0037645F" w:rsidP="00E40A69">
      <w:pPr>
        <w:tabs>
          <w:tab w:val="left" w:pos="503"/>
          <w:tab w:val="left" w:pos="7301"/>
        </w:tabs>
        <w:spacing w:after="4"/>
        <w:rPr>
          <w:rFonts w:ascii="Transgothic" w:hAnsi="Transgothic" w:hint="eastAsia"/>
          <w:b/>
        </w:rPr>
      </w:pPr>
      <w:r w:rsidRPr="001874FB">
        <w:rPr>
          <w:rFonts w:ascii="Transgothic" w:hAnsi="Transgothic"/>
          <w:b/>
        </w:rPr>
        <w:t>Nutrition Education                                                                  Unit of Service = 1 session per</w:t>
      </w:r>
      <w:r w:rsidRPr="001874FB">
        <w:rPr>
          <w:rFonts w:ascii="Transgothic" w:hAnsi="Transgothic"/>
          <w:b/>
          <w:spacing w:val="-15"/>
        </w:rPr>
        <w:t xml:space="preserve"> </w:t>
      </w:r>
      <w:r w:rsidRPr="001874FB">
        <w:rPr>
          <w:rFonts w:ascii="Transgothic" w:hAnsi="Transgothic"/>
          <w:b/>
        </w:rPr>
        <w:t>participant</w:t>
      </w:r>
    </w:p>
    <w:tbl>
      <w:tblPr>
        <w:tblW w:w="0" w:type="auto"/>
        <w:tblInd w:w="2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88"/>
        <w:gridCol w:w="1681"/>
        <w:gridCol w:w="2244"/>
        <w:gridCol w:w="4405"/>
      </w:tblGrid>
      <w:tr w:rsidR="00BB4BBD" w:rsidRPr="001874FB" w14:paraId="4CC6A630" w14:textId="77777777" w:rsidTr="00E40A69">
        <w:trPr>
          <w:trHeight w:hRule="exact" w:val="838"/>
        </w:trPr>
        <w:tc>
          <w:tcPr>
            <w:tcW w:w="1488" w:type="dxa"/>
          </w:tcPr>
          <w:p w14:paraId="18B2E2EA" w14:textId="77777777" w:rsidR="00E40A69" w:rsidRPr="001874FB" w:rsidRDefault="00E40A69" w:rsidP="00E40A69">
            <w:pPr>
              <w:pStyle w:val="TableParagraph"/>
              <w:spacing w:before="7"/>
              <w:rPr>
                <w:rFonts w:ascii="Transgothic" w:hAnsi="Transgothic"/>
                <w:b/>
                <w:sz w:val="23"/>
              </w:rPr>
            </w:pPr>
          </w:p>
          <w:p w14:paraId="21B7EFDE" w14:textId="77777777" w:rsidR="00E40A69" w:rsidRPr="001874FB" w:rsidRDefault="00E40A69" w:rsidP="00E40A69">
            <w:pPr>
              <w:pStyle w:val="TableParagraph"/>
              <w:ind w:left="119" w:right="119"/>
              <w:jc w:val="center"/>
              <w:rPr>
                <w:rFonts w:ascii="Transgothic" w:hAnsi="Transgothic"/>
                <w:sz w:val="24"/>
              </w:rPr>
            </w:pPr>
            <w:r w:rsidRPr="001874FB">
              <w:rPr>
                <w:rFonts w:ascii="Transgothic" w:hAnsi="Transgothic"/>
                <w:sz w:val="24"/>
              </w:rPr>
              <w:t>Fiscal Year</w:t>
            </w:r>
          </w:p>
        </w:tc>
        <w:tc>
          <w:tcPr>
            <w:tcW w:w="1681" w:type="dxa"/>
          </w:tcPr>
          <w:p w14:paraId="2879EEB8" w14:textId="77777777" w:rsidR="00E40A69" w:rsidRPr="001874FB" w:rsidRDefault="00E40A69" w:rsidP="00E40A69">
            <w:pPr>
              <w:pStyle w:val="TableParagraph"/>
              <w:ind w:left="427" w:right="264" w:hanging="147"/>
              <w:rPr>
                <w:rFonts w:ascii="Transgothic" w:hAnsi="Transgothic"/>
                <w:sz w:val="24"/>
              </w:rPr>
            </w:pPr>
            <w:r w:rsidRPr="001874FB">
              <w:rPr>
                <w:rFonts w:ascii="Transgothic" w:hAnsi="Transgothic"/>
                <w:b/>
                <w:sz w:val="24"/>
              </w:rPr>
              <w:t xml:space="preserve">Proposed </w:t>
            </w:r>
            <w:r w:rsidRPr="001874FB">
              <w:rPr>
                <w:rFonts w:ascii="Transgothic" w:hAnsi="Transgothic"/>
                <w:sz w:val="24"/>
              </w:rPr>
              <w:t>Units of Service</w:t>
            </w:r>
          </w:p>
        </w:tc>
        <w:tc>
          <w:tcPr>
            <w:tcW w:w="2244" w:type="dxa"/>
          </w:tcPr>
          <w:p w14:paraId="68C7BEDD" w14:textId="77777777" w:rsidR="00E40A69" w:rsidRPr="001874FB" w:rsidRDefault="00E40A69" w:rsidP="00E40A69">
            <w:pPr>
              <w:pStyle w:val="TableParagraph"/>
              <w:spacing w:before="7"/>
              <w:rPr>
                <w:rFonts w:ascii="Transgothic" w:hAnsi="Transgothic"/>
                <w:b/>
                <w:sz w:val="23"/>
              </w:rPr>
            </w:pPr>
          </w:p>
          <w:p w14:paraId="51F22310" w14:textId="77777777" w:rsidR="00E40A69" w:rsidRPr="001874FB" w:rsidRDefault="00E40A69" w:rsidP="00E40A69">
            <w:pPr>
              <w:pStyle w:val="TableParagraph"/>
              <w:ind w:left="340"/>
              <w:rPr>
                <w:rFonts w:ascii="Transgothic" w:hAnsi="Transgothic"/>
                <w:sz w:val="24"/>
              </w:rPr>
            </w:pPr>
            <w:r w:rsidRPr="001874FB">
              <w:rPr>
                <w:rFonts w:ascii="Transgothic" w:hAnsi="Transgothic"/>
                <w:sz w:val="24"/>
              </w:rPr>
              <w:t>Goal Numbers</w:t>
            </w:r>
          </w:p>
        </w:tc>
        <w:tc>
          <w:tcPr>
            <w:tcW w:w="4405" w:type="dxa"/>
          </w:tcPr>
          <w:p w14:paraId="5138038A" w14:textId="77777777" w:rsidR="00E40A69" w:rsidRPr="001874FB" w:rsidRDefault="00E40A69" w:rsidP="00E40A69">
            <w:pPr>
              <w:pStyle w:val="TableParagraph"/>
              <w:spacing w:before="7"/>
              <w:rPr>
                <w:rFonts w:ascii="Transgothic" w:hAnsi="Transgothic"/>
                <w:b/>
                <w:sz w:val="23"/>
              </w:rPr>
            </w:pPr>
          </w:p>
          <w:p w14:paraId="6CECA018" w14:textId="77777777" w:rsidR="00E40A69" w:rsidRPr="001874FB" w:rsidRDefault="00E40A69" w:rsidP="00E40A69">
            <w:pPr>
              <w:pStyle w:val="TableParagraph"/>
              <w:ind w:left="429"/>
              <w:rPr>
                <w:rFonts w:ascii="Transgothic" w:hAnsi="Transgothic"/>
                <w:sz w:val="24"/>
              </w:rPr>
            </w:pPr>
            <w:r w:rsidRPr="001874FB">
              <w:rPr>
                <w:rFonts w:ascii="Transgothic" w:hAnsi="Transgothic"/>
                <w:sz w:val="24"/>
              </w:rPr>
              <w:t>Objective Numbers (if applicable)</w:t>
            </w:r>
          </w:p>
        </w:tc>
      </w:tr>
      <w:tr w:rsidR="00BB4BBD" w:rsidRPr="001874FB" w14:paraId="504DF83F" w14:textId="77777777" w:rsidTr="00E40A69">
        <w:trPr>
          <w:trHeight w:hRule="exact" w:val="445"/>
        </w:trPr>
        <w:tc>
          <w:tcPr>
            <w:tcW w:w="1488" w:type="dxa"/>
          </w:tcPr>
          <w:p w14:paraId="7BE267CF" w14:textId="77777777" w:rsidR="00E40A69" w:rsidRPr="001874FB" w:rsidRDefault="00E40A69" w:rsidP="00E40A69">
            <w:pPr>
              <w:pStyle w:val="TableParagraph"/>
              <w:spacing w:before="7"/>
              <w:ind w:left="119" w:right="118"/>
              <w:jc w:val="center"/>
              <w:rPr>
                <w:rFonts w:ascii="Transgothic" w:hAnsi="Transgothic"/>
                <w:sz w:val="24"/>
              </w:rPr>
            </w:pPr>
            <w:r w:rsidRPr="001874FB">
              <w:rPr>
                <w:rFonts w:ascii="Transgothic" w:hAnsi="Transgothic"/>
                <w:b/>
              </w:rPr>
              <w:t>2020-2021</w:t>
            </w:r>
          </w:p>
        </w:tc>
        <w:tc>
          <w:tcPr>
            <w:tcW w:w="1681" w:type="dxa"/>
          </w:tcPr>
          <w:p w14:paraId="37B57160" w14:textId="77777777" w:rsidR="00E40A69" w:rsidRPr="001874FB" w:rsidRDefault="0037645F" w:rsidP="008027DF">
            <w:pPr>
              <w:jc w:val="center"/>
              <w:rPr>
                <w:rFonts w:ascii="Transgothic" w:hAnsi="Transgothic" w:hint="eastAsia"/>
              </w:rPr>
            </w:pPr>
            <w:r w:rsidRPr="001874FB">
              <w:rPr>
                <w:rFonts w:ascii="Transgothic" w:hAnsi="Transgothic"/>
              </w:rPr>
              <w:t>4,907</w:t>
            </w:r>
          </w:p>
        </w:tc>
        <w:tc>
          <w:tcPr>
            <w:tcW w:w="2244" w:type="dxa"/>
          </w:tcPr>
          <w:p w14:paraId="46CB4F69" w14:textId="7507EC7A" w:rsidR="00E40A69" w:rsidRPr="001874FB" w:rsidRDefault="00C03971" w:rsidP="00C03971">
            <w:pPr>
              <w:jc w:val="center"/>
              <w:rPr>
                <w:rFonts w:ascii="Transgothic" w:hAnsi="Transgothic" w:hint="eastAsia"/>
              </w:rPr>
            </w:pPr>
            <w:r w:rsidRPr="001874FB">
              <w:rPr>
                <w:rFonts w:ascii="Transgothic" w:hAnsi="Transgothic"/>
              </w:rPr>
              <w:t>1</w:t>
            </w:r>
          </w:p>
        </w:tc>
        <w:tc>
          <w:tcPr>
            <w:tcW w:w="4405" w:type="dxa"/>
          </w:tcPr>
          <w:p w14:paraId="00B23954" w14:textId="77777777" w:rsidR="00E40A69" w:rsidRPr="001874FB" w:rsidRDefault="00E40A69" w:rsidP="00E40A69">
            <w:pPr>
              <w:rPr>
                <w:rFonts w:ascii="Transgothic" w:hAnsi="Transgothic" w:hint="eastAsia"/>
              </w:rPr>
            </w:pPr>
          </w:p>
        </w:tc>
      </w:tr>
      <w:tr w:rsidR="00BB4BBD" w:rsidRPr="001874FB" w14:paraId="501FF799" w14:textId="77777777" w:rsidTr="00E40A69">
        <w:trPr>
          <w:trHeight w:hRule="exact" w:val="442"/>
        </w:trPr>
        <w:tc>
          <w:tcPr>
            <w:tcW w:w="1488" w:type="dxa"/>
          </w:tcPr>
          <w:p w14:paraId="5A397396" w14:textId="77777777" w:rsidR="00464184" w:rsidRPr="001874FB" w:rsidRDefault="00464184" w:rsidP="00464184">
            <w:pPr>
              <w:pStyle w:val="TableParagraph"/>
              <w:spacing w:before="7"/>
              <w:ind w:left="119" w:right="118"/>
              <w:jc w:val="center"/>
              <w:rPr>
                <w:rFonts w:ascii="Transgothic" w:hAnsi="Transgothic"/>
                <w:sz w:val="24"/>
              </w:rPr>
            </w:pPr>
            <w:r w:rsidRPr="001874FB">
              <w:rPr>
                <w:rFonts w:ascii="Transgothic" w:hAnsi="Transgothic"/>
                <w:b/>
              </w:rPr>
              <w:t>2021-2022</w:t>
            </w:r>
          </w:p>
        </w:tc>
        <w:tc>
          <w:tcPr>
            <w:tcW w:w="1681" w:type="dxa"/>
          </w:tcPr>
          <w:p w14:paraId="6914199B" w14:textId="568486AE" w:rsidR="00464184" w:rsidRPr="001874FB" w:rsidRDefault="00464184" w:rsidP="00464184">
            <w:pPr>
              <w:jc w:val="center"/>
              <w:rPr>
                <w:rFonts w:ascii="Transgothic" w:hAnsi="Transgothic" w:hint="eastAsia"/>
              </w:rPr>
            </w:pPr>
            <w:r w:rsidRPr="001874FB">
              <w:rPr>
                <w:rFonts w:ascii="Transgothic" w:hAnsi="Transgothic"/>
              </w:rPr>
              <w:t>4,907</w:t>
            </w:r>
          </w:p>
        </w:tc>
        <w:tc>
          <w:tcPr>
            <w:tcW w:w="2244" w:type="dxa"/>
          </w:tcPr>
          <w:p w14:paraId="43274086" w14:textId="352FA936" w:rsidR="00464184" w:rsidRPr="001874FB" w:rsidRDefault="00464184" w:rsidP="00464184">
            <w:pPr>
              <w:jc w:val="center"/>
              <w:rPr>
                <w:rFonts w:ascii="Transgothic" w:hAnsi="Transgothic" w:hint="eastAsia"/>
              </w:rPr>
            </w:pPr>
            <w:r w:rsidRPr="001874FB">
              <w:rPr>
                <w:rFonts w:ascii="Transgothic" w:hAnsi="Transgothic"/>
              </w:rPr>
              <w:t>1</w:t>
            </w:r>
          </w:p>
        </w:tc>
        <w:tc>
          <w:tcPr>
            <w:tcW w:w="4405" w:type="dxa"/>
          </w:tcPr>
          <w:p w14:paraId="53E34020" w14:textId="77777777" w:rsidR="00464184" w:rsidRPr="001874FB" w:rsidRDefault="00464184" w:rsidP="00464184">
            <w:pPr>
              <w:rPr>
                <w:rFonts w:ascii="Transgothic" w:hAnsi="Transgothic" w:hint="eastAsia"/>
              </w:rPr>
            </w:pPr>
          </w:p>
        </w:tc>
      </w:tr>
      <w:tr w:rsidR="00E40A69" w:rsidRPr="001874FB" w14:paraId="043A716D" w14:textId="77777777" w:rsidTr="00E40A69">
        <w:trPr>
          <w:trHeight w:hRule="exact" w:val="442"/>
        </w:trPr>
        <w:tc>
          <w:tcPr>
            <w:tcW w:w="1488" w:type="dxa"/>
          </w:tcPr>
          <w:p w14:paraId="756A789A" w14:textId="77777777" w:rsidR="00E40A69" w:rsidRPr="001874FB" w:rsidRDefault="00E40A69" w:rsidP="00E40A69">
            <w:pPr>
              <w:pStyle w:val="TableParagraph"/>
              <w:spacing w:before="7"/>
              <w:ind w:left="119" w:right="118"/>
              <w:jc w:val="center"/>
              <w:rPr>
                <w:rFonts w:ascii="Transgothic" w:hAnsi="Transgothic"/>
                <w:sz w:val="24"/>
              </w:rPr>
            </w:pPr>
            <w:r w:rsidRPr="001874FB">
              <w:rPr>
                <w:rFonts w:ascii="Transgothic" w:hAnsi="Transgothic"/>
                <w:b/>
              </w:rPr>
              <w:t>2022-2023</w:t>
            </w:r>
          </w:p>
        </w:tc>
        <w:tc>
          <w:tcPr>
            <w:tcW w:w="1681" w:type="dxa"/>
          </w:tcPr>
          <w:p w14:paraId="10A1ABDA" w14:textId="2F6DDD96" w:rsidR="00E40A69" w:rsidRPr="001874FB" w:rsidRDefault="004E4D6E" w:rsidP="00FA3C3D">
            <w:pPr>
              <w:jc w:val="center"/>
              <w:rPr>
                <w:rFonts w:ascii="Transgothic" w:hAnsi="Transgothic" w:hint="eastAsia"/>
              </w:rPr>
            </w:pPr>
            <w:r w:rsidRPr="001874FB">
              <w:rPr>
                <w:rFonts w:ascii="Transgothic" w:hAnsi="Transgothic"/>
              </w:rPr>
              <w:t>2,406</w:t>
            </w:r>
          </w:p>
        </w:tc>
        <w:tc>
          <w:tcPr>
            <w:tcW w:w="2244" w:type="dxa"/>
          </w:tcPr>
          <w:p w14:paraId="254A8012" w14:textId="24DA9E75" w:rsidR="00E40A69" w:rsidRPr="001874FB" w:rsidRDefault="004E4D6E" w:rsidP="004E4D6E">
            <w:pPr>
              <w:jc w:val="center"/>
              <w:rPr>
                <w:rFonts w:ascii="Transgothic" w:hAnsi="Transgothic" w:hint="eastAsia"/>
              </w:rPr>
            </w:pPr>
            <w:r w:rsidRPr="001874FB">
              <w:rPr>
                <w:rFonts w:ascii="Transgothic" w:hAnsi="Transgothic"/>
              </w:rPr>
              <w:t>1</w:t>
            </w:r>
          </w:p>
        </w:tc>
        <w:tc>
          <w:tcPr>
            <w:tcW w:w="4405" w:type="dxa"/>
          </w:tcPr>
          <w:p w14:paraId="361FFD05" w14:textId="77777777" w:rsidR="00E40A69" w:rsidRPr="001874FB" w:rsidRDefault="00E40A69" w:rsidP="00E40A69">
            <w:pPr>
              <w:rPr>
                <w:rFonts w:ascii="Transgothic" w:hAnsi="Transgothic" w:hint="eastAsia"/>
              </w:rPr>
            </w:pPr>
          </w:p>
        </w:tc>
      </w:tr>
      <w:tr w:rsidR="00E40A69" w:rsidRPr="001874FB" w14:paraId="29CA2E0E" w14:textId="77777777" w:rsidTr="00E40A69">
        <w:trPr>
          <w:trHeight w:hRule="exact" w:val="442"/>
        </w:trPr>
        <w:tc>
          <w:tcPr>
            <w:tcW w:w="1488" w:type="dxa"/>
          </w:tcPr>
          <w:p w14:paraId="511E1673" w14:textId="77777777" w:rsidR="00E40A69" w:rsidRPr="001874FB" w:rsidRDefault="00E40A69" w:rsidP="00E40A69">
            <w:pPr>
              <w:pStyle w:val="TableParagraph"/>
              <w:spacing w:before="7"/>
              <w:ind w:left="119" w:right="118"/>
              <w:jc w:val="center"/>
              <w:rPr>
                <w:rFonts w:ascii="Transgothic" w:hAnsi="Transgothic"/>
                <w:sz w:val="24"/>
              </w:rPr>
            </w:pPr>
            <w:r w:rsidRPr="001874FB">
              <w:rPr>
                <w:rFonts w:ascii="Transgothic" w:hAnsi="Transgothic"/>
                <w:b/>
              </w:rPr>
              <w:t>2023-2024</w:t>
            </w:r>
          </w:p>
        </w:tc>
        <w:tc>
          <w:tcPr>
            <w:tcW w:w="1681" w:type="dxa"/>
          </w:tcPr>
          <w:p w14:paraId="0A5007EE" w14:textId="676DA796" w:rsidR="00E40A69" w:rsidRPr="001874FB" w:rsidRDefault="00D04DD7" w:rsidP="00D04DD7">
            <w:pPr>
              <w:jc w:val="center"/>
              <w:rPr>
                <w:rFonts w:ascii="Transgothic" w:hAnsi="Transgothic" w:hint="eastAsia"/>
              </w:rPr>
            </w:pPr>
            <w:r w:rsidRPr="001874FB">
              <w:rPr>
                <w:rFonts w:ascii="Transgothic" w:hAnsi="Transgothic"/>
              </w:rPr>
              <w:t>6,420</w:t>
            </w:r>
          </w:p>
        </w:tc>
        <w:tc>
          <w:tcPr>
            <w:tcW w:w="2244" w:type="dxa"/>
          </w:tcPr>
          <w:p w14:paraId="3B4CFA3F" w14:textId="74C31475" w:rsidR="00E40A69" w:rsidRPr="001874FB" w:rsidRDefault="00D04DD7" w:rsidP="00D04DD7">
            <w:pPr>
              <w:jc w:val="center"/>
              <w:rPr>
                <w:rFonts w:ascii="Transgothic" w:hAnsi="Transgothic" w:hint="eastAsia"/>
              </w:rPr>
            </w:pPr>
            <w:r w:rsidRPr="001874FB">
              <w:rPr>
                <w:rFonts w:ascii="Transgothic" w:hAnsi="Transgothic"/>
              </w:rPr>
              <w:t>1</w:t>
            </w:r>
          </w:p>
        </w:tc>
        <w:tc>
          <w:tcPr>
            <w:tcW w:w="4405" w:type="dxa"/>
          </w:tcPr>
          <w:p w14:paraId="132912FD" w14:textId="77777777" w:rsidR="00E40A69" w:rsidRPr="001874FB" w:rsidRDefault="00E40A69" w:rsidP="00E40A69">
            <w:pPr>
              <w:rPr>
                <w:rFonts w:ascii="Transgothic" w:hAnsi="Transgothic" w:hint="eastAsia"/>
              </w:rPr>
            </w:pPr>
          </w:p>
        </w:tc>
      </w:tr>
    </w:tbl>
    <w:p w14:paraId="48022B5D" w14:textId="77777777" w:rsidR="00E40A69" w:rsidRPr="001874FB" w:rsidRDefault="00E40A69" w:rsidP="00E40A69">
      <w:pPr>
        <w:rPr>
          <w:rFonts w:ascii="Transgothic" w:hAnsi="Transgothic" w:hint="eastAsia"/>
        </w:rPr>
        <w:sectPr w:rsidR="00E40A69" w:rsidRPr="001874FB" w:rsidSect="00AC1D93">
          <w:headerReference w:type="even" r:id="rId145"/>
          <w:headerReference w:type="default" r:id="rId146"/>
          <w:footerReference w:type="default" r:id="rId147"/>
          <w:headerReference w:type="first" r:id="rId148"/>
          <w:pgSz w:w="12240" w:h="15840"/>
          <w:pgMar w:top="1060" w:right="980" w:bottom="880" w:left="980" w:header="0" w:footer="684" w:gutter="0"/>
          <w:cols w:space="720"/>
        </w:sectPr>
      </w:pPr>
    </w:p>
    <w:p w14:paraId="16466255" w14:textId="77777777" w:rsidR="00E40A69" w:rsidRPr="001874FB" w:rsidRDefault="00E40A69" w:rsidP="00E40A69">
      <w:pPr>
        <w:tabs>
          <w:tab w:val="left" w:pos="503"/>
          <w:tab w:val="left" w:pos="7049"/>
        </w:tabs>
        <w:spacing w:after="4"/>
        <w:rPr>
          <w:rFonts w:ascii="Transgothic" w:hAnsi="Transgothic" w:hint="eastAsia"/>
          <w:b/>
        </w:rPr>
      </w:pPr>
      <w:r w:rsidRPr="001874FB">
        <w:rPr>
          <w:rFonts w:ascii="Transgothic" w:hAnsi="Transgothic"/>
          <w:b/>
        </w:rPr>
        <w:t>Information and</w:t>
      </w:r>
      <w:r w:rsidRPr="001874FB">
        <w:rPr>
          <w:rFonts w:ascii="Transgothic" w:hAnsi="Transgothic"/>
          <w:b/>
          <w:spacing w:val="-8"/>
        </w:rPr>
        <w:t xml:space="preserve"> </w:t>
      </w:r>
      <w:r w:rsidRPr="001874FB">
        <w:rPr>
          <w:rFonts w:ascii="Transgothic" w:hAnsi="Transgothic"/>
          <w:b/>
        </w:rPr>
        <w:t>Assistance</w:t>
      </w:r>
      <w:r w:rsidRPr="001874FB">
        <w:rPr>
          <w:rFonts w:ascii="Transgothic" w:hAnsi="Transgothic"/>
          <w:b/>
          <w:spacing w:val="-4"/>
        </w:rPr>
        <w:t xml:space="preserve"> </w:t>
      </w:r>
      <w:r w:rsidRPr="001874FB">
        <w:rPr>
          <w:rFonts w:ascii="Transgothic" w:hAnsi="Transgothic"/>
          <w:b/>
        </w:rPr>
        <w:t>(Access)</w:t>
      </w:r>
      <w:r w:rsidRPr="001874FB">
        <w:rPr>
          <w:rFonts w:ascii="Transgothic" w:hAnsi="Transgothic"/>
          <w:b/>
        </w:rPr>
        <w:tab/>
        <w:t>Unit of Service = 1</w:t>
      </w:r>
      <w:r w:rsidRPr="001874FB">
        <w:rPr>
          <w:rFonts w:ascii="Transgothic" w:hAnsi="Transgothic"/>
          <w:b/>
          <w:spacing w:val="-5"/>
        </w:rPr>
        <w:t xml:space="preserve"> </w:t>
      </w:r>
      <w:r w:rsidRPr="001874FB">
        <w:rPr>
          <w:rFonts w:ascii="Transgothic" w:hAnsi="Transgothic"/>
          <w:b/>
        </w:rPr>
        <w:t>contact</w:t>
      </w:r>
    </w:p>
    <w:tbl>
      <w:tblPr>
        <w:tblW w:w="0" w:type="auto"/>
        <w:tblInd w:w="2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88"/>
        <w:gridCol w:w="1681"/>
        <w:gridCol w:w="2244"/>
        <w:gridCol w:w="4405"/>
      </w:tblGrid>
      <w:tr w:rsidR="00E40A69" w:rsidRPr="001874FB" w14:paraId="1D0A7A3D" w14:textId="77777777" w:rsidTr="00E40A69">
        <w:trPr>
          <w:trHeight w:hRule="exact" w:val="841"/>
        </w:trPr>
        <w:tc>
          <w:tcPr>
            <w:tcW w:w="1488" w:type="dxa"/>
          </w:tcPr>
          <w:p w14:paraId="25371EAA" w14:textId="77777777" w:rsidR="00E40A69" w:rsidRPr="001874FB" w:rsidRDefault="00E40A69" w:rsidP="00E40A69">
            <w:pPr>
              <w:pStyle w:val="TableParagraph"/>
              <w:spacing w:before="10"/>
              <w:rPr>
                <w:rFonts w:ascii="Transgothic" w:hAnsi="Transgothic"/>
                <w:b/>
                <w:sz w:val="23"/>
              </w:rPr>
            </w:pPr>
          </w:p>
          <w:p w14:paraId="4EA013AF" w14:textId="77777777" w:rsidR="00E40A69" w:rsidRPr="001874FB" w:rsidRDefault="00E40A69" w:rsidP="00E40A69">
            <w:pPr>
              <w:pStyle w:val="TableParagraph"/>
              <w:ind w:left="119" w:right="119"/>
              <w:jc w:val="center"/>
              <w:rPr>
                <w:rFonts w:ascii="Transgothic" w:hAnsi="Transgothic"/>
                <w:sz w:val="24"/>
              </w:rPr>
            </w:pPr>
            <w:r w:rsidRPr="001874FB">
              <w:rPr>
                <w:rFonts w:ascii="Transgothic" w:hAnsi="Transgothic"/>
                <w:sz w:val="24"/>
              </w:rPr>
              <w:t>Fiscal Year</w:t>
            </w:r>
          </w:p>
        </w:tc>
        <w:tc>
          <w:tcPr>
            <w:tcW w:w="1681" w:type="dxa"/>
          </w:tcPr>
          <w:p w14:paraId="6E1FF5B1" w14:textId="77777777" w:rsidR="00E40A69" w:rsidRPr="001874FB" w:rsidRDefault="00E40A69" w:rsidP="00E40A69">
            <w:pPr>
              <w:pStyle w:val="TableParagraph"/>
              <w:ind w:left="427" w:right="264" w:hanging="147"/>
              <w:rPr>
                <w:rFonts w:ascii="Transgothic" w:hAnsi="Transgothic"/>
                <w:sz w:val="24"/>
              </w:rPr>
            </w:pPr>
            <w:r w:rsidRPr="001874FB">
              <w:rPr>
                <w:rFonts w:ascii="Transgothic" w:hAnsi="Transgothic"/>
                <w:b/>
                <w:sz w:val="24"/>
              </w:rPr>
              <w:t xml:space="preserve">Proposed </w:t>
            </w:r>
            <w:r w:rsidRPr="001874FB">
              <w:rPr>
                <w:rFonts w:ascii="Transgothic" w:hAnsi="Transgothic"/>
                <w:sz w:val="24"/>
              </w:rPr>
              <w:t>Units of Service</w:t>
            </w:r>
          </w:p>
        </w:tc>
        <w:tc>
          <w:tcPr>
            <w:tcW w:w="2244" w:type="dxa"/>
          </w:tcPr>
          <w:p w14:paraId="5B216E53" w14:textId="77777777" w:rsidR="00E40A69" w:rsidRPr="001874FB" w:rsidRDefault="00E40A69" w:rsidP="00E40A69">
            <w:pPr>
              <w:pStyle w:val="TableParagraph"/>
              <w:spacing w:before="10"/>
              <w:rPr>
                <w:rFonts w:ascii="Transgothic" w:hAnsi="Transgothic"/>
                <w:b/>
                <w:sz w:val="23"/>
              </w:rPr>
            </w:pPr>
          </w:p>
          <w:p w14:paraId="2C925D11" w14:textId="77777777" w:rsidR="00E40A69" w:rsidRPr="001874FB" w:rsidRDefault="00E40A69" w:rsidP="00E40A69">
            <w:pPr>
              <w:pStyle w:val="TableParagraph"/>
              <w:ind w:left="340"/>
              <w:rPr>
                <w:rFonts w:ascii="Transgothic" w:hAnsi="Transgothic"/>
                <w:sz w:val="24"/>
              </w:rPr>
            </w:pPr>
            <w:r w:rsidRPr="001874FB">
              <w:rPr>
                <w:rFonts w:ascii="Transgothic" w:hAnsi="Transgothic"/>
                <w:sz w:val="24"/>
              </w:rPr>
              <w:t>Goal Numbers</w:t>
            </w:r>
          </w:p>
        </w:tc>
        <w:tc>
          <w:tcPr>
            <w:tcW w:w="4405" w:type="dxa"/>
          </w:tcPr>
          <w:p w14:paraId="060912C5" w14:textId="77777777" w:rsidR="00E40A69" w:rsidRPr="001874FB" w:rsidRDefault="00E40A69" w:rsidP="00E40A69">
            <w:pPr>
              <w:pStyle w:val="TableParagraph"/>
              <w:spacing w:before="10"/>
              <w:rPr>
                <w:rFonts w:ascii="Transgothic" w:hAnsi="Transgothic"/>
                <w:b/>
                <w:sz w:val="23"/>
              </w:rPr>
            </w:pPr>
          </w:p>
          <w:p w14:paraId="2521CEE2" w14:textId="77777777" w:rsidR="00E40A69" w:rsidRPr="001874FB" w:rsidRDefault="00E40A69" w:rsidP="00E40A69">
            <w:pPr>
              <w:pStyle w:val="TableParagraph"/>
              <w:ind w:left="429"/>
              <w:rPr>
                <w:rFonts w:ascii="Transgothic" w:hAnsi="Transgothic"/>
                <w:sz w:val="24"/>
              </w:rPr>
            </w:pPr>
            <w:r w:rsidRPr="001874FB">
              <w:rPr>
                <w:rFonts w:ascii="Transgothic" w:hAnsi="Transgothic"/>
                <w:sz w:val="24"/>
              </w:rPr>
              <w:t>Objective Numbers (if applicable)</w:t>
            </w:r>
          </w:p>
        </w:tc>
      </w:tr>
      <w:tr w:rsidR="00E40A69" w:rsidRPr="001874FB" w14:paraId="4A1D9CB9" w14:textId="77777777" w:rsidTr="00E40A69">
        <w:trPr>
          <w:trHeight w:hRule="exact" w:val="442"/>
        </w:trPr>
        <w:tc>
          <w:tcPr>
            <w:tcW w:w="1488" w:type="dxa"/>
          </w:tcPr>
          <w:p w14:paraId="36002A3C" w14:textId="77777777" w:rsidR="00E40A69" w:rsidRPr="001874FB" w:rsidRDefault="00E40A69" w:rsidP="00E40A69">
            <w:pPr>
              <w:pStyle w:val="TableParagraph"/>
              <w:spacing w:before="5"/>
              <w:ind w:left="119" w:right="118"/>
              <w:jc w:val="center"/>
              <w:rPr>
                <w:rFonts w:ascii="Transgothic" w:hAnsi="Transgothic"/>
                <w:sz w:val="24"/>
              </w:rPr>
            </w:pPr>
            <w:r w:rsidRPr="001874FB">
              <w:rPr>
                <w:rFonts w:ascii="Transgothic" w:hAnsi="Transgothic"/>
                <w:b/>
              </w:rPr>
              <w:t>2020-2021</w:t>
            </w:r>
          </w:p>
        </w:tc>
        <w:tc>
          <w:tcPr>
            <w:tcW w:w="1681" w:type="dxa"/>
          </w:tcPr>
          <w:p w14:paraId="3F6122DA" w14:textId="7389000D" w:rsidR="00E40A69" w:rsidRPr="001874FB" w:rsidRDefault="0079230D" w:rsidP="00A85878">
            <w:pPr>
              <w:jc w:val="center"/>
              <w:rPr>
                <w:rFonts w:ascii="Transgothic" w:hAnsi="Transgothic" w:hint="eastAsia"/>
              </w:rPr>
            </w:pPr>
            <w:r w:rsidRPr="001874FB">
              <w:rPr>
                <w:rFonts w:ascii="Transgothic" w:hAnsi="Transgothic"/>
              </w:rPr>
              <w:t>3</w:t>
            </w:r>
            <w:r w:rsidR="0096701B" w:rsidRPr="001874FB">
              <w:rPr>
                <w:rFonts w:ascii="Transgothic" w:hAnsi="Transgothic"/>
              </w:rPr>
              <w:t>,</w:t>
            </w:r>
            <w:r w:rsidR="00013129" w:rsidRPr="001874FB">
              <w:rPr>
                <w:rFonts w:ascii="Transgothic" w:hAnsi="Transgothic"/>
              </w:rPr>
              <w:t>7</w:t>
            </w:r>
            <w:r w:rsidR="0096701B" w:rsidRPr="001874FB">
              <w:rPr>
                <w:rFonts w:ascii="Transgothic" w:hAnsi="Transgothic"/>
              </w:rPr>
              <w:t>55</w:t>
            </w:r>
          </w:p>
        </w:tc>
        <w:tc>
          <w:tcPr>
            <w:tcW w:w="2244" w:type="dxa"/>
          </w:tcPr>
          <w:p w14:paraId="0C82E3FC" w14:textId="4C07F670" w:rsidR="00E40A69" w:rsidRPr="001874FB" w:rsidRDefault="00C03971" w:rsidP="00C03971">
            <w:pPr>
              <w:jc w:val="center"/>
              <w:rPr>
                <w:rFonts w:ascii="Transgothic" w:hAnsi="Transgothic" w:hint="eastAsia"/>
              </w:rPr>
            </w:pPr>
            <w:r w:rsidRPr="001874FB">
              <w:rPr>
                <w:rFonts w:ascii="Transgothic" w:hAnsi="Transgothic"/>
              </w:rPr>
              <w:t>1</w:t>
            </w:r>
          </w:p>
        </w:tc>
        <w:tc>
          <w:tcPr>
            <w:tcW w:w="4405" w:type="dxa"/>
          </w:tcPr>
          <w:p w14:paraId="1470E569" w14:textId="77777777" w:rsidR="00E40A69" w:rsidRPr="001874FB" w:rsidRDefault="00E40A69" w:rsidP="00E40A69">
            <w:pPr>
              <w:rPr>
                <w:rFonts w:ascii="Transgothic" w:hAnsi="Transgothic" w:hint="eastAsia"/>
              </w:rPr>
            </w:pPr>
          </w:p>
        </w:tc>
      </w:tr>
      <w:tr w:rsidR="00BB4BBD" w:rsidRPr="001874FB" w14:paraId="01541ED6" w14:textId="77777777" w:rsidTr="00E40A69">
        <w:trPr>
          <w:trHeight w:hRule="exact" w:val="442"/>
        </w:trPr>
        <w:tc>
          <w:tcPr>
            <w:tcW w:w="1488" w:type="dxa"/>
          </w:tcPr>
          <w:p w14:paraId="6D124C28" w14:textId="77777777" w:rsidR="00464184" w:rsidRPr="001874FB" w:rsidRDefault="00464184" w:rsidP="00464184">
            <w:pPr>
              <w:pStyle w:val="TableParagraph"/>
              <w:spacing w:before="7"/>
              <w:ind w:left="119" w:right="118"/>
              <w:jc w:val="center"/>
              <w:rPr>
                <w:rFonts w:ascii="Transgothic" w:hAnsi="Transgothic"/>
                <w:sz w:val="24"/>
              </w:rPr>
            </w:pPr>
            <w:r w:rsidRPr="001874FB">
              <w:rPr>
                <w:rFonts w:ascii="Transgothic" w:hAnsi="Transgothic"/>
                <w:b/>
              </w:rPr>
              <w:t>2021-2022</w:t>
            </w:r>
          </w:p>
        </w:tc>
        <w:tc>
          <w:tcPr>
            <w:tcW w:w="1681" w:type="dxa"/>
          </w:tcPr>
          <w:p w14:paraId="72008A65" w14:textId="1A307D7F" w:rsidR="00464184" w:rsidRPr="001874FB" w:rsidRDefault="00464184" w:rsidP="00464184">
            <w:pPr>
              <w:jc w:val="center"/>
              <w:rPr>
                <w:rFonts w:ascii="Transgothic" w:hAnsi="Transgothic" w:hint="eastAsia"/>
              </w:rPr>
            </w:pPr>
            <w:r w:rsidRPr="001874FB">
              <w:rPr>
                <w:rFonts w:ascii="Transgothic" w:hAnsi="Transgothic"/>
              </w:rPr>
              <w:t>3,755</w:t>
            </w:r>
          </w:p>
        </w:tc>
        <w:tc>
          <w:tcPr>
            <w:tcW w:w="2244" w:type="dxa"/>
          </w:tcPr>
          <w:p w14:paraId="19CA4C3D" w14:textId="514B3086" w:rsidR="00464184" w:rsidRPr="001874FB" w:rsidRDefault="00464184" w:rsidP="00464184">
            <w:pPr>
              <w:jc w:val="center"/>
              <w:rPr>
                <w:rFonts w:ascii="Transgothic" w:hAnsi="Transgothic" w:hint="eastAsia"/>
              </w:rPr>
            </w:pPr>
            <w:r w:rsidRPr="001874FB">
              <w:rPr>
                <w:rFonts w:ascii="Transgothic" w:hAnsi="Transgothic"/>
              </w:rPr>
              <w:t>1</w:t>
            </w:r>
          </w:p>
        </w:tc>
        <w:tc>
          <w:tcPr>
            <w:tcW w:w="4405" w:type="dxa"/>
          </w:tcPr>
          <w:p w14:paraId="00DB8A45" w14:textId="77777777" w:rsidR="00464184" w:rsidRPr="001874FB" w:rsidRDefault="00464184" w:rsidP="00464184">
            <w:pPr>
              <w:rPr>
                <w:rFonts w:ascii="Transgothic" w:hAnsi="Transgothic" w:hint="eastAsia"/>
              </w:rPr>
            </w:pPr>
          </w:p>
        </w:tc>
      </w:tr>
      <w:tr w:rsidR="00BB4BBD" w:rsidRPr="001874FB" w14:paraId="35308C81" w14:textId="77777777" w:rsidTr="00E40A69">
        <w:trPr>
          <w:trHeight w:hRule="exact" w:val="442"/>
        </w:trPr>
        <w:tc>
          <w:tcPr>
            <w:tcW w:w="1488" w:type="dxa"/>
          </w:tcPr>
          <w:p w14:paraId="132F99D7" w14:textId="77777777" w:rsidR="00E40A69" w:rsidRPr="001874FB" w:rsidRDefault="00E40A69" w:rsidP="00E40A69">
            <w:pPr>
              <w:pStyle w:val="TableParagraph"/>
              <w:spacing w:before="7"/>
              <w:ind w:left="119" w:right="118"/>
              <w:jc w:val="center"/>
              <w:rPr>
                <w:rFonts w:ascii="Transgothic" w:hAnsi="Transgothic"/>
                <w:sz w:val="24"/>
              </w:rPr>
            </w:pPr>
            <w:r w:rsidRPr="001874FB">
              <w:rPr>
                <w:rFonts w:ascii="Transgothic" w:hAnsi="Transgothic"/>
                <w:b/>
              </w:rPr>
              <w:t>2022-2023</w:t>
            </w:r>
          </w:p>
        </w:tc>
        <w:tc>
          <w:tcPr>
            <w:tcW w:w="1681" w:type="dxa"/>
          </w:tcPr>
          <w:p w14:paraId="242D7E85" w14:textId="22B57F1E" w:rsidR="00E40A69" w:rsidRPr="001874FB" w:rsidRDefault="00FA3C3D" w:rsidP="00FA3C3D">
            <w:pPr>
              <w:jc w:val="center"/>
              <w:rPr>
                <w:rFonts w:ascii="Transgothic" w:hAnsi="Transgothic" w:hint="eastAsia"/>
              </w:rPr>
            </w:pPr>
            <w:r w:rsidRPr="001874FB">
              <w:rPr>
                <w:rFonts w:ascii="Transgothic" w:hAnsi="Transgothic"/>
              </w:rPr>
              <w:t>4,255</w:t>
            </w:r>
          </w:p>
        </w:tc>
        <w:tc>
          <w:tcPr>
            <w:tcW w:w="2244" w:type="dxa"/>
          </w:tcPr>
          <w:p w14:paraId="005B825C" w14:textId="42958D6B" w:rsidR="00E40A69" w:rsidRPr="001874FB" w:rsidRDefault="00BA0DBA" w:rsidP="00BA0DBA">
            <w:pPr>
              <w:jc w:val="center"/>
              <w:rPr>
                <w:rFonts w:ascii="Transgothic" w:hAnsi="Transgothic" w:hint="eastAsia"/>
              </w:rPr>
            </w:pPr>
            <w:r w:rsidRPr="001874FB">
              <w:rPr>
                <w:rFonts w:ascii="Transgothic" w:hAnsi="Transgothic"/>
              </w:rPr>
              <w:t>1</w:t>
            </w:r>
          </w:p>
        </w:tc>
        <w:tc>
          <w:tcPr>
            <w:tcW w:w="4405" w:type="dxa"/>
          </w:tcPr>
          <w:p w14:paraId="51A4AA92" w14:textId="77777777" w:rsidR="00E40A69" w:rsidRPr="001874FB" w:rsidRDefault="00E40A69" w:rsidP="00E40A69">
            <w:pPr>
              <w:rPr>
                <w:rFonts w:ascii="Transgothic" w:hAnsi="Transgothic" w:hint="eastAsia"/>
              </w:rPr>
            </w:pPr>
          </w:p>
        </w:tc>
      </w:tr>
      <w:tr w:rsidR="00E40A69" w:rsidRPr="001874FB" w14:paraId="257D6677" w14:textId="77777777" w:rsidTr="00E40A69">
        <w:trPr>
          <w:trHeight w:hRule="exact" w:val="442"/>
        </w:trPr>
        <w:tc>
          <w:tcPr>
            <w:tcW w:w="1488" w:type="dxa"/>
          </w:tcPr>
          <w:p w14:paraId="228AF8CC" w14:textId="77777777" w:rsidR="00E40A69" w:rsidRPr="001874FB" w:rsidRDefault="00E40A69" w:rsidP="00E40A69">
            <w:pPr>
              <w:pStyle w:val="TableParagraph"/>
              <w:spacing w:before="7"/>
              <w:ind w:left="119" w:right="118"/>
              <w:jc w:val="center"/>
              <w:rPr>
                <w:rFonts w:ascii="Transgothic" w:hAnsi="Transgothic"/>
                <w:sz w:val="24"/>
              </w:rPr>
            </w:pPr>
            <w:r w:rsidRPr="001874FB">
              <w:rPr>
                <w:rFonts w:ascii="Transgothic" w:hAnsi="Transgothic"/>
                <w:b/>
              </w:rPr>
              <w:t>2023-2024</w:t>
            </w:r>
          </w:p>
        </w:tc>
        <w:tc>
          <w:tcPr>
            <w:tcW w:w="1681" w:type="dxa"/>
          </w:tcPr>
          <w:p w14:paraId="48776BF9" w14:textId="181FAE11" w:rsidR="00E40A69" w:rsidRPr="001874FB" w:rsidRDefault="00D04DD7" w:rsidP="00D04DD7">
            <w:pPr>
              <w:jc w:val="center"/>
              <w:rPr>
                <w:rFonts w:ascii="Transgothic" w:hAnsi="Transgothic" w:hint="eastAsia"/>
              </w:rPr>
            </w:pPr>
            <w:r w:rsidRPr="001874FB">
              <w:rPr>
                <w:rFonts w:ascii="Transgothic" w:hAnsi="Transgothic"/>
              </w:rPr>
              <w:t>5,400</w:t>
            </w:r>
          </w:p>
        </w:tc>
        <w:tc>
          <w:tcPr>
            <w:tcW w:w="2244" w:type="dxa"/>
          </w:tcPr>
          <w:p w14:paraId="2875FC56" w14:textId="126576DA" w:rsidR="00E40A69" w:rsidRPr="001874FB" w:rsidRDefault="00D04DD7" w:rsidP="00D04DD7">
            <w:pPr>
              <w:jc w:val="center"/>
              <w:rPr>
                <w:rFonts w:ascii="Transgothic" w:hAnsi="Transgothic" w:hint="eastAsia"/>
              </w:rPr>
            </w:pPr>
            <w:r w:rsidRPr="001874FB">
              <w:rPr>
                <w:rFonts w:ascii="Transgothic" w:hAnsi="Transgothic"/>
              </w:rPr>
              <w:t>1</w:t>
            </w:r>
          </w:p>
        </w:tc>
        <w:tc>
          <w:tcPr>
            <w:tcW w:w="4405" w:type="dxa"/>
          </w:tcPr>
          <w:p w14:paraId="515E30A7" w14:textId="77777777" w:rsidR="00E40A69" w:rsidRPr="001874FB" w:rsidRDefault="00E40A69" w:rsidP="00E40A69">
            <w:pPr>
              <w:rPr>
                <w:rFonts w:ascii="Transgothic" w:hAnsi="Transgothic" w:hint="eastAsia"/>
              </w:rPr>
            </w:pPr>
          </w:p>
        </w:tc>
      </w:tr>
    </w:tbl>
    <w:p w14:paraId="56D09701" w14:textId="77777777" w:rsidR="00E40A69" w:rsidRPr="001874FB" w:rsidRDefault="00E40A69" w:rsidP="00E40A69">
      <w:pPr>
        <w:pStyle w:val="BodyText"/>
        <w:spacing w:before="7"/>
        <w:rPr>
          <w:rFonts w:ascii="Transgothic" w:hAnsi="Transgothic"/>
          <w:b/>
          <w:sz w:val="23"/>
        </w:rPr>
      </w:pPr>
    </w:p>
    <w:p w14:paraId="1B3DEEE9" w14:textId="77777777" w:rsidR="00E40A69" w:rsidRPr="001874FB" w:rsidRDefault="00E40A69" w:rsidP="00E40A69">
      <w:pPr>
        <w:pStyle w:val="BodyText"/>
        <w:spacing w:before="10"/>
        <w:rPr>
          <w:rFonts w:ascii="Transgothic" w:hAnsi="Transgothic"/>
          <w:sz w:val="23"/>
        </w:rPr>
      </w:pPr>
    </w:p>
    <w:p w14:paraId="3203298D" w14:textId="77777777" w:rsidR="00E40A69" w:rsidRPr="001874FB" w:rsidRDefault="00E40A69" w:rsidP="0096701B">
      <w:pPr>
        <w:pStyle w:val="Heading1"/>
        <w:keepNext w:val="0"/>
        <w:keepLines w:val="0"/>
        <w:widowControl w:val="0"/>
        <w:tabs>
          <w:tab w:val="left" w:pos="503"/>
        </w:tabs>
        <w:autoSpaceDE w:val="0"/>
        <w:autoSpaceDN w:val="0"/>
        <w:spacing w:before="0"/>
        <w:rPr>
          <w:rFonts w:ascii="Transgothic" w:hAnsi="Transgothic" w:hint="eastAsia"/>
          <w:color w:val="auto"/>
          <w:sz w:val="28"/>
          <w:szCs w:val="28"/>
        </w:rPr>
      </w:pPr>
      <w:r w:rsidRPr="001874FB">
        <w:rPr>
          <w:rFonts w:ascii="Transgothic" w:hAnsi="Transgothic"/>
          <w:color w:val="auto"/>
          <w:sz w:val="28"/>
          <w:szCs w:val="28"/>
        </w:rPr>
        <w:t>Title IIID/ Disease Prevention and Health</w:t>
      </w:r>
      <w:r w:rsidRPr="001874FB">
        <w:rPr>
          <w:rFonts w:ascii="Transgothic" w:hAnsi="Transgothic"/>
          <w:color w:val="auto"/>
          <w:spacing w:val="-16"/>
          <w:sz w:val="28"/>
          <w:szCs w:val="28"/>
        </w:rPr>
        <w:t xml:space="preserve"> </w:t>
      </w:r>
      <w:r w:rsidRPr="001874FB">
        <w:rPr>
          <w:rFonts w:ascii="Transgothic" w:hAnsi="Transgothic"/>
          <w:color w:val="auto"/>
          <w:sz w:val="28"/>
          <w:szCs w:val="28"/>
        </w:rPr>
        <w:t>Promotion</w:t>
      </w:r>
    </w:p>
    <w:p w14:paraId="3E5DD5F2" w14:textId="77777777" w:rsidR="00E40A69" w:rsidRPr="001874FB" w:rsidRDefault="00E40A69" w:rsidP="00E40A69">
      <w:pPr>
        <w:pStyle w:val="Heading1"/>
        <w:tabs>
          <w:tab w:val="left" w:pos="6390"/>
        </w:tabs>
        <w:ind w:left="100"/>
        <w:rPr>
          <w:rFonts w:ascii="Transgothic" w:hAnsi="Transgothic" w:hint="eastAsia"/>
          <w:color w:val="auto"/>
          <w:sz w:val="28"/>
          <w:szCs w:val="28"/>
        </w:rPr>
      </w:pPr>
      <w:r w:rsidRPr="001874FB">
        <w:rPr>
          <w:rFonts w:ascii="Transgothic" w:hAnsi="Transgothic"/>
          <w:color w:val="auto"/>
          <w:sz w:val="28"/>
          <w:szCs w:val="28"/>
        </w:rPr>
        <w:t>Unit of Service = 1 contact</w:t>
      </w:r>
      <w:r w:rsidRPr="001874FB">
        <w:rPr>
          <w:rFonts w:ascii="Transgothic" w:hAnsi="Transgothic"/>
          <w:color w:val="auto"/>
          <w:sz w:val="28"/>
          <w:szCs w:val="28"/>
        </w:rPr>
        <w:tab/>
      </w:r>
    </w:p>
    <w:p w14:paraId="30E588F2" w14:textId="77777777" w:rsidR="00E40A69" w:rsidRPr="001874FB" w:rsidRDefault="00E40A69" w:rsidP="00E40A69">
      <w:pPr>
        <w:pStyle w:val="BodyText"/>
        <w:spacing w:before="11"/>
        <w:rPr>
          <w:rFonts w:ascii="Transgothic" w:hAnsi="Transgothic"/>
          <w:b/>
          <w:sz w:val="23"/>
        </w:rPr>
      </w:pPr>
    </w:p>
    <w:p w14:paraId="70C37232" w14:textId="5D8A0933" w:rsidR="00E40A69" w:rsidRPr="001874FB" w:rsidRDefault="00E40A69" w:rsidP="00E40A69">
      <w:pPr>
        <w:tabs>
          <w:tab w:val="left" w:pos="10027"/>
        </w:tabs>
        <w:ind w:left="100"/>
        <w:rPr>
          <w:rFonts w:ascii="Transgothic" w:hAnsi="Transgothic" w:hint="eastAsia"/>
          <w:b/>
        </w:rPr>
      </w:pPr>
      <w:r w:rsidRPr="001874FB">
        <w:rPr>
          <w:rFonts w:ascii="Transgothic" w:hAnsi="Transgothic"/>
          <w:b/>
        </w:rPr>
        <w:t>Service</w:t>
      </w:r>
      <w:r w:rsidRPr="001874FB">
        <w:rPr>
          <w:rFonts w:ascii="Transgothic" w:hAnsi="Transgothic"/>
          <w:b/>
          <w:spacing w:val="-9"/>
        </w:rPr>
        <w:t xml:space="preserve"> </w:t>
      </w:r>
      <w:r w:rsidRPr="001874FB">
        <w:rPr>
          <w:rFonts w:ascii="Transgothic" w:hAnsi="Transgothic"/>
          <w:b/>
        </w:rPr>
        <w:t>Activities:</w:t>
      </w:r>
      <w:r w:rsidRPr="001874FB">
        <w:rPr>
          <w:rFonts w:ascii="Transgothic" w:hAnsi="Transgothic"/>
          <w:b/>
          <w:spacing w:val="1"/>
        </w:rPr>
        <w:t xml:space="preserve"> </w:t>
      </w:r>
      <w:r w:rsidRPr="001874FB">
        <w:rPr>
          <w:rFonts w:ascii="Transgothic" w:hAnsi="Transgothic"/>
          <w:b/>
          <w:u w:val="thick"/>
        </w:rPr>
        <w:t xml:space="preserve"> </w:t>
      </w:r>
      <w:r w:rsidR="002210B8" w:rsidRPr="001874FB">
        <w:rPr>
          <w:rFonts w:ascii="Transgothic" w:hAnsi="Transgothic"/>
          <w:b/>
          <w:u w:val="thick"/>
        </w:rPr>
        <w:t xml:space="preserve">To be determined. </w:t>
      </w:r>
      <w:r w:rsidR="005F5B58" w:rsidRPr="001874FB">
        <w:rPr>
          <w:rFonts w:ascii="Transgothic" w:hAnsi="Transgothic"/>
          <w:b/>
          <w:u w:val="thick"/>
        </w:rPr>
        <w:t xml:space="preserve"> </w:t>
      </w:r>
    </w:p>
    <w:p w14:paraId="7318C357" w14:textId="0DA36C38" w:rsidR="007C3FFB" w:rsidRPr="001874FB" w:rsidRDefault="007C3FFB" w:rsidP="007C3FFB">
      <w:pPr>
        <w:spacing w:before="100" w:beforeAutospacing="1" w:after="100" w:afterAutospacing="1"/>
        <w:rPr>
          <w:rFonts w:ascii="Transgothic" w:hAnsi="Transgothic" w:hint="eastAsia"/>
          <w:shd w:val="clear" w:color="auto" w:fill="FFFFFF"/>
        </w:rPr>
      </w:pPr>
      <w:r w:rsidRPr="001874FB">
        <w:rPr>
          <w:rFonts w:ascii="Transgothic" w:hAnsi="Transgothic"/>
          <w:shd w:val="clear" w:color="auto" w:fill="FFFFFF"/>
        </w:rPr>
        <w:t xml:space="preserve">San Mateo County AAS issued </w:t>
      </w:r>
      <w:r w:rsidR="00DB10D8" w:rsidRPr="001874FB">
        <w:rPr>
          <w:rFonts w:ascii="Transgothic" w:hAnsi="Transgothic"/>
          <w:shd w:val="clear" w:color="auto" w:fill="FFFFFF"/>
        </w:rPr>
        <w:t xml:space="preserve">a </w:t>
      </w:r>
      <w:r w:rsidRPr="001874FB">
        <w:rPr>
          <w:rFonts w:ascii="Transgothic" w:hAnsi="Transgothic"/>
          <w:shd w:val="clear" w:color="auto" w:fill="FFFFFF"/>
        </w:rPr>
        <w:t>RFP for Older Americans Act programs on 2/23/2022 including Health Promotion for contracts that would start 7/1/2022-6/30/2026. Unfortunately, no organization applied for Health Promotion. It is believed that the reason providers didn’t apply for Health Promotio</w:t>
      </w:r>
      <w:r w:rsidR="002210B8" w:rsidRPr="001874FB">
        <w:rPr>
          <w:rFonts w:ascii="Transgothic" w:hAnsi="Transgothic"/>
          <w:shd w:val="clear" w:color="auto" w:fill="FFFFFF"/>
        </w:rPr>
        <w:t xml:space="preserve">n are </w:t>
      </w:r>
      <w:r w:rsidRPr="001874FB">
        <w:rPr>
          <w:rFonts w:ascii="Transgothic" w:hAnsi="Transgothic"/>
          <w:shd w:val="clear" w:color="auto" w:fill="FFFFFF"/>
        </w:rPr>
        <w:t xml:space="preserve">that the requirements to implement a new program that is evidence-based were too much for them to consider at this time due to staffing and apprehensions about the requirements needed to implement an evidence-based program.  </w:t>
      </w:r>
    </w:p>
    <w:p w14:paraId="180ADCC4" w14:textId="0798D802" w:rsidR="007C3FFB" w:rsidRPr="001874FB" w:rsidRDefault="002210B8" w:rsidP="007C3FFB">
      <w:pPr>
        <w:spacing w:before="100" w:beforeAutospacing="1" w:after="100" w:afterAutospacing="1"/>
        <w:rPr>
          <w:rFonts w:ascii="Transgothic" w:hAnsi="Transgothic" w:hint="eastAsia"/>
          <w:strike/>
          <w:shd w:val="clear" w:color="auto" w:fill="FFFFFF"/>
        </w:rPr>
      </w:pPr>
      <w:r w:rsidRPr="001874FB">
        <w:rPr>
          <w:rFonts w:ascii="Transgothic" w:hAnsi="Transgothic"/>
          <w:shd w:val="clear" w:color="auto" w:fill="FFFFFF"/>
        </w:rPr>
        <w:t>We</w:t>
      </w:r>
      <w:r w:rsidR="007C3FFB" w:rsidRPr="001874FB">
        <w:rPr>
          <w:rFonts w:ascii="Transgothic" w:hAnsi="Transgothic"/>
          <w:shd w:val="clear" w:color="auto" w:fill="FFFFFF"/>
        </w:rPr>
        <w:t xml:space="preserve"> are </w:t>
      </w:r>
      <w:r w:rsidR="00FF5933" w:rsidRPr="001874FB">
        <w:rPr>
          <w:rFonts w:ascii="Transgothic" w:hAnsi="Transgothic"/>
          <w:shd w:val="clear" w:color="auto" w:fill="FFFFFF"/>
        </w:rPr>
        <w:t>r</w:t>
      </w:r>
      <w:r w:rsidR="007C3FFB" w:rsidRPr="001874FB">
        <w:rPr>
          <w:rFonts w:ascii="Transgothic" w:hAnsi="Transgothic"/>
          <w:shd w:val="clear" w:color="auto" w:fill="FFFFFF"/>
        </w:rPr>
        <w:t xml:space="preserve">e-releasing the Health Promotion RFP </w:t>
      </w:r>
      <w:r w:rsidR="00FF5933" w:rsidRPr="001874FB">
        <w:rPr>
          <w:rFonts w:ascii="Transgothic" w:hAnsi="Transgothic"/>
          <w:shd w:val="clear" w:color="auto" w:fill="FFFFFF"/>
        </w:rPr>
        <w:t>in</w:t>
      </w:r>
      <w:r w:rsidR="00DB10D8" w:rsidRPr="001874FB">
        <w:rPr>
          <w:rFonts w:ascii="Transgothic" w:hAnsi="Transgothic"/>
          <w:shd w:val="clear" w:color="auto" w:fill="FFFFFF"/>
        </w:rPr>
        <w:t xml:space="preserve"> </w:t>
      </w:r>
      <w:r w:rsidR="007C3FFB" w:rsidRPr="001874FB">
        <w:rPr>
          <w:rFonts w:ascii="Transgothic" w:hAnsi="Transgothic"/>
          <w:shd w:val="clear" w:color="auto" w:fill="FFFFFF"/>
        </w:rPr>
        <w:t>2023 for a contract that would be from 7/1/</w:t>
      </w:r>
      <w:r w:rsidR="007C3FFB" w:rsidRPr="001874FB">
        <w:rPr>
          <w:rFonts w:ascii="Transgothic" w:hAnsi="Transgothic"/>
        </w:rPr>
        <w:t xml:space="preserve">2026.  </w:t>
      </w:r>
    </w:p>
    <w:p w14:paraId="0C1DB46B" w14:textId="7B32B5D9" w:rsidR="007C3FFB" w:rsidRPr="001874FB" w:rsidRDefault="007C3FFB" w:rsidP="007C3FFB">
      <w:pPr>
        <w:spacing w:before="100" w:beforeAutospacing="1" w:after="100" w:afterAutospacing="1"/>
        <w:rPr>
          <w:rFonts w:ascii="Transgothic" w:hAnsi="Transgothic" w:hint="eastAsia"/>
          <w:shd w:val="clear" w:color="auto" w:fill="FFFFFF"/>
        </w:rPr>
      </w:pPr>
      <w:r w:rsidRPr="001874FB">
        <w:rPr>
          <w:rFonts w:ascii="Transgothic" w:hAnsi="Transgothic"/>
          <w:shd w:val="clear" w:color="auto" w:fill="FFFFFF"/>
        </w:rPr>
        <w:t>As part of the County Health System process, RFPs need to be released to contract with organizations to fund them for OAA programs.  We currently do not have evidence-based health promotion programs that are being implemented within the County Health System to develop a MOU with another county division.</w:t>
      </w:r>
    </w:p>
    <w:p w14:paraId="17225E28" w14:textId="53DF12BC" w:rsidR="007C3FFB" w:rsidRPr="001874FB" w:rsidRDefault="007C3FFB" w:rsidP="007C3FFB">
      <w:pPr>
        <w:pStyle w:val="ListParagraph"/>
        <w:numPr>
          <w:ilvl w:val="0"/>
          <w:numId w:val="12"/>
        </w:numPr>
        <w:tabs>
          <w:tab w:val="left" w:pos="552"/>
        </w:tabs>
        <w:spacing w:line="274" w:lineRule="exact"/>
        <w:ind w:right="288"/>
        <w:rPr>
          <w:rFonts w:ascii="Transgothic" w:hAnsi="Transgothic"/>
          <w:sz w:val="24"/>
        </w:rPr>
      </w:pPr>
      <w:bookmarkStart w:id="30" w:name="_Hlk120609059"/>
      <w:r w:rsidRPr="001874FB">
        <w:rPr>
          <w:rFonts w:ascii="Transgothic" w:hAnsi="Transgothic"/>
          <w:b/>
          <w:sz w:val="24"/>
        </w:rPr>
        <w:t xml:space="preserve">Title IIID/ Disease Prevention and Health Promotion: </w:t>
      </w:r>
      <w:r w:rsidRPr="001874FB">
        <w:rPr>
          <w:rFonts w:ascii="Transgothic" w:hAnsi="Transgothic"/>
          <w:sz w:val="24"/>
        </w:rPr>
        <w:t>Enter required program goal and objective numbers in the Title III D Service Plan Objective Table</w:t>
      </w:r>
      <w:r w:rsidRPr="001874FB">
        <w:rPr>
          <w:rFonts w:ascii="Transgothic" w:hAnsi="Transgothic"/>
          <w:spacing w:val="-30"/>
          <w:sz w:val="24"/>
        </w:rPr>
        <w:t xml:space="preserve"> </w:t>
      </w:r>
      <w:r w:rsidRPr="001874FB">
        <w:rPr>
          <w:rFonts w:ascii="Transgothic" w:hAnsi="Transgothic"/>
          <w:sz w:val="24"/>
        </w:rPr>
        <w:t>below:</w:t>
      </w:r>
    </w:p>
    <w:p w14:paraId="5BD5B6FB" w14:textId="77777777" w:rsidR="007C3FFB" w:rsidRPr="001874FB" w:rsidRDefault="007C3FFB" w:rsidP="007C3FFB">
      <w:pPr>
        <w:tabs>
          <w:tab w:val="left" w:pos="552"/>
        </w:tabs>
        <w:spacing w:line="274" w:lineRule="exact"/>
        <w:ind w:right="288"/>
        <w:rPr>
          <w:rFonts w:ascii="Transgothic" w:hAnsi="Transgothic" w:hint="eastAsia"/>
        </w:rPr>
      </w:pPr>
    </w:p>
    <w:tbl>
      <w:tblPr>
        <w:tblW w:w="0" w:type="auto"/>
        <w:tblInd w:w="2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488"/>
        <w:gridCol w:w="1712"/>
        <w:gridCol w:w="2340"/>
        <w:gridCol w:w="4277"/>
      </w:tblGrid>
      <w:tr w:rsidR="00BB4BBD" w:rsidRPr="001874FB" w14:paraId="084ADAA6" w14:textId="77777777" w:rsidTr="00E40A69">
        <w:trPr>
          <w:trHeight w:hRule="exact" w:val="850"/>
        </w:trPr>
        <w:tc>
          <w:tcPr>
            <w:tcW w:w="1488" w:type="dxa"/>
          </w:tcPr>
          <w:p w14:paraId="37AFFED9" w14:textId="77777777" w:rsidR="00E40A69" w:rsidRPr="001874FB" w:rsidRDefault="00E40A69" w:rsidP="00E40A69">
            <w:pPr>
              <w:pStyle w:val="TableParagraph"/>
              <w:spacing w:before="135"/>
              <w:ind w:left="480" w:right="369" w:hanging="27"/>
              <w:rPr>
                <w:rFonts w:ascii="Transgothic" w:hAnsi="Transgothic"/>
                <w:sz w:val="24"/>
              </w:rPr>
            </w:pPr>
            <w:r w:rsidRPr="001874FB">
              <w:rPr>
                <w:rFonts w:ascii="Transgothic" w:hAnsi="Transgothic"/>
                <w:sz w:val="24"/>
              </w:rPr>
              <w:t>Fiscal Year</w:t>
            </w:r>
          </w:p>
        </w:tc>
        <w:tc>
          <w:tcPr>
            <w:tcW w:w="1712" w:type="dxa"/>
          </w:tcPr>
          <w:p w14:paraId="75D09E4D" w14:textId="77777777" w:rsidR="00E40A69" w:rsidRPr="001874FB" w:rsidRDefault="00E40A69" w:rsidP="00E40A69">
            <w:pPr>
              <w:pStyle w:val="TableParagraph"/>
              <w:ind w:left="436" w:right="273" w:hanging="144"/>
              <w:rPr>
                <w:rFonts w:ascii="Transgothic" w:hAnsi="Transgothic"/>
                <w:sz w:val="24"/>
              </w:rPr>
            </w:pPr>
            <w:r w:rsidRPr="001874FB">
              <w:rPr>
                <w:rFonts w:ascii="Transgothic" w:hAnsi="Transgothic"/>
                <w:b/>
                <w:sz w:val="24"/>
              </w:rPr>
              <w:t xml:space="preserve">Proposed </w:t>
            </w:r>
            <w:r w:rsidRPr="001874FB">
              <w:rPr>
                <w:rFonts w:ascii="Transgothic" w:hAnsi="Transgothic"/>
                <w:sz w:val="24"/>
              </w:rPr>
              <w:t>Units of Service</w:t>
            </w:r>
          </w:p>
        </w:tc>
        <w:tc>
          <w:tcPr>
            <w:tcW w:w="2340" w:type="dxa"/>
          </w:tcPr>
          <w:p w14:paraId="5F55D726" w14:textId="77777777" w:rsidR="00E40A69" w:rsidRPr="001874FB" w:rsidRDefault="00E40A69" w:rsidP="00E40A69">
            <w:pPr>
              <w:pStyle w:val="TableParagraph"/>
              <w:spacing w:before="10"/>
              <w:rPr>
                <w:rFonts w:ascii="Transgothic" w:hAnsi="Transgothic"/>
                <w:sz w:val="23"/>
              </w:rPr>
            </w:pPr>
          </w:p>
          <w:p w14:paraId="7B2BAB49" w14:textId="77777777" w:rsidR="00E40A69" w:rsidRPr="001874FB" w:rsidRDefault="00E40A69" w:rsidP="00E40A69">
            <w:pPr>
              <w:pStyle w:val="TableParagraph"/>
              <w:ind w:left="384"/>
              <w:rPr>
                <w:rFonts w:ascii="Transgothic" w:hAnsi="Transgothic"/>
                <w:sz w:val="24"/>
              </w:rPr>
            </w:pPr>
            <w:r w:rsidRPr="001874FB">
              <w:rPr>
                <w:rFonts w:ascii="Transgothic" w:hAnsi="Transgothic"/>
                <w:sz w:val="24"/>
              </w:rPr>
              <w:t>Goal Numbers</w:t>
            </w:r>
          </w:p>
        </w:tc>
        <w:tc>
          <w:tcPr>
            <w:tcW w:w="4277" w:type="dxa"/>
          </w:tcPr>
          <w:p w14:paraId="55571198" w14:textId="77777777" w:rsidR="00E40A69" w:rsidRPr="001874FB" w:rsidRDefault="00E40A69" w:rsidP="00E40A69">
            <w:pPr>
              <w:pStyle w:val="TableParagraph"/>
              <w:spacing w:before="135"/>
              <w:ind w:left="1560" w:right="1091" w:hanging="454"/>
              <w:rPr>
                <w:rFonts w:ascii="Transgothic" w:hAnsi="Transgothic"/>
                <w:sz w:val="24"/>
              </w:rPr>
            </w:pPr>
            <w:r w:rsidRPr="001874FB">
              <w:rPr>
                <w:rFonts w:ascii="Transgothic" w:hAnsi="Transgothic"/>
                <w:sz w:val="24"/>
              </w:rPr>
              <w:t>Objective Numbers (Required)</w:t>
            </w:r>
          </w:p>
        </w:tc>
      </w:tr>
      <w:tr w:rsidR="00BB4BBD" w:rsidRPr="001874FB" w14:paraId="5A3DA52C" w14:textId="77777777" w:rsidTr="00E40A69">
        <w:trPr>
          <w:trHeight w:hRule="exact" w:val="451"/>
        </w:trPr>
        <w:tc>
          <w:tcPr>
            <w:tcW w:w="1488" w:type="dxa"/>
          </w:tcPr>
          <w:p w14:paraId="3AB2D165" w14:textId="77777777" w:rsidR="00E40A69" w:rsidRPr="001874FB" w:rsidRDefault="00E40A69" w:rsidP="00E40A69">
            <w:pPr>
              <w:pStyle w:val="TableParagraph"/>
              <w:spacing w:before="7"/>
              <w:ind w:left="106"/>
              <w:rPr>
                <w:rFonts w:ascii="Transgothic" w:hAnsi="Transgothic"/>
                <w:sz w:val="24"/>
              </w:rPr>
            </w:pPr>
            <w:r w:rsidRPr="001874FB">
              <w:rPr>
                <w:rFonts w:ascii="Transgothic" w:hAnsi="Transgothic"/>
                <w:b/>
              </w:rPr>
              <w:t>2020-2021</w:t>
            </w:r>
          </w:p>
        </w:tc>
        <w:tc>
          <w:tcPr>
            <w:tcW w:w="1712" w:type="dxa"/>
          </w:tcPr>
          <w:p w14:paraId="7917E748" w14:textId="77777777" w:rsidR="00E40A69" w:rsidRPr="001874FB" w:rsidRDefault="00D31B6F" w:rsidP="00D31B6F">
            <w:pPr>
              <w:jc w:val="center"/>
              <w:rPr>
                <w:rFonts w:ascii="Transgothic" w:hAnsi="Transgothic" w:hint="eastAsia"/>
              </w:rPr>
            </w:pPr>
            <w:r w:rsidRPr="001874FB">
              <w:rPr>
                <w:rFonts w:ascii="Transgothic" w:hAnsi="Transgothic"/>
              </w:rPr>
              <w:t>1</w:t>
            </w:r>
            <w:r w:rsidR="0096701B" w:rsidRPr="001874FB">
              <w:rPr>
                <w:rFonts w:ascii="Transgothic" w:hAnsi="Transgothic"/>
              </w:rPr>
              <w:t>99</w:t>
            </w:r>
          </w:p>
        </w:tc>
        <w:tc>
          <w:tcPr>
            <w:tcW w:w="2340" w:type="dxa"/>
          </w:tcPr>
          <w:p w14:paraId="25109BF6" w14:textId="6885F2BD" w:rsidR="00E40A69" w:rsidRPr="001874FB" w:rsidRDefault="00C03971" w:rsidP="00C03971">
            <w:pPr>
              <w:jc w:val="center"/>
              <w:rPr>
                <w:rFonts w:ascii="Transgothic" w:hAnsi="Transgothic" w:hint="eastAsia"/>
              </w:rPr>
            </w:pPr>
            <w:r w:rsidRPr="001874FB">
              <w:rPr>
                <w:rFonts w:ascii="Transgothic" w:hAnsi="Transgothic"/>
              </w:rPr>
              <w:t>1</w:t>
            </w:r>
          </w:p>
        </w:tc>
        <w:tc>
          <w:tcPr>
            <w:tcW w:w="4277" w:type="dxa"/>
          </w:tcPr>
          <w:p w14:paraId="093BE7F0" w14:textId="77777777" w:rsidR="00E40A69" w:rsidRPr="001874FB" w:rsidRDefault="00E40A69" w:rsidP="00E40A69">
            <w:pPr>
              <w:rPr>
                <w:rFonts w:ascii="Transgothic" w:hAnsi="Transgothic" w:hint="eastAsia"/>
              </w:rPr>
            </w:pPr>
          </w:p>
        </w:tc>
      </w:tr>
      <w:tr w:rsidR="00BB4BBD" w:rsidRPr="001874FB" w14:paraId="10847506" w14:textId="77777777" w:rsidTr="00E40A69">
        <w:trPr>
          <w:trHeight w:hRule="exact" w:val="451"/>
        </w:trPr>
        <w:tc>
          <w:tcPr>
            <w:tcW w:w="1488" w:type="dxa"/>
          </w:tcPr>
          <w:p w14:paraId="09F671AA" w14:textId="77777777" w:rsidR="00E40A69" w:rsidRPr="001874FB" w:rsidRDefault="00E40A69" w:rsidP="00E40A69">
            <w:pPr>
              <w:pStyle w:val="TableParagraph"/>
              <w:spacing w:before="7"/>
              <w:ind w:left="106"/>
              <w:rPr>
                <w:rFonts w:ascii="Transgothic" w:hAnsi="Transgothic"/>
                <w:sz w:val="24"/>
              </w:rPr>
            </w:pPr>
            <w:r w:rsidRPr="001874FB">
              <w:rPr>
                <w:rFonts w:ascii="Transgothic" w:hAnsi="Transgothic"/>
                <w:b/>
              </w:rPr>
              <w:t>2021-2022</w:t>
            </w:r>
          </w:p>
        </w:tc>
        <w:tc>
          <w:tcPr>
            <w:tcW w:w="1712" w:type="dxa"/>
          </w:tcPr>
          <w:p w14:paraId="4E7330B8" w14:textId="44EB45C5" w:rsidR="00E40A69" w:rsidRPr="001874FB" w:rsidRDefault="00464184" w:rsidP="00464184">
            <w:pPr>
              <w:jc w:val="center"/>
              <w:rPr>
                <w:rFonts w:ascii="Transgothic" w:hAnsi="Transgothic" w:hint="eastAsia"/>
              </w:rPr>
            </w:pPr>
            <w:r w:rsidRPr="001874FB">
              <w:rPr>
                <w:rFonts w:ascii="Transgothic" w:hAnsi="Transgothic"/>
              </w:rPr>
              <w:t>0</w:t>
            </w:r>
          </w:p>
        </w:tc>
        <w:tc>
          <w:tcPr>
            <w:tcW w:w="2340" w:type="dxa"/>
          </w:tcPr>
          <w:p w14:paraId="3420D1E5" w14:textId="1B8D0BF9" w:rsidR="00E40A69" w:rsidRPr="001874FB" w:rsidRDefault="001429D9" w:rsidP="00464184">
            <w:pPr>
              <w:jc w:val="center"/>
              <w:rPr>
                <w:rFonts w:ascii="Transgothic" w:hAnsi="Transgothic" w:hint="eastAsia"/>
              </w:rPr>
            </w:pPr>
            <w:r w:rsidRPr="001874FB">
              <w:rPr>
                <w:rFonts w:ascii="Transgothic" w:hAnsi="Transgothic"/>
              </w:rPr>
              <w:t>1</w:t>
            </w:r>
          </w:p>
        </w:tc>
        <w:tc>
          <w:tcPr>
            <w:tcW w:w="4277" w:type="dxa"/>
          </w:tcPr>
          <w:p w14:paraId="6A2109DE" w14:textId="77777777" w:rsidR="00E40A69" w:rsidRPr="001874FB" w:rsidRDefault="00E40A69" w:rsidP="00E40A69">
            <w:pPr>
              <w:rPr>
                <w:rFonts w:ascii="Transgothic" w:hAnsi="Transgothic" w:hint="eastAsia"/>
              </w:rPr>
            </w:pPr>
          </w:p>
        </w:tc>
      </w:tr>
      <w:tr w:rsidR="00E40A69" w:rsidRPr="001874FB" w14:paraId="6A6B1AD6" w14:textId="77777777" w:rsidTr="00E40A69">
        <w:trPr>
          <w:trHeight w:hRule="exact" w:val="454"/>
        </w:trPr>
        <w:tc>
          <w:tcPr>
            <w:tcW w:w="1488" w:type="dxa"/>
          </w:tcPr>
          <w:p w14:paraId="448A25D2" w14:textId="77777777" w:rsidR="00E40A69" w:rsidRPr="001874FB" w:rsidRDefault="00E40A69" w:rsidP="00E40A69">
            <w:pPr>
              <w:pStyle w:val="TableParagraph"/>
              <w:spacing w:before="7"/>
              <w:ind w:left="106"/>
              <w:rPr>
                <w:rFonts w:ascii="Transgothic" w:hAnsi="Transgothic"/>
                <w:sz w:val="24"/>
              </w:rPr>
            </w:pPr>
            <w:r w:rsidRPr="001874FB">
              <w:rPr>
                <w:rFonts w:ascii="Transgothic" w:hAnsi="Transgothic"/>
                <w:b/>
              </w:rPr>
              <w:t>2022-2023</w:t>
            </w:r>
          </w:p>
        </w:tc>
        <w:tc>
          <w:tcPr>
            <w:tcW w:w="1712" w:type="dxa"/>
          </w:tcPr>
          <w:p w14:paraId="02D9BD70" w14:textId="3EBED494" w:rsidR="00E40A69" w:rsidRPr="001874FB" w:rsidRDefault="0081613C" w:rsidP="00FA3C3D">
            <w:pPr>
              <w:jc w:val="center"/>
              <w:rPr>
                <w:rFonts w:ascii="Transgothic" w:hAnsi="Transgothic" w:hint="eastAsia"/>
              </w:rPr>
            </w:pPr>
            <w:r w:rsidRPr="001874FB">
              <w:rPr>
                <w:rFonts w:ascii="Transgothic" w:hAnsi="Transgothic"/>
              </w:rPr>
              <w:t>50</w:t>
            </w:r>
          </w:p>
        </w:tc>
        <w:tc>
          <w:tcPr>
            <w:tcW w:w="2340" w:type="dxa"/>
          </w:tcPr>
          <w:p w14:paraId="7645247C" w14:textId="310157AB" w:rsidR="00E40A69" w:rsidRPr="001874FB" w:rsidRDefault="001429D9" w:rsidP="001429D9">
            <w:pPr>
              <w:jc w:val="center"/>
              <w:rPr>
                <w:rFonts w:ascii="Transgothic" w:hAnsi="Transgothic" w:hint="eastAsia"/>
              </w:rPr>
            </w:pPr>
            <w:r w:rsidRPr="001874FB">
              <w:rPr>
                <w:rFonts w:ascii="Transgothic" w:hAnsi="Transgothic"/>
              </w:rPr>
              <w:t>1</w:t>
            </w:r>
          </w:p>
        </w:tc>
        <w:tc>
          <w:tcPr>
            <w:tcW w:w="4277" w:type="dxa"/>
          </w:tcPr>
          <w:p w14:paraId="5595AF18" w14:textId="77777777" w:rsidR="00E40A69" w:rsidRPr="001874FB" w:rsidRDefault="00E40A69" w:rsidP="00E40A69">
            <w:pPr>
              <w:rPr>
                <w:rFonts w:ascii="Transgothic" w:hAnsi="Transgothic" w:hint="eastAsia"/>
              </w:rPr>
            </w:pPr>
          </w:p>
        </w:tc>
      </w:tr>
      <w:tr w:rsidR="00906282" w:rsidRPr="001874FB" w14:paraId="622957E5" w14:textId="77777777" w:rsidTr="00E40A69">
        <w:trPr>
          <w:trHeight w:hRule="exact" w:val="451"/>
        </w:trPr>
        <w:tc>
          <w:tcPr>
            <w:tcW w:w="1488" w:type="dxa"/>
          </w:tcPr>
          <w:p w14:paraId="29F16BE5" w14:textId="77777777" w:rsidR="00906282" w:rsidRPr="001874FB" w:rsidRDefault="00906282" w:rsidP="00906282">
            <w:pPr>
              <w:pStyle w:val="TableParagraph"/>
              <w:spacing w:before="7"/>
              <w:ind w:left="106"/>
              <w:rPr>
                <w:rFonts w:ascii="Transgothic" w:hAnsi="Transgothic"/>
                <w:sz w:val="24"/>
              </w:rPr>
            </w:pPr>
            <w:r w:rsidRPr="001874FB">
              <w:rPr>
                <w:rFonts w:ascii="Transgothic" w:hAnsi="Transgothic"/>
                <w:b/>
              </w:rPr>
              <w:t>2023-2024</w:t>
            </w:r>
          </w:p>
        </w:tc>
        <w:tc>
          <w:tcPr>
            <w:tcW w:w="1712" w:type="dxa"/>
          </w:tcPr>
          <w:p w14:paraId="2DC4F61A" w14:textId="7A58CA0D" w:rsidR="00906282" w:rsidRPr="001874FB" w:rsidRDefault="00906282" w:rsidP="00906282">
            <w:pPr>
              <w:jc w:val="center"/>
              <w:rPr>
                <w:rFonts w:ascii="Transgothic" w:hAnsi="Transgothic" w:hint="eastAsia"/>
              </w:rPr>
            </w:pPr>
            <w:r w:rsidRPr="001874FB">
              <w:rPr>
                <w:rFonts w:ascii="Transgothic" w:hAnsi="Transgothic"/>
              </w:rPr>
              <w:t>50</w:t>
            </w:r>
          </w:p>
        </w:tc>
        <w:tc>
          <w:tcPr>
            <w:tcW w:w="2340" w:type="dxa"/>
          </w:tcPr>
          <w:p w14:paraId="782208FA" w14:textId="3B4C41E5" w:rsidR="00906282" w:rsidRPr="001874FB" w:rsidRDefault="00906282" w:rsidP="00906282">
            <w:pPr>
              <w:jc w:val="center"/>
              <w:rPr>
                <w:rFonts w:ascii="Transgothic" w:hAnsi="Transgothic" w:hint="eastAsia"/>
              </w:rPr>
            </w:pPr>
            <w:r w:rsidRPr="001874FB">
              <w:rPr>
                <w:rFonts w:ascii="Transgothic" w:hAnsi="Transgothic"/>
              </w:rPr>
              <w:t>1</w:t>
            </w:r>
          </w:p>
        </w:tc>
        <w:tc>
          <w:tcPr>
            <w:tcW w:w="4277" w:type="dxa"/>
          </w:tcPr>
          <w:p w14:paraId="4CBF4E3D" w14:textId="77777777" w:rsidR="00906282" w:rsidRPr="001874FB" w:rsidRDefault="00906282" w:rsidP="00906282">
            <w:pPr>
              <w:rPr>
                <w:rFonts w:ascii="Transgothic" w:hAnsi="Transgothic" w:hint="eastAsia"/>
              </w:rPr>
            </w:pPr>
          </w:p>
        </w:tc>
      </w:tr>
      <w:bookmarkEnd w:id="30"/>
    </w:tbl>
    <w:p w14:paraId="671DCEF2" w14:textId="77777777" w:rsidR="00E40A69" w:rsidRPr="001874FB" w:rsidRDefault="00E40A69" w:rsidP="00E40A69">
      <w:pPr>
        <w:sectPr w:rsidR="00E40A69" w:rsidRPr="001874FB" w:rsidSect="00AC1D93">
          <w:pgSz w:w="12240" w:h="15840"/>
          <w:pgMar w:top="1040" w:right="960" w:bottom="940" w:left="980" w:header="0" w:footer="684" w:gutter="0"/>
          <w:cols w:space="720"/>
        </w:sectPr>
      </w:pPr>
    </w:p>
    <w:bookmarkEnd w:id="29"/>
    <w:p w14:paraId="7D99032F" w14:textId="77777777" w:rsidR="00E40A69" w:rsidRPr="001874FB" w:rsidRDefault="00E40A69" w:rsidP="00E40A69">
      <w:pPr>
        <w:tabs>
          <w:tab w:val="left" w:pos="1181"/>
        </w:tabs>
        <w:spacing w:before="68"/>
        <w:ind w:right="100"/>
        <w:jc w:val="right"/>
        <w:rPr>
          <w:b/>
        </w:rPr>
      </w:pPr>
      <w:r w:rsidRPr="001874FB">
        <w:rPr>
          <w:b/>
        </w:rPr>
        <w:t>PSA</w:t>
      </w:r>
      <w:r w:rsidRPr="001874FB">
        <w:rPr>
          <w:b/>
          <w:spacing w:val="-5"/>
        </w:rPr>
        <w:t xml:space="preserve"> </w:t>
      </w:r>
      <w:r w:rsidRPr="001874FB">
        <w:rPr>
          <w:b/>
          <w:u w:val="thick"/>
        </w:rPr>
        <w:t xml:space="preserve"> </w:t>
      </w:r>
      <w:r w:rsidR="00252B7F" w:rsidRPr="001874FB">
        <w:rPr>
          <w:b/>
          <w:u w:val="thick"/>
        </w:rPr>
        <w:t>8_</w:t>
      </w:r>
    </w:p>
    <w:p w14:paraId="721C2A24" w14:textId="77777777" w:rsidR="00E40A69" w:rsidRPr="001874FB" w:rsidRDefault="00E40A69" w:rsidP="00E40A69">
      <w:pPr>
        <w:pStyle w:val="Heading1"/>
        <w:spacing w:before="2"/>
        <w:ind w:left="1484" w:right="1507"/>
        <w:jc w:val="center"/>
        <w:rPr>
          <w:rFonts w:ascii="Transgothic" w:hAnsi="Transgothic" w:hint="eastAsia"/>
          <w:color w:val="auto"/>
          <w:sz w:val="28"/>
          <w:szCs w:val="28"/>
        </w:rPr>
      </w:pPr>
      <w:bookmarkStart w:id="31" w:name="_Hlk33708393"/>
      <w:r w:rsidRPr="001874FB">
        <w:rPr>
          <w:rFonts w:ascii="Transgothic" w:hAnsi="Transgothic"/>
          <w:color w:val="auto"/>
          <w:sz w:val="28"/>
          <w:szCs w:val="28"/>
          <w:u w:val="thick"/>
        </w:rPr>
        <w:t>TITLE IIIB and Title VIIA:</w:t>
      </w:r>
    </w:p>
    <w:p w14:paraId="3D89A1E3" w14:textId="77777777" w:rsidR="00E40A69" w:rsidRPr="001874FB" w:rsidRDefault="00E40A69" w:rsidP="00E40A69">
      <w:pPr>
        <w:ind w:left="1485" w:right="1507"/>
        <w:jc w:val="center"/>
        <w:rPr>
          <w:rFonts w:ascii="Transgothic" w:hAnsi="Transgothic" w:hint="eastAsia"/>
          <w:b/>
        </w:rPr>
      </w:pPr>
      <w:r w:rsidRPr="001874FB">
        <w:rPr>
          <w:rFonts w:ascii="Transgothic" w:hAnsi="Transgothic"/>
          <w:b/>
          <w:u w:val="thick"/>
        </w:rPr>
        <w:t>LONG-TERM CARE (LTC) OMBUDSMAN PROGRAM OUTCOMES</w:t>
      </w:r>
    </w:p>
    <w:p w14:paraId="64145036" w14:textId="77777777" w:rsidR="00E40A69" w:rsidRPr="001874FB" w:rsidRDefault="00E40A69" w:rsidP="00E40A69">
      <w:pPr>
        <w:pStyle w:val="BodyText"/>
        <w:spacing w:before="10"/>
        <w:rPr>
          <w:rFonts w:ascii="Transgothic" w:hAnsi="Transgothic"/>
          <w:b/>
          <w:sz w:val="15"/>
        </w:rPr>
      </w:pPr>
    </w:p>
    <w:p w14:paraId="7A562425" w14:textId="77777777" w:rsidR="00E40A69" w:rsidRPr="001874FB" w:rsidRDefault="00E40A69" w:rsidP="00E40A69">
      <w:pPr>
        <w:spacing w:before="93"/>
        <w:ind w:left="3085"/>
        <w:rPr>
          <w:rFonts w:ascii="Transgothic" w:hAnsi="Transgothic" w:hint="eastAsia"/>
          <w:b/>
        </w:rPr>
      </w:pPr>
      <w:r w:rsidRPr="001874FB">
        <w:rPr>
          <w:rFonts w:ascii="Transgothic" w:hAnsi="Transgothic"/>
          <w:b/>
        </w:rPr>
        <w:t>2020-2024 Four-Year Planning Cycle</w:t>
      </w:r>
    </w:p>
    <w:p w14:paraId="55B59B4C" w14:textId="77777777" w:rsidR="00E40A69" w:rsidRPr="001874FB" w:rsidRDefault="00E40A69" w:rsidP="00E40A69">
      <w:pPr>
        <w:pStyle w:val="Heading1"/>
        <w:ind w:left="140" w:right="364"/>
        <w:rPr>
          <w:rFonts w:ascii="Transgothic" w:hAnsi="Transgothic" w:hint="eastAsia"/>
          <w:color w:val="auto"/>
          <w:sz w:val="28"/>
          <w:szCs w:val="28"/>
        </w:rPr>
      </w:pPr>
      <w:r w:rsidRPr="001874FB">
        <w:rPr>
          <w:rFonts w:ascii="Transgothic" w:hAnsi="Transgothic"/>
          <w:color w:val="auto"/>
          <w:sz w:val="28"/>
          <w:szCs w:val="28"/>
        </w:rPr>
        <w:t>Outcome 1. The problems and concerns of long-term care residents are solved through complaint resolution and other services of the Ombudsman Program. Older Americans Act Reauthorization Act of 2016, Section 712(a)(3), (5)]</w:t>
      </w:r>
    </w:p>
    <w:p w14:paraId="33139631" w14:textId="77777777" w:rsidR="00E40A69" w:rsidRPr="001874FB" w:rsidRDefault="00E40A69" w:rsidP="00E40A69">
      <w:pPr>
        <w:pStyle w:val="BodyText"/>
        <w:rPr>
          <w:rFonts w:ascii="Transgothic" w:hAnsi="Transgothic"/>
          <w:b/>
        </w:rPr>
      </w:pPr>
    </w:p>
    <w:p w14:paraId="117598A4" w14:textId="77777777" w:rsidR="00E40A69" w:rsidRPr="001874FB" w:rsidRDefault="00E40A69" w:rsidP="00E40A69">
      <w:pPr>
        <w:ind w:left="140"/>
        <w:rPr>
          <w:rFonts w:ascii="Transgothic" w:hAnsi="Transgothic" w:hint="eastAsia"/>
          <w:b/>
        </w:rPr>
      </w:pPr>
      <w:r w:rsidRPr="001874FB">
        <w:rPr>
          <w:rFonts w:ascii="Transgothic" w:hAnsi="Transgothic"/>
          <w:b/>
          <w:u w:val="thick"/>
        </w:rPr>
        <w:t>Measures and Targets:</w:t>
      </w:r>
    </w:p>
    <w:p w14:paraId="676D7FF3" w14:textId="77777777" w:rsidR="00E40A69" w:rsidRPr="001874FB" w:rsidRDefault="00E40A69" w:rsidP="00E40A69">
      <w:pPr>
        <w:pStyle w:val="BodyText"/>
        <w:spacing w:before="11"/>
        <w:rPr>
          <w:rFonts w:ascii="Transgothic" w:hAnsi="Transgothic"/>
          <w:b/>
          <w:sz w:val="15"/>
        </w:rPr>
      </w:pPr>
    </w:p>
    <w:p w14:paraId="6ED28C34" w14:textId="77777777" w:rsidR="00E40A69" w:rsidRPr="001874FB" w:rsidRDefault="00E40A69" w:rsidP="005F3317">
      <w:pPr>
        <w:pStyle w:val="ListParagraph"/>
        <w:numPr>
          <w:ilvl w:val="0"/>
          <w:numId w:val="11"/>
        </w:numPr>
        <w:tabs>
          <w:tab w:val="left" w:pos="445"/>
        </w:tabs>
        <w:spacing w:before="92" w:after="4"/>
        <w:ind w:right="1943" w:firstLine="0"/>
        <w:rPr>
          <w:rFonts w:ascii="Transgothic" w:hAnsi="Transgothic"/>
          <w:sz w:val="24"/>
        </w:rPr>
      </w:pPr>
      <w:r w:rsidRPr="001874FB">
        <w:rPr>
          <w:rFonts w:ascii="Transgothic" w:hAnsi="Transgothic"/>
          <w:b/>
          <w:sz w:val="24"/>
        </w:rPr>
        <w:t>Complaint Resolution Rate (</w:t>
      </w:r>
      <w:r w:rsidRPr="001874FB">
        <w:rPr>
          <w:rFonts w:ascii="Transgothic" w:hAnsi="Transgothic"/>
          <w:sz w:val="24"/>
        </w:rPr>
        <w:t>NORS Element CD-08) (Complaint Disposition). The average California complaint resolution rate for FY 2017-2018 was</w:t>
      </w:r>
      <w:r w:rsidRPr="001874FB">
        <w:rPr>
          <w:rFonts w:ascii="Transgothic" w:hAnsi="Transgothic"/>
          <w:spacing w:val="-24"/>
          <w:sz w:val="24"/>
        </w:rPr>
        <w:t xml:space="preserve"> </w:t>
      </w:r>
      <w:r w:rsidRPr="001874FB">
        <w:rPr>
          <w:rFonts w:ascii="Transgothic" w:hAnsi="Transgothic"/>
          <w:sz w:val="24"/>
        </w:rPr>
        <w:t>73%.</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135"/>
        <w:gridCol w:w="12"/>
      </w:tblGrid>
      <w:tr w:rsidR="00E40A69" w:rsidRPr="001874FB" w14:paraId="707DDDFF" w14:textId="77777777" w:rsidTr="00E40A69">
        <w:trPr>
          <w:gridAfter w:val="1"/>
          <w:wAfter w:w="12" w:type="dxa"/>
          <w:trHeight w:hRule="exact" w:val="1390"/>
        </w:trPr>
        <w:tc>
          <w:tcPr>
            <w:tcW w:w="10135" w:type="dxa"/>
            <w:tcBorders>
              <w:bottom w:val="single" w:sz="10" w:space="0" w:color="000000"/>
            </w:tcBorders>
          </w:tcPr>
          <w:p w14:paraId="1E599B8E" w14:textId="77777777" w:rsidR="00E40A69" w:rsidRPr="001874FB" w:rsidRDefault="00E40A69" w:rsidP="00E40A69">
            <w:pPr>
              <w:pStyle w:val="TableParagraph"/>
              <w:tabs>
                <w:tab w:val="left" w:pos="505"/>
              </w:tabs>
              <w:spacing w:line="272" w:lineRule="exact"/>
              <w:ind w:left="103"/>
              <w:rPr>
                <w:rFonts w:ascii="Transgothic" w:hAnsi="Transgothic"/>
                <w:sz w:val="24"/>
              </w:rPr>
            </w:pPr>
            <w:r w:rsidRPr="001874FB">
              <w:rPr>
                <w:rFonts w:ascii="Transgothic" w:hAnsi="Transgothic"/>
                <w:sz w:val="24"/>
              </w:rPr>
              <w:t>1.</w:t>
            </w:r>
            <w:r w:rsidRPr="001874FB">
              <w:rPr>
                <w:rFonts w:ascii="Transgothic" w:hAnsi="Transgothic"/>
                <w:sz w:val="24"/>
              </w:rPr>
              <w:tab/>
              <w:t>FY 2018-2019 Baseline Resolution</w:t>
            </w:r>
            <w:r w:rsidRPr="001874FB">
              <w:rPr>
                <w:rFonts w:ascii="Transgothic" w:hAnsi="Transgothic"/>
                <w:spacing w:val="-17"/>
                <w:sz w:val="24"/>
              </w:rPr>
              <w:t xml:space="preserve"> </w:t>
            </w:r>
            <w:r w:rsidRPr="001874FB">
              <w:rPr>
                <w:rFonts w:ascii="Transgothic" w:hAnsi="Transgothic"/>
                <w:sz w:val="24"/>
              </w:rPr>
              <w:t>Rate:</w:t>
            </w:r>
          </w:p>
          <w:p w14:paraId="6EB16961" w14:textId="77777777" w:rsidR="00E40A69" w:rsidRPr="001874FB" w:rsidRDefault="00E40A69" w:rsidP="00E40A69">
            <w:pPr>
              <w:pStyle w:val="TableParagraph"/>
              <w:tabs>
                <w:tab w:val="left" w:pos="4209"/>
                <w:tab w:val="left" w:pos="6512"/>
                <w:tab w:val="left" w:pos="9485"/>
              </w:tabs>
              <w:ind w:left="103" w:right="637"/>
              <w:rPr>
                <w:rFonts w:ascii="Transgothic" w:hAnsi="Transgothic"/>
                <w:sz w:val="24"/>
              </w:rPr>
            </w:pPr>
            <w:r w:rsidRPr="001874FB">
              <w:rPr>
                <w:rFonts w:ascii="Transgothic" w:hAnsi="Transgothic"/>
                <w:sz w:val="24"/>
              </w:rPr>
              <w:t>Number of</w:t>
            </w:r>
            <w:r w:rsidRPr="001874FB">
              <w:rPr>
                <w:rFonts w:ascii="Transgothic" w:hAnsi="Transgothic"/>
                <w:spacing w:val="-2"/>
                <w:sz w:val="24"/>
              </w:rPr>
              <w:t xml:space="preserve"> </w:t>
            </w:r>
            <w:r w:rsidRPr="001874FB">
              <w:rPr>
                <w:rFonts w:ascii="Transgothic" w:hAnsi="Transgothic"/>
                <w:sz w:val="24"/>
              </w:rPr>
              <w:t>complaints</w:t>
            </w:r>
            <w:r w:rsidRPr="001874FB">
              <w:rPr>
                <w:rFonts w:ascii="Transgothic" w:hAnsi="Transgothic"/>
                <w:spacing w:val="-6"/>
                <w:sz w:val="24"/>
              </w:rPr>
              <w:t xml:space="preserve"> </w:t>
            </w:r>
            <w:r w:rsidRPr="001874FB">
              <w:rPr>
                <w:rFonts w:ascii="Transgothic" w:hAnsi="Transgothic"/>
                <w:sz w:val="24"/>
              </w:rPr>
              <w:t>resolved</w:t>
            </w:r>
            <w:r w:rsidRPr="001874FB">
              <w:rPr>
                <w:rFonts w:ascii="Transgothic" w:hAnsi="Transgothic"/>
                <w:sz w:val="24"/>
                <w:u w:val="thick"/>
              </w:rPr>
              <w:t xml:space="preserve"> </w:t>
            </w:r>
            <w:r w:rsidR="005C7786" w:rsidRPr="001874FB">
              <w:rPr>
                <w:rFonts w:ascii="Transgothic" w:hAnsi="Transgothic"/>
                <w:sz w:val="24"/>
                <w:u w:val="thick"/>
              </w:rPr>
              <w:t xml:space="preserve">499 </w:t>
            </w:r>
            <w:r w:rsidRPr="001874FB">
              <w:rPr>
                <w:rFonts w:ascii="Transgothic" w:hAnsi="Transgothic"/>
                <w:sz w:val="24"/>
              </w:rPr>
              <w:t>+  number of partially</w:t>
            </w:r>
            <w:r w:rsidRPr="001874FB">
              <w:rPr>
                <w:rFonts w:ascii="Transgothic" w:hAnsi="Transgothic"/>
                <w:spacing w:val="-17"/>
                <w:sz w:val="24"/>
              </w:rPr>
              <w:t xml:space="preserve"> </w:t>
            </w:r>
            <w:r w:rsidRPr="001874FB">
              <w:rPr>
                <w:rFonts w:ascii="Transgothic" w:hAnsi="Transgothic"/>
                <w:sz w:val="24"/>
              </w:rPr>
              <w:t>resolved</w:t>
            </w:r>
            <w:r w:rsidRPr="001874FB">
              <w:rPr>
                <w:rFonts w:ascii="Transgothic" w:hAnsi="Transgothic"/>
                <w:spacing w:val="-1"/>
                <w:sz w:val="24"/>
              </w:rPr>
              <w:t xml:space="preserve"> </w:t>
            </w:r>
            <w:r w:rsidRPr="001874FB">
              <w:rPr>
                <w:rFonts w:ascii="Transgothic" w:hAnsi="Transgothic"/>
                <w:sz w:val="24"/>
              </w:rPr>
              <w:t>complaints</w:t>
            </w:r>
            <w:r w:rsidRPr="001874FB">
              <w:rPr>
                <w:rFonts w:ascii="Transgothic" w:hAnsi="Transgothic"/>
                <w:spacing w:val="2"/>
                <w:sz w:val="24"/>
              </w:rPr>
              <w:t xml:space="preserve"> </w:t>
            </w:r>
            <w:r w:rsidRPr="001874FB">
              <w:rPr>
                <w:rFonts w:ascii="Transgothic" w:hAnsi="Transgothic"/>
                <w:sz w:val="24"/>
                <w:u w:val="thick"/>
              </w:rPr>
              <w:t xml:space="preserve"> </w:t>
            </w:r>
            <w:r w:rsidR="005C7786" w:rsidRPr="001874FB">
              <w:rPr>
                <w:rFonts w:ascii="Transgothic" w:hAnsi="Transgothic"/>
                <w:sz w:val="24"/>
                <w:u w:val="thick"/>
              </w:rPr>
              <w:t>432</w:t>
            </w:r>
            <w:r w:rsidRPr="001874FB">
              <w:rPr>
                <w:rFonts w:ascii="Transgothic" w:hAnsi="Transgothic"/>
                <w:sz w:val="24"/>
              </w:rPr>
              <w:t xml:space="preserve"> divided by the total number of</w:t>
            </w:r>
            <w:r w:rsidRPr="001874FB">
              <w:rPr>
                <w:rFonts w:ascii="Transgothic" w:hAnsi="Transgothic"/>
                <w:spacing w:val="-16"/>
                <w:sz w:val="24"/>
              </w:rPr>
              <w:t xml:space="preserve"> </w:t>
            </w:r>
            <w:r w:rsidRPr="001874FB">
              <w:rPr>
                <w:rFonts w:ascii="Transgothic" w:hAnsi="Transgothic"/>
                <w:sz w:val="24"/>
              </w:rPr>
              <w:t>complaints</w:t>
            </w:r>
            <w:r w:rsidRPr="001874FB">
              <w:rPr>
                <w:rFonts w:ascii="Transgothic" w:hAnsi="Transgothic"/>
                <w:spacing w:val="-2"/>
                <w:sz w:val="24"/>
              </w:rPr>
              <w:t xml:space="preserve"> </w:t>
            </w:r>
            <w:r w:rsidRPr="001874FB">
              <w:rPr>
                <w:rFonts w:ascii="Transgothic" w:hAnsi="Transgothic"/>
                <w:sz w:val="24"/>
              </w:rPr>
              <w:t>received</w:t>
            </w:r>
            <w:r w:rsidRPr="001874FB">
              <w:rPr>
                <w:rFonts w:ascii="Transgothic" w:hAnsi="Transgothic"/>
                <w:sz w:val="24"/>
                <w:u w:val="thick"/>
              </w:rPr>
              <w:t xml:space="preserve"> </w:t>
            </w:r>
            <w:r w:rsidR="005C7786" w:rsidRPr="001874FB">
              <w:rPr>
                <w:rFonts w:ascii="Transgothic" w:hAnsi="Transgothic"/>
                <w:sz w:val="24"/>
                <w:u w:val="thick"/>
              </w:rPr>
              <w:t xml:space="preserve">1,543 </w:t>
            </w:r>
            <w:r w:rsidRPr="001874FB">
              <w:rPr>
                <w:rFonts w:ascii="Transgothic" w:hAnsi="Transgothic"/>
                <w:sz w:val="24"/>
              </w:rPr>
              <w:t>=  Baseline Resolution</w:t>
            </w:r>
            <w:r w:rsidRPr="001874FB">
              <w:rPr>
                <w:rFonts w:ascii="Transgothic" w:hAnsi="Transgothic"/>
                <w:spacing w:val="-12"/>
                <w:sz w:val="24"/>
              </w:rPr>
              <w:t xml:space="preserve"> </w:t>
            </w:r>
            <w:r w:rsidRPr="001874FB">
              <w:rPr>
                <w:rFonts w:ascii="Transgothic" w:hAnsi="Transgothic"/>
                <w:sz w:val="24"/>
              </w:rPr>
              <w:t>Rate</w:t>
            </w:r>
          </w:p>
          <w:p w14:paraId="2724A36E" w14:textId="4F3C8FD4" w:rsidR="00E40A69" w:rsidRPr="001874FB" w:rsidRDefault="00E40A69" w:rsidP="00E40A69">
            <w:pPr>
              <w:pStyle w:val="TableParagraph"/>
              <w:tabs>
                <w:tab w:val="left" w:pos="505"/>
              </w:tabs>
              <w:spacing w:line="264" w:lineRule="exact"/>
              <w:ind w:left="103"/>
              <w:rPr>
                <w:rFonts w:ascii="Transgothic" w:hAnsi="Transgothic"/>
                <w:sz w:val="24"/>
                <w:szCs w:val="24"/>
              </w:rPr>
            </w:pPr>
            <w:r w:rsidRPr="001874FB">
              <w:rPr>
                <w:rFonts w:ascii="Transgothic" w:hAnsi="Transgothic"/>
                <w:sz w:val="24"/>
                <w:u w:val="thick"/>
              </w:rPr>
              <w:t xml:space="preserve"> </w:t>
            </w:r>
            <w:r w:rsidR="005C7786" w:rsidRPr="001874FB">
              <w:rPr>
                <w:rFonts w:ascii="Transgothic" w:hAnsi="Transgothic"/>
                <w:sz w:val="24"/>
                <w:u w:val="thick"/>
              </w:rPr>
              <w:t>60.3</w:t>
            </w:r>
            <w:r w:rsidRPr="001874FB">
              <w:rPr>
                <w:rFonts w:ascii="Transgothic" w:hAnsi="Transgothic"/>
                <w:sz w:val="24"/>
              </w:rPr>
              <w:t xml:space="preserve">% </w:t>
            </w:r>
            <w:r w:rsidRPr="001874FB">
              <w:rPr>
                <w:rFonts w:ascii="Transgothic" w:hAnsi="Transgothic"/>
                <w:sz w:val="24"/>
                <w:szCs w:val="24"/>
              </w:rPr>
              <w:t xml:space="preserve">FY 2020-2021 Target Resolution Rate </w:t>
            </w:r>
            <w:r w:rsidR="00561DE8" w:rsidRPr="001874FB">
              <w:rPr>
                <w:rFonts w:ascii="Transgothic" w:hAnsi="Transgothic"/>
                <w:sz w:val="24"/>
                <w:szCs w:val="24"/>
              </w:rPr>
              <w:t xml:space="preserve">80 </w:t>
            </w:r>
            <w:r w:rsidRPr="001874FB">
              <w:rPr>
                <w:rFonts w:ascii="Transgothic" w:hAnsi="Transgothic"/>
                <w:sz w:val="24"/>
                <w:szCs w:val="24"/>
              </w:rPr>
              <w:t>%</w:t>
            </w:r>
          </w:p>
          <w:p w14:paraId="439E69BC" w14:textId="77777777" w:rsidR="00E40A69" w:rsidRPr="001874FB" w:rsidRDefault="00E40A69" w:rsidP="00E40A69">
            <w:pPr>
              <w:pStyle w:val="TableParagraph"/>
              <w:tabs>
                <w:tab w:val="left" w:pos="773"/>
              </w:tabs>
              <w:ind w:left="103"/>
              <w:rPr>
                <w:rFonts w:ascii="Transgothic" w:hAnsi="Transgothic"/>
                <w:sz w:val="24"/>
              </w:rPr>
            </w:pPr>
          </w:p>
          <w:p w14:paraId="2F4B22AC" w14:textId="77777777" w:rsidR="00E40A69" w:rsidRPr="001874FB" w:rsidRDefault="00E40A69" w:rsidP="00E40A69">
            <w:pPr>
              <w:pStyle w:val="TableParagraph"/>
              <w:tabs>
                <w:tab w:val="left" w:pos="4630"/>
              </w:tabs>
              <w:ind w:left="103"/>
              <w:rPr>
                <w:rFonts w:ascii="Transgothic" w:hAnsi="Transgothic"/>
                <w:sz w:val="24"/>
              </w:rPr>
            </w:pPr>
            <w:r w:rsidRPr="001874FB">
              <w:rPr>
                <w:rFonts w:ascii="Transgothic" w:hAnsi="Transgothic"/>
                <w:sz w:val="24"/>
              </w:rPr>
              <w:t>FY 2020-21 Target</w:t>
            </w:r>
            <w:r w:rsidRPr="001874FB">
              <w:rPr>
                <w:rFonts w:ascii="Transgothic" w:hAnsi="Transgothic"/>
                <w:spacing w:val="-8"/>
                <w:sz w:val="24"/>
              </w:rPr>
              <w:t xml:space="preserve"> </w:t>
            </w:r>
            <w:r w:rsidRPr="001874FB">
              <w:rPr>
                <w:rFonts w:ascii="Transgothic" w:hAnsi="Transgothic"/>
                <w:sz w:val="24"/>
              </w:rPr>
              <w:t>Resolution</w:t>
            </w:r>
            <w:r w:rsidRPr="001874FB">
              <w:rPr>
                <w:rFonts w:ascii="Transgothic" w:hAnsi="Transgothic"/>
                <w:spacing w:val="-2"/>
                <w:sz w:val="24"/>
              </w:rPr>
              <w:t xml:space="preserve"> </w:t>
            </w:r>
            <w:r w:rsidRPr="001874FB">
              <w:rPr>
                <w:rFonts w:ascii="Transgothic" w:hAnsi="Transgothic"/>
                <w:sz w:val="24"/>
              </w:rPr>
              <w:t>Rate</w:t>
            </w:r>
            <w:r w:rsidRPr="001874FB">
              <w:rPr>
                <w:rFonts w:ascii="Transgothic" w:hAnsi="Transgothic"/>
                <w:sz w:val="24"/>
              </w:rPr>
              <w:tab/>
              <w:t>--------------%</w:t>
            </w:r>
          </w:p>
        </w:tc>
      </w:tr>
      <w:tr w:rsidR="00E40A69" w:rsidRPr="001874FB" w14:paraId="05EF2758" w14:textId="77777777" w:rsidTr="00E40A69">
        <w:trPr>
          <w:gridAfter w:val="1"/>
          <w:wAfter w:w="12" w:type="dxa"/>
          <w:trHeight w:hRule="exact" w:val="1390"/>
        </w:trPr>
        <w:tc>
          <w:tcPr>
            <w:tcW w:w="10135" w:type="dxa"/>
            <w:tcBorders>
              <w:top w:val="single" w:sz="10" w:space="0" w:color="000000"/>
              <w:bottom w:val="single" w:sz="10" w:space="0" w:color="000000"/>
            </w:tcBorders>
          </w:tcPr>
          <w:p w14:paraId="036EFA3E" w14:textId="77777777" w:rsidR="001A13D0" w:rsidRPr="001874FB" w:rsidRDefault="001A13D0" w:rsidP="001A13D0">
            <w:pPr>
              <w:widowControl w:val="0"/>
              <w:tabs>
                <w:tab w:val="left" w:pos="505"/>
              </w:tabs>
              <w:autoSpaceDE w:val="0"/>
              <w:autoSpaceDN w:val="0"/>
              <w:spacing w:line="264" w:lineRule="exact"/>
              <w:ind w:left="103"/>
              <w:rPr>
                <w:rFonts w:ascii="Transgothic" w:eastAsia="Arial" w:hAnsi="Transgothic" w:cs="Arial"/>
                <w:szCs w:val="22"/>
                <w:lang w:eastAsia="en-US"/>
              </w:rPr>
            </w:pPr>
            <w:r w:rsidRPr="001874FB">
              <w:rPr>
                <w:rFonts w:ascii="Transgothic" w:eastAsia="Arial" w:hAnsi="Transgothic" w:cs="Arial"/>
                <w:szCs w:val="22"/>
                <w:lang w:eastAsia="en-US"/>
              </w:rPr>
              <w:t>2.</w:t>
            </w:r>
            <w:r w:rsidRPr="001874FB">
              <w:rPr>
                <w:rFonts w:ascii="Transgothic" w:eastAsia="Arial" w:hAnsi="Transgothic" w:cs="Arial"/>
                <w:szCs w:val="22"/>
                <w:lang w:eastAsia="en-US"/>
              </w:rPr>
              <w:tab/>
              <w:t>FY 2019-2020 Baseline Resolution</w:t>
            </w:r>
            <w:r w:rsidRPr="001874FB">
              <w:rPr>
                <w:rFonts w:ascii="Transgothic" w:eastAsia="Arial" w:hAnsi="Transgothic" w:cs="Arial"/>
                <w:spacing w:val="-17"/>
                <w:szCs w:val="22"/>
                <w:lang w:eastAsia="en-US"/>
              </w:rPr>
              <w:t xml:space="preserve"> </w:t>
            </w:r>
            <w:r w:rsidRPr="001874FB">
              <w:rPr>
                <w:rFonts w:ascii="Transgothic" w:eastAsia="Arial" w:hAnsi="Transgothic" w:cs="Arial"/>
                <w:szCs w:val="22"/>
                <w:lang w:eastAsia="en-US"/>
              </w:rPr>
              <w:t xml:space="preserve">Rate: </w:t>
            </w:r>
          </w:p>
          <w:p w14:paraId="5382D04C" w14:textId="77777777" w:rsidR="001A13D0" w:rsidRPr="001874FB" w:rsidRDefault="001A13D0" w:rsidP="001A13D0">
            <w:pPr>
              <w:widowControl w:val="0"/>
              <w:tabs>
                <w:tab w:val="left" w:pos="505"/>
              </w:tabs>
              <w:autoSpaceDE w:val="0"/>
              <w:autoSpaceDN w:val="0"/>
              <w:spacing w:line="264" w:lineRule="exact"/>
              <w:ind w:left="103"/>
              <w:rPr>
                <w:rFonts w:ascii="Transgothic" w:eastAsia="Arial" w:hAnsi="Transgothic" w:cs="Arial"/>
                <w:szCs w:val="22"/>
                <w:lang w:eastAsia="en-US"/>
              </w:rPr>
            </w:pPr>
            <w:r w:rsidRPr="001874FB">
              <w:rPr>
                <w:rFonts w:ascii="Transgothic" w:eastAsia="Arial" w:hAnsi="Transgothic" w:cs="Arial"/>
                <w:szCs w:val="22"/>
                <w:lang w:eastAsia="en-US"/>
              </w:rPr>
              <w:t>Number of</w:t>
            </w:r>
            <w:r w:rsidRPr="001874FB">
              <w:rPr>
                <w:rFonts w:ascii="Transgothic" w:eastAsia="Arial" w:hAnsi="Transgothic" w:cs="Arial"/>
                <w:spacing w:val="-2"/>
                <w:szCs w:val="22"/>
                <w:lang w:eastAsia="en-US"/>
              </w:rPr>
              <w:t xml:space="preserve"> </w:t>
            </w:r>
            <w:r w:rsidRPr="001874FB">
              <w:rPr>
                <w:rFonts w:ascii="Transgothic" w:eastAsia="Arial" w:hAnsi="Transgothic" w:cs="Arial"/>
                <w:szCs w:val="22"/>
                <w:lang w:eastAsia="en-US"/>
              </w:rPr>
              <w:t>complaints</w:t>
            </w:r>
            <w:r w:rsidRPr="001874FB">
              <w:rPr>
                <w:rFonts w:ascii="Transgothic" w:eastAsia="Arial" w:hAnsi="Transgothic" w:cs="Arial"/>
                <w:spacing w:val="-6"/>
                <w:szCs w:val="22"/>
                <w:lang w:eastAsia="en-US"/>
              </w:rPr>
              <w:t xml:space="preserve"> partially or fully </w:t>
            </w:r>
            <w:r w:rsidRPr="001874FB">
              <w:rPr>
                <w:rFonts w:ascii="Transgothic" w:eastAsia="Arial" w:hAnsi="Transgothic" w:cs="Arial"/>
                <w:szCs w:val="22"/>
                <w:lang w:eastAsia="en-US"/>
              </w:rPr>
              <w:t>resolved</w:t>
            </w:r>
            <w:r w:rsidRPr="001874FB">
              <w:rPr>
                <w:rFonts w:ascii="Transgothic" w:eastAsia="Arial" w:hAnsi="Transgothic" w:cs="Arial"/>
                <w:szCs w:val="22"/>
                <w:u w:val="thick"/>
                <w:lang w:eastAsia="en-US"/>
              </w:rPr>
              <w:t xml:space="preserve"> </w:t>
            </w:r>
            <w:r w:rsidRPr="001874FB">
              <w:rPr>
                <w:rFonts w:ascii="Transgothic" w:eastAsia="Arial" w:hAnsi="Transgothic" w:cs="Arial"/>
                <w:szCs w:val="22"/>
                <w:u w:val="thick"/>
                <w:lang w:eastAsia="en-US"/>
              </w:rPr>
              <w:tab/>
            </w:r>
            <w:r w:rsidRPr="001874FB">
              <w:rPr>
                <w:rFonts w:ascii="Transgothic" w:eastAsia="Arial" w:hAnsi="Transgothic" w:cs="Arial"/>
                <w:szCs w:val="22"/>
                <w:u w:val="single"/>
                <w:lang w:eastAsia="en-US"/>
              </w:rPr>
              <w:t xml:space="preserve">775 </w:t>
            </w:r>
            <w:r w:rsidRPr="001874FB">
              <w:rPr>
                <w:rFonts w:ascii="Transgothic" w:eastAsia="Arial" w:hAnsi="Transgothic" w:cs="Arial"/>
                <w:szCs w:val="22"/>
                <w:lang w:eastAsia="en-US"/>
              </w:rPr>
              <w:t xml:space="preserve"> </w:t>
            </w:r>
            <w:r w:rsidRPr="001874FB">
              <w:rPr>
                <w:rFonts w:ascii="Transgothic" w:eastAsia="Arial" w:hAnsi="Transgothic" w:cs="Arial"/>
                <w:szCs w:val="22"/>
                <w:u w:val="single"/>
                <w:lang w:eastAsia="en-US"/>
              </w:rPr>
              <w:t>divided</w:t>
            </w:r>
            <w:r w:rsidRPr="001874FB">
              <w:rPr>
                <w:rFonts w:ascii="Transgothic" w:eastAsia="Arial" w:hAnsi="Transgothic" w:cs="Arial"/>
                <w:szCs w:val="22"/>
                <w:lang w:eastAsia="en-US"/>
              </w:rPr>
              <w:t xml:space="preserve"> by the total number </w:t>
            </w:r>
          </w:p>
          <w:p w14:paraId="5C7DE127" w14:textId="77777777" w:rsidR="001A13D0" w:rsidRPr="001874FB" w:rsidRDefault="001A13D0" w:rsidP="001A13D0">
            <w:pPr>
              <w:widowControl w:val="0"/>
              <w:tabs>
                <w:tab w:val="left" w:pos="505"/>
              </w:tabs>
              <w:autoSpaceDE w:val="0"/>
              <w:autoSpaceDN w:val="0"/>
              <w:spacing w:line="264" w:lineRule="exact"/>
              <w:ind w:left="103"/>
              <w:rPr>
                <w:rFonts w:ascii="Transgothic" w:eastAsia="Arial" w:hAnsi="Transgothic" w:cs="Arial"/>
                <w:szCs w:val="22"/>
                <w:lang w:eastAsia="en-US"/>
              </w:rPr>
            </w:pPr>
            <w:r w:rsidRPr="001874FB">
              <w:rPr>
                <w:rFonts w:ascii="Transgothic" w:eastAsia="Arial" w:hAnsi="Transgothic" w:cs="Arial"/>
                <w:szCs w:val="22"/>
                <w:lang w:eastAsia="en-US"/>
              </w:rPr>
              <w:t>of complaints received</w:t>
            </w:r>
            <w:r w:rsidRPr="001874FB">
              <w:rPr>
                <w:rFonts w:ascii="Transgothic" w:eastAsia="Arial" w:hAnsi="Transgothic" w:cs="Arial"/>
                <w:spacing w:val="2"/>
                <w:szCs w:val="22"/>
                <w:lang w:eastAsia="en-US"/>
              </w:rPr>
              <w:t xml:space="preserve"> </w:t>
            </w:r>
            <w:r w:rsidRPr="001874FB">
              <w:rPr>
                <w:rFonts w:ascii="Transgothic" w:eastAsia="Arial" w:hAnsi="Transgothic" w:cs="Arial"/>
                <w:szCs w:val="22"/>
                <w:u w:val="thick"/>
                <w:lang w:eastAsia="en-US"/>
              </w:rPr>
              <w:t xml:space="preserve"> 1013</w:t>
            </w:r>
            <w:r w:rsidRPr="001874FB">
              <w:rPr>
                <w:rFonts w:ascii="Transgothic" w:eastAsia="Arial" w:hAnsi="Transgothic" w:cs="Arial"/>
                <w:szCs w:val="22"/>
                <w:lang w:eastAsia="en-US"/>
              </w:rPr>
              <w:t xml:space="preserve"> =  Baseline Resolution</w:t>
            </w:r>
            <w:r w:rsidRPr="001874FB">
              <w:rPr>
                <w:rFonts w:ascii="Transgothic" w:eastAsia="Arial" w:hAnsi="Transgothic" w:cs="Arial"/>
                <w:spacing w:val="-7"/>
                <w:szCs w:val="22"/>
                <w:lang w:eastAsia="en-US"/>
              </w:rPr>
              <w:t xml:space="preserve"> </w:t>
            </w:r>
            <w:r w:rsidRPr="001874FB">
              <w:rPr>
                <w:rFonts w:ascii="Transgothic" w:eastAsia="Arial" w:hAnsi="Transgothic" w:cs="Arial"/>
                <w:szCs w:val="22"/>
                <w:lang w:eastAsia="en-US"/>
              </w:rPr>
              <w:t xml:space="preserve">Rate 77% </w:t>
            </w:r>
          </w:p>
          <w:p w14:paraId="6433846F" w14:textId="4675A424" w:rsidR="001A13D0" w:rsidRPr="001874FB" w:rsidRDefault="001A13D0" w:rsidP="001A13D0">
            <w:pPr>
              <w:widowControl w:val="0"/>
              <w:tabs>
                <w:tab w:val="left" w:pos="505"/>
              </w:tabs>
              <w:autoSpaceDE w:val="0"/>
              <w:autoSpaceDN w:val="0"/>
              <w:spacing w:line="264" w:lineRule="exact"/>
              <w:ind w:left="103"/>
              <w:rPr>
                <w:rFonts w:ascii="Transgothic" w:eastAsia="Arial" w:hAnsi="Transgothic" w:cs="Arial"/>
                <w:lang w:eastAsia="en-US"/>
              </w:rPr>
            </w:pPr>
            <w:r w:rsidRPr="001874FB">
              <w:rPr>
                <w:rFonts w:ascii="Transgothic" w:eastAsia="Arial" w:hAnsi="Transgothic" w:cs="Arial"/>
                <w:szCs w:val="22"/>
                <w:lang w:eastAsia="en-US"/>
              </w:rPr>
              <w:t xml:space="preserve"> </w:t>
            </w:r>
            <w:r w:rsidRPr="001874FB">
              <w:rPr>
                <w:rFonts w:ascii="Transgothic" w:eastAsia="Arial" w:hAnsi="Transgothic" w:cs="Arial"/>
                <w:lang w:eastAsia="en-US"/>
              </w:rPr>
              <w:t xml:space="preserve">FY 2021-2022 Target Resolution Rate </w:t>
            </w:r>
            <w:r w:rsidR="00734A79" w:rsidRPr="001874FB">
              <w:rPr>
                <w:rFonts w:ascii="Transgothic" w:eastAsia="Arial" w:hAnsi="Transgothic" w:cs="Arial"/>
                <w:u w:val="single"/>
                <w:lang w:eastAsia="en-US"/>
              </w:rPr>
              <w:t>80</w:t>
            </w:r>
            <w:r w:rsidR="00734A79" w:rsidRPr="001874FB">
              <w:rPr>
                <w:rFonts w:ascii="Transgothic" w:eastAsia="Arial" w:hAnsi="Transgothic" w:cs="Arial"/>
                <w:lang w:eastAsia="en-US"/>
              </w:rPr>
              <w:t xml:space="preserve"> </w:t>
            </w:r>
            <w:r w:rsidRPr="001874FB">
              <w:rPr>
                <w:rFonts w:ascii="Transgothic" w:eastAsia="Arial" w:hAnsi="Transgothic" w:cs="Arial"/>
                <w:lang w:eastAsia="en-US"/>
              </w:rPr>
              <w:t>%</w:t>
            </w:r>
          </w:p>
          <w:p w14:paraId="563CDD35" w14:textId="276C8C6A" w:rsidR="00E40A69" w:rsidRPr="001874FB" w:rsidRDefault="001A13D0" w:rsidP="001A13D0">
            <w:pPr>
              <w:pStyle w:val="TableParagraph"/>
              <w:tabs>
                <w:tab w:val="left" w:pos="4209"/>
                <w:tab w:val="left" w:pos="6506"/>
                <w:tab w:val="left" w:pos="9485"/>
              </w:tabs>
              <w:ind w:left="103" w:right="578"/>
              <w:rPr>
                <w:rFonts w:ascii="Transgothic" w:hAnsi="Transgothic"/>
                <w:sz w:val="24"/>
              </w:rPr>
            </w:pPr>
            <w:r w:rsidRPr="001874FB">
              <w:rPr>
                <w:rFonts w:ascii="Transgothic" w:hAnsi="Transgothic"/>
                <w:sz w:val="24"/>
              </w:rPr>
              <w:t xml:space="preserve"> </w:t>
            </w:r>
          </w:p>
          <w:p w14:paraId="77FF2FF7" w14:textId="77777777" w:rsidR="00E40A69" w:rsidRPr="001874FB" w:rsidRDefault="00E40A69" w:rsidP="00E40A69">
            <w:pPr>
              <w:pStyle w:val="TableParagraph"/>
              <w:tabs>
                <w:tab w:val="left" w:pos="4209"/>
                <w:tab w:val="left" w:pos="6506"/>
                <w:tab w:val="left" w:pos="9485"/>
              </w:tabs>
              <w:ind w:left="103" w:right="578"/>
              <w:rPr>
                <w:rFonts w:ascii="Transgothic" w:hAnsi="Transgothic"/>
                <w:sz w:val="24"/>
              </w:rPr>
            </w:pPr>
          </w:p>
          <w:p w14:paraId="13DFFE49" w14:textId="77777777" w:rsidR="00E40A69" w:rsidRPr="001874FB" w:rsidRDefault="00E40A69" w:rsidP="00E40A69">
            <w:pPr>
              <w:pStyle w:val="TableParagraph"/>
              <w:tabs>
                <w:tab w:val="left" w:pos="4209"/>
                <w:tab w:val="left" w:pos="6506"/>
                <w:tab w:val="left" w:pos="9485"/>
              </w:tabs>
              <w:ind w:left="103" w:right="578"/>
              <w:rPr>
                <w:rFonts w:ascii="Transgothic" w:hAnsi="Transgothic"/>
                <w:sz w:val="24"/>
              </w:rPr>
            </w:pPr>
          </w:p>
          <w:p w14:paraId="132AEB32" w14:textId="77777777" w:rsidR="00E40A69" w:rsidRPr="001874FB" w:rsidRDefault="00E40A69" w:rsidP="00E40A69">
            <w:pPr>
              <w:pStyle w:val="TableParagraph"/>
              <w:tabs>
                <w:tab w:val="left" w:pos="773"/>
              </w:tabs>
              <w:ind w:left="103"/>
              <w:rPr>
                <w:rFonts w:ascii="Transgothic" w:hAnsi="Transgothic"/>
                <w:sz w:val="24"/>
              </w:rPr>
            </w:pPr>
            <w:r w:rsidRPr="001874FB">
              <w:rPr>
                <w:rFonts w:ascii="Transgothic" w:hAnsi="Transgothic"/>
                <w:sz w:val="24"/>
                <w:u w:val="thick"/>
              </w:rPr>
              <w:t xml:space="preserve"> </w:t>
            </w:r>
            <w:r w:rsidRPr="001874FB">
              <w:rPr>
                <w:rFonts w:ascii="Transgothic" w:hAnsi="Transgothic"/>
                <w:sz w:val="24"/>
                <w:u w:val="thick"/>
              </w:rPr>
              <w:tab/>
            </w:r>
            <w:r w:rsidRPr="001874FB">
              <w:rPr>
                <w:rFonts w:ascii="Transgothic" w:hAnsi="Transgothic"/>
                <w:sz w:val="24"/>
              </w:rPr>
              <w:t>%</w:t>
            </w:r>
          </w:p>
          <w:p w14:paraId="708DAB3D" w14:textId="77777777" w:rsidR="00E40A69" w:rsidRPr="001874FB" w:rsidRDefault="00E40A69" w:rsidP="00E40A69">
            <w:pPr>
              <w:pStyle w:val="TableParagraph"/>
              <w:tabs>
                <w:tab w:val="left" w:pos="4630"/>
              </w:tabs>
              <w:ind w:left="103"/>
              <w:rPr>
                <w:rFonts w:ascii="Transgothic" w:hAnsi="Transgothic"/>
                <w:sz w:val="24"/>
              </w:rPr>
            </w:pPr>
            <w:r w:rsidRPr="001874FB">
              <w:rPr>
                <w:rFonts w:ascii="Transgothic" w:hAnsi="Transgothic"/>
                <w:sz w:val="24"/>
              </w:rPr>
              <w:t>FY 2021-22 Target</w:t>
            </w:r>
            <w:r w:rsidRPr="001874FB">
              <w:rPr>
                <w:rFonts w:ascii="Transgothic" w:hAnsi="Transgothic"/>
                <w:spacing w:val="-8"/>
                <w:sz w:val="24"/>
              </w:rPr>
              <w:t xml:space="preserve"> </w:t>
            </w:r>
            <w:r w:rsidRPr="001874FB">
              <w:rPr>
                <w:rFonts w:ascii="Transgothic" w:hAnsi="Transgothic"/>
                <w:sz w:val="24"/>
              </w:rPr>
              <w:t>Resolution</w:t>
            </w:r>
            <w:r w:rsidRPr="001874FB">
              <w:rPr>
                <w:rFonts w:ascii="Transgothic" w:hAnsi="Transgothic"/>
                <w:spacing w:val="-2"/>
                <w:sz w:val="24"/>
              </w:rPr>
              <w:t xml:space="preserve"> </w:t>
            </w:r>
            <w:r w:rsidRPr="001874FB">
              <w:rPr>
                <w:rFonts w:ascii="Transgothic" w:hAnsi="Transgothic"/>
                <w:sz w:val="24"/>
              </w:rPr>
              <w:t>Rate</w:t>
            </w:r>
            <w:r w:rsidRPr="001874FB">
              <w:rPr>
                <w:rFonts w:ascii="Transgothic" w:hAnsi="Transgothic"/>
                <w:sz w:val="24"/>
              </w:rPr>
              <w:tab/>
              <w:t>%</w:t>
            </w:r>
          </w:p>
        </w:tc>
      </w:tr>
      <w:tr w:rsidR="00E40A69" w:rsidRPr="001874FB" w14:paraId="38C6B677" w14:textId="77777777" w:rsidTr="00E40A69">
        <w:trPr>
          <w:gridAfter w:val="1"/>
          <w:wAfter w:w="12" w:type="dxa"/>
          <w:trHeight w:hRule="exact" w:val="1390"/>
        </w:trPr>
        <w:tc>
          <w:tcPr>
            <w:tcW w:w="10135" w:type="dxa"/>
            <w:tcBorders>
              <w:top w:val="single" w:sz="10" w:space="0" w:color="000000"/>
              <w:bottom w:val="single" w:sz="10" w:space="0" w:color="000000"/>
            </w:tcBorders>
          </w:tcPr>
          <w:p w14:paraId="42C508E6" w14:textId="77777777" w:rsidR="00E40A69" w:rsidRPr="001874FB" w:rsidRDefault="00E40A69" w:rsidP="00E40A69">
            <w:pPr>
              <w:pStyle w:val="TableParagraph"/>
              <w:tabs>
                <w:tab w:val="left" w:pos="505"/>
              </w:tabs>
              <w:spacing w:line="264" w:lineRule="exact"/>
              <w:ind w:left="103"/>
              <w:rPr>
                <w:rFonts w:ascii="Transgothic" w:hAnsi="Transgothic"/>
                <w:sz w:val="24"/>
              </w:rPr>
            </w:pPr>
            <w:r w:rsidRPr="001874FB">
              <w:rPr>
                <w:rFonts w:ascii="Transgothic" w:hAnsi="Transgothic"/>
                <w:sz w:val="24"/>
              </w:rPr>
              <w:t>3.</w:t>
            </w:r>
            <w:r w:rsidRPr="001874FB">
              <w:rPr>
                <w:rFonts w:ascii="Transgothic" w:hAnsi="Transgothic"/>
                <w:sz w:val="24"/>
              </w:rPr>
              <w:tab/>
              <w:t>FY 2020 - 2021 Baseline Resolution</w:t>
            </w:r>
            <w:r w:rsidRPr="001874FB">
              <w:rPr>
                <w:rFonts w:ascii="Transgothic" w:hAnsi="Transgothic"/>
                <w:spacing w:val="-17"/>
                <w:sz w:val="24"/>
              </w:rPr>
              <w:t xml:space="preserve"> </w:t>
            </w:r>
            <w:r w:rsidRPr="001874FB">
              <w:rPr>
                <w:rFonts w:ascii="Transgothic" w:hAnsi="Transgothic"/>
                <w:sz w:val="24"/>
              </w:rPr>
              <w:t>Rate:</w:t>
            </w:r>
          </w:p>
          <w:p w14:paraId="1BF346A9" w14:textId="7234E2C0" w:rsidR="00E40A69" w:rsidRPr="001874FB" w:rsidRDefault="00E40A69" w:rsidP="004959E6">
            <w:pPr>
              <w:pStyle w:val="TableParagraph"/>
              <w:tabs>
                <w:tab w:val="left" w:pos="4209"/>
                <w:tab w:val="left" w:pos="6506"/>
                <w:tab w:val="left" w:pos="9485"/>
              </w:tabs>
              <w:ind w:left="103" w:right="637"/>
              <w:rPr>
                <w:rFonts w:ascii="Transgothic" w:hAnsi="Transgothic"/>
                <w:sz w:val="24"/>
                <w:u w:val="thick"/>
              </w:rPr>
            </w:pPr>
            <w:r w:rsidRPr="001874FB">
              <w:rPr>
                <w:rFonts w:ascii="Transgothic" w:hAnsi="Transgothic"/>
                <w:sz w:val="24"/>
              </w:rPr>
              <w:t>Number of</w:t>
            </w:r>
            <w:r w:rsidRPr="001874FB">
              <w:rPr>
                <w:rFonts w:ascii="Transgothic" w:hAnsi="Transgothic"/>
                <w:spacing w:val="-2"/>
                <w:sz w:val="24"/>
              </w:rPr>
              <w:t xml:space="preserve"> </w:t>
            </w:r>
            <w:r w:rsidRPr="001874FB">
              <w:rPr>
                <w:rFonts w:ascii="Transgothic" w:hAnsi="Transgothic"/>
                <w:sz w:val="24"/>
              </w:rPr>
              <w:t>complaints</w:t>
            </w:r>
            <w:r w:rsidRPr="001874FB">
              <w:rPr>
                <w:rFonts w:ascii="Transgothic" w:hAnsi="Transgothic"/>
                <w:spacing w:val="-6"/>
                <w:sz w:val="24"/>
              </w:rPr>
              <w:t xml:space="preserve"> partially or fully </w:t>
            </w:r>
            <w:r w:rsidRPr="001874FB">
              <w:rPr>
                <w:rFonts w:ascii="Transgothic" w:hAnsi="Transgothic"/>
                <w:sz w:val="24"/>
              </w:rPr>
              <w:t>resolved</w:t>
            </w:r>
            <w:r w:rsidRPr="001874FB">
              <w:rPr>
                <w:rFonts w:ascii="Transgothic" w:hAnsi="Transgothic"/>
                <w:sz w:val="24"/>
                <w:u w:val="thick"/>
              </w:rPr>
              <w:t xml:space="preserve"> </w:t>
            </w:r>
            <w:r w:rsidR="00125B92" w:rsidRPr="001874FB">
              <w:rPr>
                <w:rFonts w:ascii="Transgothic" w:hAnsi="Transgothic"/>
                <w:sz w:val="24"/>
                <w:u w:val="thick"/>
              </w:rPr>
              <w:t>802</w:t>
            </w:r>
            <w:r w:rsidR="004959E6" w:rsidRPr="001874FB">
              <w:rPr>
                <w:rFonts w:ascii="Transgothic" w:hAnsi="Transgothic"/>
                <w:sz w:val="24"/>
                <w:u w:val="thick"/>
              </w:rPr>
              <w:t xml:space="preserve"> </w:t>
            </w:r>
            <w:r w:rsidRPr="001874FB">
              <w:rPr>
                <w:rFonts w:ascii="Transgothic" w:hAnsi="Transgothic"/>
                <w:sz w:val="24"/>
              </w:rPr>
              <w:t>divided by</w:t>
            </w:r>
            <w:r w:rsidRPr="001874FB">
              <w:rPr>
                <w:rFonts w:ascii="Transgothic" w:hAnsi="Transgothic"/>
                <w:sz w:val="24"/>
                <w:u w:val="thick"/>
              </w:rPr>
              <w:t xml:space="preserve"> </w:t>
            </w:r>
            <w:r w:rsidRPr="001874FB">
              <w:rPr>
                <w:rFonts w:ascii="Transgothic" w:hAnsi="Transgothic"/>
                <w:sz w:val="24"/>
              </w:rPr>
              <w:t>the total number of</w:t>
            </w:r>
            <w:r w:rsidRPr="001874FB">
              <w:rPr>
                <w:rFonts w:ascii="Transgothic" w:hAnsi="Transgothic"/>
                <w:spacing w:val="-16"/>
                <w:sz w:val="24"/>
              </w:rPr>
              <w:t xml:space="preserve"> </w:t>
            </w:r>
            <w:r w:rsidRPr="001874FB">
              <w:rPr>
                <w:rFonts w:ascii="Transgothic" w:hAnsi="Transgothic"/>
                <w:sz w:val="24"/>
              </w:rPr>
              <w:t>complaints</w:t>
            </w:r>
            <w:r w:rsidRPr="001874FB">
              <w:rPr>
                <w:rFonts w:ascii="Transgothic" w:hAnsi="Transgothic"/>
                <w:spacing w:val="-2"/>
                <w:sz w:val="24"/>
              </w:rPr>
              <w:t xml:space="preserve"> </w:t>
            </w:r>
            <w:r w:rsidRPr="001874FB">
              <w:rPr>
                <w:rFonts w:ascii="Transgothic" w:hAnsi="Transgothic"/>
                <w:sz w:val="24"/>
              </w:rPr>
              <w:t>received</w:t>
            </w:r>
            <w:r w:rsidRPr="001874FB">
              <w:rPr>
                <w:rFonts w:ascii="Transgothic" w:hAnsi="Transgothic"/>
                <w:sz w:val="24"/>
                <w:u w:val="thick"/>
              </w:rPr>
              <w:t xml:space="preserve"> </w:t>
            </w:r>
            <w:r w:rsidR="004959E6" w:rsidRPr="001874FB">
              <w:rPr>
                <w:rFonts w:ascii="Transgothic" w:hAnsi="Transgothic"/>
                <w:sz w:val="24"/>
                <w:u w:val="thick"/>
              </w:rPr>
              <w:t xml:space="preserve">918_ </w:t>
            </w:r>
            <w:r w:rsidRPr="001874FB">
              <w:rPr>
                <w:rFonts w:ascii="Transgothic" w:hAnsi="Transgothic"/>
                <w:sz w:val="24"/>
              </w:rPr>
              <w:t>=  Baseline Resolution</w:t>
            </w:r>
            <w:r w:rsidRPr="001874FB">
              <w:rPr>
                <w:rFonts w:ascii="Transgothic" w:hAnsi="Transgothic"/>
                <w:spacing w:val="-12"/>
                <w:sz w:val="24"/>
              </w:rPr>
              <w:t xml:space="preserve"> </w:t>
            </w:r>
            <w:r w:rsidRPr="001874FB">
              <w:rPr>
                <w:rFonts w:ascii="Transgothic" w:hAnsi="Transgothic"/>
                <w:sz w:val="24"/>
              </w:rPr>
              <w:t>Rate</w:t>
            </w:r>
            <w:r w:rsidRPr="001874FB">
              <w:rPr>
                <w:rFonts w:ascii="Transgothic" w:hAnsi="Transgothic"/>
                <w:sz w:val="24"/>
                <w:u w:val="thick"/>
              </w:rPr>
              <w:t>___</w:t>
            </w:r>
            <w:r w:rsidR="002A711B" w:rsidRPr="001874FB">
              <w:rPr>
                <w:rFonts w:ascii="Transgothic" w:hAnsi="Transgothic"/>
                <w:sz w:val="24"/>
                <w:u w:val="thick"/>
              </w:rPr>
              <w:t>87</w:t>
            </w:r>
            <w:r w:rsidRPr="001874FB">
              <w:rPr>
                <w:rFonts w:ascii="Transgothic" w:hAnsi="Transgothic"/>
                <w:sz w:val="24"/>
                <w:u w:val="thick"/>
              </w:rPr>
              <w:t>____</w:t>
            </w:r>
            <w:r w:rsidRPr="001874FB">
              <w:rPr>
                <w:rFonts w:ascii="Transgothic" w:hAnsi="Transgothic"/>
                <w:sz w:val="24"/>
              </w:rPr>
              <w:t>%</w:t>
            </w:r>
          </w:p>
          <w:p w14:paraId="5EEA7279" w14:textId="7F7D16A9" w:rsidR="00E40A69" w:rsidRPr="001874FB" w:rsidRDefault="00E40A69" w:rsidP="00E40A69">
            <w:pPr>
              <w:pStyle w:val="TableParagraph"/>
              <w:tabs>
                <w:tab w:val="left" w:pos="4209"/>
                <w:tab w:val="left" w:pos="6506"/>
                <w:tab w:val="left" w:pos="9485"/>
              </w:tabs>
              <w:ind w:left="103" w:right="637"/>
              <w:rPr>
                <w:rFonts w:ascii="Transgothic" w:hAnsi="Transgothic"/>
                <w:sz w:val="24"/>
              </w:rPr>
            </w:pPr>
            <w:r w:rsidRPr="001874FB">
              <w:rPr>
                <w:rFonts w:ascii="Transgothic" w:hAnsi="Transgothic"/>
                <w:sz w:val="24"/>
                <w:szCs w:val="24"/>
              </w:rPr>
              <w:t>FY 2022-2023 Target Resolution Rate</w:t>
            </w:r>
            <w:r w:rsidRPr="001874FB">
              <w:rPr>
                <w:rFonts w:ascii="Transgothic" w:hAnsi="Transgothic"/>
                <w:sz w:val="24"/>
                <w:szCs w:val="24"/>
                <w:u w:val="single"/>
              </w:rPr>
              <w:t>______</w:t>
            </w:r>
            <w:r w:rsidR="002A711B" w:rsidRPr="001874FB">
              <w:rPr>
                <w:rFonts w:ascii="Transgothic" w:hAnsi="Transgothic"/>
                <w:sz w:val="24"/>
                <w:szCs w:val="24"/>
                <w:u w:val="single"/>
              </w:rPr>
              <w:t>85</w:t>
            </w:r>
            <w:r w:rsidRPr="001874FB">
              <w:rPr>
                <w:rFonts w:ascii="Transgothic" w:hAnsi="Transgothic"/>
                <w:sz w:val="24"/>
                <w:szCs w:val="24"/>
              </w:rPr>
              <w:t>__%</w:t>
            </w:r>
          </w:p>
          <w:p w14:paraId="633664D2" w14:textId="77777777" w:rsidR="00E40A69" w:rsidRPr="001874FB" w:rsidRDefault="00E40A69" w:rsidP="00E40A69">
            <w:pPr>
              <w:pStyle w:val="TableParagraph"/>
              <w:tabs>
                <w:tab w:val="left" w:pos="4630"/>
              </w:tabs>
              <w:ind w:left="103"/>
              <w:rPr>
                <w:rFonts w:ascii="Transgothic" w:hAnsi="Transgothic"/>
                <w:sz w:val="24"/>
              </w:rPr>
            </w:pPr>
          </w:p>
        </w:tc>
      </w:tr>
      <w:tr w:rsidR="00E40A69" w:rsidRPr="001874FB" w14:paraId="41C6F73C" w14:textId="77777777" w:rsidTr="00F80556">
        <w:trPr>
          <w:trHeight w:hRule="exact" w:val="1392"/>
        </w:trPr>
        <w:tc>
          <w:tcPr>
            <w:tcW w:w="10147" w:type="dxa"/>
            <w:gridSpan w:val="2"/>
            <w:tcBorders>
              <w:bottom w:val="single" w:sz="10" w:space="0" w:color="000000"/>
            </w:tcBorders>
          </w:tcPr>
          <w:p w14:paraId="3A52B578" w14:textId="77777777" w:rsidR="00E40A69" w:rsidRPr="001874FB" w:rsidRDefault="00E40A69" w:rsidP="00E40A69">
            <w:pPr>
              <w:pStyle w:val="TableParagraph"/>
              <w:tabs>
                <w:tab w:val="left" w:pos="503"/>
              </w:tabs>
              <w:spacing w:line="267" w:lineRule="exact"/>
              <w:ind w:left="100"/>
              <w:rPr>
                <w:rFonts w:ascii="Transgothic" w:hAnsi="Transgothic"/>
                <w:sz w:val="24"/>
              </w:rPr>
            </w:pPr>
            <w:r w:rsidRPr="001874FB">
              <w:rPr>
                <w:rFonts w:ascii="Transgothic" w:hAnsi="Transgothic"/>
                <w:sz w:val="24"/>
              </w:rPr>
              <w:t>4.</w:t>
            </w:r>
            <w:r w:rsidRPr="001874FB">
              <w:rPr>
                <w:rFonts w:ascii="Transgothic" w:hAnsi="Transgothic"/>
                <w:sz w:val="24"/>
              </w:rPr>
              <w:tab/>
              <w:t>FY 2021-2022 Baseline Resolution</w:t>
            </w:r>
            <w:r w:rsidRPr="001874FB">
              <w:rPr>
                <w:rFonts w:ascii="Transgothic" w:hAnsi="Transgothic"/>
                <w:spacing w:val="-17"/>
                <w:sz w:val="24"/>
              </w:rPr>
              <w:t xml:space="preserve"> </w:t>
            </w:r>
            <w:r w:rsidRPr="001874FB">
              <w:rPr>
                <w:rFonts w:ascii="Transgothic" w:hAnsi="Transgothic"/>
                <w:sz w:val="24"/>
              </w:rPr>
              <w:t>Rate:</w:t>
            </w:r>
          </w:p>
          <w:p w14:paraId="120885F4" w14:textId="03F8CDB1" w:rsidR="00E40A69" w:rsidRPr="001874FB" w:rsidRDefault="00E40A69" w:rsidP="00E40A69">
            <w:pPr>
              <w:pStyle w:val="TableParagraph"/>
              <w:tabs>
                <w:tab w:val="left" w:pos="4206"/>
                <w:tab w:val="left" w:pos="6504"/>
                <w:tab w:val="left" w:pos="9415"/>
              </w:tabs>
              <w:ind w:left="100" w:right="492"/>
              <w:rPr>
                <w:rFonts w:ascii="Transgothic" w:hAnsi="Transgothic"/>
                <w:sz w:val="24"/>
              </w:rPr>
            </w:pPr>
            <w:r w:rsidRPr="001874FB">
              <w:rPr>
                <w:rFonts w:ascii="Transgothic" w:hAnsi="Transgothic"/>
                <w:sz w:val="24"/>
              </w:rPr>
              <w:t>Number of</w:t>
            </w:r>
            <w:r w:rsidRPr="001874FB">
              <w:rPr>
                <w:rFonts w:ascii="Transgothic" w:hAnsi="Transgothic"/>
                <w:spacing w:val="-2"/>
                <w:sz w:val="24"/>
              </w:rPr>
              <w:t xml:space="preserve"> </w:t>
            </w:r>
            <w:r w:rsidRPr="001874FB">
              <w:rPr>
                <w:rFonts w:ascii="Transgothic" w:hAnsi="Transgothic"/>
                <w:sz w:val="24"/>
              </w:rPr>
              <w:t>complaints partially or fully</w:t>
            </w:r>
            <w:r w:rsidRPr="001874FB">
              <w:rPr>
                <w:rFonts w:ascii="Transgothic" w:hAnsi="Transgothic"/>
                <w:spacing w:val="-6"/>
                <w:sz w:val="24"/>
              </w:rPr>
              <w:t xml:space="preserve"> </w:t>
            </w:r>
            <w:r w:rsidRPr="001874FB">
              <w:rPr>
                <w:rFonts w:ascii="Transgothic" w:hAnsi="Transgothic"/>
                <w:sz w:val="24"/>
              </w:rPr>
              <w:t>resolved</w:t>
            </w:r>
            <w:r w:rsidRPr="001874FB">
              <w:rPr>
                <w:rFonts w:ascii="Transgothic" w:hAnsi="Transgothic"/>
                <w:sz w:val="24"/>
                <w:u w:val="thick"/>
              </w:rPr>
              <w:t xml:space="preserve"> </w:t>
            </w:r>
            <w:r w:rsidR="00734A79" w:rsidRPr="001874FB">
              <w:rPr>
                <w:rFonts w:ascii="Transgothic" w:hAnsi="Transgothic"/>
                <w:sz w:val="24"/>
                <w:u w:val="thick"/>
              </w:rPr>
              <w:t xml:space="preserve">766 </w:t>
            </w:r>
            <w:r w:rsidRPr="001874FB">
              <w:rPr>
                <w:rFonts w:ascii="Transgothic" w:hAnsi="Transgothic"/>
                <w:sz w:val="24"/>
              </w:rPr>
              <w:t>divided by the total number of</w:t>
            </w:r>
            <w:r w:rsidRPr="001874FB">
              <w:rPr>
                <w:rFonts w:ascii="Transgothic" w:hAnsi="Transgothic"/>
                <w:spacing w:val="-12"/>
                <w:sz w:val="24"/>
              </w:rPr>
              <w:t xml:space="preserve"> </w:t>
            </w:r>
            <w:r w:rsidRPr="001874FB">
              <w:rPr>
                <w:rFonts w:ascii="Transgothic" w:hAnsi="Transgothic"/>
                <w:sz w:val="24"/>
              </w:rPr>
              <w:t>complaints</w:t>
            </w:r>
            <w:r w:rsidRPr="001874FB">
              <w:rPr>
                <w:rFonts w:ascii="Transgothic" w:hAnsi="Transgothic"/>
                <w:spacing w:val="-1"/>
                <w:sz w:val="24"/>
              </w:rPr>
              <w:t xml:space="preserve"> </w:t>
            </w:r>
            <w:r w:rsidRPr="001874FB">
              <w:rPr>
                <w:rFonts w:ascii="Transgothic" w:hAnsi="Transgothic"/>
                <w:sz w:val="24"/>
              </w:rPr>
              <w:t>received</w:t>
            </w:r>
            <w:r w:rsidR="00734A79" w:rsidRPr="001874FB">
              <w:rPr>
                <w:rFonts w:ascii="Transgothic" w:hAnsi="Transgothic"/>
                <w:sz w:val="24"/>
                <w:u w:val="thick"/>
              </w:rPr>
              <w:t xml:space="preserve"> 966 </w:t>
            </w:r>
            <w:r w:rsidR="00734A79" w:rsidRPr="001874FB">
              <w:rPr>
                <w:rFonts w:ascii="Transgothic" w:hAnsi="Transgothic"/>
                <w:sz w:val="24"/>
              </w:rPr>
              <w:t xml:space="preserve"> </w:t>
            </w:r>
            <w:r w:rsidRPr="001874FB">
              <w:rPr>
                <w:rFonts w:ascii="Transgothic" w:hAnsi="Transgothic"/>
                <w:sz w:val="24"/>
              </w:rPr>
              <w:t>=  Baseline Resolution</w:t>
            </w:r>
            <w:r w:rsidRPr="001874FB">
              <w:rPr>
                <w:rFonts w:ascii="Transgothic" w:hAnsi="Transgothic"/>
                <w:spacing w:val="-7"/>
                <w:sz w:val="24"/>
              </w:rPr>
              <w:t xml:space="preserve"> </w:t>
            </w:r>
            <w:r w:rsidRPr="001874FB">
              <w:rPr>
                <w:rFonts w:ascii="Transgothic" w:hAnsi="Transgothic"/>
                <w:sz w:val="24"/>
              </w:rPr>
              <w:t xml:space="preserve">Rate </w:t>
            </w:r>
            <w:r w:rsidR="00734A79" w:rsidRPr="001874FB">
              <w:rPr>
                <w:rFonts w:ascii="Transgothic" w:hAnsi="Transgothic"/>
                <w:sz w:val="24"/>
                <w:u w:val="thick"/>
              </w:rPr>
              <w:t xml:space="preserve">79 </w:t>
            </w:r>
            <w:r w:rsidRPr="001874FB">
              <w:rPr>
                <w:rFonts w:ascii="Transgothic" w:hAnsi="Transgothic"/>
                <w:sz w:val="24"/>
              </w:rPr>
              <w:t xml:space="preserve">% </w:t>
            </w:r>
          </w:p>
          <w:p w14:paraId="6C078E72" w14:textId="5D49F6BB" w:rsidR="00E40A69" w:rsidRPr="001874FB" w:rsidRDefault="00E40A69" w:rsidP="00E40A69">
            <w:pPr>
              <w:pStyle w:val="TableParagraph"/>
              <w:tabs>
                <w:tab w:val="left" w:pos="770"/>
              </w:tabs>
              <w:ind w:left="100"/>
              <w:rPr>
                <w:rFonts w:ascii="Transgothic" w:hAnsi="Transgothic"/>
                <w:sz w:val="24"/>
              </w:rPr>
            </w:pPr>
            <w:r w:rsidRPr="001874FB">
              <w:rPr>
                <w:rFonts w:ascii="Transgothic" w:hAnsi="Transgothic"/>
                <w:sz w:val="24"/>
                <w:szCs w:val="24"/>
              </w:rPr>
              <w:t>FY 2023-2024 Target Resolution Rate</w:t>
            </w:r>
            <w:r w:rsidRPr="001874FB">
              <w:rPr>
                <w:rFonts w:ascii="Transgothic" w:hAnsi="Transgothic"/>
                <w:sz w:val="24"/>
                <w:szCs w:val="24"/>
                <w:u w:val="thick"/>
              </w:rPr>
              <w:t>_</w:t>
            </w:r>
            <w:r w:rsidR="00D928C3" w:rsidRPr="001874FB">
              <w:rPr>
                <w:rFonts w:ascii="Transgothic" w:hAnsi="Transgothic"/>
                <w:sz w:val="24"/>
                <w:szCs w:val="24"/>
                <w:u w:val="thick"/>
              </w:rPr>
              <w:t>80%</w:t>
            </w:r>
          </w:p>
          <w:p w14:paraId="78F09D14" w14:textId="77777777" w:rsidR="00E40A69" w:rsidRPr="001874FB" w:rsidRDefault="00E40A69" w:rsidP="00E40A69">
            <w:pPr>
              <w:pStyle w:val="TableParagraph"/>
              <w:tabs>
                <w:tab w:val="left" w:pos="4628"/>
              </w:tabs>
              <w:ind w:left="100"/>
              <w:rPr>
                <w:rFonts w:ascii="Transgothic" w:hAnsi="Transgothic"/>
                <w:sz w:val="24"/>
              </w:rPr>
            </w:pPr>
          </w:p>
        </w:tc>
      </w:tr>
      <w:tr w:rsidR="00E40A69" w:rsidRPr="001874FB" w14:paraId="02A2881D" w14:textId="77777777" w:rsidTr="00F80556">
        <w:trPr>
          <w:trHeight w:hRule="exact" w:val="586"/>
        </w:trPr>
        <w:tc>
          <w:tcPr>
            <w:tcW w:w="10147" w:type="dxa"/>
            <w:gridSpan w:val="2"/>
            <w:tcBorders>
              <w:top w:val="single" w:sz="10" w:space="0" w:color="000000"/>
            </w:tcBorders>
          </w:tcPr>
          <w:p w14:paraId="09079317" w14:textId="6AF7DEC0" w:rsidR="00E40A69" w:rsidRPr="001874FB" w:rsidRDefault="00E40A69" w:rsidP="00E40A69">
            <w:pPr>
              <w:pStyle w:val="TableParagraph"/>
              <w:tabs>
                <w:tab w:val="left" w:pos="5152"/>
              </w:tabs>
              <w:spacing w:before="130"/>
              <w:ind w:left="100"/>
              <w:rPr>
                <w:rFonts w:ascii="Transgothic" w:hAnsi="Transgothic"/>
                <w:sz w:val="24"/>
              </w:rPr>
            </w:pPr>
            <w:r w:rsidRPr="001874FB">
              <w:rPr>
                <w:rFonts w:ascii="Transgothic" w:hAnsi="Transgothic"/>
                <w:sz w:val="24"/>
              </w:rPr>
              <w:t>Program Goals and Objective</w:t>
            </w:r>
            <w:r w:rsidRPr="001874FB">
              <w:rPr>
                <w:rFonts w:ascii="Transgothic" w:hAnsi="Transgothic"/>
                <w:spacing w:val="-12"/>
                <w:sz w:val="24"/>
              </w:rPr>
              <w:t xml:space="preserve"> </w:t>
            </w:r>
            <w:r w:rsidRPr="001874FB">
              <w:rPr>
                <w:rFonts w:ascii="Transgothic" w:hAnsi="Transgothic"/>
                <w:sz w:val="24"/>
              </w:rPr>
              <w:t>Numbers:</w:t>
            </w:r>
            <w:r w:rsidRPr="001874FB">
              <w:rPr>
                <w:rFonts w:ascii="Transgothic" w:hAnsi="Transgothic"/>
                <w:spacing w:val="4"/>
                <w:sz w:val="24"/>
              </w:rPr>
              <w:t xml:space="preserve"> </w:t>
            </w:r>
            <w:r w:rsidRPr="001874FB">
              <w:rPr>
                <w:rFonts w:ascii="Transgothic" w:hAnsi="Transgothic"/>
                <w:sz w:val="24"/>
                <w:u w:val="thick"/>
              </w:rPr>
              <w:t xml:space="preserve"> </w:t>
            </w:r>
            <w:r w:rsidR="00734A79" w:rsidRPr="001874FB">
              <w:rPr>
                <w:rFonts w:ascii="Transgothic" w:hAnsi="Transgothic"/>
                <w:sz w:val="24"/>
                <w:u w:val="thick"/>
              </w:rPr>
              <w:t xml:space="preserve">1 </w:t>
            </w:r>
          </w:p>
        </w:tc>
      </w:tr>
    </w:tbl>
    <w:p w14:paraId="304C8133" w14:textId="77777777" w:rsidR="00E40A69" w:rsidRPr="001874FB" w:rsidRDefault="00E40A69" w:rsidP="00E40A69">
      <w:pPr>
        <w:pStyle w:val="BodyText"/>
        <w:spacing w:before="10"/>
        <w:rPr>
          <w:rFonts w:ascii="Transgothic" w:hAnsi="Transgothic"/>
          <w:sz w:val="12"/>
        </w:rPr>
      </w:pPr>
    </w:p>
    <w:p w14:paraId="02055202" w14:textId="77777777" w:rsidR="005C7786" w:rsidRPr="001874FB" w:rsidRDefault="005C7786" w:rsidP="00E40A69">
      <w:pPr>
        <w:pStyle w:val="BodyText"/>
        <w:spacing w:before="10"/>
        <w:rPr>
          <w:rFonts w:ascii="Transgothic" w:hAnsi="Transgothic"/>
          <w:sz w:val="12"/>
        </w:rPr>
      </w:pPr>
    </w:p>
    <w:p w14:paraId="2127BDFE" w14:textId="77777777" w:rsidR="005C7786" w:rsidRPr="001874FB" w:rsidRDefault="005C7786" w:rsidP="00E40A69">
      <w:pPr>
        <w:pStyle w:val="BodyText"/>
        <w:spacing w:before="10"/>
        <w:rPr>
          <w:rFonts w:ascii="Transgothic" w:hAnsi="Transgothic"/>
          <w:sz w:val="12"/>
        </w:rPr>
      </w:pPr>
    </w:p>
    <w:p w14:paraId="0CB073A6" w14:textId="77777777" w:rsidR="005C7786" w:rsidRPr="001874FB" w:rsidRDefault="005C7786" w:rsidP="00E40A69">
      <w:pPr>
        <w:pStyle w:val="BodyText"/>
        <w:spacing w:before="10"/>
        <w:rPr>
          <w:rFonts w:ascii="Transgothic" w:hAnsi="Transgothic"/>
          <w:sz w:val="12"/>
        </w:rPr>
      </w:pPr>
    </w:p>
    <w:p w14:paraId="68515E86" w14:textId="77777777" w:rsidR="005C7786" w:rsidRPr="001874FB" w:rsidRDefault="005C7786" w:rsidP="00E40A69">
      <w:pPr>
        <w:pStyle w:val="BodyText"/>
        <w:spacing w:before="10"/>
        <w:rPr>
          <w:rFonts w:ascii="Transgothic" w:hAnsi="Transgothic"/>
          <w:sz w:val="12"/>
        </w:rPr>
      </w:pPr>
    </w:p>
    <w:p w14:paraId="14A435DD" w14:textId="77777777" w:rsidR="005C7786" w:rsidRPr="001874FB" w:rsidRDefault="005C7786" w:rsidP="00E40A69">
      <w:pPr>
        <w:pStyle w:val="BodyText"/>
        <w:spacing w:before="10"/>
        <w:rPr>
          <w:rFonts w:ascii="Transgothic" w:hAnsi="Transgothic"/>
          <w:sz w:val="12"/>
        </w:rPr>
      </w:pPr>
    </w:p>
    <w:p w14:paraId="7AB32A6F" w14:textId="77777777" w:rsidR="005C7786" w:rsidRPr="001874FB" w:rsidRDefault="005C7786" w:rsidP="00E40A69">
      <w:pPr>
        <w:pStyle w:val="BodyText"/>
        <w:spacing w:before="10"/>
        <w:rPr>
          <w:rFonts w:ascii="Transgothic" w:hAnsi="Transgothic"/>
          <w:sz w:val="12"/>
        </w:rPr>
      </w:pPr>
    </w:p>
    <w:p w14:paraId="466FEBA5" w14:textId="77777777" w:rsidR="005C7786" w:rsidRPr="001874FB" w:rsidRDefault="005C7786" w:rsidP="00E40A69">
      <w:pPr>
        <w:pStyle w:val="BodyText"/>
        <w:spacing w:before="10"/>
        <w:rPr>
          <w:rFonts w:ascii="Transgothic" w:hAnsi="Transgothic"/>
          <w:sz w:val="12"/>
        </w:rPr>
      </w:pPr>
    </w:p>
    <w:p w14:paraId="4EAFF494" w14:textId="77777777" w:rsidR="005C7786" w:rsidRPr="001874FB" w:rsidRDefault="005C7786" w:rsidP="00E40A69">
      <w:pPr>
        <w:pStyle w:val="BodyText"/>
        <w:spacing w:before="10"/>
        <w:rPr>
          <w:rFonts w:ascii="Transgothic" w:hAnsi="Transgothic"/>
          <w:sz w:val="12"/>
        </w:rPr>
      </w:pPr>
    </w:p>
    <w:p w14:paraId="4F46B139" w14:textId="77777777" w:rsidR="005C7786" w:rsidRPr="001874FB" w:rsidRDefault="005C7786" w:rsidP="00E40A69">
      <w:pPr>
        <w:pStyle w:val="BodyText"/>
        <w:spacing w:before="10"/>
        <w:rPr>
          <w:rFonts w:ascii="Transgothic" w:hAnsi="Transgothic"/>
          <w:sz w:val="12"/>
        </w:rPr>
      </w:pPr>
    </w:p>
    <w:p w14:paraId="6609C147" w14:textId="77777777" w:rsidR="005C7786" w:rsidRPr="001874FB" w:rsidRDefault="005C7786" w:rsidP="00E40A69">
      <w:pPr>
        <w:pStyle w:val="BodyText"/>
        <w:spacing w:before="10"/>
        <w:rPr>
          <w:rFonts w:ascii="Transgothic" w:hAnsi="Transgothic"/>
          <w:sz w:val="12"/>
        </w:rPr>
      </w:pPr>
    </w:p>
    <w:p w14:paraId="1F48BE60" w14:textId="77777777" w:rsidR="005C7786" w:rsidRPr="001874FB" w:rsidRDefault="005C7786" w:rsidP="00E40A69">
      <w:pPr>
        <w:pStyle w:val="BodyText"/>
        <w:spacing w:before="10"/>
        <w:rPr>
          <w:rFonts w:ascii="Transgothic" w:hAnsi="Transgothic"/>
          <w:sz w:val="12"/>
        </w:rPr>
      </w:pPr>
    </w:p>
    <w:p w14:paraId="44BC2CD6" w14:textId="77777777" w:rsidR="005C7786" w:rsidRPr="001874FB" w:rsidRDefault="005C7786" w:rsidP="00E40A69">
      <w:pPr>
        <w:pStyle w:val="BodyText"/>
        <w:spacing w:before="10"/>
        <w:rPr>
          <w:rFonts w:ascii="Transgothic" w:hAnsi="Transgothic"/>
          <w:sz w:val="12"/>
        </w:rPr>
      </w:pPr>
    </w:p>
    <w:p w14:paraId="0210DDEB" w14:textId="77777777" w:rsidR="005C7786" w:rsidRPr="001874FB" w:rsidRDefault="005C7786" w:rsidP="00E40A69">
      <w:pPr>
        <w:pStyle w:val="BodyText"/>
        <w:spacing w:before="10"/>
        <w:rPr>
          <w:rFonts w:ascii="Transgothic" w:hAnsi="Transgothic"/>
          <w:sz w:val="12"/>
        </w:rPr>
      </w:pPr>
    </w:p>
    <w:p w14:paraId="5C1E417B" w14:textId="77777777" w:rsidR="005C7786" w:rsidRPr="001874FB" w:rsidRDefault="005C7786" w:rsidP="00E40A69">
      <w:pPr>
        <w:pStyle w:val="BodyText"/>
        <w:spacing w:before="10"/>
        <w:rPr>
          <w:rFonts w:ascii="Transgothic" w:hAnsi="Transgothic"/>
          <w:sz w:val="12"/>
        </w:rPr>
      </w:pPr>
    </w:p>
    <w:p w14:paraId="0FC305F9" w14:textId="77777777" w:rsidR="005C7786" w:rsidRPr="001874FB" w:rsidRDefault="005C7786" w:rsidP="00E40A69">
      <w:pPr>
        <w:pStyle w:val="BodyText"/>
        <w:spacing w:before="10"/>
        <w:rPr>
          <w:rFonts w:ascii="Transgothic" w:hAnsi="Transgothic"/>
          <w:sz w:val="12"/>
        </w:rPr>
      </w:pPr>
    </w:p>
    <w:p w14:paraId="47C8D65B" w14:textId="77777777" w:rsidR="005C7786" w:rsidRPr="001874FB" w:rsidRDefault="005C7786" w:rsidP="00E40A69">
      <w:pPr>
        <w:pStyle w:val="BodyText"/>
        <w:spacing w:before="10"/>
        <w:rPr>
          <w:rFonts w:ascii="Transgothic" w:hAnsi="Transgothic"/>
          <w:sz w:val="12"/>
        </w:rPr>
      </w:pPr>
    </w:p>
    <w:p w14:paraId="7ED44409" w14:textId="77777777" w:rsidR="005C7786" w:rsidRPr="001874FB" w:rsidRDefault="005C7786" w:rsidP="00E40A69">
      <w:pPr>
        <w:pStyle w:val="BodyText"/>
        <w:spacing w:before="10"/>
        <w:rPr>
          <w:rFonts w:ascii="Transgothic" w:hAnsi="Transgothic"/>
          <w:sz w:val="12"/>
        </w:rPr>
      </w:pPr>
    </w:p>
    <w:p w14:paraId="30430B73" w14:textId="77777777" w:rsidR="005C7786" w:rsidRPr="001874FB" w:rsidRDefault="005C7786" w:rsidP="00E40A69">
      <w:pPr>
        <w:pStyle w:val="BodyText"/>
        <w:spacing w:before="10"/>
        <w:rPr>
          <w:rFonts w:ascii="Transgothic" w:hAnsi="Transgothic"/>
          <w:sz w:val="12"/>
        </w:rPr>
      </w:pPr>
    </w:p>
    <w:p w14:paraId="171B1020" w14:textId="77777777" w:rsidR="005C7786" w:rsidRPr="001874FB" w:rsidRDefault="005C7786" w:rsidP="00E40A69">
      <w:pPr>
        <w:pStyle w:val="BodyText"/>
        <w:spacing w:before="10"/>
        <w:rPr>
          <w:rFonts w:ascii="Transgothic" w:hAnsi="Transgothic"/>
          <w:sz w:val="12"/>
        </w:rPr>
      </w:pPr>
    </w:p>
    <w:p w14:paraId="04464AD5" w14:textId="77777777" w:rsidR="00E40A69" w:rsidRPr="001874FB" w:rsidRDefault="00E40A69" w:rsidP="005F3317">
      <w:pPr>
        <w:pStyle w:val="ListParagraph"/>
        <w:numPr>
          <w:ilvl w:val="0"/>
          <w:numId w:val="11"/>
        </w:numPr>
        <w:tabs>
          <w:tab w:val="left" w:pos="407"/>
        </w:tabs>
        <w:spacing w:before="92" w:after="4"/>
        <w:ind w:left="406" w:hanging="306"/>
        <w:rPr>
          <w:rFonts w:ascii="Transgothic" w:hAnsi="Transgothic"/>
          <w:sz w:val="24"/>
        </w:rPr>
      </w:pPr>
      <w:r w:rsidRPr="001874FB">
        <w:rPr>
          <w:rFonts w:ascii="Transgothic" w:hAnsi="Transgothic"/>
          <w:b/>
          <w:sz w:val="24"/>
        </w:rPr>
        <w:t xml:space="preserve">Work with Resident Councils </w:t>
      </w:r>
      <w:r w:rsidRPr="001874FB">
        <w:rPr>
          <w:rFonts w:ascii="Transgothic" w:hAnsi="Transgothic"/>
          <w:sz w:val="24"/>
        </w:rPr>
        <w:t>(NORS Elements S-64 and S-65)</w:t>
      </w:r>
    </w:p>
    <w:tbl>
      <w:tblPr>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046"/>
      </w:tblGrid>
      <w:tr w:rsidR="00E40A69" w:rsidRPr="001874FB" w14:paraId="07C93B8E" w14:textId="77777777" w:rsidTr="00E40A69">
        <w:trPr>
          <w:trHeight w:hRule="exact" w:val="588"/>
        </w:trPr>
        <w:tc>
          <w:tcPr>
            <w:tcW w:w="10046" w:type="dxa"/>
          </w:tcPr>
          <w:p w14:paraId="17B1917E" w14:textId="77777777" w:rsidR="00573D2B" w:rsidRPr="001874FB" w:rsidRDefault="00E40A69" w:rsidP="005F3317">
            <w:pPr>
              <w:pStyle w:val="TableParagraph"/>
              <w:numPr>
                <w:ilvl w:val="0"/>
                <w:numId w:val="13"/>
              </w:numPr>
              <w:tabs>
                <w:tab w:val="left" w:pos="3604"/>
                <w:tab w:val="left" w:pos="8907"/>
              </w:tabs>
              <w:spacing w:before="10"/>
              <w:ind w:right="1127"/>
              <w:rPr>
                <w:rFonts w:ascii="Transgothic" w:hAnsi="Transgothic"/>
                <w:sz w:val="24"/>
                <w:u w:val="thick"/>
              </w:rPr>
            </w:pPr>
            <w:r w:rsidRPr="001874FB">
              <w:rPr>
                <w:rFonts w:ascii="Transgothic" w:hAnsi="Transgothic"/>
                <w:sz w:val="24"/>
              </w:rPr>
              <w:t>FY 2018-2019 Baseline: Number of Resident Council</w:t>
            </w:r>
            <w:r w:rsidRPr="001874FB">
              <w:rPr>
                <w:rFonts w:ascii="Transgothic" w:hAnsi="Transgothic"/>
                <w:spacing w:val="13"/>
                <w:sz w:val="24"/>
              </w:rPr>
              <w:t xml:space="preserve"> </w:t>
            </w:r>
            <w:r w:rsidRPr="001874FB">
              <w:rPr>
                <w:rFonts w:ascii="Transgothic" w:hAnsi="Transgothic"/>
                <w:sz w:val="24"/>
              </w:rPr>
              <w:t>meetings</w:t>
            </w:r>
            <w:r w:rsidRPr="001874FB">
              <w:rPr>
                <w:rFonts w:ascii="Transgothic" w:hAnsi="Transgothic"/>
                <w:spacing w:val="-2"/>
                <w:sz w:val="24"/>
              </w:rPr>
              <w:t xml:space="preserve"> </w:t>
            </w:r>
            <w:r w:rsidRPr="001874FB">
              <w:rPr>
                <w:rFonts w:ascii="Transgothic" w:hAnsi="Transgothic"/>
                <w:sz w:val="24"/>
              </w:rPr>
              <w:t>attended</w:t>
            </w:r>
            <w:r w:rsidRPr="001874FB">
              <w:rPr>
                <w:rFonts w:ascii="Transgothic" w:hAnsi="Transgothic"/>
                <w:spacing w:val="6"/>
                <w:sz w:val="24"/>
              </w:rPr>
              <w:t xml:space="preserve"> </w:t>
            </w:r>
            <w:r w:rsidR="00573D2B" w:rsidRPr="001874FB">
              <w:rPr>
                <w:rFonts w:ascii="Transgothic" w:hAnsi="Transgothic"/>
                <w:sz w:val="24"/>
                <w:u w:val="thick"/>
              </w:rPr>
              <w:t>31</w:t>
            </w:r>
          </w:p>
          <w:p w14:paraId="12274686" w14:textId="75456057" w:rsidR="00E40A69" w:rsidRPr="001874FB" w:rsidRDefault="00E40A69" w:rsidP="00573D2B">
            <w:pPr>
              <w:pStyle w:val="TableParagraph"/>
              <w:tabs>
                <w:tab w:val="left" w:pos="3604"/>
                <w:tab w:val="left" w:pos="8907"/>
              </w:tabs>
              <w:spacing w:before="10"/>
              <w:ind w:left="448" w:right="1127"/>
              <w:rPr>
                <w:rFonts w:ascii="Transgothic" w:hAnsi="Transgothic"/>
                <w:sz w:val="24"/>
              </w:rPr>
            </w:pPr>
            <w:r w:rsidRPr="001874FB">
              <w:rPr>
                <w:rFonts w:ascii="Transgothic" w:hAnsi="Transgothic"/>
                <w:sz w:val="24"/>
              </w:rPr>
              <w:t xml:space="preserve"> FY 2020-2021 Target: </w:t>
            </w:r>
            <w:r w:rsidRPr="001874FB">
              <w:rPr>
                <w:rFonts w:ascii="Transgothic" w:hAnsi="Transgothic"/>
                <w:sz w:val="24"/>
                <w:u w:val="thick"/>
              </w:rPr>
              <w:t xml:space="preserve"> </w:t>
            </w:r>
            <w:r w:rsidR="00561DE8" w:rsidRPr="001874FB">
              <w:rPr>
                <w:rFonts w:ascii="Transgothic" w:hAnsi="Transgothic"/>
                <w:sz w:val="24"/>
                <w:u w:val="thick"/>
              </w:rPr>
              <w:t xml:space="preserve">32 </w:t>
            </w:r>
          </w:p>
        </w:tc>
      </w:tr>
      <w:tr w:rsidR="00BB4BBD" w:rsidRPr="001874FB" w14:paraId="33716269" w14:textId="77777777" w:rsidTr="00E40A69">
        <w:trPr>
          <w:trHeight w:hRule="exact" w:val="586"/>
        </w:trPr>
        <w:tc>
          <w:tcPr>
            <w:tcW w:w="10046" w:type="dxa"/>
          </w:tcPr>
          <w:p w14:paraId="543DB80B" w14:textId="64A5DD4C" w:rsidR="001A13D0" w:rsidRPr="001874FB" w:rsidRDefault="001A13D0" w:rsidP="005F3317">
            <w:pPr>
              <w:pStyle w:val="TableParagraph"/>
              <w:numPr>
                <w:ilvl w:val="0"/>
                <w:numId w:val="13"/>
              </w:numPr>
              <w:rPr>
                <w:rFonts w:ascii="Transgothic" w:hAnsi="Transgothic"/>
              </w:rPr>
            </w:pPr>
            <w:r w:rsidRPr="001874FB">
              <w:rPr>
                <w:rFonts w:ascii="Transgothic" w:hAnsi="Transgothic"/>
              </w:rPr>
              <w:t xml:space="preserve">FY 2019-2020 Baseline: Number of Resident Council meetings attended </w:t>
            </w:r>
            <w:r w:rsidRPr="001874FB">
              <w:rPr>
                <w:rFonts w:ascii="Transgothic" w:hAnsi="Transgothic"/>
                <w:u w:val="thick"/>
              </w:rPr>
              <w:t>28</w:t>
            </w:r>
            <w:r w:rsidRPr="001874FB">
              <w:rPr>
                <w:rFonts w:ascii="Transgothic" w:hAnsi="Transgothic"/>
              </w:rPr>
              <w:t xml:space="preserve"> </w:t>
            </w:r>
          </w:p>
          <w:p w14:paraId="4DFE64E4" w14:textId="3D5F855B" w:rsidR="00E40A69" w:rsidRPr="001874FB" w:rsidRDefault="001A13D0" w:rsidP="001A13D0">
            <w:pPr>
              <w:pStyle w:val="TableParagraph"/>
              <w:tabs>
                <w:tab w:val="left" w:pos="503"/>
                <w:tab w:val="left" w:pos="3645"/>
                <w:tab w:val="left" w:pos="8945"/>
              </w:tabs>
              <w:spacing w:before="7"/>
              <w:ind w:left="504" w:right="1088" w:hanging="404"/>
              <w:rPr>
                <w:rFonts w:ascii="Transgothic" w:hAnsi="Transgothic"/>
                <w:sz w:val="24"/>
              </w:rPr>
            </w:pPr>
            <w:r w:rsidRPr="001874FB">
              <w:rPr>
                <w:rFonts w:ascii="Transgothic" w:hAnsi="Transgothic"/>
                <w:sz w:val="24"/>
              </w:rPr>
              <w:t xml:space="preserve">        FY 2021-2022 Target: </w:t>
            </w:r>
            <w:r w:rsidRPr="001874FB">
              <w:rPr>
                <w:rFonts w:ascii="Transgothic" w:hAnsi="Transgothic"/>
                <w:sz w:val="24"/>
                <w:u w:val="thick"/>
              </w:rPr>
              <w:t xml:space="preserve"> 20</w:t>
            </w:r>
            <w:r w:rsidRPr="001874FB">
              <w:rPr>
                <w:rFonts w:ascii="Transgothic" w:hAnsi="Transgothic"/>
                <w:sz w:val="24"/>
                <w:u w:val="thick"/>
              </w:rPr>
              <w:tab/>
            </w:r>
          </w:p>
        </w:tc>
      </w:tr>
      <w:tr w:rsidR="00BB4BBD" w:rsidRPr="001874FB" w14:paraId="66A02FEB" w14:textId="77777777" w:rsidTr="00E40A69">
        <w:trPr>
          <w:trHeight w:hRule="exact" w:val="586"/>
        </w:trPr>
        <w:tc>
          <w:tcPr>
            <w:tcW w:w="10046" w:type="dxa"/>
          </w:tcPr>
          <w:p w14:paraId="2DC7E17A" w14:textId="1419D154" w:rsidR="00D82632" w:rsidRPr="001874FB" w:rsidRDefault="00E40A69" w:rsidP="00D82632">
            <w:pPr>
              <w:pStyle w:val="TableParagraph"/>
              <w:numPr>
                <w:ilvl w:val="0"/>
                <w:numId w:val="13"/>
              </w:numPr>
              <w:tabs>
                <w:tab w:val="left" w:pos="503"/>
                <w:tab w:val="left" w:pos="3645"/>
                <w:tab w:val="left" w:pos="8945"/>
              </w:tabs>
              <w:spacing w:before="7"/>
              <w:ind w:right="1088"/>
              <w:rPr>
                <w:rFonts w:ascii="Transgothic" w:hAnsi="Transgothic"/>
                <w:sz w:val="24"/>
                <w:u w:val="thick"/>
              </w:rPr>
            </w:pPr>
            <w:r w:rsidRPr="001874FB">
              <w:rPr>
                <w:rFonts w:ascii="Transgothic" w:hAnsi="Transgothic"/>
                <w:sz w:val="24"/>
              </w:rPr>
              <w:t>FY 2020-2021 Baseline: Number of Resident Council</w:t>
            </w:r>
            <w:r w:rsidRPr="001874FB">
              <w:rPr>
                <w:rFonts w:ascii="Transgothic" w:hAnsi="Transgothic"/>
                <w:spacing w:val="-28"/>
                <w:sz w:val="24"/>
              </w:rPr>
              <w:t xml:space="preserve"> </w:t>
            </w:r>
            <w:r w:rsidRPr="001874FB">
              <w:rPr>
                <w:rFonts w:ascii="Transgothic" w:hAnsi="Transgothic"/>
                <w:sz w:val="24"/>
              </w:rPr>
              <w:t>meetings</w:t>
            </w:r>
            <w:r w:rsidRPr="001874FB">
              <w:rPr>
                <w:rFonts w:ascii="Transgothic" w:hAnsi="Transgothic"/>
                <w:spacing w:val="-3"/>
                <w:sz w:val="24"/>
              </w:rPr>
              <w:t xml:space="preserve"> </w:t>
            </w:r>
            <w:r w:rsidRPr="001874FB">
              <w:rPr>
                <w:rFonts w:ascii="Transgothic" w:hAnsi="Transgothic"/>
                <w:sz w:val="24"/>
              </w:rPr>
              <w:t>attended</w:t>
            </w:r>
            <w:r w:rsidRPr="001874FB">
              <w:rPr>
                <w:rFonts w:ascii="Transgothic" w:hAnsi="Transgothic"/>
                <w:spacing w:val="6"/>
                <w:sz w:val="24"/>
              </w:rPr>
              <w:t xml:space="preserve"> </w:t>
            </w:r>
            <w:r w:rsidR="00C649C4" w:rsidRPr="001874FB">
              <w:rPr>
                <w:rFonts w:ascii="Transgothic" w:hAnsi="Transgothic"/>
                <w:sz w:val="24"/>
                <w:u w:val="thick"/>
              </w:rPr>
              <w:t>11</w:t>
            </w:r>
          </w:p>
          <w:p w14:paraId="1FD918FC" w14:textId="09B632CF" w:rsidR="00E40A69" w:rsidRPr="001874FB" w:rsidRDefault="00E40A69" w:rsidP="00D82632">
            <w:pPr>
              <w:pStyle w:val="TableParagraph"/>
              <w:tabs>
                <w:tab w:val="left" w:pos="503"/>
                <w:tab w:val="left" w:pos="3645"/>
                <w:tab w:val="left" w:pos="8945"/>
              </w:tabs>
              <w:spacing w:before="7"/>
              <w:ind w:left="448" w:right="1088"/>
              <w:rPr>
                <w:rFonts w:ascii="Transgothic" w:hAnsi="Transgothic"/>
                <w:sz w:val="24"/>
              </w:rPr>
            </w:pPr>
            <w:r w:rsidRPr="001874FB">
              <w:rPr>
                <w:rFonts w:ascii="Transgothic" w:hAnsi="Transgothic"/>
                <w:sz w:val="24"/>
              </w:rPr>
              <w:t xml:space="preserve"> FY 2022-2023 Target:</w:t>
            </w:r>
            <w:r w:rsidRPr="001874FB">
              <w:rPr>
                <w:rFonts w:ascii="Transgothic" w:hAnsi="Transgothic"/>
                <w:spacing w:val="3"/>
                <w:sz w:val="24"/>
              </w:rPr>
              <w:t xml:space="preserve"> </w:t>
            </w:r>
            <w:r w:rsidRPr="001874FB">
              <w:rPr>
                <w:rFonts w:ascii="Transgothic" w:hAnsi="Transgothic"/>
                <w:sz w:val="24"/>
                <w:u w:val="thick"/>
              </w:rPr>
              <w:t xml:space="preserve"> </w:t>
            </w:r>
            <w:r w:rsidR="00322ADC" w:rsidRPr="001874FB">
              <w:rPr>
                <w:rFonts w:ascii="Transgothic" w:hAnsi="Transgothic"/>
                <w:sz w:val="24"/>
                <w:u w:val="thick"/>
              </w:rPr>
              <w:t>15</w:t>
            </w:r>
            <w:r w:rsidRPr="001874FB">
              <w:rPr>
                <w:rFonts w:ascii="Transgothic" w:hAnsi="Transgothic"/>
                <w:sz w:val="24"/>
                <w:u w:val="thick"/>
              </w:rPr>
              <w:tab/>
            </w:r>
          </w:p>
        </w:tc>
      </w:tr>
      <w:tr w:rsidR="00BB4BBD" w:rsidRPr="001874FB" w14:paraId="0B17DD47" w14:textId="77777777" w:rsidTr="00E40A69">
        <w:trPr>
          <w:trHeight w:hRule="exact" w:val="586"/>
        </w:trPr>
        <w:tc>
          <w:tcPr>
            <w:tcW w:w="10046" w:type="dxa"/>
          </w:tcPr>
          <w:p w14:paraId="37069AE6" w14:textId="13714199" w:rsidR="00734A79" w:rsidRPr="001874FB" w:rsidRDefault="00E40A69" w:rsidP="00734A79">
            <w:pPr>
              <w:pStyle w:val="TableParagraph"/>
              <w:numPr>
                <w:ilvl w:val="0"/>
                <w:numId w:val="13"/>
              </w:numPr>
              <w:tabs>
                <w:tab w:val="left" w:pos="3578"/>
                <w:tab w:val="left" w:pos="8878"/>
              </w:tabs>
              <w:spacing w:before="7"/>
              <w:ind w:right="1156"/>
              <w:rPr>
                <w:rFonts w:ascii="Transgothic" w:hAnsi="Transgothic"/>
                <w:sz w:val="24"/>
                <w:u w:val="thick"/>
              </w:rPr>
            </w:pPr>
            <w:r w:rsidRPr="001874FB">
              <w:rPr>
                <w:rFonts w:ascii="Transgothic" w:hAnsi="Transgothic"/>
                <w:sz w:val="24"/>
              </w:rPr>
              <w:t>FY 2021-2022 Baseline: Number of Resident Council</w:t>
            </w:r>
            <w:r w:rsidRPr="001874FB">
              <w:rPr>
                <w:rFonts w:ascii="Transgothic" w:hAnsi="Transgothic"/>
                <w:spacing w:val="-29"/>
                <w:sz w:val="24"/>
              </w:rPr>
              <w:t xml:space="preserve"> </w:t>
            </w:r>
            <w:r w:rsidRPr="001874FB">
              <w:rPr>
                <w:rFonts w:ascii="Transgothic" w:hAnsi="Transgothic"/>
                <w:sz w:val="24"/>
              </w:rPr>
              <w:t>meetings</w:t>
            </w:r>
            <w:r w:rsidRPr="001874FB">
              <w:rPr>
                <w:rFonts w:ascii="Transgothic" w:hAnsi="Transgothic"/>
                <w:spacing w:val="-3"/>
                <w:sz w:val="24"/>
              </w:rPr>
              <w:t xml:space="preserve"> </w:t>
            </w:r>
            <w:r w:rsidRPr="001874FB">
              <w:rPr>
                <w:rFonts w:ascii="Transgothic" w:hAnsi="Transgothic"/>
                <w:sz w:val="24"/>
              </w:rPr>
              <w:t>attended</w:t>
            </w:r>
            <w:r w:rsidRPr="001874FB">
              <w:rPr>
                <w:rFonts w:ascii="Transgothic" w:hAnsi="Transgothic"/>
                <w:spacing w:val="6"/>
                <w:sz w:val="24"/>
              </w:rPr>
              <w:t xml:space="preserve"> </w:t>
            </w:r>
            <w:r w:rsidR="00734A79" w:rsidRPr="001874FB">
              <w:rPr>
                <w:rFonts w:ascii="Transgothic" w:hAnsi="Transgothic"/>
                <w:color w:val="00B050"/>
                <w:sz w:val="24"/>
                <w:u w:val="thick"/>
              </w:rPr>
              <w:t>17</w:t>
            </w:r>
          </w:p>
          <w:p w14:paraId="2A5B494D" w14:textId="66C81314" w:rsidR="00E40A69" w:rsidRPr="001874FB" w:rsidRDefault="00734A79" w:rsidP="00734A79">
            <w:pPr>
              <w:pStyle w:val="TableParagraph"/>
              <w:tabs>
                <w:tab w:val="left" w:pos="3578"/>
                <w:tab w:val="left" w:pos="8878"/>
              </w:tabs>
              <w:spacing w:before="7"/>
              <w:ind w:left="88" w:right="1156"/>
              <w:rPr>
                <w:rFonts w:ascii="Transgothic" w:hAnsi="Transgothic"/>
                <w:color w:val="00B050" w:themeColor="accent3"/>
                <w:sz w:val="24"/>
              </w:rPr>
            </w:pPr>
            <w:r w:rsidRPr="001874FB">
              <w:rPr>
                <w:rFonts w:ascii="Transgothic" w:hAnsi="Transgothic"/>
                <w:sz w:val="24"/>
              </w:rPr>
              <w:t xml:space="preserve">      </w:t>
            </w:r>
            <w:r w:rsidR="00E40A69" w:rsidRPr="001874FB">
              <w:rPr>
                <w:rFonts w:ascii="Transgothic" w:hAnsi="Transgothic"/>
                <w:sz w:val="24"/>
              </w:rPr>
              <w:t xml:space="preserve"> FY 2023-2024 Target:</w:t>
            </w:r>
            <w:r w:rsidR="00E40A69" w:rsidRPr="001874FB">
              <w:rPr>
                <w:rFonts w:ascii="Transgothic" w:hAnsi="Transgothic"/>
                <w:spacing w:val="3"/>
                <w:sz w:val="24"/>
              </w:rPr>
              <w:t xml:space="preserve"> </w:t>
            </w:r>
            <w:r w:rsidR="00E40A69" w:rsidRPr="001874FB">
              <w:rPr>
                <w:rFonts w:ascii="Transgothic" w:hAnsi="Transgothic"/>
                <w:sz w:val="24"/>
                <w:u w:val="thick"/>
              </w:rPr>
              <w:t xml:space="preserve"> </w:t>
            </w:r>
            <w:r w:rsidR="00D928C3" w:rsidRPr="001874FB">
              <w:rPr>
                <w:rFonts w:ascii="Transgothic" w:hAnsi="Transgothic"/>
                <w:color w:val="00B050" w:themeColor="accent3"/>
                <w:sz w:val="24"/>
                <w:u w:val="thick"/>
              </w:rPr>
              <w:t>20</w:t>
            </w:r>
          </w:p>
        </w:tc>
      </w:tr>
      <w:tr w:rsidR="00E40A69" w:rsidRPr="001874FB" w14:paraId="1F503507" w14:textId="77777777" w:rsidTr="00E40A69">
        <w:trPr>
          <w:trHeight w:hRule="exact" w:val="586"/>
        </w:trPr>
        <w:tc>
          <w:tcPr>
            <w:tcW w:w="10046" w:type="dxa"/>
          </w:tcPr>
          <w:p w14:paraId="2D909927" w14:textId="7900C9BC" w:rsidR="00E40A69" w:rsidRPr="001874FB" w:rsidRDefault="00E40A69" w:rsidP="00E40A69">
            <w:pPr>
              <w:pStyle w:val="TableParagraph"/>
              <w:tabs>
                <w:tab w:val="left" w:pos="5152"/>
              </w:tabs>
              <w:spacing w:before="147"/>
              <w:ind w:left="100"/>
              <w:rPr>
                <w:rFonts w:ascii="Transgothic" w:hAnsi="Transgothic"/>
                <w:sz w:val="24"/>
              </w:rPr>
            </w:pPr>
            <w:r w:rsidRPr="001874FB">
              <w:rPr>
                <w:rFonts w:ascii="Transgothic" w:hAnsi="Transgothic"/>
                <w:sz w:val="24"/>
              </w:rPr>
              <w:t>Program Goals and Objective</w:t>
            </w:r>
            <w:r w:rsidRPr="001874FB">
              <w:rPr>
                <w:rFonts w:ascii="Transgothic" w:hAnsi="Transgothic"/>
                <w:spacing w:val="-12"/>
                <w:sz w:val="24"/>
              </w:rPr>
              <w:t xml:space="preserve"> </w:t>
            </w:r>
            <w:r w:rsidRPr="001874FB">
              <w:rPr>
                <w:rFonts w:ascii="Transgothic" w:hAnsi="Transgothic"/>
                <w:sz w:val="24"/>
              </w:rPr>
              <w:t>Numbers:</w:t>
            </w:r>
            <w:r w:rsidRPr="001874FB">
              <w:rPr>
                <w:rFonts w:ascii="Transgothic" w:hAnsi="Transgothic"/>
                <w:spacing w:val="4"/>
                <w:sz w:val="24"/>
              </w:rPr>
              <w:t xml:space="preserve"> </w:t>
            </w:r>
            <w:r w:rsidRPr="001874FB">
              <w:rPr>
                <w:rFonts w:ascii="Transgothic" w:hAnsi="Transgothic"/>
                <w:sz w:val="24"/>
                <w:u w:val="thick"/>
              </w:rPr>
              <w:t xml:space="preserve"> </w:t>
            </w:r>
            <w:r w:rsidR="00734A79" w:rsidRPr="001874FB">
              <w:rPr>
                <w:rFonts w:ascii="Transgothic" w:hAnsi="Transgothic"/>
                <w:sz w:val="24"/>
                <w:u w:val="thick"/>
              </w:rPr>
              <w:t xml:space="preserve">1 </w:t>
            </w:r>
          </w:p>
        </w:tc>
      </w:tr>
    </w:tbl>
    <w:p w14:paraId="630F086F" w14:textId="77777777" w:rsidR="00E40A69" w:rsidRPr="001874FB" w:rsidRDefault="00E40A69" w:rsidP="00E40A69">
      <w:pPr>
        <w:pStyle w:val="BodyText"/>
        <w:spacing w:before="7"/>
        <w:rPr>
          <w:rFonts w:ascii="Transgothic" w:hAnsi="Transgothic"/>
          <w:sz w:val="23"/>
        </w:rPr>
      </w:pPr>
    </w:p>
    <w:p w14:paraId="52C381AF" w14:textId="77777777" w:rsidR="00E40A69" w:rsidRPr="001874FB" w:rsidRDefault="00E40A69" w:rsidP="005F3317">
      <w:pPr>
        <w:pStyle w:val="ListParagraph"/>
        <w:numPr>
          <w:ilvl w:val="0"/>
          <w:numId w:val="11"/>
        </w:numPr>
        <w:tabs>
          <w:tab w:val="left" w:pos="461"/>
        </w:tabs>
        <w:spacing w:after="4"/>
        <w:ind w:left="460" w:hanging="360"/>
        <w:rPr>
          <w:rFonts w:ascii="Transgothic" w:hAnsi="Transgothic"/>
          <w:sz w:val="24"/>
        </w:rPr>
      </w:pPr>
      <w:r w:rsidRPr="001874FB">
        <w:rPr>
          <w:rFonts w:ascii="Transgothic" w:hAnsi="Transgothic"/>
          <w:b/>
          <w:sz w:val="24"/>
        </w:rPr>
        <w:t xml:space="preserve">Work with Family Councils </w:t>
      </w:r>
      <w:r w:rsidRPr="001874FB">
        <w:rPr>
          <w:rFonts w:ascii="Transgothic" w:hAnsi="Transgothic"/>
          <w:sz w:val="24"/>
        </w:rPr>
        <w:t xml:space="preserve"> (NORS Elements S-66 and S-67)</w:t>
      </w:r>
    </w:p>
    <w:tbl>
      <w:tblPr>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010"/>
      </w:tblGrid>
      <w:tr w:rsidR="00BB4BBD" w:rsidRPr="001874FB" w14:paraId="34507050" w14:textId="77777777" w:rsidTr="00E40A69">
        <w:trPr>
          <w:trHeight w:hRule="exact" w:val="586"/>
        </w:trPr>
        <w:tc>
          <w:tcPr>
            <w:tcW w:w="10010" w:type="dxa"/>
          </w:tcPr>
          <w:p w14:paraId="3152FDFA" w14:textId="77777777" w:rsidR="00573D2B" w:rsidRPr="001874FB" w:rsidRDefault="00E40A69" w:rsidP="005F3317">
            <w:pPr>
              <w:pStyle w:val="TableParagraph"/>
              <w:numPr>
                <w:ilvl w:val="0"/>
                <w:numId w:val="14"/>
              </w:numPr>
              <w:tabs>
                <w:tab w:val="left" w:pos="505"/>
                <w:tab w:val="left" w:pos="3647"/>
                <w:tab w:val="left" w:pos="8640"/>
              </w:tabs>
              <w:spacing w:before="7"/>
              <w:ind w:right="1357"/>
              <w:rPr>
                <w:rFonts w:ascii="Transgothic" w:hAnsi="Transgothic"/>
                <w:sz w:val="24"/>
                <w:u w:val="thick"/>
              </w:rPr>
            </w:pPr>
            <w:r w:rsidRPr="001874FB">
              <w:rPr>
                <w:rFonts w:ascii="Transgothic" w:hAnsi="Transgothic"/>
                <w:sz w:val="24"/>
              </w:rPr>
              <w:t>FY 2018-2019 Baseline: Number of Family Council</w:t>
            </w:r>
            <w:r w:rsidRPr="001874FB">
              <w:rPr>
                <w:rFonts w:ascii="Transgothic" w:hAnsi="Transgothic"/>
                <w:spacing w:val="-26"/>
                <w:sz w:val="24"/>
              </w:rPr>
              <w:t xml:space="preserve"> </w:t>
            </w:r>
            <w:r w:rsidRPr="001874FB">
              <w:rPr>
                <w:rFonts w:ascii="Transgothic" w:hAnsi="Transgothic"/>
                <w:sz w:val="24"/>
              </w:rPr>
              <w:t>meetings</w:t>
            </w:r>
            <w:r w:rsidRPr="001874FB">
              <w:rPr>
                <w:rFonts w:ascii="Transgothic" w:hAnsi="Transgothic"/>
                <w:spacing w:val="-3"/>
                <w:sz w:val="24"/>
              </w:rPr>
              <w:t xml:space="preserve"> </w:t>
            </w:r>
            <w:r w:rsidRPr="001874FB">
              <w:rPr>
                <w:rFonts w:ascii="Transgothic" w:hAnsi="Transgothic"/>
                <w:sz w:val="24"/>
              </w:rPr>
              <w:t>attended</w:t>
            </w:r>
            <w:r w:rsidRPr="001874FB">
              <w:rPr>
                <w:rFonts w:ascii="Transgothic" w:hAnsi="Transgothic"/>
                <w:spacing w:val="7"/>
                <w:sz w:val="24"/>
              </w:rPr>
              <w:t xml:space="preserve"> </w:t>
            </w:r>
            <w:r w:rsidR="00573D2B" w:rsidRPr="001874FB">
              <w:rPr>
                <w:rFonts w:ascii="Transgothic" w:hAnsi="Transgothic"/>
                <w:sz w:val="24"/>
                <w:u w:val="thick"/>
              </w:rPr>
              <w:t>21</w:t>
            </w:r>
          </w:p>
          <w:p w14:paraId="57E62CC5" w14:textId="11847F86" w:rsidR="00E40A69" w:rsidRPr="001874FB" w:rsidRDefault="00E40A69" w:rsidP="00573D2B">
            <w:pPr>
              <w:pStyle w:val="TableParagraph"/>
              <w:tabs>
                <w:tab w:val="left" w:pos="505"/>
                <w:tab w:val="left" w:pos="3647"/>
                <w:tab w:val="left" w:pos="8640"/>
              </w:tabs>
              <w:spacing w:before="7"/>
              <w:ind w:left="507" w:right="1357"/>
              <w:rPr>
                <w:rFonts w:ascii="Transgothic" w:hAnsi="Transgothic"/>
                <w:sz w:val="24"/>
              </w:rPr>
            </w:pPr>
            <w:r w:rsidRPr="001874FB">
              <w:rPr>
                <w:rFonts w:ascii="Transgothic" w:hAnsi="Transgothic"/>
                <w:sz w:val="24"/>
              </w:rPr>
              <w:t>FY 2020-2021 Target:</w:t>
            </w:r>
            <w:r w:rsidRPr="001874FB">
              <w:rPr>
                <w:rFonts w:ascii="Transgothic" w:hAnsi="Transgothic"/>
                <w:spacing w:val="3"/>
                <w:sz w:val="24"/>
              </w:rPr>
              <w:t xml:space="preserve"> </w:t>
            </w:r>
            <w:r w:rsidRPr="001874FB">
              <w:rPr>
                <w:rFonts w:ascii="Transgothic" w:hAnsi="Transgothic"/>
                <w:sz w:val="24"/>
                <w:u w:val="thick"/>
              </w:rPr>
              <w:t xml:space="preserve"> </w:t>
            </w:r>
            <w:r w:rsidR="00561DE8" w:rsidRPr="001874FB">
              <w:rPr>
                <w:rFonts w:ascii="Transgothic" w:hAnsi="Transgothic"/>
                <w:sz w:val="24"/>
                <w:u w:val="thick"/>
              </w:rPr>
              <w:t>21</w:t>
            </w:r>
          </w:p>
        </w:tc>
      </w:tr>
      <w:tr w:rsidR="00906282" w:rsidRPr="001874FB" w14:paraId="25BD8107" w14:textId="77777777" w:rsidTr="00E40A69">
        <w:trPr>
          <w:trHeight w:hRule="exact" w:val="588"/>
        </w:trPr>
        <w:tc>
          <w:tcPr>
            <w:tcW w:w="10010" w:type="dxa"/>
          </w:tcPr>
          <w:p w14:paraId="4DF2422C" w14:textId="65988C21" w:rsidR="001A13D0" w:rsidRPr="001874FB" w:rsidRDefault="001A13D0" w:rsidP="005F3317">
            <w:pPr>
              <w:pStyle w:val="TableParagraph"/>
              <w:numPr>
                <w:ilvl w:val="0"/>
                <w:numId w:val="14"/>
              </w:numPr>
              <w:rPr>
                <w:rFonts w:ascii="Transgothic" w:hAnsi="Transgothic"/>
                <w:u w:val="thick"/>
              </w:rPr>
            </w:pPr>
            <w:r w:rsidRPr="001874FB">
              <w:rPr>
                <w:rFonts w:ascii="Transgothic" w:hAnsi="Transgothic"/>
              </w:rPr>
              <w:t xml:space="preserve">FY 2019-2020 Baseline: Number of Family Council meetings attended </w:t>
            </w:r>
            <w:r w:rsidRPr="001874FB">
              <w:rPr>
                <w:rFonts w:ascii="Transgothic" w:hAnsi="Transgothic"/>
                <w:u w:val="thick"/>
              </w:rPr>
              <w:t>16</w:t>
            </w:r>
          </w:p>
          <w:p w14:paraId="0CF17260" w14:textId="67FED614" w:rsidR="00E40A69" w:rsidRPr="001874FB" w:rsidRDefault="001A13D0" w:rsidP="001A13D0">
            <w:pPr>
              <w:pStyle w:val="TableParagraph"/>
              <w:tabs>
                <w:tab w:val="left" w:pos="3582"/>
                <w:tab w:val="left" w:pos="8573"/>
              </w:tabs>
              <w:spacing w:before="10"/>
              <w:ind w:left="439" w:right="1424" w:hanging="337"/>
              <w:rPr>
                <w:rFonts w:ascii="Transgothic" w:hAnsi="Transgothic"/>
                <w:sz w:val="24"/>
              </w:rPr>
            </w:pPr>
            <w:r w:rsidRPr="001874FB">
              <w:rPr>
                <w:rFonts w:ascii="Transgothic" w:hAnsi="Transgothic"/>
                <w:sz w:val="24"/>
              </w:rPr>
              <w:t xml:space="preserve">       FY 2021-2022 Target: </w:t>
            </w:r>
            <w:r w:rsidRPr="001874FB">
              <w:rPr>
                <w:rFonts w:ascii="Transgothic" w:hAnsi="Transgothic"/>
                <w:sz w:val="24"/>
                <w:u w:val="thick"/>
              </w:rPr>
              <w:t xml:space="preserve"> 12</w:t>
            </w:r>
            <w:r w:rsidRPr="001874FB">
              <w:rPr>
                <w:rFonts w:ascii="Transgothic" w:hAnsi="Transgothic"/>
                <w:sz w:val="24"/>
                <w:u w:val="thick"/>
              </w:rPr>
              <w:tab/>
            </w:r>
          </w:p>
        </w:tc>
      </w:tr>
      <w:tr w:rsidR="00906282" w:rsidRPr="001874FB" w14:paraId="45007E8E" w14:textId="77777777" w:rsidTr="00E40A69">
        <w:trPr>
          <w:trHeight w:hRule="exact" w:val="586"/>
        </w:trPr>
        <w:tc>
          <w:tcPr>
            <w:tcW w:w="10010" w:type="dxa"/>
          </w:tcPr>
          <w:p w14:paraId="2CABF77A" w14:textId="492D72F5" w:rsidR="00E94DA9" w:rsidRPr="001874FB" w:rsidRDefault="00E40A69" w:rsidP="00E94DA9">
            <w:pPr>
              <w:pStyle w:val="TableParagraph"/>
              <w:numPr>
                <w:ilvl w:val="0"/>
                <w:numId w:val="14"/>
              </w:numPr>
              <w:tabs>
                <w:tab w:val="left" w:pos="505"/>
                <w:tab w:val="left" w:pos="3647"/>
                <w:tab w:val="left" w:pos="8640"/>
              </w:tabs>
              <w:spacing w:before="8"/>
              <w:ind w:right="1357"/>
              <w:rPr>
                <w:rFonts w:ascii="Transgothic" w:hAnsi="Transgothic"/>
                <w:sz w:val="24"/>
                <w:u w:val="thick"/>
              </w:rPr>
            </w:pPr>
            <w:r w:rsidRPr="001874FB">
              <w:rPr>
                <w:rFonts w:ascii="Transgothic" w:hAnsi="Transgothic"/>
                <w:sz w:val="24"/>
              </w:rPr>
              <w:t>FY 2020-2021 Baseline: Number of Family Council</w:t>
            </w:r>
            <w:r w:rsidRPr="001874FB">
              <w:rPr>
                <w:rFonts w:ascii="Transgothic" w:hAnsi="Transgothic"/>
                <w:spacing w:val="-26"/>
                <w:sz w:val="24"/>
              </w:rPr>
              <w:t xml:space="preserve"> </w:t>
            </w:r>
            <w:r w:rsidRPr="001874FB">
              <w:rPr>
                <w:rFonts w:ascii="Transgothic" w:hAnsi="Transgothic"/>
                <w:sz w:val="24"/>
              </w:rPr>
              <w:t>meetings</w:t>
            </w:r>
            <w:r w:rsidRPr="001874FB">
              <w:rPr>
                <w:rFonts w:ascii="Transgothic" w:hAnsi="Transgothic"/>
                <w:spacing w:val="-3"/>
                <w:sz w:val="24"/>
              </w:rPr>
              <w:t xml:space="preserve"> </w:t>
            </w:r>
            <w:r w:rsidRPr="001874FB">
              <w:rPr>
                <w:rFonts w:ascii="Transgothic" w:hAnsi="Transgothic"/>
                <w:sz w:val="24"/>
              </w:rPr>
              <w:t>attended</w:t>
            </w:r>
            <w:r w:rsidR="000160D0" w:rsidRPr="001874FB">
              <w:rPr>
                <w:rFonts w:ascii="Transgothic" w:hAnsi="Transgothic"/>
                <w:spacing w:val="7"/>
                <w:sz w:val="24"/>
              </w:rPr>
              <w:t xml:space="preserve"> </w:t>
            </w:r>
            <w:r w:rsidR="00C649C4" w:rsidRPr="001874FB">
              <w:rPr>
                <w:rFonts w:ascii="Transgothic" w:hAnsi="Transgothic"/>
                <w:spacing w:val="7"/>
                <w:sz w:val="24"/>
                <w:u w:val="thick"/>
              </w:rPr>
              <w:t>6</w:t>
            </w:r>
          </w:p>
          <w:p w14:paraId="720BAD33" w14:textId="36E5E5C1" w:rsidR="00E40A69" w:rsidRPr="001874FB" w:rsidRDefault="00E40A69" w:rsidP="00780B4E">
            <w:pPr>
              <w:pStyle w:val="TableParagraph"/>
              <w:tabs>
                <w:tab w:val="left" w:pos="505"/>
                <w:tab w:val="left" w:pos="3647"/>
                <w:tab w:val="left" w:pos="8640"/>
              </w:tabs>
              <w:spacing w:before="8"/>
              <w:ind w:left="507" w:right="1357"/>
              <w:rPr>
                <w:rFonts w:ascii="Transgothic" w:hAnsi="Transgothic"/>
                <w:sz w:val="24"/>
              </w:rPr>
            </w:pPr>
            <w:r w:rsidRPr="001874FB">
              <w:rPr>
                <w:rFonts w:ascii="Transgothic" w:hAnsi="Transgothic"/>
                <w:sz w:val="24"/>
              </w:rPr>
              <w:t>FY 2022-2023 Target:</w:t>
            </w:r>
            <w:r w:rsidRPr="001874FB">
              <w:rPr>
                <w:rFonts w:ascii="Transgothic" w:hAnsi="Transgothic"/>
                <w:spacing w:val="3"/>
                <w:sz w:val="24"/>
              </w:rPr>
              <w:t xml:space="preserve"> </w:t>
            </w:r>
            <w:r w:rsidRPr="001874FB">
              <w:rPr>
                <w:rFonts w:ascii="Transgothic" w:hAnsi="Transgothic"/>
                <w:sz w:val="24"/>
                <w:u w:val="thick"/>
              </w:rPr>
              <w:t xml:space="preserve"> </w:t>
            </w:r>
            <w:r w:rsidR="00422A06" w:rsidRPr="001874FB">
              <w:rPr>
                <w:rFonts w:ascii="Transgothic" w:hAnsi="Transgothic"/>
                <w:sz w:val="24"/>
                <w:u w:val="thick"/>
              </w:rPr>
              <w:t>10</w:t>
            </w:r>
            <w:r w:rsidRPr="001874FB">
              <w:rPr>
                <w:rFonts w:ascii="Transgothic" w:hAnsi="Transgothic"/>
                <w:sz w:val="24"/>
                <w:u w:val="thick"/>
              </w:rPr>
              <w:tab/>
            </w:r>
          </w:p>
        </w:tc>
      </w:tr>
      <w:tr w:rsidR="00906282" w:rsidRPr="001874FB" w14:paraId="129BA03D" w14:textId="77777777" w:rsidTr="00E40A69">
        <w:trPr>
          <w:trHeight w:hRule="exact" w:val="586"/>
        </w:trPr>
        <w:tc>
          <w:tcPr>
            <w:tcW w:w="10010" w:type="dxa"/>
          </w:tcPr>
          <w:p w14:paraId="67142B97" w14:textId="0BD94010" w:rsidR="00DE0740" w:rsidRPr="001874FB" w:rsidRDefault="00E40A69" w:rsidP="00DE0740">
            <w:pPr>
              <w:pStyle w:val="TableParagraph"/>
              <w:numPr>
                <w:ilvl w:val="0"/>
                <w:numId w:val="14"/>
              </w:numPr>
              <w:tabs>
                <w:tab w:val="left" w:pos="505"/>
                <w:tab w:val="left" w:pos="3647"/>
                <w:tab w:val="left" w:pos="8640"/>
              </w:tabs>
              <w:spacing w:before="7"/>
              <w:ind w:right="1357"/>
              <w:rPr>
                <w:rFonts w:ascii="Transgothic" w:hAnsi="Transgothic"/>
                <w:sz w:val="24"/>
                <w:u w:val="thick"/>
              </w:rPr>
            </w:pPr>
            <w:r w:rsidRPr="001874FB">
              <w:rPr>
                <w:rFonts w:ascii="Transgothic" w:hAnsi="Transgothic"/>
                <w:sz w:val="24"/>
              </w:rPr>
              <w:t>FY 2021-2022 Baseline: Number of Family Council</w:t>
            </w:r>
            <w:r w:rsidRPr="001874FB">
              <w:rPr>
                <w:rFonts w:ascii="Transgothic" w:hAnsi="Transgothic"/>
                <w:spacing w:val="-26"/>
                <w:sz w:val="24"/>
              </w:rPr>
              <w:t xml:space="preserve"> </w:t>
            </w:r>
            <w:r w:rsidRPr="001874FB">
              <w:rPr>
                <w:rFonts w:ascii="Transgothic" w:hAnsi="Transgothic"/>
                <w:sz w:val="24"/>
              </w:rPr>
              <w:t>meetings</w:t>
            </w:r>
            <w:r w:rsidRPr="001874FB">
              <w:rPr>
                <w:rFonts w:ascii="Transgothic" w:hAnsi="Transgothic"/>
                <w:spacing w:val="-3"/>
                <w:sz w:val="24"/>
              </w:rPr>
              <w:t xml:space="preserve"> </w:t>
            </w:r>
            <w:r w:rsidRPr="001874FB">
              <w:rPr>
                <w:rFonts w:ascii="Transgothic" w:hAnsi="Transgothic"/>
                <w:sz w:val="24"/>
              </w:rPr>
              <w:t>attended</w:t>
            </w:r>
            <w:r w:rsidRPr="001874FB">
              <w:rPr>
                <w:rFonts w:ascii="Transgothic" w:hAnsi="Transgothic"/>
                <w:spacing w:val="7"/>
                <w:sz w:val="24"/>
              </w:rPr>
              <w:t xml:space="preserve"> </w:t>
            </w:r>
            <w:r w:rsidR="00DE0740" w:rsidRPr="001874FB">
              <w:rPr>
                <w:rFonts w:ascii="Transgothic" w:hAnsi="Transgothic"/>
                <w:sz w:val="24"/>
                <w:u w:val="thick"/>
              </w:rPr>
              <w:t>19</w:t>
            </w:r>
          </w:p>
          <w:p w14:paraId="3F03DF55" w14:textId="2547168D" w:rsidR="00E40A69" w:rsidRPr="001874FB" w:rsidRDefault="00E40A69" w:rsidP="00DE0740">
            <w:pPr>
              <w:pStyle w:val="TableParagraph"/>
              <w:tabs>
                <w:tab w:val="left" w:pos="505"/>
                <w:tab w:val="left" w:pos="3647"/>
                <w:tab w:val="left" w:pos="8640"/>
              </w:tabs>
              <w:spacing w:before="7"/>
              <w:ind w:left="507" w:right="1357"/>
              <w:rPr>
                <w:rFonts w:ascii="Transgothic" w:hAnsi="Transgothic"/>
                <w:sz w:val="24"/>
              </w:rPr>
            </w:pPr>
            <w:r w:rsidRPr="001874FB">
              <w:rPr>
                <w:rFonts w:ascii="Transgothic" w:hAnsi="Transgothic"/>
                <w:sz w:val="24"/>
              </w:rPr>
              <w:t xml:space="preserve"> FY 2023-2024</w:t>
            </w:r>
            <w:r w:rsidRPr="001874FB">
              <w:rPr>
                <w:rFonts w:ascii="Transgothic" w:hAnsi="Transgothic"/>
                <w:spacing w:val="-15"/>
                <w:sz w:val="24"/>
              </w:rPr>
              <w:t xml:space="preserve"> </w:t>
            </w:r>
            <w:r w:rsidRPr="001874FB">
              <w:rPr>
                <w:rFonts w:ascii="Transgothic" w:hAnsi="Transgothic"/>
                <w:sz w:val="24"/>
              </w:rPr>
              <w:t>Target:</w:t>
            </w:r>
            <w:r w:rsidRPr="001874FB">
              <w:rPr>
                <w:rFonts w:ascii="Transgothic" w:hAnsi="Transgothic"/>
                <w:spacing w:val="3"/>
                <w:sz w:val="24"/>
              </w:rPr>
              <w:t xml:space="preserve"> </w:t>
            </w:r>
            <w:r w:rsidRPr="001874FB">
              <w:rPr>
                <w:rFonts w:ascii="Transgothic" w:hAnsi="Transgothic"/>
                <w:sz w:val="24"/>
                <w:u w:val="thick"/>
              </w:rPr>
              <w:t xml:space="preserve"> </w:t>
            </w:r>
            <w:r w:rsidR="00D928C3" w:rsidRPr="001874FB">
              <w:rPr>
                <w:rFonts w:ascii="Transgothic" w:hAnsi="Transgothic"/>
                <w:sz w:val="24"/>
                <w:u w:val="thick"/>
              </w:rPr>
              <w:t>20</w:t>
            </w:r>
            <w:r w:rsidRPr="001874FB">
              <w:rPr>
                <w:rFonts w:ascii="Transgothic" w:hAnsi="Transgothic"/>
                <w:sz w:val="24"/>
                <w:u w:val="thick"/>
              </w:rPr>
              <w:tab/>
            </w:r>
          </w:p>
        </w:tc>
      </w:tr>
      <w:tr w:rsidR="00E40A69" w:rsidRPr="001874FB" w14:paraId="14B312D5" w14:textId="77777777" w:rsidTr="00E40A69">
        <w:trPr>
          <w:trHeight w:hRule="exact" w:val="586"/>
        </w:trPr>
        <w:tc>
          <w:tcPr>
            <w:tcW w:w="10010" w:type="dxa"/>
          </w:tcPr>
          <w:p w14:paraId="775F0E43" w14:textId="46CD5896" w:rsidR="00E40A69" w:rsidRPr="001874FB" w:rsidRDefault="00E40A69" w:rsidP="00E40A69">
            <w:pPr>
              <w:pStyle w:val="TableParagraph"/>
              <w:tabs>
                <w:tab w:val="left" w:pos="5154"/>
              </w:tabs>
              <w:spacing w:before="147"/>
              <w:ind w:left="103"/>
              <w:rPr>
                <w:rFonts w:ascii="Transgothic" w:hAnsi="Transgothic"/>
                <w:sz w:val="24"/>
              </w:rPr>
            </w:pPr>
            <w:r w:rsidRPr="001874FB">
              <w:rPr>
                <w:rFonts w:ascii="Transgothic" w:hAnsi="Transgothic"/>
                <w:sz w:val="24"/>
              </w:rPr>
              <w:t>Program Goals and Objective</w:t>
            </w:r>
            <w:r w:rsidRPr="001874FB">
              <w:rPr>
                <w:rFonts w:ascii="Transgothic" w:hAnsi="Transgothic"/>
                <w:spacing w:val="-12"/>
                <w:sz w:val="24"/>
              </w:rPr>
              <w:t xml:space="preserve"> </w:t>
            </w:r>
            <w:r w:rsidRPr="001874FB">
              <w:rPr>
                <w:rFonts w:ascii="Transgothic" w:hAnsi="Transgothic"/>
                <w:sz w:val="24"/>
              </w:rPr>
              <w:t>Numbers:</w:t>
            </w:r>
            <w:r w:rsidRPr="001874FB">
              <w:rPr>
                <w:rFonts w:ascii="Transgothic" w:hAnsi="Transgothic"/>
                <w:spacing w:val="4"/>
                <w:sz w:val="24"/>
              </w:rPr>
              <w:t xml:space="preserve"> </w:t>
            </w:r>
            <w:r w:rsidRPr="001874FB">
              <w:rPr>
                <w:rFonts w:ascii="Transgothic" w:hAnsi="Transgothic"/>
                <w:sz w:val="24"/>
                <w:u w:val="thick"/>
              </w:rPr>
              <w:t xml:space="preserve"> </w:t>
            </w:r>
            <w:r w:rsidR="00DE0740" w:rsidRPr="001874FB">
              <w:rPr>
                <w:rFonts w:ascii="Transgothic" w:hAnsi="Transgothic"/>
                <w:sz w:val="24"/>
                <w:u w:val="thick"/>
              </w:rPr>
              <w:t xml:space="preserve">1 </w:t>
            </w:r>
          </w:p>
        </w:tc>
      </w:tr>
    </w:tbl>
    <w:p w14:paraId="34E63DD6" w14:textId="77777777" w:rsidR="00E40A69" w:rsidRPr="001874FB" w:rsidRDefault="00E40A69" w:rsidP="00E40A69">
      <w:pPr>
        <w:pStyle w:val="BodyText"/>
        <w:spacing w:before="7"/>
        <w:rPr>
          <w:rFonts w:ascii="Transgothic" w:hAnsi="Transgothic"/>
          <w:sz w:val="23"/>
        </w:rPr>
      </w:pPr>
    </w:p>
    <w:p w14:paraId="7FDF0704" w14:textId="77777777" w:rsidR="00E40A69" w:rsidRPr="001874FB" w:rsidRDefault="00E40A69" w:rsidP="005F3317">
      <w:pPr>
        <w:pStyle w:val="BodyText"/>
        <w:numPr>
          <w:ilvl w:val="0"/>
          <w:numId w:val="11"/>
        </w:numPr>
        <w:spacing w:before="7"/>
        <w:ind w:left="450"/>
        <w:rPr>
          <w:rFonts w:ascii="Transgothic" w:hAnsi="Transgothic"/>
        </w:rPr>
      </w:pPr>
      <w:r w:rsidRPr="001874FB">
        <w:rPr>
          <w:rFonts w:ascii="Transgothic" w:hAnsi="Transgothic"/>
          <w:b/>
        </w:rPr>
        <w:t xml:space="preserve">Information and Assistance to Facility Staff </w:t>
      </w:r>
      <w:r w:rsidRPr="001874FB">
        <w:rPr>
          <w:rFonts w:ascii="Transgothic" w:hAnsi="Transgothic"/>
          <w:bCs/>
        </w:rPr>
        <w:t>(NORS Elements S-53 and S-54)</w:t>
      </w:r>
      <w:r w:rsidRPr="001874FB">
        <w:rPr>
          <w:rFonts w:ascii="Transgothic" w:hAnsi="Transgothic"/>
          <w:b/>
        </w:rPr>
        <w:t xml:space="preserve"> </w:t>
      </w:r>
    </w:p>
    <w:tbl>
      <w:tblPr>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010"/>
      </w:tblGrid>
      <w:tr w:rsidR="00906282" w:rsidRPr="001874FB" w14:paraId="3B7A35AE" w14:textId="77777777" w:rsidTr="00E40A69">
        <w:trPr>
          <w:trHeight w:hRule="exact" w:val="586"/>
        </w:trPr>
        <w:tc>
          <w:tcPr>
            <w:tcW w:w="10010" w:type="dxa"/>
          </w:tcPr>
          <w:p w14:paraId="2A1D2136" w14:textId="77777777" w:rsidR="00573D2B" w:rsidRPr="001874FB" w:rsidRDefault="00E40A69" w:rsidP="005F3317">
            <w:pPr>
              <w:pStyle w:val="TableParagraph"/>
              <w:numPr>
                <w:ilvl w:val="0"/>
                <w:numId w:val="15"/>
              </w:numPr>
              <w:tabs>
                <w:tab w:val="left" w:pos="505"/>
                <w:tab w:val="left" w:pos="3647"/>
                <w:tab w:val="left" w:pos="6556"/>
              </w:tabs>
              <w:spacing w:before="7"/>
              <w:ind w:right="3441"/>
              <w:rPr>
                <w:rFonts w:ascii="Transgothic" w:hAnsi="Transgothic"/>
                <w:sz w:val="24"/>
                <w:u w:val="thick"/>
              </w:rPr>
            </w:pPr>
            <w:r w:rsidRPr="001874FB">
              <w:rPr>
                <w:rFonts w:ascii="Transgothic" w:hAnsi="Transgothic"/>
                <w:sz w:val="24"/>
              </w:rPr>
              <w:t>FY 2018-2019 Baseline: Number</w:t>
            </w:r>
            <w:r w:rsidRPr="001874FB">
              <w:rPr>
                <w:rFonts w:ascii="Transgothic" w:hAnsi="Transgothic"/>
                <w:spacing w:val="-22"/>
                <w:sz w:val="24"/>
              </w:rPr>
              <w:t xml:space="preserve"> </w:t>
            </w:r>
            <w:r w:rsidRPr="001874FB">
              <w:rPr>
                <w:rFonts w:ascii="Transgothic" w:hAnsi="Transgothic"/>
                <w:sz w:val="24"/>
              </w:rPr>
              <w:t>of</w:t>
            </w:r>
            <w:r w:rsidRPr="001874FB">
              <w:rPr>
                <w:rFonts w:ascii="Transgothic" w:hAnsi="Transgothic"/>
                <w:spacing w:val="-1"/>
                <w:sz w:val="24"/>
              </w:rPr>
              <w:t xml:space="preserve"> </w:t>
            </w:r>
            <w:r w:rsidRPr="001874FB">
              <w:rPr>
                <w:rFonts w:ascii="Transgothic" w:hAnsi="Transgothic"/>
                <w:sz w:val="24"/>
              </w:rPr>
              <w:t>Instances</w:t>
            </w:r>
            <w:r w:rsidR="00573D2B" w:rsidRPr="001874FB">
              <w:rPr>
                <w:rFonts w:ascii="Transgothic" w:hAnsi="Transgothic"/>
                <w:sz w:val="24"/>
              </w:rPr>
              <w:t xml:space="preserve"> </w:t>
            </w:r>
            <w:r w:rsidR="00573D2B" w:rsidRPr="001874FB">
              <w:rPr>
                <w:rFonts w:ascii="Transgothic" w:hAnsi="Transgothic"/>
                <w:sz w:val="24"/>
                <w:u w:val="thick"/>
              </w:rPr>
              <w:t>222</w:t>
            </w:r>
          </w:p>
          <w:p w14:paraId="3A8FD8BA" w14:textId="74076E32" w:rsidR="00E40A69" w:rsidRPr="001874FB" w:rsidRDefault="00E40A69" w:rsidP="00573D2B">
            <w:pPr>
              <w:pStyle w:val="TableParagraph"/>
              <w:tabs>
                <w:tab w:val="left" w:pos="505"/>
                <w:tab w:val="left" w:pos="3647"/>
                <w:tab w:val="left" w:pos="6556"/>
              </w:tabs>
              <w:spacing w:before="7"/>
              <w:ind w:left="507" w:right="3441"/>
              <w:rPr>
                <w:rFonts w:ascii="Transgothic" w:hAnsi="Transgothic"/>
                <w:sz w:val="24"/>
              </w:rPr>
            </w:pPr>
            <w:r w:rsidRPr="001874FB">
              <w:rPr>
                <w:rFonts w:ascii="Transgothic" w:hAnsi="Transgothic"/>
                <w:sz w:val="24"/>
              </w:rPr>
              <w:t>FY 2020-2021 Target:</w:t>
            </w:r>
            <w:r w:rsidRPr="001874FB">
              <w:rPr>
                <w:rFonts w:ascii="Transgothic" w:hAnsi="Transgothic"/>
                <w:spacing w:val="3"/>
                <w:sz w:val="24"/>
              </w:rPr>
              <w:t xml:space="preserve"> </w:t>
            </w:r>
            <w:r w:rsidR="002A0556" w:rsidRPr="001874FB">
              <w:rPr>
                <w:rFonts w:ascii="Transgothic" w:hAnsi="Transgothic"/>
                <w:sz w:val="24"/>
                <w:u w:val="thick"/>
              </w:rPr>
              <w:t>250</w:t>
            </w:r>
          </w:p>
        </w:tc>
      </w:tr>
      <w:tr w:rsidR="00906282" w:rsidRPr="001874FB" w14:paraId="37447115" w14:textId="77777777" w:rsidTr="00E40A69">
        <w:trPr>
          <w:trHeight w:hRule="exact" w:val="588"/>
        </w:trPr>
        <w:tc>
          <w:tcPr>
            <w:tcW w:w="10010" w:type="dxa"/>
          </w:tcPr>
          <w:p w14:paraId="660C5F4F" w14:textId="5944C6E7" w:rsidR="001A2968" w:rsidRPr="001874FB" w:rsidRDefault="001A2968" w:rsidP="005F3317">
            <w:pPr>
              <w:pStyle w:val="TableParagraph"/>
              <w:numPr>
                <w:ilvl w:val="0"/>
                <w:numId w:val="15"/>
              </w:numPr>
              <w:rPr>
                <w:rFonts w:ascii="Transgothic" w:hAnsi="Transgothic"/>
              </w:rPr>
            </w:pPr>
            <w:r w:rsidRPr="001874FB">
              <w:rPr>
                <w:rFonts w:ascii="Transgothic" w:hAnsi="Transgothic"/>
              </w:rPr>
              <w:t xml:space="preserve">FY 2019-2020 Baseline: Number of Instances </w:t>
            </w:r>
            <w:r w:rsidRPr="001874FB">
              <w:rPr>
                <w:rFonts w:ascii="Transgothic" w:hAnsi="Transgothic"/>
                <w:u w:val="thick"/>
              </w:rPr>
              <w:t>639</w:t>
            </w:r>
            <w:r w:rsidRPr="001874FB">
              <w:rPr>
                <w:rFonts w:ascii="Transgothic" w:hAnsi="Transgothic"/>
              </w:rPr>
              <w:t xml:space="preserve"> </w:t>
            </w:r>
          </w:p>
          <w:p w14:paraId="5A6A3372" w14:textId="4E52CB0E" w:rsidR="00E40A69" w:rsidRPr="001874FB" w:rsidRDefault="001A2968" w:rsidP="001A2968">
            <w:pPr>
              <w:pStyle w:val="TableParagraph"/>
              <w:tabs>
                <w:tab w:val="left" w:pos="505"/>
                <w:tab w:val="left" w:pos="3647"/>
                <w:tab w:val="left" w:pos="6556"/>
              </w:tabs>
              <w:spacing w:before="10"/>
              <w:ind w:left="506" w:right="3441" w:hanging="404"/>
              <w:rPr>
                <w:rFonts w:ascii="Transgothic" w:hAnsi="Transgothic"/>
                <w:sz w:val="24"/>
              </w:rPr>
            </w:pPr>
            <w:r w:rsidRPr="001874FB">
              <w:rPr>
                <w:rFonts w:ascii="Transgothic" w:hAnsi="Transgothic"/>
                <w:sz w:val="24"/>
              </w:rPr>
              <w:t xml:space="preserve">        FY 2021-2022 Target: </w:t>
            </w:r>
            <w:r w:rsidRPr="001874FB">
              <w:rPr>
                <w:rFonts w:ascii="Transgothic" w:hAnsi="Transgothic"/>
                <w:sz w:val="24"/>
                <w:u w:val="thick"/>
              </w:rPr>
              <w:t xml:space="preserve"> 250</w:t>
            </w:r>
            <w:r w:rsidRPr="001874FB">
              <w:rPr>
                <w:rFonts w:ascii="Transgothic" w:hAnsi="Transgothic"/>
                <w:sz w:val="24"/>
                <w:u w:val="thick"/>
              </w:rPr>
              <w:tab/>
            </w:r>
          </w:p>
        </w:tc>
      </w:tr>
      <w:tr w:rsidR="00906282" w:rsidRPr="001874FB" w14:paraId="0C67D875" w14:textId="77777777" w:rsidTr="00E40A69">
        <w:trPr>
          <w:trHeight w:hRule="exact" w:val="586"/>
        </w:trPr>
        <w:tc>
          <w:tcPr>
            <w:tcW w:w="10010" w:type="dxa"/>
          </w:tcPr>
          <w:p w14:paraId="6F342EFD" w14:textId="38202FC8" w:rsidR="00E00FA4" w:rsidRPr="001874FB" w:rsidRDefault="00E40A69" w:rsidP="005F3317">
            <w:pPr>
              <w:pStyle w:val="TableParagraph"/>
              <w:numPr>
                <w:ilvl w:val="0"/>
                <w:numId w:val="15"/>
              </w:numPr>
              <w:tabs>
                <w:tab w:val="left" w:pos="505"/>
                <w:tab w:val="left" w:pos="3647"/>
                <w:tab w:val="left" w:pos="6556"/>
              </w:tabs>
              <w:spacing w:before="7"/>
              <w:ind w:right="3441"/>
              <w:rPr>
                <w:rFonts w:ascii="Transgothic" w:hAnsi="Transgothic"/>
                <w:sz w:val="24"/>
                <w:u w:val="thick"/>
              </w:rPr>
            </w:pPr>
            <w:r w:rsidRPr="001874FB">
              <w:rPr>
                <w:rFonts w:ascii="Transgothic" w:hAnsi="Transgothic"/>
                <w:sz w:val="24"/>
              </w:rPr>
              <w:t>FY 2020-2021 Baseline: Number</w:t>
            </w:r>
            <w:r w:rsidRPr="001874FB">
              <w:rPr>
                <w:rFonts w:ascii="Transgothic" w:hAnsi="Transgothic"/>
                <w:spacing w:val="-22"/>
                <w:sz w:val="24"/>
              </w:rPr>
              <w:t xml:space="preserve"> </w:t>
            </w:r>
            <w:r w:rsidRPr="001874FB">
              <w:rPr>
                <w:rFonts w:ascii="Transgothic" w:hAnsi="Transgothic"/>
                <w:sz w:val="24"/>
              </w:rPr>
              <w:t>of</w:t>
            </w:r>
            <w:r w:rsidRPr="001874FB">
              <w:rPr>
                <w:rFonts w:ascii="Transgothic" w:hAnsi="Transgothic"/>
                <w:spacing w:val="-1"/>
                <w:sz w:val="24"/>
              </w:rPr>
              <w:t xml:space="preserve"> </w:t>
            </w:r>
            <w:r w:rsidRPr="001874FB">
              <w:rPr>
                <w:rFonts w:ascii="Transgothic" w:hAnsi="Transgothic"/>
                <w:sz w:val="24"/>
              </w:rPr>
              <w:t>Instances</w:t>
            </w:r>
            <w:r w:rsidR="006536C9" w:rsidRPr="001874FB">
              <w:rPr>
                <w:rFonts w:ascii="Transgothic" w:hAnsi="Transgothic"/>
                <w:sz w:val="24"/>
                <w:u w:val="thick"/>
              </w:rPr>
              <w:t xml:space="preserve"> </w:t>
            </w:r>
            <w:r w:rsidR="001B2E37" w:rsidRPr="001874FB">
              <w:rPr>
                <w:rFonts w:ascii="Transgothic" w:hAnsi="Transgothic"/>
                <w:sz w:val="24"/>
                <w:u w:val="thick"/>
              </w:rPr>
              <w:t>1904</w:t>
            </w:r>
          </w:p>
          <w:p w14:paraId="57B31635" w14:textId="5353D7EA" w:rsidR="00E40A69" w:rsidRPr="001874FB" w:rsidRDefault="00E40A69" w:rsidP="00E00FA4">
            <w:pPr>
              <w:pStyle w:val="TableParagraph"/>
              <w:tabs>
                <w:tab w:val="left" w:pos="505"/>
                <w:tab w:val="left" w:pos="3647"/>
                <w:tab w:val="left" w:pos="6556"/>
              </w:tabs>
              <w:spacing w:before="7"/>
              <w:ind w:left="507" w:right="3441"/>
              <w:rPr>
                <w:rFonts w:ascii="Transgothic" w:hAnsi="Transgothic"/>
                <w:sz w:val="24"/>
              </w:rPr>
            </w:pPr>
            <w:r w:rsidRPr="001874FB">
              <w:rPr>
                <w:rFonts w:ascii="Transgothic" w:hAnsi="Transgothic"/>
                <w:sz w:val="24"/>
              </w:rPr>
              <w:t xml:space="preserve"> FY 2022-2023 Target:</w:t>
            </w:r>
            <w:r w:rsidRPr="001874FB">
              <w:rPr>
                <w:rFonts w:ascii="Transgothic" w:hAnsi="Transgothic"/>
                <w:spacing w:val="3"/>
                <w:sz w:val="24"/>
              </w:rPr>
              <w:t xml:space="preserve"> </w:t>
            </w:r>
            <w:r w:rsidRPr="001874FB">
              <w:rPr>
                <w:rFonts w:ascii="Transgothic" w:hAnsi="Transgothic"/>
                <w:sz w:val="24"/>
                <w:u w:val="thick"/>
              </w:rPr>
              <w:t xml:space="preserve"> </w:t>
            </w:r>
            <w:r w:rsidR="00E00FA4" w:rsidRPr="001874FB">
              <w:rPr>
                <w:rFonts w:ascii="Transgothic" w:hAnsi="Transgothic"/>
                <w:sz w:val="24"/>
                <w:u w:val="thick"/>
              </w:rPr>
              <w:t>300</w:t>
            </w:r>
            <w:r w:rsidR="00DE0740" w:rsidRPr="001874FB">
              <w:rPr>
                <w:rFonts w:ascii="Transgothic" w:hAnsi="Transgothic"/>
                <w:sz w:val="24"/>
                <w:u w:val="thick"/>
              </w:rPr>
              <w:t xml:space="preserve"> </w:t>
            </w:r>
          </w:p>
        </w:tc>
      </w:tr>
      <w:tr w:rsidR="00906282" w:rsidRPr="001874FB" w14:paraId="0212F44F" w14:textId="77777777" w:rsidTr="00E40A69">
        <w:trPr>
          <w:trHeight w:hRule="exact" w:val="586"/>
        </w:trPr>
        <w:tc>
          <w:tcPr>
            <w:tcW w:w="10010" w:type="dxa"/>
          </w:tcPr>
          <w:p w14:paraId="2BBFB6EB" w14:textId="2E0389C6" w:rsidR="00DE0740" w:rsidRPr="001874FB" w:rsidRDefault="00E40A69" w:rsidP="00DE0740">
            <w:pPr>
              <w:pStyle w:val="TableParagraph"/>
              <w:numPr>
                <w:ilvl w:val="0"/>
                <w:numId w:val="15"/>
              </w:numPr>
              <w:tabs>
                <w:tab w:val="left" w:pos="505"/>
                <w:tab w:val="left" w:pos="3647"/>
                <w:tab w:val="left" w:pos="6556"/>
              </w:tabs>
              <w:spacing w:before="7"/>
              <w:ind w:right="3441"/>
              <w:rPr>
                <w:rFonts w:ascii="Transgothic" w:hAnsi="Transgothic"/>
                <w:sz w:val="24"/>
              </w:rPr>
            </w:pPr>
            <w:r w:rsidRPr="001874FB">
              <w:rPr>
                <w:rFonts w:ascii="Transgothic" w:hAnsi="Transgothic"/>
                <w:sz w:val="24"/>
              </w:rPr>
              <w:t>FY 2021-2022 Baseline: Number</w:t>
            </w:r>
            <w:r w:rsidRPr="001874FB">
              <w:rPr>
                <w:rFonts w:ascii="Transgothic" w:hAnsi="Transgothic"/>
                <w:spacing w:val="-22"/>
                <w:sz w:val="24"/>
              </w:rPr>
              <w:t xml:space="preserve"> </w:t>
            </w:r>
            <w:r w:rsidRPr="001874FB">
              <w:rPr>
                <w:rFonts w:ascii="Transgothic" w:hAnsi="Transgothic"/>
                <w:sz w:val="24"/>
              </w:rPr>
              <w:t>of</w:t>
            </w:r>
            <w:r w:rsidRPr="001874FB">
              <w:rPr>
                <w:rFonts w:ascii="Transgothic" w:hAnsi="Transgothic"/>
                <w:spacing w:val="-1"/>
                <w:sz w:val="24"/>
              </w:rPr>
              <w:t xml:space="preserve"> </w:t>
            </w:r>
            <w:r w:rsidRPr="001874FB">
              <w:rPr>
                <w:rFonts w:ascii="Transgothic" w:hAnsi="Transgothic"/>
                <w:sz w:val="24"/>
              </w:rPr>
              <w:t>Instances</w:t>
            </w:r>
            <w:r w:rsidR="00DE0740" w:rsidRPr="001874FB">
              <w:rPr>
                <w:rFonts w:ascii="Transgothic" w:hAnsi="Transgothic"/>
                <w:sz w:val="24"/>
              </w:rPr>
              <w:t xml:space="preserve"> </w:t>
            </w:r>
            <w:r w:rsidR="00DE0740" w:rsidRPr="001874FB">
              <w:rPr>
                <w:rFonts w:ascii="Transgothic" w:hAnsi="Transgothic"/>
                <w:sz w:val="24"/>
                <w:u w:val="thick"/>
              </w:rPr>
              <w:t>332</w:t>
            </w:r>
          </w:p>
          <w:p w14:paraId="06E7B4E2" w14:textId="03269E39" w:rsidR="00E40A69" w:rsidRPr="001874FB" w:rsidRDefault="00E40A69" w:rsidP="00DE0740">
            <w:pPr>
              <w:pStyle w:val="TableParagraph"/>
              <w:tabs>
                <w:tab w:val="left" w:pos="505"/>
                <w:tab w:val="left" w:pos="3647"/>
                <w:tab w:val="left" w:pos="6556"/>
              </w:tabs>
              <w:spacing w:before="7"/>
              <w:ind w:left="507" w:right="3441"/>
              <w:rPr>
                <w:rFonts w:ascii="Transgothic" w:hAnsi="Transgothic"/>
                <w:sz w:val="24"/>
              </w:rPr>
            </w:pPr>
            <w:r w:rsidRPr="001874FB">
              <w:rPr>
                <w:rFonts w:ascii="Transgothic" w:hAnsi="Transgothic"/>
                <w:sz w:val="24"/>
              </w:rPr>
              <w:t>FY 2023-2024 Target:</w:t>
            </w:r>
            <w:r w:rsidRPr="001874FB">
              <w:rPr>
                <w:rFonts w:ascii="Transgothic" w:hAnsi="Transgothic"/>
                <w:spacing w:val="3"/>
                <w:sz w:val="24"/>
              </w:rPr>
              <w:t xml:space="preserve"> </w:t>
            </w:r>
            <w:r w:rsidR="00AB2297" w:rsidRPr="001874FB">
              <w:rPr>
                <w:rFonts w:ascii="Transgothic" w:hAnsi="Transgothic"/>
                <w:sz w:val="24"/>
                <w:u w:val="thick"/>
              </w:rPr>
              <w:t>335</w:t>
            </w:r>
            <w:r w:rsidRPr="001874FB">
              <w:rPr>
                <w:rFonts w:ascii="Transgothic" w:hAnsi="Transgothic"/>
                <w:sz w:val="24"/>
                <w:u w:val="thick"/>
              </w:rPr>
              <w:tab/>
            </w:r>
          </w:p>
        </w:tc>
      </w:tr>
      <w:tr w:rsidR="00906282" w:rsidRPr="001874FB" w14:paraId="40C499F0" w14:textId="77777777" w:rsidTr="00E40A69">
        <w:trPr>
          <w:trHeight w:hRule="exact" w:val="586"/>
        </w:trPr>
        <w:tc>
          <w:tcPr>
            <w:tcW w:w="10010" w:type="dxa"/>
          </w:tcPr>
          <w:p w14:paraId="2C3322A3" w14:textId="4BD433E5" w:rsidR="00E40A69" w:rsidRPr="001874FB" w:rsidRDefault="00E40A69" w:rsidP="00E40A69">
            <w:pPr>
              <w:pStyle w:val="TableParagraph"/>
              <w:tabs>
                <w:tab w:val="left" w:pos="5154"/>
              </w:tabs>
              <w:spacing w:before="147"/>
              <w:ind w:left="103"/>
              <w:rPr>
                <w:rFonts w:ascii="Transgothic" w:hAnsi="Transgothic"/>
                <w:sz w:val="24"/>
              </w:rPr>
            </w:pPr>
            <w:r w:rsidRPr="001874FB">
              <w:rPr>
                <w:rFonts w:ascii="Transgothic" w:hAnsi="Transgothic"/>
                <w:sz w:val="24"/>
              </w:rPr>
              <w:t>Program Goals and Objective</w:t>
            </w:r>
            <w:r w:rsidRPr="001874FB">
              <w:rPr>
                <w:rFonts w:ascii="Transgothic" w:hAnsi="Transgothic"/>
                <w:spacing w:val="-12"/>
                <w:sz w:val="24"/>
              </w:rPr>
              <w:t xml:space="preserve"> </w:t>
            </w:r>
            <w:r w:rsidRPr="001874FB">
              <w:rPr>
                <w:rFonts w:ascii="Transgothic" w:hAnsi="Transgothic"/>
                <w:sz w:val="24"/>
              </w:rPr>
              <w:t>Numbers:</w:t>
            </w:r>
            <w:r w:rsidRPr="001874FB">
              <w:rPr>
                <w:rFonts w:ascii="Transgothic" w:hAnsi="Transgothic"/>
                <w:spacing w:val="4"/>
                <w:sz w:val="24"/>
              </w:rPr>
              <w:t xml:space="preserve"> </w:t>
            </w:r>
            <w:r w:rsidRPr="001874FB">
              <w:rPr>
                <w:rFonts w:ascii="Transgothic" w:hAnsi="Transgothic"/>
                <w:sz w:val="24"/>
                <w:u w:val="thick"/>
              </w:rPr>
              <w:t xml:space="preserve"> </w:t>
            </w:r>
            <w:r w:rsidR="00DE0740" w:rsidRPr="001874FB">
              <w:rPr>
                <w:rFonts w:ascii="Transgothic" w:hAnsi="Transgothic"/>
                <w:sz w:val="24"/>
                <w:u w:val="thick"/>
              </w:rPr>
              <w:t xml:space="preserve">1 </w:t>
            </w:r>
          </w:p>
        </w:tc>
      </w:tr>
    </w:tbl>
    <w:p w14:paraId="51526B0C" w14:textId="77777777" w:rsidR="00E40A69" w:rsidRPr="001874FB" w:rsidRDefault="00E40A69" w:rsidP="00E40A69">
      <w:pPr>
        <w:rPr>
          <w:rFonts w:ascii="Transgothic" w:hAnsi="Transgothic" w:hint="eastAsia"/>
          <w:b/>
          <w:bCs/>
          <w:spacing w:val="-6"/>
          <w:w w:val="99"/>
        </w:rPr>
      </w:pPr>
    </w:p>
    <w:p w14:paraId="61E1838C" w14:textId="77777777" w:rsidR="00573D2B" w:rsidRPr="001874FB" w:rsidRDefault="00573D2B" w:rsidP="00E40A69">
      <w:pPr>
        <w:rPr>
          <w:rFonts w:ascii="Transgothic" w:hAnsi="Transgothic" w:hint="eastAsia"/>
          <w:b/>
          <w:bCs/>
          <w:spacing w:val="-6"/>
          <w:w w:val="99"/>
        </w:rPr>
      </w:pPr>
    </w:p>
    <w:p w14:paraId="23808A0C" w14:textId="77777777" w:rsidR="00573D2B" w:rsidRPr="001874FB" w:rsidRDefault="00573D2B" w:rsidP="00E40A69">
      <w:pPr>
        <w:rPr>
          <w:rFonts w:ascii="Transgothic" w:hAnsi="Transgothic" w:hint="eastAsia"/>
          <w:b/>
          <w:bCs/>
          <w:spacing w:val="-6"/>
          <w:w w:val="99"/>
        </w:rPr>
      </w:pPr>
    </w:p>
    <w:p w14:paraId="153CAF53" w14:textId="77777777" w:rsidR="00573D2B" w:rsidRPr="001874FB" w:rsidRDefault="00573D2B" w:rsidP="00E40A69">
      <w:pPr>
        <w:rPr>
          <w:rFonts w:ascii="Transgothic" w:hAnsi="Transgothic" w:hint="eastAsia"/>
          <w:b/>
          <w:bCs/>
          <w:spacing w:val="-6"/>
          <w:w w:val="99"/>
        </w:rPr>
      </w:pPr>
    </w:p>
    <w:p w14:paraId="541EC922" w14:textId="77777777" w:rsidR="00573D2B" w:rsidRPr="001874FB" w:rsidRDefault="00573D2B" w:rsidP="00E40A69">
      <w:pPr>
        <w:rPr>
          <w:rFonts w:ascii="Transgothic" w:hAnsi="Transgothic" w:hint="eastAsia"/>
          <w:b/>
          <w:bCs/>
          <w:spacing w:val="-6"/>
          <w:w w:val="99"/>
        </w:rPr>
      </w:pPr>
    </w:p>
    <w:p w14:paraId="3C171038" w14:textId="77777777" w:rsidR="00573D2B" w:rsidRPr="001874FB" w:rsidRDefault="00573D2B" w:rsidP="00E40A69">
      <w:pPr>
        <w:rPr>
          <w:rFonts w:ascii="Transgothic" w:hAnsi="Transgothic" w:hint="eastAsia"/>
          <w:b/>
          <w:bCs/>
          <w:spacing w:val="-6"/>
          <w:w w:val="99"/>
        </w:rPr>
      </w:pPr>
    </w:p>
    <w:p w14:paraId="5BD5F947" w14:textId="77777777" w:rsidR="00573D2B" w:rsidRPr="001874FB" w:rsidRDefault="00573D2B" w:rsidP="00E40A69">
      <w:pPr>
        <w:rPr>
          <w:rFonts w:ascii="Transgothic" w:hAnsi="Transgothic" w:hint="eastAsia"/>
          <w:b/>
          <w:bCs/>
          <w:spacing w:val="-6"/>
          <w:w w:val="99"/>
        </w:rPr>
      </w:pPr>
    </w:p>
    <w:p w14:paraId="3AC8F6D4" w14:textId="77777777" w:rsidR="00573D2B" w:rsidRPr="001874FB" w:rsidRDefault="00573D2B" w:rsidP="00E40A69">
      <w:pPr>
        <w:rPr>
          <w:rFonts w:ascii="Transgothic" w:hAnsi="Transgothic" w:hint="eastAsia"/>
          <w:b/>
          <w:bCs/>
          <w:spacing w:val="-6"/>
          <w:w w:val="99"/>
        </w:rPr>
      </w:pPr>
    </w:p>
    <w:p w14:paraId="4AB1FB48" w14:textId="77777777" w:rsidR="00573D2B" w:rsidRPr="001874FB" w:rsidRDefault="00573D2B" w:rsidP="00E40A69">
      <w:pPr>
        <w:rPr>
          <w:rFonts w:ascii="Transgothic" w:hAnsi="Transgothic" w:hint="eastAsia"/>
          <w:b/>
          <w:bCs/>
          <w:spacing w:val="-6"/>
          <w:w w:val="99"/>
        </w:rPr>
      </w:pPr>
    </w:p>
    <w:p w14:paraId="2901D1F3" w14:textId="77777777" w:rsidR="00573D2B" w:rsidRPr="001874FB" w:rsidRDefault="00573D2B" w:rsidP="00E40A69">
      <w:pPr>
        <w:rPr>
          <w:rFonts w:ascii="Transgothic" w:hAnsi="Transgothic" w:hint="eastAsia"/>
          <w:b/>
          <w:bCs/>
          <w:spacing w:val="-6"/>
          <w:w w:val="99"/>
        </w:rPr>
      </w:pPr>
    </w:p>
    <w:p w14:paraId="45E0141E" w14:textId="77777777" w:rsidR="00573D2B" w:rsidRPr="001874FB" w:rsidRDefault="00573D2B" w:rsidP="00E40A69">
      <w:pPr>
        <w:rPr>
          <w:rFonts w:ascii="Transgothic" w:hAnsi="Transgothic" w:hint="eastAsia"/>
          <w:b/>
          <w:bCs/>
          <w:spacing w:val="-6"/>
          <w:w w:val="99"/>
        </w:rPr>
      </w:pPr>
    </w:p>
    <w:p w14:paraId="4070AF9F" w14:textId="77777777" w:rsidR="00573D2B" w:rsidRPr="001874FB" w:rsidRDefault="00573D2B" w:rsidP="00E40A69">
      <w:pPr>
        <w:rPr>
          <w:rFonts w:ascii="Transgothic" w:hAnsi="Transgothic" w:hint="eastAsia"/>
          <w:b/>
          <w:bCs/>
          <w:spacing w:val="-6"/>
          <w:w w:val="99"/>
        </w:rPr>
      </w:pPr>
    </w:p>
    <w:p w14:paraId="3E0E2FBE" w14:textId="77777777" w:rsidR="00E40A69" w:rsidRPr="001874FB" w:rsidRDefault="00E40A69" w:rsidP="005F3317">
      <w:pPr>
        <w:pStyle w:val="ListParagraph"/>
        <w:numPr>
          <w:ilvl w:val="0"/>
          <w:numId w:val="11"/>
        </w:numPr>
        <w:ind w:left="450" w:hanging="360"/>
        <w:rPr>
          <w:rFonts w:ascii="Transgothic" w:hAnsi="Transgothic"/>
          <w:sz w:val="24"/>
          <w:szCs w:val="24"/>
        </w:rPr>
      </w:pPr>
      <w:r w:rsidRPr="001874FB">
        <w:rPr>
          <w:rFonts w:ascii="Transgothic" w:hAnsi="Transgothic"/>
          <w:b/>
          <w:sz w:val="24"/>
          <w:szCs w:val="24"/>
        </w:rPr>
        <w:t>Information and Assistance to Individuals</w:t>
      </w:r>
      <w:r w:rsidRPr="001874FB">
        <w:rPr>
          <w:rFonts w:ascii="Transgothic" w:hAnsi="Transgothic"/>
          <w:sz w:val="24"/>
          <w:szCs w:val="24"/>
        </w:rPr>
        <w:t xml:space="preserve"> (NORS Element S-55) Count of instances of Ombudsman representatives’ interactions with residents, family members,</w:t>
      </w:r>
      <w:r w:rsidRPr="001874FB">
        <w:rPr>
          <w:rFonts w:ascii="Transgothic" w:hAnsi="Transgothic"/>
          <w:spacing w:val="-34"/>
          <w:sz w:val="24"/>
          <w:szCs w:val="24"/>
        </w:rPr>
        <w:t xml:space="preserve"> </w:t>
      </w:r>
      <w:r w:rsidRPr="001874FB">
        <w:rPr>
          <w:rFonts w:ascii="Transgothic" w:hAnsi="Transgothic"/>
          <w:sz w:val="24"/>
          <w:szCs w:val="24"/>
        </w:rPr>
        <w:t>friends, and others in the community for the purpose of providing general information and assistance unrelated to a complaint. Information and Assistance may be accomplished by: telephone, letter, email, fax, or in</w:t>
      </w:r>
      <w:r w:rsidRPr="001874FB">
        <w:rPr>
          <w:rFonts w:ascii="Transgothic" w:hAnsi="Transgothic"/>
          <w:spacing w:val="-5"/>
          <w:sz w:val="24"/>
          <w:szCs w:val="24"/>
        </w:rPr>
        <w:t xml:space="preserve"> </w:t>
      </w:r>
      <w:r w:rsidRPr="001874FB">
        <w:rPr>
          <w:rFonts w:ascii="Transgothic" w:hAnsi="Transgothic"/>
          <w:sz w:val="24"/>
          <w:szCs w:val="24"/>
        </w:rPr>
        <w:t>person.</w:t>
      </w:r>
    </w:p>
    <w:tbl>
      <w:tblPr>
        <w:tblW w:w="0" w:type="auto"/>
        <w:tblInd w:w="1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938"/>
      </w:tblGrid>
      <w:tr w:rsidR="00E40A69" w:rsidRPr="001874FB" w14:paraId="3FC850FC" w14:textId="77777777" w:rsidTr="00E40A69">
        <w:trPr>
          <w:trHeight w:hRule="exact" w:val="732"/>
        </w:trPr>
        <w:tc>
          <w:tcPr>
            <w:tcW w:w="9938" w:type="dxa"/>
          </w:tcPr>
          <w:p w14:paraId="414A62B7" w14:textId="77777777" w:rsidR="00573D2B" w:rsidRPr="001874FB" w:rsidRDefault="00E40A69" w:rsidP="005F3317">
            <w:pPr>
              <w:pStyle w:val="TableParagraph"/>
              <w:numPr>
                <w:ilvl w:val="0"/>
                <w:numId w:val="16"/>
              </w:numPr>
              <w:tabs>
                <w:tab w:val="left" w:pos="506"/>
                <w:tab w:val="left" w:pos="3647"/>
                <w:tab w:val="left" w:pos="6494"/>
              </w:tabs>
              <w:spacing w:before="82"/>
              <w:ind w:right="3431"/>
              <w:rPr>
                <w:rFonts w:ascii="Transgothic" w:hAnsi="Transgothic"/>
                <w:sz w:val="24"/>
                <w:u w:val="thick"/>
              </w:rPr>
            </w:pPr>
            <w:r w:rsidRPr="001874FB">
              <w:rPr>
                <w:rFonts w:ascii="Transgothic" w:hAnsi="Transgothic"/>
                <w:sz w:val="24"/>
              </w:rPr>
              <w:t>FY 2018-2019 Baseline: Number</w:t>
            </w:r>
            <w:r w:rsidRPr="001874FB">
              <w:rPr>
                <w:rFonts w:ascii="Transgothic" w:hAnsi="Transgothic"/>
                <w:spacing w:val="-20"/>
                <w:sz w:val="24"/>
              </w:rPr>
              <w:t xml:space="preserve"> </w:t>
            </w:r>
            <w:r w:rsidRPr="001874FB">
              <w:rPr>
                <w:rFonts w:ascii="Transgothic" w:hAnsi="Transgothic"/>
                <w:sz w:val="24"/>
              </w:rPr>
              <w:t>of</w:t>
            </w:r>
            <w:r w:rsidRPr="001874FB">
              <w:rPr>
                <w:rFonts w:ascii="Transgothic" w:hAnsi="Transgothic"/>
                <w:spacing w:val="-1"/>
                <w:sz w:val="24"/>
              </w:rPr>
              <w:t xml:space="preserve"> </w:t>
            </w:r>
            <w:r w:rsidRPr="001874FB">
              <w:rPr>
                <w:rFonts w:ascii="Transgothic" w:hAnsi="Transgothic"/>
                <w:sz w:val="24"/>
              </w:rPr>
              <w:t>Instances</w:t>
            </w:r>
            <w:r w:rsidR="00573D2B" w:rsidRPr="001874FB">
              <w:rPr>
                <w:rFonts w:ascii="Transgothic" w:hAnsi="Transgothic"/>
                <w:sz w:val="24"/>
              </w:rPr>
              <w:t xml:space="preserve"> </w:t>
            </w:r>
            <w:r w:rsidR="00573D2B" w:rsidRPr="001874FB">
              <w:rPr>
                <w:rFonts w:ascii="Transgothic" w:hAnsi="Transgothic"/>
                <w:sz w:val="24"/>
                <w:u w:val="thick"/>
              </w:rPr>
              <w:t>469</w:t>
            </w:r>
          </w:p>
          <w:p w14:paraId="5DB9E663" w14:textId="46C37209" w:rsidR="00E40A69" w:rsidRPr="001874FB" w:rsidRDefault="00E40A69" w:rsidP="00573D2B">
            <w:pPr>
              <w:pStyle w:val="TableParagraph"/>
              <w:tabs>
                <w:tab w:val="left" w:pos="506"/>
                <w:tab w:val="left" w:pos="3647"/>
                <w:tab w:val="left" w:pos="6494"/>
              </w:tabs>
              <w:spacing w:before="82"/>
              <w:ind w:left="507" w:right="3431"/>
              <w:rPr>
                <w:rFonts w:ascii="Transgothic" w:hAnsi="Transgothic"/>
                <w:sz w:val="24"/>
              </w:rPr>
            </w:pPr>
            <w:r w:rsidRPr="001874FB">
              <w:rPr>
                <w:rFonts w:ascii="Transgothic" w:hAnsi="Transgothic"/>
                <w:sz w:val="24"/>
              </w:rPr>
              <w:t>FY 2020-2021 Target:</w:t>
            </w:r>
            <w:r w:rsidRPr="001874FB">
              <w:rPr>
                <w:rFonts w:ascii="Transgothic" w:hAnsi="Transgothic"/>
                <w:spacing w:val="3"/>
                <w:sz w:val="24"/>
              </w:rPr>
              <w:t xml:space="preserve"> </w:t>
            </w:r>
            <w:r w:rsidR="002A0556" w:rsidRPr="001874FB">
              <w:rPr>
                <w:rFonts w:ascii="Transgothic" w:hAnsi="Transgothic"/>
                <w:sz w:val="24"/>
                <w:u w:val="thick"/>
              </w:rPr>
              <w:t>500</w:t>
            </w:r>
          </w:p>
        </w:tc>
      </w:tr>
      <w:tr w:rsidR="00E40A69" w:rsidRPr="001874FB" w14:paraId="28CA0DA1" w14:textId="77777777" w:rsidTr="00E40A69">
        <w:trPr>
          <w:trHeight w:hRule="exact" w:val="586"/>
        </w:trPr>
        <w:tc>
          <w:tcPr>
            <w:tcW w:w="9938" w:type="dxa"/>
          </w:tcPr>
          <w:p w14:paraId="5F10BA47" w14:textId="2F8E1B41" w:rsidR="001A2968" w:rsidRPr="001874FB" w:rsidRDefault="001A2968" w:rsidP="005F3317">
            <w:pPr>
              <w:pStyle w:val="TableParagraph"/>
              <w:numPr>
                <w:ilvl w:val="0"/>
                <w:numId w:val="16"/>
              </w:numPr>
              <w:rPr>
                <w:rFonts w:ascii="Transgothic" w:hAnsi="Transgothic"/>
                <w:u w:val="thick"/>
              </w:rPr>
            </w:pPr>
            <w:r w:rsidRPr="001874FB">
              <w:rPr>
                <w:rFonts w:ascii="Transgothic" w:hAnsi="Transgothic"/>
              </w:rPr>
              <w:t xml:space="preserve">FY 2019-2020 Baseline: Number of Instances </w:t>
            </w:r>
            <w:r w:rsidRPr="001874FB">
              <w:rPr>
                <w:rFonts w:ascii="Transgothic" w:hAnsi="Transgothic"/>
                <w:u w:val="thick"/>
              </w:rPr>
              <w:t>406</w:t>
            </w:r>
          </w:p>
          <w:p w14:paraId="02D7B868" w14:textId="34C61E88" w:rsidR="00E40A69" w:rsidRPr="001874FB" w:rsidRDefault="001A2968" w:rsidP="001A2968">
            <w:pPr>
              <w:pStyle w:val="TableParagraph"/>
              <w:tabs>
                <w:tab w:val="left" w:pos="506"/>
                <w:tab w:val="left" w:pos="3647"/>
                <w:tab w:val="left" w:pos="6494"/>
              </w:tabs>
              <w:spacing w:before="7"/>
              <w:ind w:left="506" w:right="3431" w:hanging="404"/>
              <w:rPr>
                <w:rFonts w:ascii="Transgothic" w:hAnsi="Transgothic"/>
                <w:sz w:val="24"/>
              </w:rPr>
            </w:pPr>
            <w:r w:rsidRPr="001874FB">
              <w:rPr>
                <w:rFonts w:ascii="Transgothic" w:hAnsi="Transgothic"/>
                <w:sz w:val="24"/>
              </w:rPr>
              <w:t xml:space="preserve">       FY 2021-2022 Target: </w:t>
            </w:r>
            <w:r w:rsidRPr="001874FB">
              <w:rPr>
                <w:rFonts w:ascii="Transgothic" w:hAnsi="Transgothic"/>
                <w:sz w:val="24"/>
                <w:u w:val="thick"/>
              </w:rPr>
              <w:t xml:space="preserve"> 400</w:t>
            </w:r>
            <w:r w:rsidRPr="001874FB">
              <w:rPr>
                <w:rFonts w:ascii="Transgothic" w:hAnsi="Transgothic"/>
                <w:sz w:val="24"/>
                <w:u w:val="thick"/>
              </w:rPr>
              <w:tab/>
            </w:r>
          </w:p>
        </w:tc>
      </w:tr>
      <w:tr w:rsidR="00E40A69" w:rsidRPr="001874FB" w14:paraId="55441B58" w14:textId="77777777" w:rsidTr="00E40A69">
        <w:trPr>
          <w:trHeight w:hRule="exact" w:val="586"/>
        </w:trPr>
        <w:tc>
          <w:tcPr>
            <w:tcW w:w="9938" w:type="dxa"/>
          </w:tcPr>
          <w:p w14:paraId="324F7B57" w14:textId="2E3B8795" w:rsidR="00806766" w:rsidRPr="001874FB" w:rsidRDefault="00E40A69" w:rsidP="005F3317">
            <w:pPr>
              <w:pStyle w:val="TableParagraph"/>
              <w:numPr>
                <w:ilvl w:val="0"/>
                <w:numId w:val="16"/>
              </w:numPr>
              <w:tabs>
                <w:tab w:val="left" w:pos="506"/>
                <w:tab w:val="left" w:pos="3647"/>
                <w:tab w:val="left" w:pos="6494"/>
              </w:tabs>
              <w:spacing w:before="7"/>
              <w:ind w:right="3431"/>
              <w:rPr>
                <w:rFonts w:ascii="Transgothic" w:hAnsi="Transgothic"/>
                <w:sz w:val="24"/>
                <w:u w:val="thick"/>
              </w:rPr>
            </w:pPr>
            <w:r w:rsidRPr="001874FB">
              <w:rPr>
                <w:rFonts w:ascii="Transgothic" w:hAnsi="Transgothic"/>
                <w:sz w:val="24"/>
              </w:rPr>
              <w:t>FY 2020-2021 Baseline: Number</w:t>
            </w:r>
            <w:r w:rsidRPr="001874FB">
              <w:rPr>
                <w:rFonts w:ascii="Transgothic" w:hAnsi="Transgothic"/>
                <w:spacing w:val="-20"/>
                <w:sz w:val="24"/>
              </w:rPr>
              <w:t xml:space="preserve"> </w:t>
            </w:r>
            <w:r w:rsidRPr="001874FB">
              <w:rPr>
                <w:rFonts w:ascii="Transgothic" w:hAnsi="Transgothic"/>
                <w:sz w:val="24"/>
              </w:rPr>
              <w:t>of</w:t>
            </w:r>
            <w:r w:rsidRPr="001874FB">
              <w:rPr>
                <w:rFonts w:ascii="Transgothic" w:hAnsi="Transgothic"/>
                <w:spacing w:val="-1"/>
                <w:sz w:val="24"/>
              </w:rPr>
              <w:t xml:space="preserve"> </w:t>
            </w:r>
            <w:r w:rsidRPr="001874FB">
              <w:rPr>
                <w:rFonts w:ascii="Transgothic" w:hAnsi="Transgothic"/>
                <w:sz w:val="24"/>
              </w:rPr>
              <w:t>Instances</w:t>
            </w:r>
            <w:r w:rsidR="002B785C" w:rsidRPr="001874FB">
              <w:rPr>
                <w:rFonts w:ascii="Transgothic" w:hAnsi="Transgothic"/>
                <w:sz w:val="24"/>
              </w:rPr>
              <w:t xml:space="preserve"> </w:t>
            </w:r>
            <w:r w:rsidR="002B785C" w:rsidRPr="001874FB">
              <w:rPr>
                <w:rFonts w:ascii="Transgothic" w:hAnsi="Transgothic"/>
                <w:sz w:val="24"/>
                <w:u w:val="thick"/>
              </w:rPr>
              <w:t>1794</w:t>
            </w:r>
          </w:p>
          <w:p w14:paraId="6A799488" w14:textId="43335F2B" w:rsidR="00E40A69" w:rsidRPr="001874FB" w:rsidRDefault="00E40A69" w:rsidP="00806766">
            <w:pPr>
              <w:pStyle w:val="TableParagraph"/>
              <w:tabs>
                <w:tab w:val="left" w:pos="506"/>
                <w:tab w:val="left" w:pos="3647"/>
                <w:tab w:val="left" w:pos="6494"/>
              </w:tabs>
              <w:spacing w:before="7"/>
              <w:ind w:left="507" w:right="3431"/>
              <w:rPr>
                <w:rFonts w:ascii="Transgothic" w:hAnsi="Transgothic"/>
                <w:sz w:val="24"/>
              </w:rPr>
            </w:pPr>
            <w:r w:rsidRPr="001874FB">
              <w:rPr>
                <w:rFonts w:ascii="Transgothic" w:hAnsi="Transgothic"/>
                <w:sz w:val="24"/>
              </w:rPr>
              <w:t xml:space="preserve"> FY 2022-2023 Target:</w:t>
            </w:r>
            <w:r w:rsidRPr="001874FB">
              <w:rPr>
                <w:rFonts w:ascii="Transgothic" w:hAnsi="Transgothic"/>
                <w:spacing w:val="3"/>
                <w:sz w:val="24"/>
              </w:rPr>
              <w:t xml:space="preserve"> </w:t>
            </w:r>
            <w:r w:rsidRPr="001874FB">
              <w:rPr>
                <w:rFonts w:ascii="Transgothic" w:hAnsi="Transgothic"/>
                <w:sz w:val="24"/>
                <w:u w:val="thick"/>
              </w:rPr>
              <w:t xml:space="preserve"> </w:t>
            </w:r>
            <w:r w:rsidR="00806766" w:rsidRPr="001874FB">
              <w:rPr>
                <w:rFonts w:ascii="Transgothic" w:hAnsi="Transgothic"/>
                <w:sz w:val="24"/>
                <w:u w:val="thick"/>
              </w:rPr>
              <w:t>500</w:t>
            </w:r>
            <w:r w:rsidRPr="001874FB">
              <w:rPr>
                <w:rFonts w:ascii="Transgothic" w:hAnsi="Transgothic"/>
                <w:sz w:val="24"/>
                <w:u w:val="thick"/>
              </w:rPr>
              <w:tab/>
            </w:r>
          </w:p>
        </w:tc>
      </w:tr>
      <w:tr w:rsidR="00906282" w:rsidRPr="001874FB" w14:paraId="2FCF9557" w14:textId="77777777" w:rsidTr="00E40A69">
        <w:trPr>
          <w:trHeight w:hRule="exact" w:val="586"/>
        </w:trPr>
        <w:tc>
          <w:tcPr>
            <w:tcW w:w="9938" w:type="dxa"/>
          </w:tcPr>
          <w:p w14:paraId="086C98A3" w14:textId="2A9D5E75" w:rsidR="00DE0740" w:rsidRPr="001874FB" w:rsidRDefault="00E40A69" w:rsidP="00DE0740">
            <w:pPr>
              <w:pStyle w:val="TableParagraph"/>
              <w:numPr>
                <w:ilvl w:val="0"/>
                <w:numId w:val="16"/>
              </w:numPr>
              <w:tabs>
                <w:tab w:val="left" w:pos="506"/>
                <w:tab w:val="left" w:pos="3647"/>
                <w:tab w:val="left" w:pos="6494"/>
              </w:tabs>
              <w:spacing w:before="7"/>
              <w:ind w:right="3431"/>
              <w:rPr>
                <w:rFonts w:ascii="Transgothic" w:hAnsi="Transgothic"/>
                <w:sz w:val="24"/>
                <w:u w:val="thick"/>
              </w:rPr>
            </w:pPr>
            <w:r w:rsidRPr="001874FB">
              <w:rPr>
                <w:rFonts w:ascii="Transgothic" w:hAnsi="Transgothic"/>
                <w:sz w:val="24"/>
              </w:rPr>
              <w:t>FY 2021-2022 Baseline: Number</w:t>
            </w:r>
            <w:r w:rsidRPr="001874FB">
              <w:rPr>
                <w:rFonts w:ascii="Transgothic" w:hAnsi="Transgothic"/>
                <w:spacing w:val="-20"/>
                <w:sz w:val="24"/>
              </w:rPr>
              <w:t xml:space="preserve"> </w:t>
            </w:r>
            <w:r w:rsidRPr="001874FB">
              <w:rPr>
                <w:rFonts w:ascii="Transgothic" w:hAnsi="Transgothic"/>
                <w:sz w:val="24"/>
              </w:rPr>
              <w:t>of</w:t>
            </w:r>
            <w:r w:rsidRPr="001874FB">
              <w:rPr>
                <w:rFonts w:ascii="Transgothic" w:hAnsi="Transgothic"/>
                <w:spacing w:val="-1"/>
                <w:sz w:val="24"/>
              </w:rPr>
              <w:t xml:space="preserve"> </w:t>
            </w:r>
            <w:r w:rsidRPr="001874FB">
              <w:rPr>
                <w:rFonts w:ascii="Transgothic" w:hAnsi="Transgothic"/>
                <w:sz w:val="24"/>
              </w:rPr>
              <w:t>Instances</w:t>
            </w:r>
            <w:r w:rsidR="00DE0740" w:rsidRPr="001874FB">
              <w:rPr>
                <w:rFonts w:ascii="Transgothic" w:hAnsi="Transgothic"/>
                <w:sz w:val="24"/>
              </w:rPr>
              <w:t xml:space="preserve"> </w:t>
            </w:r>
            <w:r w:rsidR="00DE0740" w:rsidRPr="001874FB">
              <w:rPr>
                <w:rFonts w:ascii="Transgothic" w:hAnsi="Transgothic"/>
                <w:sz w:val="24"/>
                <w:u w:val="thick"/>
              </w:rPr>
              <w:t>1604</w:t>
            </w:r>
          </w:p>
          <w:p w14:paraId="30D9D510" w14:textId="040BAE5B" w:rsidR="00E40A69" w:rsidRPr="001874FB" w:rsidRDefault="00E40A69" w:rsidP="00DE0740">
            <w:pPr>
              <w:pStyle w:val="TableParagraph"/>
              <w:tabs>
                <w:tab w:val="left" w:pos="506"/>
                <w:tab w:val="left" w:pos="3647"/>
                <w:tab w:val="left" w:pos="6494"/>
              </w:tabs>
              <w:spacing w:before="7"/>
              <w:ind w:left="507" w:right="3431"/>
              <w:rPr>
                <w:rFonts w:ascii="Transgothic" w:hAnsi="Transgothic"/>
                <w:sz w:val="24"/>
              </w:rPr>
            </w:pPr>
            <w:r w:rsidRPr="001874FB">
              <w:rPr>
                <w:rFonts w:ascii="Transgothic" w:hAnsi="Transgothic"/>
                <w:sz w:val="24"/>
              </w:rPr>
              <w:t xml:space="preserve"> FY 2023-2024 Target:</w:t>
            </w:r>
            <w:r w:rsidRPr="001874FB">
              <w:rPr>
                <w:rFonts w:ascii="Transgothic" w:hAnsi="Transgothic"/>
                <w:spacing w:val="3"/>
                <w:sz w:val="24"/>
              </w:rPr>
              <w:t xml:space="preserve"> </w:t>
            </w:r>
            <w:r w:rsidRPr="001874FB">
              <w:rPr>
                <w:rFonts w:ascii="Transgothic" w:hAnsi="Transgothic"/>
                <w:sz w:val="24"/>
                <w:u w:val="thick"/>
              </w:rPr>
              <w:t xml:space="preserve"> </w:t>
            </w:r>
            <w:r w:rsidR="00AB2297" w:rsidRPr="001874FB">
              <w:rPr>
                <w:rFonts w:ascii="Transgothic" w:hAnsi="Transgothic"/>
                <w:sz w:val="24"/>
                <w:u w:val="thick"/>
              </w:rPr>
              <w:t>600</w:t>
            </w:r>
            <w:r w:rsidRPr="001874FB">
              <w:rPr>
                <w:rFonts w:ascii="Transgothic" w:hAnsi="Transgothic"/>
                <w:sz w:val="24"/>
                <w:u w:val="thick"/>
              </w:rPr>
              <w:tab/>
            </w:r>
          </w:p>
        </w:tc>
      </w:tr>
      <w:tr w:rsidR="00E40A69" w:rsidRPr="001874FB" w14:paraId="3D858581" w14:textId="77777777" w:rsidTr="00E40A69">
        <w:trPr>
          <w:trHeight w:hRule="exact" w:val="586"/>
        </w:trPr>
        <w:tc>
          <w:tcPr>
            <w:tcW w:w="9938" w:type="dxa"/>
          </w:tcPr>
          <w:p w14:paraId="49A0EBDE" w14:textId="3635B4E0" w:rsidR="00E40A69" w:rsidRPr="001874FB" w:rsidRDefault="00E40A69" w:rsidP="00E40A69">
            <w:pPr>
              <w:pStyle w:val="TableParagraph"/>
              <w:tabs>
                <w:tab w:val="left" w:pos="5154"/>
              </w:tabs>
              <w:spacing w:before="147"/>
              <w:ind w:left="103"/>
              <w:rPr>
                <w:rFonts w:ascii="Transgothic" w:hAnsi="Transgothic"/>
                <w:sz w:val="24"/>
              </w:rPr>
            </w:pPr>
            <w:r w:rsidRPr="001874FB">
              <w:rPr>
                <w:rFonts w:ascii="Transgothic" w:hAnsi="Transgothic"/>
                <w:sz w:val="24"/>
              </w:rPr>
              <w:t>Program Goals and Objective</w:t>
            </w:r>
            <w:r w:rsidRPr="001874FB">
              <w:rPr>
                <w:rFonts w:ascii="Transgothic" w:hAnsi="Transgothic"/>
                <w:spacing w:val="-12"/>
                <w:sz w:val="24"/>
              </w:rPr>
              <w:t xml:space="preserve"> </w:t>
            </w:r>
            <w:r w:rsidRPr="001874FB">
              <w:rPr>
                <w:rFonts w:ascii="Transgothic" w:hAnsi="Transgothic"/>
                <w:sz w:val="24"/>
              </w:rPr>
              <w:t>Numbers:</w:t>
            </w:r>
            <w:r w:rsidRPr="001874FB">
              <w:rPr>
                <w:rFonts w:ascii="Transgothic" w:hAnsi="Transgothic"/>
                <w:spacing w:val="3"/>
                <w:sz w:val="24"/>
              </w:rPr>
              <w:t xml:space="preserve"> </w:t>
            </w:r>
            <w:r w:rsidR="00DE0740" w:rsidRPr="001874FB">
              <w:rPr>
                <w:rFonts w:ascii="Transgothic" w:hAnsi="Transgothic"/>
                <w:sz w:val="24"/>
                <w:u w:val="thick"/>
              </w:rPr>
              <w:t>1</w:t>
            </w:r>
          </w:p>
        </w:tc>
      </w:tr>
    </w:tbl>
    <w:p w14:paraId="465F883E" w14:textId="77777777" w:rsidR="00E40A69" w:rsidRPr="001874FB" w:rsidRDefault="00E40A69" w:rsidP="00E40A69">
      <w:pPr>
        <w:pStyle w:val="BodyText"/>
        <w:spacing w:before="7"/>
        <w:rPr>
          <w:rFonts w:ascii="Transgothic" w:hAnsi="Transgothic"/>
          <w:sz w:val="23"/>
        </w:rPr>
      </w:pPr>
    </w:p>
    <w:p w14:paraId="59FA9F51" w14:textId="77777777" w:rsidR="00E40A69" w:rsidRPr="001874FB" w:rsidRDefault="00E40A69" w:rsidP="005F3317">
      <w:pPr>
        <w:pStyle w:val="ListParagraph"/>
        <w:numPr>
          <w:ilvl w:val="0"/>
          <w:numId w:val="11"/>
        </w:numPr>
        <w:tabs>
          <w:tab w:val="left" w:pos="461"/>
        </w:tabs>
        <w:spacing w:after="4"/>
        <w:ind w:left="450" w:right="174" w:hanging="360"/>
        <w:rPr>
          <w:rFonts w:ascii="Transgothic" w:hAnsi="Transgothic"/>
          <w:sz w:val="24"/>
        </w:rPr>
      </w:pPr>
      <w:r w:rsidRPr="001874FB">
        <w:rPr>
          <w:rFonts w:ascii="Transgothic" w:hAnsi="Transgothic"/>
          <w:b/>
          <w:sz w:val="24"/>
        </w:rPr>
        <w:t xml:space="preserve">Community Education </w:t>
      </w:r>
      <w:r w:rsidRPr="001874FB">
        <w:rPr>
          <w:rFonts w:ascii="Transgothic" w:hAnsi="Transgothic"/>
          <w:sz w:val="24"/>
          <w:szCs w:val="24"/>
        </w:rPr>
        <w:t xml:space="preserve">(NORS Element S-68) </w:t>
      </w:r>
      <w:r w:rsidRPr="001874FB">
        <w:rPr>
          <w:rFonts w:ascii="Transgothic" w:hAnsi="Transgothic"/>
          <w:sz w:val="24"/>
        </w:rPr>
        <w:t>LTC Ombudsman Program participation in public events planned to provide information or instruction to community members about the LTC Ombudsman Program or LTC issues. The number of sessions refers to the number of events, not the number of</w:t>
      </w:r>
      <w:r w:rsidRPr="001874FB">
        <w:rPr>
          <w:rFonts w:ascii="Transgothic" w:hAnsi="Transgothic"/>
          <w:spacing w:val="-21"/>
          <w:sz w:val="24"/>
        </w:rPr>
        <w:t xml:space="preserve"> </w:t>
      </w:r>
      <w:r w:rsidRPr="001874FB">
        <w:rPr>
          <w:rFonts w:ascii="Transgothic" w:hAnsi="Transgothic"/>
          <w:sz w:val="24"/>
        </w:rPr>
        <w:t>participants.</w:t>
      </w:r>
      <w:r w:rsidRPr="001874FB">
        <w:rPr>
          <w:rFonts w:ascii="Transgothic" w:hAnsi="Transgothic"/>
          <w:sz w:val="24"/>
          <w:szCs w:val="24"/>
        </w:rPr>
        <w:t xml:space="preserve"> This cannot include sessions that are counted as Public Education Sessions under the Elder Abuse Prevention Program.</w:t>
      </w:r>
    </w:p>
    <w:p w14:paraId="7EBEDCBC" w14:textId="77777777" w:rsidR="00573D2B" w:rsidRPr="001874FB" w:rsidRDefault="00573D2B" w:rsidP="00573D2B">
      <w:pPr>
        <w:pStyle w:val="ListParagraph"/>
        <w:tabs>
          <w:tab w:val="left" w:pos="461"/>
        </w:tabs>
        <w:spacing w:after="4"/>
        <w:ind w:left="450" w:right="174" w:firstLine="0"/>
        <w:rPr>
          <w:rFonts w:ascii="Transgothic" w:hAnsi="Transgothic"/>
          <w:sz w:val="24"/>
        </w:rPr>
      </w:pPr>
    </w:p>
    <w:tbl>
      <w:tblPr>
        <w:tblW w:w="0" w:type="auto"/>
        <w:tblInd w:w="1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938"/>
      </w:tblGrid>
      <w:tr w:rsidR="00906282" w:rsidRPr="001874FB" w14:paraId="6374E9CB" w14:textId="77777777" w:rsidTr="00E40A69">
        <w:trPr>
          <w:trHeight w:hRule="exact" w:val="720"/>
        </w:trPr>
        <w:tc>
          <w:tcPr>
            <w:tcW w:w="9938" w:type="dxa"/>
          </w:tcPr>
          <w:p w14:paraId="7B27113A" w14:textId="77777777" w:rsidR="00573D2B" w:rsidRPr="001874FB" w:rsidRDefault="00E40A69" w:rsidP="005F3317">
            <w:pPr>
              <w:pStyle w:val="TableParagraph"/>
              <w:numPr>
                <w:ilvl w:val="0"/>
                <w:numId w:val="17"/>
              </w:numPr>
              <w:tabs>
                <w:tab w:val="left" w:pos="506"/>
                <w:tab w:val="left" w:pos="3647"/>
                <w:tab w:val="left" w:pos="6026"/>
              </w:tabs>
              <w:spacing w:before="75"/>
              <w:ind w:right="3899"/>
              <w:rPr>
                <w:rFonts w:ascii="Transgothic" w:hAnsi="Transgothic"/>
                <w:sz w:val="24"/>
                <w:u w:val="thick"/>
              </w:rPr>
            </w:pPr>
            <w:r w:rsidRPr="001874FB">
              <w:rPr>
                <w:rFonts w:ascii="Transgothic" w:hAnsi="Transgothic"/>
                <w:sz w:val="24"/>
              </w:rPr>
              <w:t>FY 2018-2019</w:t>
            </w:r>
            <w:r w:rsidRPr="001874FB">
              <w:rPr>
                <w:rFonts w:ascii="Transgothic" w:hAnsi="Transgothic"/>
                <w:spacing w:val="-15"/>
                <w:sz w:val="24"/>
              </w:rPr>
              <w:t xml:space="preserve"> </w:t>
            </w:r>
            <w:r w:rsidRPr="001874FB">
              <w:rPr>
                <w:rFonts w:ascii="Transgothic" w:hAnsi="Transgothic"/>
                <w:sz w:val="24"/>
              </w:rPr>
              <w:t>Baseline: Number</w:t>
            </w:r>
            <w:r w:rsidRPr="001874FB">
              <w:rPr>
                <w:rFonts w:ascii="Transgothic" w:hAnsi="Transgothic"/>
                <w:spacing w:val="-19"/>
                <w:sz w:val="24"/>
              </w:rPr>
              <w:t xml:space="preserve"> </w:t>
            </w:r>
            <w:r w:rsidRPr="001874FB">
              <w:rPr>
                <w:rFonts w:ascii="Transgothic" w:hAnsi="Transgothic"/>
                <w:sz w:val="24"/>
              </w:rPr>
              <w:t>of</w:t>
            </w:r>
            <w:r w:rsidRPr="001874FB">
              <w:rPr>
                <w:rFonts w:ascii="Transgothic" w:hAnsi="Transgothic"/>
                <w:spacing w:val="-1"/>
                <w:sz w:val="24"/>
              </w:rPr>
              <w:t xml:space="preserve"> </w:t>
            </w:r>
            <w:r w:rsidRPr="001874FB">
              <w:rPr>
                <w:rFonts w:ascii="Transgothic" w:hAnsi="Transgothic"/>
                <w:sz w:val="24"/>
              </w:rPr>
              <w:t>Sessions</w:t>
            </w:r>
            <w:r w:rsidRPr="001874FB">
              <w:rPr>
                <w:rFonts w:ascii="Transgothic" w:hAnsi="Transgothic"/>
                <w:spacing w:val="4"/>
                <w:sz w:val="24"/>
              </w:rPr>
              <w:t xml:space="preserve"> </w:t>
            </w:r>
            <w:r w:rsidR="00573D2B" w:rsidRPr="001874FB">
              <w:rPr>
                <w:rFonts w:ascii="Transgothic" w:hAnsi="Transgothic"/>
                <w:sz w:val="24"/>
                <w:u w:val="thick"/>
              </w:rPr>
              <w:t>89</w:t>
            </w:r>
          </w:p>
          <w:p w14:paraId="24CCE4DE" w14:textId="775E19A1" w:rsidR="00E40A69" w:rsidRPr="001874FB" w:rsidRDefault="00E40A69" w:rsidP="00573D2B">
            <w:pPr>
              <w:pStyle w:val="TableParagraph"/>
              <w:tabs>
                <w:tab w:val="left" w:pos="506"/>
                <w:tab w:val="left" w:pos="3647"/>
                <w:tab w:val="left" w:pos="6026"/>
              </w:tabs>
              <w:spacing w:before="75"/>
              <w:ind w:left="507" w:right="3899"/>
              <w:rPr>
                <w:rFonts w:ascii="Transgothic" w:hAnsi="Transgothic"/>
                <w:sz w:val="24"/>
              </w:rPr>
            </w:pPr>
            <w:r w:rsidRPr="001874FB">
              <w:rPr>
                <w:rFonts w:ascii="Transgothic" w:hAnsi="Transgothic"/>
                <w:sz w:val="24"/>
              </w:rPr>
              <w:t>FY 2020-2021</w:t>
            </w:r>
            <w:r w:rsidRPr="001874FB">
              <w:rPr>
                <w:rFonts w:ascii="Transgothic" w:hAnsi="Transgothic"/>
                <w:spacing w:val="-15"/>
                <w:sz w:val="24"/>
              </w:rPr>
              <w:t xml:space="preserve"> </w:t>
            </w:r>
            <w:r w:rsidRPr="001874FB">
              <w:rPr>
                <w:rFonts w:ascii="Transgothic" w:hAnsi="Transgothic"/>
                <w:sz w:val="24"/>
              </w:rPr>
              <w:t>Target:</w:t>
            </w:r>
            <w:r w:rsidRPr="001874FB">
              <w:rPr>
                <w:rFonts w:ascii="Transgothic" w:hAnsi="Transgothic"/>
                <w:spacing w:val="3"/>
                <w:sz w:val="24"/>
              </w:rPr>
              <w:t xml:space="preserve"> </w:t>
            </w:r>
            <w:r w:rsidR="002A0556" w:rsidRPr="001874FB">
              <w:rPr>
                <w:rFonts w:ascii="Transgothic" w:hAnsi="Transgothic"/>
                <w:sz w:val="24"/>
                <w:u w:val="thick"/>
              </w:rPr>
              <w:t>50</w:t>
            </w:r>
          </w:p>
        </w:tc>
      </w:tr>
      <w:tr w:rsidR="00906282" w:rsidRPr="001874FB" w14:paraId="28083EB4" w14:textId="77777777" w:rsidTr="00E40A69">
        <w:trPr>
          <w:trHeight w:hRule="exact" w:val="588"/>
        </w:trPr>
        <w:tc>
          <w:tcPr>
            <w:tcW w:w="9938" w:type="dxa"/>
          </w:tcPr>
          <w:p w14:paraId="7899EC12" w14:textId="741E2D27" w:rsidR="001A2968" w:rsidRPr="001874FB" w:rsidRDefault="001A2968" w:rsidP="005F3317">
            <w:pPr>
              <w:pStyle w:val="TableParagraph"/>
              <w:numPr>
                <w:ilvl w:val="0"/>
                <w:numId w:val="17"/>
              </w:numPr>
              <w:rPr>
                <w:rFonts w:ascii="Transgothic" w:hAnsi="Transgothic"/>
              </w:rPr>
            </w:pPr>
            <w:r w:rsidRPr="001874FB">
              <w:rPr>
                <w:rFonts w:ascii="Transgothic" w:hAnsi="Transgothic"/>
              </w:rPr>
              <w:t xml:space="preserve">FY 2019-2020 Baseline: Number of Sessions </w:t>
            </w:r>
            <w:r w:rsidRPr="001874FB">
              <w:rPr>
                <w:rFonts w:ascii="Transgothic" w:hAnsi="Transgothic"/>
                <w:u w:val="thick"/>
              </w:rPr>
              <w:t>44</w:t>
            </w:r>
            <w:r w:rsidRPr="001874FB">
              <w:rPr>
                <w:rFonts w:ascii="Transgothic" w:hAnsi="Transgothic"/>
              </w:rPr>
              <w:t xml:space="preserve"> </w:t>
            </w:r>
          </w:p>
          <w:p w14:paraId="173A0616" w14:textId="335F25F7" w:rsidR="00E40A69" w:rsidRPr="001874FB" w:rsidRDefault="001A2968" w:rsidP="001A2968">
            <w:pPr>
              <w:pStyle w:val="TableParagraph"/>
              <w:tabs>
                <w:tab w:val="left" w:pos="506"/>
                <w:tab w:val="left" w:pos="3647"/>
                <w:tab w:val="left" w:pos="6026"/>
              </w:tabs>
              <w:spacing w:before="10"/>
              <w:ind w:left="506" w:right="3899" w:hanging="404"/>
              <w:rPr>
                <w:rFonts w:ascii="Transgothic" w:hAnsi="Transgothic"/>
                <w:sz w:val="24"/>
              </w:rPr>
            </w:pPr>
            <w:r w:rsidRPr="001874FB">
              <w:rPr>
                <w:rFonts w:ascii="Transgothic" w:hAnsi="Transgothic"/>
                <w:sz w:val="24"/>
              </w:rPr>
              <w:t xml:space="preserve">        FY 2021-2022 Target: </w:t>
            </w:r>
            <w:r w:rsidRPr="001874FB">
              <w:rPr>
                <w:rFonts w:ascii="Transgothic" w:hAnsi="Transgothic"/>
                <w:sz w:val="24"/>
                <w:u w:val="thick"/>
              </w:rPr>
              <w:t xml:space="preserve"> 40</w:t>
            </w:r>
            <w:r w:rsidRPr="001874FB">
              <w:rPr>
                <w:rFonts w:ascii="Transgothic" w:hAnsi="Transgothic"/>
                <w:sz w:val="24"/>
                <w:u w:val="thick"/>
              </w:rPr>
              <w:tab/>
            </w:r>
          </w:p>
        </w:tc>
      </w:tr>
      <w:tr w:rsidR="00906282" w:rsidRPr="001874FB" w14:paraId="259CFAF2" w14:textId="77777777" w:rsidTr="00E40A69">
        <w:trPr>
          <w:trHeight w:hRule="exact" w:val="586"/>
        </w:trPr>
        <w:tc>
          <w:tcPr>
            <w:tcW w:w="9938" w:type="dxa"/>
          </w:tcPr>
          <w:p w14:paraId="41D46E32" w14:textId="0D945ABF" w:rsidR="008C3A0D" w:rsidRPr="001874FB" w:rsidRDefault="00E40A69" w:rsidP="005F3317">
            <w:pPr>
              <w:pStyle w:val="TableParagraph"/>
              <w:numPr>
                <w:ilvl w:val="0"/>
                <w:numId w:val="17"/>
              </w:numPr>
              <w:tabs>
                <w:tab w:val="left" w:pos="506"/>
                <w:tab w:val="left" w:pos="3647"/>
                <w:tab w:val="left" w:pos="6026"/>
              </w:tabs>
              <w:spacing w:before="7"/>
              <w:ind w:right="3899"/>
              <w:rPr>
                <w:rFonts w:ascii="Transgothic" w:hAnsi="Transgothic"/>
                <w:sz w:val="24"/>
                <w:u w:val="thick"/>
              </w:rPr>
            </w:pPr>
            <w:r w:rsidRPr="001874FB">
              <w:rPr>
                <w:rFonts w:ascii="Transgothic" w:hAnsi="Transgothic"/>
                <w:sz w:val="24"/>
              </w:rPr>
              <w:t>FY 2020-2021 Baseline: Number</w:t>
            </w:r>
            <w:r w:rsidRPr="001874FB">
              <w:rPr>
                <w:rFonts w:ascii="Transgothic" w:hAnsi="Transgothic"/>
                <w:spacing w:val="-19"/>
                <w:sz w:val="24"/>
              </w:rPr>
              <w:t xml:space="preserve"> </w:t>
            </w:r>
            <w:r w:rsidRPr="001874FB">
              <w:rPr>
                <w:rFonts w:ascii="Transgothic" w:hAnsi="Transgothic"/>
                <w:sz w:val="24"/>
              </w:rPr>
              <w:t>of</w:t>
            </w:r>
            <w:r w:rsidRPr="001874FB">
              <w:rPr>
                <w:rFonts w:ascii="Transgothic" w:hAnsi="Transgothic"/>
                <w:spacing w:val="-1"/>
                <w:sz w:val="24"/>
              </w:rPr>
              <w:t xml:space="preserve"> </w:t>
            </w:r>
            <w:r w:rsidRPr="001874FB">
              <w:rPr>
                <w:rFonts w:ascii="Transgothic" w:hAnsi="Transgothic"/>
                <w:sz w:val="24"/>
              </w:rPr>
              <w:t>Sessions</w:t>
            </w:r>
            <w:r w:rsidRPr="001874FB">
              <w:rPr>
                <w:rFonts w:ascii="Transgothic" w:hAnsi="Transgothic"/>
                <w:spacing w:val="4"/>
                <w:sz w:val="24"/>
              </w:rPr>
              <w:t xml:space="preserve"> </w:t>
            </w:r>
            <w:r w:rsidR="008C3A0D" w:rsidRPr="001874FB">
              <w:rPr>
                <w:rFonts w:ascii="Transgothic" w:hAnsi="Transgothic"/>
                <w:sz w:val="24"/>
                <w:u w:val="thick"/>
              </w:rPr>
              <w:t>88</w:t>
            </w:r>
          </w:p>
          <w:p w14:paraId="5F5A4885" w14:textId="38D03D3E" w:rsidR="00E40A69" w:rsidRPr="001874FB" w:rsidRDefault="00E40A69" w:rsidP="008C3A0D">
            <w:pPr>
              <w:pStyle w:val="TableParagraph"/>
              <w:tabs>
                <w:tab w:val="left" w:pos="506"/>
                <w:tab w:val="left" w:pos="3647"/>
                <w:tab w:val="left" w:pos="6026"/>
              </w:tabs>
              <w:spacing w:before="7"/>
              <w:ind w:left="507" w:right="3899"/>
              <w:rPr>
                <w:rFonts w:ascii="Transgothic" w:hAnsi="Transgothic"/>
                <w:sz w:val="24"/>
              </w:rPr>
            </w:pPr>
            <w:r w:rsidRPr="001874FB">
              <w:rPr>
                <w:rFonts w:ascii="Transgothic" w:hAnsi="Transgothic"/>
                <w:sz w:val="24"/>
              </w:rPr>
              <w:t>FY 2022-2023 Target:</w:t>
            </w:r>
            <w:r w:rsidRPr="001874FB">
              <w:rPr>
                <w:rFonts w:ascii="Transgothic" w:hAnsi="Transgothic"/>
                <w:spacing w:val="3"/>
                <w:sz w:val="24"/>
              </w:rPr>
              <w:t xml:space="preserve"> </w:t>
            </w:r>
            <w:r w:rsidRPr="001874FB">
              <w:rPr>
                <w:rFonts w:ascii="Transgothic" w:hAnsi="Transgothic"/>
                <w:sz w:val="24"/>
                <w:u w:val="thick"/>
              </w:rPr>
              <w:t xml:space="preserve"> </w:t>
            </w:r>
            <w:r w:rsidR="008C3A0D" w:rsidRPr="001874FB">
              <w:rPr>
                <w:rFonts w:ascii="Transgothic" w:hAnsi="Transgothic"/>
                <w:sz w:val="24"/>
                <w:u w:val="thick"/>
              </w:rPr>
              <w:t>80</w:t>
            </w:r>
            <w:r w:rsidRPr="001874FB">
              <w:rPr>
                <w:rFonts w:ascii="Transgothic" w:hAnsi="Transgothic"/>
                <w:sz w:val="24"/>
                <w:u w:val="thick"/>
              </w:rPr>
              <w:tab/>
            </w:r>
          </w:p>
        </w:tc>
      </w:tr>
      <w:tr w:rsidR="00906282" w:rsidRPr="001874FB" w14:paraId="38CE3489" w14:textId="77777777" w:rsidTr="00E40A69">
        <w:trPr>
          <w:trHeight w:hRule="exact" w:val="586"/>
        </w:trPr>
        <w:tc>
          <w:tcPr>
            <w:tcW w:w="9938" w:type="dxa"/>
          </w:tcPr>
          <w:p w14:paraId="1B7C2467" w14:textId="22AD430A" w:rsidR="00DE0740" w:rsidRPr="001874FB" w:rsidRDefault="00E40A69" w:rsidP="00DE0740">
            <w:pPr>
              <w:pStyle w:val="TableParagraph"/>
              <w:numPr>
                <w:ilvl w:val="0"/>
                <w:numId w:val="17"/>
              </w:numPr>
              <w:tabs>
                <w:tab w:val="left" w:pos="3609"/>
                <w:tab w:val="left" w:pos="5985"/>
              </w:tabs>
              <w:spacing w:before="7"/>
              <w:ind w:right="3940"/>
              <w:rPr>
                <w:rFonts w:ascii="Transgothic" w:hAnsi="Transgothic"/>
                <w:sz w:val="24"/>
              </w:rPr>
            </w:pPr>
            <w:r w:rsidRPr="001874FB">
              <w:rPr>
                <w:rFonts w:ascii="Transgothic" w:hAnsi="Transgothic"/>
                <w:sz w:val="24"/>
              </w:rPr>
              <w:t>FY 2021-2022 Baseline: Number</w:t>
            </w:r>
            <w:r w:rsidRPr="001874FB">
              <w:rPr>
                <w:rFonts w:ascii="Transgothic" w:hAnsi="Transgothic"/>
                <w:spacing w:val="10"/>
                <w:sz w:val="24"/>
              </w:rPr>
              <w:t xml:space="preserve"> </w:t>
            </w:r>
            <w:r w:rsidRPr="001874FB">
              <w:rPr>
                <w:rFonts w:ascii="Transgothic" w:hAnsi="Transgothic"/>
                <w:sz w:val="24"/>
              </w:rPr>
              <w:t>of</w:t>
            </w:r>
            <w:r w:rsidRPr="001874FB">
              <w:rPr>
                <w:rFonts w:ascii="Transgothic" w:hAnsi="Transgothic"/>
                <w:spacing w:val="-2"/>
                <w:sz w:val="24"/>
              </w:rPr>
              <w:t xml:space="preserve"> </w:t>
            </w:r>
            <w:r w:rsidRPr="001874FB">
              <w:rPr>
                <w:rFonts w:ascii="Transgothic" w:hAnsi="Transgothic"/>
                <w:sz w:val="24"/>
              </w:rPr>
              <w:t>Sessions</w:t>
            </w:r>
            <w:r w:rsidRPr="001874FB">
              <w:rPr>
                <w:rFonts w:ascii="Transgothic" w:hAnsi="Transgothic"/>
                <w:spacing w:val="2"/>
                <w:sz w:val="24"/>
              </w:rPr>
              <w:t xml:space="preserve"> </w:t>
            </w:r>
            <w:r w:rsidR="00DE0740" w:rsidRPr="001874FB">
              <w:rPr>
                <w:rFonts w:ascii="Transgothic" w:hAnsi="Transgothic"/>
                <w:sz w:val="24"/>
                <w:u w:val="thick"/>
              </w:rPr>
              <w:t>100</w:t>
            </w:r>
          </w:p>
          <w:p w14:paraId="1253ED95" w14:textId="5C65CD01" w:rsidR="00E40A69" w:rsidRPr="001874FB" w:rsidRDefault="00E40A69" w:rsidP="00DE0740">
            <w:pPr>
              <w:pStyle w:val="TableParagraph"/>
              <w:tabs>
                <w:tab w:val="left" w:pos="3609"/>
                <w:tab w:val="left" w:pos="5985"/>
              </w:tabs>
              <w:spacing w:before="7"/>
              <w:ind w:left="507" w:right="3940"/>
              <w:rPr>
                <w:rFonts w:ascii="Transgothic" w:hAnsi="Transgothic"/>
                <w:sz w:val="24"/>
              </w:rPr>
            </w:pPr>
            <w:r w:rsidRPr="001874FB">
              <w:rPr>
                <w:rFonts w:ascii="Transgothic" w:hAnsi="Transgothic"/>
                <w:sz w:val="24"/>
              </w:rPr>
              <w:t xml:space="preserve">FY 2023-2024 Target: </w:t>
            </w:r>
            <w:r w:rsidRPr="001874FB">
              <w:rPr>
                <w:rFonts w:ascii="Transgothic" w:hAnsi="Transgothic"/>
                <w:sz w:val="24"/>
                <w:u w:val="thick"/>
              </w:rPr>
              <w:t xml:space="preserve"> </w:t>
            </w:r>
            <w:r w:rsidR="00AB2297" w:rsidRPr="001874FB">
              <w:rPr>
                <w:rFonts w:ascii="Transgothic" w:hAnsi="Transgothic"/>
                <w:sz w:val="24"/>
                <w:u w:val="thick"/>
              </w:rPr>
              <w:t>70</w:t>
            </w:r>
            <w:r w:rsidRPr="001874FB">
              <w:rPr>
                <w:rFonts w:ascii="Transgothic" w:hAnsi="Transgothic"/>
                <w:sz w:val="24"/>
                <w:u w:val="thick"/>
              </w:rPr>
              <w:tab/>
            </w:r>
          </w:p>
        </w:tc>
      </w:tr>
      <w:tr w:rsidR="00E40A69" w:rsidRPr="001874FB" w14:paraId="0D8D9C7E" w14:textId="77777777" w:rsidTr="00E40A69">
        <w:trPr>
          <w:trHeight w:hRule="exact" w:val="586"/>
        </w:trPr>
        <w:tc>
          <w:tcPr>
            <w:tcW w:w="9938" w:type="dxa"/>
          </w:tcPr>
          <w:p w14:paraId="59C24994" w14:textId="16E9FBC1" w:rsidR="00E40A69" w:rsidRPr="001874FB" w:rsidRDefault="00E40A69" w:rsidP="00E40A69">
            <w:pPr>
              <w:pStyle w:val="TableParagraph"/>
              <w:tabs>
                <w:tab w:val="left" w:pos="5154"/>
              </w:tabs>
              <w:spacing w:before="147"/>
              <w:ind w:left="103"/>
              <w:rPr>
                <w:rFonts w:ascii="Transgothic" w:hAnsi="Transgothic"/>
                <w:sz w:val="24"/>
              </w:rPr>
            </w:pPr>
            <w:r w:rsidRPr="001874FB">
              <w:rPr>
                <w:rFonts w:ascii="Transgothic" w:hAnsi="Transgothic"/>
                <w:sz w:val="24"/>
              </w:rPr>
              <w:t>Program Goals and Objective</w:t>
            </w:r>
            <w:r w:rsidRPr="001874FB">
              <w:rPr>
                <w:rFonts w:ascii="Transgothic" w:hAnsi="Transgothic"/>
                <w:spacing w:val="-12"/>
                <w:sz w:val="24"/>
              </w:rPr>
              <w:t xml:space="preserve"> </w:t>
            </w:r>
            <w:r w:rsidRPr="001874FB">
              <w:rPr>
                <w:rFonts w:ascii="Transgothic" w:hAnsi="Transgothic"/>
                <w:sz w:val="24"/>
              </w:rPr>
              <w:t>Numbers:</w:t>
            </w:r>
            <w:r w:rsidRPr="001874FB">
              <w:rPr>
                <w:rFonts w:ascii="Transgothic" w:hAnsi="Transgothic"/>
                <w:spacing w:val="3"/>
                <w:sz w:val="24"/>
              </w:rPr>
              <w:t xml:space="preserve"> </w:t>
            </w:r>
            <w:r w:rsidRPr="001874FB">
              <w:rPr>
                <w:rFonts w:ascii="Transgothic" w:hAnsi="Transgothic"/>
                <w:sz w:val="24"/>
                <w:u w:val="thick"/>
              </w:rPr>
              <w:t xml:space="preserve"> </w:t>
            </w:r>
            <w:r w:rsidR="00DE0740" w:rsidRPr="001874FB">
              <w:rPr>
                <w:rFonts w:ascii="Transgothic" w:hAnsi="Transgothic"/>
                <w:sz w:val="24"/>
                <w:u w:val="thick"/>
              </w:rPr>
              <w:t>1</w:t>
            </w:r>
          </w:p>
        </w:tc>
      </w:tr>
    </w:tbl>
    <w:p w14:paraId="0CB94C91" w14:textId="77777777" w:rsidR="00E40A69" w:rsidRPr="001874FB" w:rsidRDefault="00E40A69" w:rsidP="00E40A69">
      <w:pPr>
        <w:pStyle w:val="BodyText"/>
        <w:spacing w:before="8"/>
        <w:rPr>
          <w:rFonts w:ascii="Transgothic" w:hAnsi="Transgothic"/>
          <w:sz w:val="21"/>
        </w:rPr>
      </w:pPr>
    </w:p>
    <w:p w14:paraId="3BBB1265" w14:textId="77777777" w:rsidR="00E40A69" w:rsidRPr="001874FB" w:rsidRDefault="00E40A69" w:rsidP="005F3317">
      <w:pPr>
        <w:pStyle w:val="Default"/>
        <w:widowControl/>
        <w:numPr>
          <w:ilvl w:val="0"/>
          <w:numId w:val="11"/>
        </w:numPr>
        <w:ind w:left="450"/>
        <w:rPr>
          <w:rFonts w:ascii="Transgothic" w:hAnsi="Transgothic" w:hint="eastAsia"/>
          <w:color w:val="auto"/>
          <w:sz w:val="22"/>
          <w:szCs w:val="22"/>
        </w:rPr>
      </w:pPr>
      <w:r w:rsidRPr="001874FB">
        <w:rPr>
          <w:rFonts w:ascii="Transgothic" w:hAnsi="Transgothic"/>
          <w:b/>
          <w:bCs/>
          <w:color w:val="auto"/>
          <w:sz w:val="22"/>
          <w:szCs w:val="22"/>
        </w:rPr>
        <w:t xml:space="preserve">Systems Advocacy </w:t>
      </w:r>
      <w:r w:rsidRPr="001874FB">
        <w:rPr>
          <w:rFonts w:ascii="Transgothic" w:hAnsi="Transgothic"/>
          <w:color w:val="auto"/>
          <w:sz w:val="22"/>
          <w:szCs w:val="22"/>
        </w:rPr>
        <w:t>(NORS Elements S-07, S-07.1)</w:t>
      </w:r>
    </w:p>
    <w:p w14:paraId="12BD7D9E" w14:textId="77777777" w:rsidR="00E40A69" w:rsidRPr="001874FB" w:rsidRDefault="00E40A69" w:rsidP="00E40A69">
      <w:pPr>
        <w:pStyle w:val="Default"/>
        <w:ind w:left="180"/>
        <w:rPr>
          <w:rFonts w:ascii="Transgothic" w:hAnsi="Transgothic" w:hint="eastAsia"/>
          <w:color w:val="auto"/>
        </w:rPr>
      </w:pPr>
      <w:r w:rsidRPr="001874FB">
        <w:rPr>
          <w:rFonts w:ascii="Transgothic" w:hAnsi="Transgothic"/>
          <w:color w:val="auto"/>
        </w:rPr>
        <w:t>One or more new systems advocacy efforts must be provided for each fiscal year Area Plan Update. In the relevant box below for the current Area Plan year, in narrative format, please provide at least one new priority systems advocacy effort the local LTC Ombudsman Program will engage in during the fiscal year. The systems advocacy effort may be a multi-year initiative, but for each year, describe the results of the efforts made during the previous year and what specific new steps the local LTC Ombudsman program will be taking during the upcoming year. Progress and goals must be separately entered each year of the four-year cycle in the appropriate box below.</w:t>
      </w:r>
    </w:p>
    <w:p w14:paraId="0A88D079" w14:textId="77777777" w:rsidR="00E40A69" w:rsidRPr="001874FB" w:rsidRDefault="00E40A69" w:rsidP="00E40A69">
      <w:pPr>
        <w:pStyle w:val="Default"/>
        <w:ind w:left="180"/>
        <w:rPr>
          <w:rFonts w:ascii="Transgothic" w:hAnsi="Transgothic" w:hint="eastAsia"/>
          <w:color w:val="auto"/>
        </w:rPr>
      </w:pPr>
    </w:p>
    <w:p w14:paraId="3DB25CAB" w14:textId="77777777" w:rsidR="00E40A69" w:rsidRPr="001874FB" w:rsidRDefault="00E40A69" w:rsidP="00E40A69">
      <w:pPr>
        <w:pStyle w:val="Default"/>
        <w:ind w:left="180"/>
        <w:rPr>
          <w:rFonts w:ascii="Transgothic" w:hAnsi="Transgothic" w:hint="eastAsia"/>
          <w:color w:val="auto"/>
        </w:rPr>
      </w:pPr>
      <w:r w:rsidRPr="001874FB">
        <w:rPr>
          <w:rFonts w:ascii="Transgothic" w:hAnsi="Transgothic"/>
          <w:color w:val="auto"/>
        </w:rPr>
        <w:t>Systems Advocacy can include efforts to improve conditions in one LTC facility or can be county-wide, state-wide, or even national in scope. (Examples: Work with LTC facilities to improve pain relief or increase access to oral health care, work with law enforcement entities to improve response and investigation of abuse complaints, collaboration with other agencies to improve LTC residents’ quality of care and quality of life, participation in disaster preparedness planning, participation in legislative advocacy efforts related to LTC issues, etc.) Be specific about the actions planned by the local LTC Ombudsman Program.</w:t>
      </w:r>
    </w:p>
    <w:p w14:paraId="7E99D420" w14:textId="77777777" w:rsidR="00E40A69" w:rsidRPr="001874FB" w:rsidRDefault="00E40A69" w:rsidP="00E40A69">
      <w:pPr>
        <w:ind w:left="180"/>
        <w:rPr>
          <w:rFonts w:ascii="Transgothic" w:hAnsi="Transgothic" w:hint="eastAsia"/>
        </w:rPr>
      </w:pPr>
      <w:r w:rsidRPr="001874FB">
        <w:rPr>
          <w:rFonts w:ascii="Transgothic" w:hAnsi="Transgothic"/>
        </w:rPr>
        <w:t>Enter information in the relevant box below.</w:t>
      </w:r>
    </w:p>
    <w:p w14:paraId="6E6BBED1" w14:textId="77777777" w:rsidR="00E40A69" w:rsidRPr="001874FB" w:rsidRDefault="00E40A69" w:rsidP="00E40A69">
      <w:pPr>
        <w:rPr>
          <w:rFonts w:ascii="Transgothic" w:hAnsi="Transgothic" w:hint="eastAsia"/>
        </w:rPr>
      </w:pPr>
    </w:p>
    <w:tbl>
      <w:tblPr>
        <w:tblW w:w="0" w:type="auto"/>
        <w:tblInd w:w="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112"/>
      </w:tblGrid>
      <w:tr w:rsidR="00E40A69" w:rsidRPr="001874FB" w14:paraId="0BA6593A" w14:textId="77777777" w:rsidTr="00BA4AD2">
        <w:trPr>
          <w:trHeight w:hRule="exact" w:val="400"/>
        </w:trPr>
        <w:tc>
          <w:tcPr>
            <w:tcW w:w="1011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3684470C" w14:textId="77777777" w:rsidR="00E40A69" w:rsidRPr="001874FB" w:rsidRDefault="00E40A69" w:rsidP="00E40A69">
            <w:pPr>
              <w:pStyle w:val="TableParagraph"/>
              <w:tabs>
                <w:tab w:val="left" w:pos="7101"/>
              </w:tabs>
              <w:spacing w:line="272" w:lineRule="exact"/>
              <w:ind w:left="103"/>
              <w:rPr>
                <w:rFonts w:ascii="Transgothic" w:hAnsi="Transgothic"/>
                <w:b/>
                <w:sz w:val="24"/>
              </w:rPr>
            </w:pPr>
            <w:r w:rsidRPr="001874FB">
              <w:rPr>
                <w:rFonts w:ascii="Transgothic" w:hAnsi="Transgothic"/>
                <w:b/>
                <w:sz w:val="24"/>
              </w:rPr>
              <w:t>FY 2020-2021</w:t>
            </w:r>
          </w:p>
        </w:tc>
      </w:tr>
      <w:tr w:rsidR="00E40A69" w:rsidRPr="001874FB" w14:paraId="4C73DFCA" w14:textId="77777777" w:rsidTr="00BA4AD2">
        <w:trPr>
          <w:trHeight w:hRule="exact" w:val="3775"/>
        </w:trPr>
        <w:tc>
          <w:tcPr>
            <w:tcW w:w="10112" w:type="dxa"/>
            <w:tcBorders>
              <w:top w:val="single" w:sz="4" w:space="0" w:color="000000"/>
              <w:left w:val="single" w:sz="4" w:space="0" w:color="000000"/>
              <w:bottom w:val="single" w:sz="4" w:space="0" w:color="000000"/>
              <w:right w:val="single" w:sz="4" w:space="0" w:color="000000"/>
            </w:tcBorders>
          </w:tcPr>
          <w:p w14:paraId="07B9AC96" w14:textId="77777777" w:rsidR="00E40A69" w:rsidRPr="001874FB" w:rsidRDefault="00E40A69" w:rsidP="00E40A69">
            <w:pPr>
              <w:pStyle w:val="TableParagraph"/>
              <w:tabs>
                <w:tab w:val="left" w:pos="7101"/>
              </w:tabs>
              <w:spacing w:line="272" w:lineRule="exact"/>
              <w:ind w:left="103"/>
              <w:rPr>
                <w:rFonts w:ascii="Transgothic" w:hAnsi="Transgothic"/>
                <w:b/>
                <w:sz w:val="24"/>
              </w:rPr>
            </w:pPr>
          </w:p>
          <w:p w14:paraId="791EB7E7" w14:textId="663A93CA" w:rsidR="00E40A69" w:rsidRPr="001874FB" w:rsidRDefault="00E40A69" w:rsidP="00E40A69">
            <w:pPr>
              <w:pStyle w:val="TableParagraph"/>
              <w:tabs>
                <w:tab w:val="left" w:pos="7101"/>
              </w:tabs>
              <w:spacing w:line="272" w:lineRule="exact"/>
              <w:ind w:left="103"/>
              <w:rPr>
                <w:rFonts w:ascii="Transgothic" w:hAnsi="Transgothic"/>
                <w:bCs/>
                <w:sz w:val="24"/>
              </w:rPr>
            </w:pPr>
            <w:r w:rsidRPr="001874FB">
              <w:rPr>
                <w:rFonts w:ascii="Transgothic" w:hAnsi="Transgothic"/>
                <w:b/>
                <w:sz w:val="24"/>
              </w:rPr>
              <w:t xml:space="preserve">FY 2020-2021 Systems Advocacy Effort(s): </w:t>
            </w:r>
            <w:r w:rsidRPr="001874FB">
              <w:rPr>
                <w:rFonts w:ascii="Transgothic" w:hAnsi="Transgothic"/>
                <w:bCs/>
                <w:sz w:val="24"/>
              </w:rPr>
              <w:t xml:space="preserve">(Provide one or more new systems advocacy efforts) </w:t>
            </w:r>
          </w:p>
          <w:p w14:paraId="0286CB19" w14:textId="1E582132" w:rsidR="00BA28FD" w:rsidRPr="001874FB" w:rsidRDefault="004675E2" w:rsidP="00BA28FD">
            <w:pPr>
              <w:spacing w:line="256" w:lineRule="auto"/>
              <w:rPr>
                <w:rFonts w:ascii="Calibri" w:eastAsia="Calibri" w:hAnsi="Calibri" w:cs="Times New Roman"/>
                <w:color w:val="00B050"/>
                <w:sz w:val="22"/>
                <w:szCs w:val="22"/>
                <w:lang w:eastAsia="en-US"/>
              </w:rPr>
            </w:pPr>
            <w:r w:rsidRPr="001874FB">
              <w:rPr>
                <w:rFonts w:ascii="Calibri" w:eastAsia="Calibri" w:hAnsi="Calibri" w:cs="Times New Roman"/>
                <w:color w:val="00B050"/>
                <w:sz w:val="22"/>
                <w:szCs w:val="22"/>
                <w:lang w:eastAsia="en-US"/>
              </w:rPr>
              <w:t xml:space="preserve">                                                                                                                                                                                                                                                                                                                                                                                                                                                              </w:t>
            </w:r>
          </w:p>
          <w:p w14:paraId="38B6EAF7" w14:textId="2B49768D" w:rsidR="00BA28FD" w:rsidRPr="001874FB" w:rsidRDefault="00BA28FD" w:rsidP="00BA28FD">
            <w:pPr>
              <w:spacing w:line="256" w:lineRule="auto"/>
              <w:rPr>
                <w:rFonts w:ascii="Transgothic" w:eastAsia="Calibri" w:hAnsi="Transgothic" w:cs="Times New Roman"/>
                <w:lang w:eastAsia="en-US"/>
              </w:rPr>
            </w:pPr>
            <w:r w:rsidRPr="001874FB">
              <w:rPr>
                <w:rFonts w:ascii="Transgothic" w:eastAsia="Calibri" w:hAnsi="Transgothic" w:cs="Times New Roman"/>
                <w:sz w:val="22"/>
                <w:szCs w:val="22"/>
                <w:lang w:eastAsia="en-US"/>
              </w:rPr>
              <w:t xml:space="preserve">A target </w:t>
            </w:r>
            <w:r w:rsidR="00A557FE" w:rsidRPr="001874FB">
              <w:rPr>
                <w:rFonts w:ascii="Transgothic" w:eastAsia="Calibri" w:hAnsi="Transgothic" w:cs="Times New Roman"/>
                <w:sz w:val="22"/>
                <w:szCs w:val="22"/>
                <w:lang w:eastAsia="en-US"/>
              </w:rPr>
              <w:t>is t</w:t>
            </w:r>
            <w:r w:rsidRPr="001874FB">
              <w:rPr>
                <w:rFonts w:ascii="Transgothic" w:eastAsia="Calibri" w:hAnsi="Transgothic" w:cs="Times New Roman"/>
                <w:sz w:val="22"/>
                <w:szCs w:val="22"/>
                <w:lang w:eastAsia="en-US"/>
              </w:rPr>
              <w:t xml:space="preserve">o </w:t>
            </w:r>
            <w:r w:rsidR="007B1C7B" w:rsidRPr="001874FB">
              <w:rPr>
                <w:rFonts w:ascii="Transgothic" w:eastAsia="Calibri" w:hAnsi="Transgothic" w:cs="Times New Roman"/>
                <w:sz w:val="22"/>
                <w:szCs w:val="22"/>
                <w:lang w:eastAsia="en-US"/>
              </w:rPr>
              <w:t>explore funding a gap fund</w:t>
            </w:r>
            <w:r w:rsidRPr="001874FB">
              <w:rPr>
                <w:rFonts w:ascii="Transgothic" w:eastAsia="Calibri" w:hAnsi="Transgothic" w:cs="Times New Roman"/>
                <w:sz w:val="22"/>
                <w:szCs w:val="22"/>
                <w:lang w:eastAsia="en-US"/>
              </w:rPr>
              <w:t xml:space="preserve"> for those that are living in long term care facilities and are running out of</w:t>
            </w:r>
            <w:r w:rsidR="00302252" w:rsidRPr="001874FB">
              <w:rPr>
                <w:rFonts w:ascii="Transgothic" w:eastAsia="Calibri" w:hAnsi="Transgothic" w:cs="Times New Roman"/>
                <w:sz w:val="22"/>
                <w:szCs w:val="22"/>
                <w:lang w:eastAsia="en-US"/>
              </w:rPr>
              <w:t xml:space="preserve"> </w:t>
            </w:r>
            <w:r w:rsidRPr="001874FB">
              <w:rPr>
                <w:rFonts w:ascii="Transgothic" w:eastAsia="Calibri" w:hAnsi="Transgothic" w:cs="Times New Roman"/>
                <w:sz w:val="22"/>
                <w:szCs w:val="22"/>
                <w:lang w:eastAsia="en-US"/>
              </w:rPr>
              <w:t xml:space="preserve">money or do not have enough money to meet the </w:t>
            </w:r>
            <w:r w:rsidR="00302252" w:rsidRPr="001874FB">
              <w:rPr>
                <w:rFonts w:ascii="Transgothic" w:eastAsia="Calibri" w:hAnsi="Transgothic" w:cs="Times New Roman"/>
                <w:sz w:val="22"/>
                <w:szCs w:val="22"/>
                <w:lang w:eastAsia="en-US"/>
              </w:rPr>
              <w:t>monthly “rent</w:t>
            </w:r>
            <w:r w:rsidRPr="001874FB">
              <w:rPr>
                <w:rFonts w:ascii="Transgothic" w:eastAsia="Calibri" w:hAnsi="Transgothic" w:cs="Times New Roman"/>
                <w:sz w:val="22"/>
                <w:szCs w:val="22"/>
                <w:lang w:eastAsia="en-US"/>
              </w:rPr>
              <w:t xml:space="preserve">”. </w:t>
            </w:r>
            <w:r w:rsidR="00302252" w:rsidRPr="001874FB">
              <w:rPr>
                <w:rFonts w:ascii="Transgothic" w:eastAsia="Calibri" w:hAnsi="Transgothic" w:cs="Times New Roman"/>
                <w:sz w:val="22"/>
                <w:szCs w:val="22"/>
                <w:lang w:eastAsia="en-US"/>
              </w:rPr>
              <w:t xml:space="preserve"> </w:t>
            </w:r>
            <w:r w:rsidRPr="001874FB">
              <w:rPr>
                <w:rFonts w:ascii="Transgothic" w:eastAsia="Calibri" w:hAnsi="Transgothic" w:cs="Times New Roman"/>
                <w:sz w:val="22"/>
                <w:szCs w:val="22"/>
                <w:lang w:eastAsia="en-US"/>
              </w:rPr>
              <w:t>At some places they can switch to Med</w:t>
            </w:r>
            <w:r w:rsidR="00302252" w:rsidRPr="001874FB">
              <w:rPr>
                <w:rFonts w:ascii="Transgothic" w:eastAsia="Calibri" w:hAnsi="Transgothic" w:cs="Times New Roman"/>
                <w:sz w:val="22"/>
                <w:szCs w:val="22"/>
                <w:lang w:eastAsia="en-US"/>
              </w:rPr>
              <w:t>i-C</w:t>
            </w:r>
            <w:r w:rsidRPr="001874FB">
              <w:rPr>
                <w:rFonts w:ascii="Transgothic" w:eastAsia="Calibri" w:hAnsi="Transgothic" w:cs="Times New Roman"/>
                <w:sz w:val="22"/>
                <w:szCs w:val="22"/>
                <w:lang w:eastAsia="en-US"/>
              </w:rPr>
              <w:t xml:space="preserve">al but still need the waiver to stay at their facility.  Some facilities will take both and keep resident because they know they can count on these funds monthly and meet their operation’s budget.  </w:t>
            </w:r>
            <w:r w:rsidR="00302252" w:rsidRPr="001874FB">
              <w:rPr>
                <w:rFonts w:ascii="Transgothic" w:eastAsia="Calibri" w:hAnsi="Transgothic" w:cs="Times New Roman"/>
                <w:sz w:val="22"/>
                <w:szCs w:val="22"/>
                <w:lang w:eastAsia="en-US"/>
              </w:rPr>
              <w:t>The first</w:t>
            </w:r>
            <w:r w:rsidRPr="001874FB">
              <w:rPr>
                <w:rFonts w:ascii="Transgothic" w:eastAsia="Calibri" w:hAnsi="Transgothic" w:cs="Times New Roman"/>
                <w:sz w:val="22"/>
                <w:szCs w:val="22"/>
                <w:lang w:eastAsia="en-US"/>
              </w:rPr>
              <w:t xml:space="preserve"> step </w:t>
            </w:r>
            <w:r w:rsidR="00302252" w:rsidRPr="001874FB">
              <w:rPr>
                <w:rFonts w:ascii="Transgothic" w:eastAsia="Calibri" w:hAnsi="Transgothic" w:cs="Times New Roman"/>
                <w:sz w:val="22"/>
                <w:szCs w:val="22"/>
                <w:lang w:eastAsia="en-US"/>
              </w:rPr>
              <w:t>was for the Ombudsman Director to meet</w:t>
            </w:r>
            <w:r w:rsidRPr="001874FB">
              <w:rPr>
                <w:rFonts w:ascii="Transgothic" w:eastAsia="Calibri" w:hAnsi="Transgothic" w:cs="Times New Roman"/>
                <w:sz w:val="22"/>
                <w:szCs w:val="22"/>
                <w:lang w:eastAsia="en-US"/>
              </w:rPr>
              <w:t xml:space="preserve"> with Assemblyman Kevin Mullin during the month of Apri</w:t>
            </w:r>
            <w:r w:rsidR="00617BC6" w:rsidRPr="001874FB">
              <w:rPr>
                <w:rFonts w:ascii="Transgothic" w:eastAsia="Calibri" w:hAnsi="Transgothic" w:cs="Times New Roman"/>
                <w:sz w:val="22"/>
                <w:szCs w:val="22"/>
                <w:lang w:eastAsia="en-US"/>
              </w:rPr>
              <w:t xml:space="preserve">l.  </w:t>
            </w:r>
          </w:p>
          <w:p w14:paraId="7754E04B" w14:textId="77777777" w:rsidR="00BA28FD" w:rsidRPr="001874FB" w:rsidRDefault="00BA28FD" w:rsidP="00BA28FD">
            <w:pPr>
              <w:pStyle w:val="TableParagraph"/>
              <w:tabs>
                <w:tab w:val="left" w:pos="7101"/>
              </w:tabs>
              <w:spacing w:line="272" w:lineRule="exact"/>
              <w:rPr>
                <w:rFonts w:ascii="Transgothic" w:hAnsi="Transgothic"/>
                <w:bCs/>
                <w:sz w:val="24"/>
              </w:rPr>
            </w:pPr>
          </w:p>
          <w:p w14:paraId="0E2D8806" w14:textId="5DF9171F" w:rsidR="00BA28FD" w:rsidRPr="001874FB" w:rsidRDefault="00C97190" w:rsidP="00895E9C">
            <w:pPr>
              <w:pStyle w:val="TableParagraph"/>
              <w:tabs>
                <w:tab w:val="left" w:pos="7101"/>
              </w:tabs>
              <w:spacing w:line="272" w:lineRule="exact"/>
              <w:rPr>
                <w:rFonts w:ascii="Transgothic" w:hAnsi="Transgothic"/>
                <w:bCs/>
              </w:rPr>
            </w:pPr>
            <w:r w:rsidRPr="001874FB">
              <w:rPr>
                <w:rFonts w:ascii="Transgothic" w:hAnsi="Transgothic"/>
                <w:bCs/>
              </w:rPr>
              <w:t xml:space="preserve">In order to develop guidelines for visiting of residents to increase isolation, meetings are taking place with AAS Director and County Health Officer in order to develop a letter that will be sent to sites so visits can resume since the sites were closed due to COVID restrictions. </w:t>
            </w:r>
          </w:p>
          <w:p w14:paraId="7D4B4A72" w14:textId="77777777" w:rsidR="00E40A69" w:rsidRPr="001874FB" w:rsidRDefault="00E40A69" w:rsidP="00AD6DAF">
            <w:pPr>
              <w:pStyle w:val="TableParagraph"/>
              <w:tabs>
                <w:tab w:val="left" w:pos="7101"/>
              </w:tabs>
              <w:spacing w:line="272" w:lineRule="exact"/>
              <w:rPr>
                <w:rFonts w:ascii="Transgothic" w:hAnsi="Transgothic"/>
                <w:b/>
                <w:sz w:val="24"/>
              </w:rPr>
            </w:pPr>
          </w:p>
        </w:tc>
      </w:tr>
      <w:tr w:rsidR="00E40A69" w:rsidRPr="001874FB" w14:paraId="541EF491" w14:textId="77777777" w:rsidTr="00BA4AD2">
        <w:trPr>
          <w:trHeight w:hRule="exact" w:val="454"/>
        </w:trPr>
        <w:tc>
          <w:tcPr>
            <w:tcW w:w="1011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145D2346" w14:textId="77777777" w:rsidR="00E40A69" w:rsidRPr="001874FB" w:rsidRDefault="00E40A69" w:rsidP="00E40A69">
            <w:pPr>
              <w:pStyle w:val="TableParagraph"/>
              <w:tabs>
                <w:tab w:val="left" w:pos="7101"/>
              </w:tabs>
              <w:spacing w:line="272" w:lineRule="exact"/>
              <w:ind w:left="103"/>
              <w:rPr>
                <w:rFonts w:ascii="Transgothic" w:hAnsi="Transgothic"/>
                <w:b/>
                <w:sz w:val="24"/>
              </w:rPr>
            </w:pPr>
            <w:bookmarkStart w:id="32" w:name="_Hlk118456761"/>
            <w:r w:rsidRPr="001874FB">
              <w:rPr>
                <w:rFonts w:ascii="Transgothic" w:hAnsi="Transgothic"/>
                <w:b/>
                <w:sz w:val="24"/>
              </w:rPr>
              <w:t>FY 2021-2022</w:t>
            </w:r>
          </w:p>
        </w:tc>
      </w:tr>
      <w:tr w:rsidR="00E40A69" w:rsidRPr="001874FB" w14:paraId="7362F370" w14:textId="77777777" w:rsidTr="00BA4AD2">
        <w:trPr>
          <w:trHeight w:hRule="exact" w:val="7186"/>
        </w:trPr>
        <w:tc>
          <w:tcPr>
            <w:tcW w:w="10112" w:type="dxa"/>
            <w:tcBorders>
              <w:top w:val="single" w:sz="4" w:space="0" w:color="000000"/>
              <w:left w:val="single" w:sz="4" w:space="0" w:color="000000"/>
              <w:bottom w:val="single" w:sz="4" w:space="0" w:color="000000"/>
              <w:right w:val="single" w:sz="4" w:space="0" w:color="000000"/>
            </w:tcBorders>
          </w:tcPr>
          <w:p w14:paraId="42994B19" w14:textId="77777777" w:rsidR="00E40A69" w:rsidRPr="001874FB" w:rsidRDefault="00E40A69" w:rsidP="00E40A69">
            <w:pPr>
              <w:pStyle w:val="TableParagraph"/>
              <w:tabs>
                <w:tab w:val="left" w:pos="7101"/>
              </w:tabs>
              <w:spacing w:line="272" w:lineRule="exact"/>
              <w:ind w:left="103"/>
              <w:rPr>
                <w:rFonts w:ascii="Transgothic" w:hAnsi="Transgothic"/>
                <w:b/>
                <w:sz w:val="24"/>
              </w:rPr>
            </w:pPr>
          </w:p>
          <w:p w14:paraId="0DE2D18E" w14:textId="77777777" w:rsidR="00E40A69" w:rsidRPr="001874FB" w:rsidRDefault="00E40A69" w:rsidP="00E40A69">
            <w:pPr>
              <w:pStyle w:val="TableParagraph"/>
              <w:tabs>
                <w:tab w:val="left" w:pos="7101"/>
              </w:tabs>
              <w:spacing w:line="272" w:lineRule="exact"/>
              <w:ind w:left="103"/>
              <w:rPr>
                <w:rFonts w:ascii="Transgothic" w:hAnsi="Transgothic"/>
                <w:b/>
                <w:sz w:val="24"/>
              </w:rPr>
            </w:pPr>
            <w:r w:rsidRPr="001874FB">
              <w:rPr>
                <w:rFonts w:ascii="Transgothic" w:hAnsi="Transgothic"/>
                <w:b/>
                <w:sz w:val="24"/>
              </w:rPr>
              <w:t xml:space="preserve">Outcome of FY 2020-2021 Efforts: </w:t>
            </w:r>
          </w:p>
          <w:p w14:paraId="518DF566" w14:textId="77777777" w:rsidR="00E40A69" w:rsidRPr="001874FB" w:rsidRDefault="00E40A69" w:rsidP="00E40A69">
            <w:pPr>
              <w:pStyle w:val="TableParagraph"/>
              <w:tabs>
                <w:tab w:val="left" w:pos="7101"/>
              </w:tabs>
              <w:spacing w:line="272" w:lineRule="exact"/>
              <w:ind w:left="103"/>
              <w:rPr>
                <w:rFonts w:ascii="Transgothic" w:hAnsi="Transgothic"/>
                <w:b/>
                <w:sz w:val="24"/>
              </w:rPr>
            </w:pPr>
          </w:p>
          <w:p w14:paraId="4E0C2877" w14:textId="67FFB5B4" w:rsidR="00E40A69" w:rsidRPr="001874FB" w:rsidRDefault="00E40A69" w:rsidP="00E40A69">
            <w:pPr>
              <w:pStyle w:val="TableParagraph"/>
              <w:tabs>
                <w:tab w:val="left" w:pos="7101"/>
              </w:tabs>
              <w:spacing w:line="272" w:lineRule="exact"/>
              <w:ind w:left="103"/>
              <w:rPr>
                <w:rFonts w:ascii="Transgothic" w:hAnsi="Transgothic"/>
                <w:bCs/>
                <w:sz w:val="24"/>
              </w:rPr>
            </w:pPr>
            <w:r w:rsidRPr="001874FB">
              <w:rPr>
                <w:rFonts w:ascii="Transgothic" w:hAnsi="Transgothic"/>
                <w:b/>
                <w:sz w:val="24"/>
              </w:rPr>
              <w:t xml:space="preserve">FY 2021-2022 Systems Advocacy Effort(s): </w:t>
            </w:r>
            <w:r w:rsidRPr="001874FB">
              <w:rPr>
                <w:rFonts w:ascii="Transgothic" w:hAnsi="Transgothic"/>
                <w:bCs/>
                <w:sz w:val="24"/>
              </w:rPr>
              <w:t>(Provide one or more new systems advocacy efforts)</w:t>
            </w:r>
          </w:p>
          <w:p w14:paraId="57EAB08D" w14:textId="77777777" w:rsidR="001A2968" w:rsidRPr="001874FB" w:rsidRDefault="001A2968" w:rsidP="00E40A69">
            <w:pPr>
              <w:pStyle w:val="TableParagraph"/>
              <w:tabs>
                <w:tab w:val="left" w:pos="7101"/>
              </w:tabs>
              <w:spacing w:line="272" w:lineRule="exact"/>
              <w:ind w:left="103"/>
              <w:rPr>
                <w:rFonts w:ascii="Transgothic" w:hAnsi="Transgothic"/>
                <w:bCs/>
                <w:sz w:val="24"/>
              </w:rPr>
            </w:pPr>
          </w:p>
          <w:p w14:paraId="301E6361" w14:textId="759AE24C" w:rsidR="001A2968" w:rsidRPr="001874FB" w:rsidRDefault="001A2968" w:rsidP="00BA4AD2">
            <w:pPr>
              <w:pStyle w:val="TableParagraph"/>
              <w:tabs>
                <w:tab w:val="left" w:pos="7101"/>
              </w:tabs>
              <w:spacing w:line="272" w:lineRule="exact"/>
              <w:rPr>
                <w:rFonts w:ascii="Transgothic" w:hAnsi="Transgothic"/>
                <w:sz w:val="24"/>
              </w:rPr>
            </w:pPr>
            <w:r w:rsidRPr="001874FB">
              <w:rPr>
                <w:rFonts w:ascii="Transgothic" w:hAnsi="Transgothic"/>
                <w:sz w:val="24"/>
              </w:rPr>
              <w:t>Political Advocacy for long term care residents. Engage with Master Plan for Aging.</w:t>
            </w:r>
          </w:p>
          <w:p w14:paraId="51E8805C" w14:textId="77777777" w:rsidR="00BA4AD2" w:rsidRPr="001874FB" w:rsidRDefault="00BA4AD2" w:rsidP="001A2968">
            <w:pPr>
              <w:pStyle w:val="TableParagraph"/>
              <w:tabs>
                <w:tab w:val="left" w:pos="7101"/>
              </w:tabs>
              <w:spacing w:line="272" w:lineRule="exact"/>
              <w:ind w:left="103"/>
              <w:rPr>
                <w:rFonts w:ascii="Transgothic" w:hAnsi="Transgothic"/>
                <w:sz w:val="24"/>
              </w:rPr>
            </w:pPr>
          </w:p>
          <w:p w14:paraId="008D7C15" w14:textId="5F39ED00" w:rsidR="00D33003" w:rsidRPr="001874FB" w:rsidRDefault="00D33003" w:rsidP="007F30C9">
            <w:pPr>
              <w:rPr>
                <w:rFonts w:eastAsia="Times New Roman"/>
              </w:rPr>
            </w:pPr>
            <w:r w:rsidRPr="001874FB">
              <w:rPr>
                <w:rFonts w:eastAsia="Times New Roman"/>
              </w:rPr>
              <w:t xml:space="preserve">A target </w:t>
            </w:r>
            <w:r w:rsidR="00D81EBD" w:rsidRPr="001874FB">
              <w:rPr>
                <w:rFonts w:eastAsia="Times New Roman"/>
              </w:rPr>
              <w:t xml:space="preserve">was </w:t>
            </w:r>
            <w:r w:rsidRPr="001874FB">
              <w:rPr>
                <w:rFonts w:eastAsia="Times New Roman"/>
              </w:rPr>
              <w:t>to explore funding a gap fund for those that are living in long term care facilities and are running out of money or do not have enough money to meet the monthly “rent.</w:t>
            </w:r>
            <w:r w:rsidR="00D81EBD" w:rsidRPr="001874FB">
              <w:rPr>
                <w:rFonts w:eastAsia="Times New Roman"/>
              </w:rPr>
              <w:t>”</w:t>
            </w:r>
          </w:p>
          <w:p w14:paraId="305D9D7C" w14:textId="59127AC6" w:rsidR="00D33003" w:rsidRPr="001874FB" w:rsidRDefault="00D33003" w:rsidP="007F30C9">
            <w:pPr>
              <w:spacing w:before="100" w:beforeAutospacing="1" w:after="100" w:afterAutospacing="1"/>
              <w:rPr>
                <w:rFonts w:eastAsiaTheme="minorHAnsi"/>
              </w:rPr>
            </w:pPr>
            <w:r w:rsidRPr="001874FB">
              <w:t xml:space="preserve">Outcome: </w:t>
            </w:r>
            <w:r w:rsidR="00CE7BC3" w:rsidRPr="001874FB">
              <w:t xml:space="preserve">The Ombudsman Executive Director </w:t>
            </w:r>
            <w:r w:rsidRPr="001874FB">
              <w:t>contact</w:t>
            </w:r>
            <w:r w:rsidR="00CE7BC3" w:rsidRPr="001874FB">
              <w:t>ed</w:t>
            </w:r>
            <w:r w:rsidRPr="001874FB">
              <w:t xml:space="preserve"> San Mateo County Supervisor David Canepa regarding the evictions.  After much decision, Supervisor Canapa and the other 4 Supervisors voted to give $500,00 to secure the payment for back rent of the 14 residents facing evictions.  After the money was secured, </w:t>
            </w:r>
            <w:r w:rsidR="00CE7BC3" w:rsidRPr="001874FB">
              <w:t xml:space="preserve">the ED </w:t>
            </w:r>
            <w:r w:rsidRPr="001874FB">
              <w:t>had a meeting with the District Attorney's office and together</w:t>
            </w:r>
            <w:r w:rsidR="00CE7BC3" w:rsidRPr="001874FB">
              <w:t xml:space="preserve"> they</w:t>
            </w:r>
            <w:r w:rsidRPr="001874FB">
              <w:t xml:space="preserve"> selected IOU to distribute the funds and maintain accountability of the funds. The funds brought the residents facing eviction up to date on their "rent" and that was through December 31,</w:t>
            </w:r>
            <w:r w:rsidR="00CE7BC3" w:rsidRPr="001874FB">
              <w:t xml:space="preserve"> </w:t>
            </w:r>
            <w:r w:rsidRPr="001874FB">
              <w:t xml:space="preserve">2021.  </w:t>
            </w:r>
            <w:r w:rsidR="00CE7BC3" w:rsidRPr="001874FB">
              <w:t xml:space="preserve">They </w:t>
            </w:r>
            <w:r w:rsidRPr="001874FB">
              <w:t xml:space="preserve">are still working on this project since it is ongoing.  Presently </w:t>
            </w:r>
            <w:r w:rsidR="00CE7BC3" w:rsidRPr="001874FB">
              <w:t>the ED</w:t>
            </w:r>
            <w:r w:rsidRPr="001874FB">
              <w:t xml:space="preserve"> </w:t>
            </w:r>
            <w:r w:rsidR="00CE7BC3" w:rsidRPr="001874FB">
              <w:t>is</w:t>
            </w:r>
            <w:r w:rsidRPr="001874FB">
              <w:t xml:space="preserve"> in discussions with </w:t>
            </w:r>
            <w:r w:rsidR="004D3CFB" w:rsidRPr="001874FB">
              <w:t xml:space="preserve">San Mateo County staff, including </w:t>
            </w:r>
            <w:r w:rsidRPr="001874FB">
              <w:t xml:space="preserve">Mike Callagy, </w:t>
            </w:r>
            <w:r w:rsidR="00CE7BC3" w:rsidRPr="001874FB">
              <w:t>San Mateo County Manage</w:t>
            </w:r>
            <w:r w:rsidR="004D3CFB" w:rsidRPr="001874FB">
              <w:t>r</w:t>
            </w:r>
            <w:r w:rsidR="00CE7BC3" w:rsidRPr="001874FB">
              <w:t>;</w:t>
            </w:r>
            <w:r w:rsidRPr="001874FB">
              <w:t xml:space="preserve"> </w:t>
            </w:r>
            <w:r w:rsidR="00CE7BC3" w:rsidRPr="001874FB">
              <w:t>Louise</w:t>
            </w:r>
            <w:r w:rsidRPr="001874FB">
              <w:t> Roger</w:t>
            </w:r>
            <w:r w:rsidR="00CE7BC3" w:rsidRPr="001874FB">
              <w:t xml:space="preserve">s, </w:t>
            </w:r>
            <w:r w:rsidRPr="001874FB">
              <w:t xml:space="preserve">Health </w:t>
            </w:r>
            <w:r w:rsidR="00CE7BC3" w:rsidRPr="001874FB">
              <w:t>System C</w:t>
            </w:r>
            <w:r w:rsidRPr="001874FB">
              <w:t>hief</w:t>
            </w:r>
            <w:r w:rsidR="00CE7BC3" w:rsidRPr="001874FB">
              <w:t xml:space="preserve">; </w:t>
            </w:r>
            <w:r w:rsidRPr="001874FB">
              <w:t>Lisa Mancini, Behavioral Health Inte</w:t>
            </w:r>
            <w:r w:rsidR="004D3CFB" w:rsidRPr="001874FB">
              <w:t>rim</w:t>
            </w:r>
            <w:r w:rsidRPr="001874FB">
              <w:t xml:space="preserve"> Director</w:t>
            </w:r>
            <w:r w:rsidR="004D3CFB" w:rsidRPr="001874FB">
              <w:t>;</w:t>
            </w:r>
            <w:r w:rsidRPr="001874FB">
              <w:t xml:space="preserve"> Nina Rhee, Aging and Adult Inter</w:t>
            </w:r>
            <w:r w:rsidR="004D3CFB" w:rsidRPr="001874FB">
              <w:t>im</w:t>
            </w:r>
            <w:r w:rsidRPr="001874FB">
              <w:t xml:space="preserve"> Director</w:t>
            </w:r>
            <w:r w:rsidR="004D3CFB" w:rsidRPr="001874FB">
              <w:t xml:space="preserve">; </w:t>
            </w:r>
            <w:r w:rsidRPr="001874FB">
              <w:t xml:space="preserve">Ken Cole, </w:t>
            </w:r>
            <w:r w:rsidR="004D3CFB" w:rsidRPr="001874FB">
              <w:t xml:space="preserve">Director of </w:t>
            </w:r>
            <w:r w:rsidRPr="001874FB">
              <w:t>Human Services</w:t>
            </w:r>
            <w:r w:rsidR="004D3CFB" w:rsidRPr="001874FB">
              <w:t>;</w:t>
            </w:r>
            <w:r w:rsidRPr="001874FB">
              <w:t xml:space="preserve"> and </w:t>
            </w:r>
            <w:r w:rsidR="004D3CFB" w:rsidRPr="001874FB">
              <w:t>others.</w:t>
            </w:r>
          </w:p>
          <w:p w14:paraId="4ACF34C9" w14:textId="77777777" w:rsidR="00906282" w:rsidRPr="001874FB" w:rsidRDefault="00906282" w:rsidP="00906282">
            <w:pPr>
              <w:rPr>
                <w:rFonts w:eastAsia="Times New Roman"/>
              </w:rPr>
            </w:pPr>
            <w:r w:rsidRPr="001874FB">
              <w:rPr>
                <w:rFonts w:eastAsia="Times New Roman"/>
              </w:rPr>
              <w:t>In order to develop guidelines for visiting of residents to decrease isolation meetings are taking place with AAS Director and County Health Officer in order to develop a letter that will be sent to sites so visits can resume since the sites were closed due to COVID restrictions.</w:t>
            </w:r>
          </w:p>
          <w:p w14:paraId="1B7F0802" w14:textId="205552DA" w:rsidR="00E40A69" w:rsidRPr="001874FB" w:rsidRDefault="00E40A69" w:rsidP="00906282">
            <w:pPr>
              <w:pStyle w:val="TableParagraph"/>
              <w:tabs>
                <w:tab w:val="left" w:pos="7101"/>
              </w:tabs>
              <w:spacing w:line="272" w:lineRule="exact"/>
              <w:rPr>
                <w:rFonts w:ascii="Transgothic" w:hAnsi="Transgothic"/>
                <w:b/>
                <w:sz w:val="24"/>
              </w:rPr>
            </w:pPr>
          </w:p>
        </w:tc>
      </w:tr>
      <w:tr w:rsidR="00D81EBD" w:rsidRPr="001874FB" w14:paraId="06719B49" w14:textId="77777777" w:rsidTr="00906282">
        <w:trPr>
          <w:trHeight w:hRule="exact" w:val="2080"/>
        </w:trPr>
        <w:tc>
          <w:tcPr>
            <w:tcW w:w="10112" w:type="dxa"/>
            <w:tcBorders>
              <w:top w:val="single" w:sz="4" w:space="0" w:color="000000"/>
              <w:left w:val="single" w:sz="4" w:space="0" w:color="000000"/>
              <w:bottom w:val="single" w:sz="4" w:space="0" w:color="000000"/>
              <w:right w:val="single" w:sz="4" w:space="0" w:color="000000"/>
            </w:tcBorders>
          </w:tcPr>
          <w:p w14:paraId="0199DAF5" w14:textId="760C6DC4" w:rsidR="00D81EBD" w:rsidRPr="001874FB" w:rsidRDefault="00D81EBD" w:rsidP="004D3CFB">
            <w:pPr>
              <w:spacing w:before="100" w:beforeAutospacing="1" w:after="100" w:afterAutospacing="1"/>
            </w:pPr>
            <w:r w:rsidRPr="001874FB">
              <w:t>Outcome:</w:t>
            </w:r>
            <w:r w:rsidR="004D3CFB" w:rsidRPr="001874FB">
              <w:t xml:space="preserve"> A </w:t>
            </w:r>
            <w:r w:rsidRPr="001874FB">
              <w:t xml:space="preserve">letter was prepared and sent out to all 442 of our facilities with the guidelines from </w:t>
            </w:r>
            <w:r w:rsidR="004D3CFB" w:rsidRPr="001874FB">
              <w:t>the California Department of Public Health</w:t>
            </w:r>
            <w:r w:rsidRPr="001874FB">
              <w:t xml:space="preserve"> regarding visitations. </w:t>
            </w:r>
            <w:r w:rsidR="004D3CFB" w:rsidRPr="001874FB">
              <w:t>The state required OSSMC to follow the guidance of San Mateo County Health.  OSSMC was</w:t>
            </w:r>
            <w:r w:rsidRPr="001874FB">
              <w:t xml:space="preserve"> able to visit some facilities </w:t>
            </w:r>
            <w:r w:rsidR="004D3CFB" w:rsidRPr="001874FB">
              <w:t>for</w:t>
            </w:r>
            <w:r w:rsidRPr="001874FB">
              <w:t xml:space="preserve"> others </w:t>
            </w:r>
            <w:r w:rsidR="004D3CFB" w:rsidRPr="001874FB">
              <w:t xml:space="preserve">they </w:t>
            </w:r>
            <w:r w:rsidRPr="001874FB">
              <w:t xml:space="preserve">came up with different ways to talk with the residents.  Some of the other ways </w:t>
            </w:r>
            <w:r w:rsidR="004D3CFB" w:rsidRPr="001874FB">
              <w:t xml:space="preserve">they </w:t>
            </w:r>
            <w:r w:rsidRPr="001874FB">
              <w:t xml:space="preserve">visited were on patios, through windows, a table six feet apart with pocket talkers, on the phone, and with tablets. </w:t>
            </w:r>
            <w:r w:rsidR="004D3CFB" w:rsidRPr="001874FB">
              <w:t xml:space="preserve">They </w:t>
            </w:r>
            <w:r w:rsidRPr="001874FB">
              <w:t>open</w:t>
            </w:r>
            <w:r w:rsidR="004D3CFB" w:rsidRPr="001874FB">
              <w:t>ed</w:t>
            </w:r>
            <w:r w:rsidRPr="001874FB">
              <w:t xml:space="preserve"> communication with the residents and they were very happy to see and talk with </w:t>
            </w:r>
            <w:r w:rsidR="004D3CFB" w:rsidRPr="001874FB">
              <w:t>them</w:t>
            </w:r>
            <w:r w:rsidRPr="001874FB">
              <w:t xml:space="preserve">. </w:t>
            </w:r>
          </w:p>
        </w:tc>
      </w:tr>
      <w:bookmarkEnd w:id="32"/>
      <w:tr w:rsidR="00E40A69" w:rsidRPr="001874FB" w14:paraId="53F94D4D" w14:textId="77777777" w:rsidTr="00BA4AD2">
        <w:trPr>
          <w:trHeight w:hRule="exact" w:val="445"/>
        </w:trPr>
        <w:tc>
          <w:tcPr>
            <w:tcW w:w="1011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3622112A" w14:textId="77777777" w:rsidR="00E40A69" w:rsidRPr="001874FB" w:rsidRDefault="00E40A69" w:rsidP="00E40A69">
            <w:pPr>
              <w:pStyle w:val="TableParagraph"/>
              <w:tabs>
                <w:tab w:val="left" w:pos="7101"/>
              </w:tabs>
              <w:spacing w:line="272" w:lineRule="exact"/>
              <w:ind w:left="103"/>
              <w:rPr>
                <w:rFonts w:ascii="Transgothic" w:hAnsi="Transgothic"/>
                <w:b/>
                <w:sz w:val="24"/>
              </w:rPr>
            </w:pPr>
            <w:r w:rsidRPr="001874FB">
              <w:rPr>
                <w:rFonts w:ascii="Transgothic" w:hAnsi="Transgothic"/>
                <w:b/>
                <w:sz w:val="24"/>
              </w:rPr>
              <w:t>FY 2022-2023</w:t>
            </w:r>
          </w:p>
        </w:tc>
      </w:tr>
      <w:tr w:rsidR="00E40A69" w:rsidRPr="001874FB" w14:paraId="35C241AF" w14:textId="77777777" w:rsidTr="00BA4AD2">
        <w:trPr>
          <w:trHeight w:hRule="exact" w:val="2623"/>
        </w:trPr>
        <w:tc>
          <w:tcPr>
            <w:tcW w:w="10112" w:type="dxa"/>
            <w:tcBorders>
              <w:top w:val="single" w:sz="4" w:space="0" w:color="000000"/>
              <w:left w:val="single" w:sz="4" w:space="0" w:color="000000"/>
              <w:bottom w:val="single" w:sz="4" w:space="0" w:color="000000"/>
              <w:right w:val="single" w:sz="4" w:space="0" w:color="000000"/>
            </w:tcBorders>
          </w:tcPr>
          <w:p w14:paraId="1E176308" w14:textId="77777777" w:rsidR="00E40A69" w:rsidRPr="001874FB" w:rsidRDefault="00E40A69" w:rsidP="00E40A69">
            <w:pPr>
              <w:pStyle w:val="TableParagraph"/>
              <w:tabs>
                <w:tab w:val="left" w:pos="7101"/>
              </w:tabs>
              <w:spacing w:line="272" w:lineRule="exact"/>
              <w:ind w:left="103"/>
              <w:rPr>
                <w:rFonts w:ascii="Transgothic" w:hAnsi="Transgothic"/>
                <w:b/>
                <w:sz w:val="24"/>
              </w:rPr>
            </w:pPr>
          </w:p>
          <w:p w14:paraId="023EFE81" w14:textId="77777777" w:rsidR="00E40A69" w:rsidRPr="001874FB" w:rsidRDefault="00E40A69" w:rsidP="00E40A69">
            <w:pPr>
              <w:pStyle w:val="TableParagraph"/>
              <w:tabs>
                <w:tab w:val="left" w:pos="7101"/>
              </w:tabs>
              <w:spacing w:line="272" w:lineRule="exact"/>
              <w:ind w:left="103"/>
              <w:rPr>
                <w:rFonts w:ascii="Transgothic" w:hAnsi="Transgothic"/>
                <w:b/>
                <w:sz w:val="24"/>
              </w:rPr>
            </w:pPr>
            <w:r w:rsidRPr="001874FB">
              <w:rPr>
                <w:rFonts w:ascii="Transgothic" w:hAnsi="Transgothic"/>
                <w:b/>
                <w:sz w:val="24"/>
              </w:rPr>
              <w:t xml:space="preserve">Outcome of FY 2021-2022 Efforts: </w:t>
            </w:r>
          </w:p>
          <w:p w14:paraId="45B6511D" w14:textId="77777777" w:rsidR="00E40A69" w:rsidRPr="001874FB" w:rsidRDefault="00E40A69" w:rsidP="00E40A69">
            <w:pPr>
              <w:pStyle w:val="TableParagraph"/>
              <w:tabs>
                <w:tab w:val="left" w:pos="7101"/>
              </w:tabs>
              <w:spacing w:line="272" w:lineRule="exact"/>
              <w:ind w:left="103"/>
              <w:rPr>
                <w:rFonts w:ascii="Transgothic" w:hAnsi="Transgothic"/>
                <w:b/>
                <w:sz w:val="24"/>
              </w:rPr>
            </w:pPr>
          </w:p>
          <w:p w14:paraId="5BBFD3A4" w14:textId="7DF00593" w:rsidR="00E44B3E" w:rsidRPr="001874FB" w:rsidRDefault="00E40A69" w:rsidP="00E40A69">
            <w:pPr>
              <w:pStyle w:val="TableParagraph"/>
              <w:tabs>
                <w:tab w:val="left" w:pos="7101"/>
              </w:tabs>
              <w:spacing w:line="272" w:lineRule="exact"/>
              <w:ind w:left="103"/>
              <w:rPr>
                <w:rFonts w:ascii="Transgothic" w:hAnsi="Transgothic"/>
                <w:b/>
              </w:rPr>
            </w:pPr>
            <w:r w:rsidRPr="001874FB">
              <w:rPr>
                <w:rFonts w:ascii="Transgothic" w:hAnsi="Transgothic"/>
                <w:b/>
                <w:sz w:val="24"/>
              </w:rPr>
              <w:t xml:space="preserve">FY 2022-2023 Systems Advocacy Effort(s): </w:t>
            </w:r>
            <w:r w:rsidRPr="001874FB">
              <w:rPr>
                <w:rFonts w:ascii="Transgothic" w:hAnsi="Transgothic"/>
                <w:bCs/>
                <w:sz w:val="24"/>
              </w:rPr>
              <w:t>(Provide one or more new systems advocacy efforts)</w:t>
            </w:r>
            <w:r w:rsidR="00E44B3E" w:rsidRPr="001874FB">
              <w:rPr>
                <w:rFonts w:ascii="Transgothic" w:hAnsi="Transgothic"/>
                <w:b/>
              </w:rPr>
              <w:t xml:space="preserve"> </w:t>
            </w:r>
          </w:p>
          <w:p w14:paraId="7C12CBA4" w14:textId="77777777" w:rsidR="00352DCB" w:rsidRPr="001874FB" w:rsidRDefault="00352DCB" w:rsidP="00E40A69">
            <w:pPr>
              <w:pStyle w:val="TableParagraph"/>
              <w:tabs>
                <w:tab w:val="left" w:pos="7101"/>
              </w:tabs>
              <w:spacing w:line="272" w:lineRule="exact"/>
              <w:ind w:left="103"/>
              <w:rPr>
                <w:rFonts w:ascii="Transgothic" w:hAnsi="Transgothic"/>
                <w:b/>
              </w:rPr>
            </w:pPr>
          </w:p>
          <w:p w14:paraId="7E528C7E" w14:textId="66DAC76E" w:rsidR="00E40A69" w:rsidRPr="001874FB" w:rsidRDefault="00E44B3E" w:rsidP="00E40A69">
            <w:pPr>
              <w:pStyle w:val="TableParagraph"/>
              <w:tabs>
                <w:tab w:val="left" w:pos="7101"/>
              </w:tabs>
              <w:spacing w:line="272" w:lineRule="exact"/>
              <w:ind w:left="103"/>
              <w:rPr>
                <w:rFonts w:ascii="Transgothic" w:hAnsi="Transgothic"/>
                <w:bCs/>
                <w:sz w:val="24"/>
              </w:rPr>
            </w:pPr>
            <w:r w:rsidRPr="001874FB">
              <w:rPr>
                <w:rFonts w:ascii="Transgothic" w:hAnsi="Transgothic"/>
                <w:bCs/>
              </w:rPr>
              <w:t>OSSMC is presently working on oral health and how to be able to have the residents in long</w:t>
            </w:r>
            <w:r w:rsidR="00CD16E4" w:rsidRPr="001874FB">
              <w:rPr>
                <w:rFonts w:ascii="Transgothic" w:hAnsi="Transgothic"/>
                <w:bCs/>
              </w:rPr>
              <w:t>-</w:t>
            </w:r>
            <w:r w:rsidRPr="001874FB">
              <w:rPr>
                <w:rFonts w:ascii="Transgothic" w:hAnsi="Transgothic"/>
                <w:bCs/>
              </w:rPr>
              <w:t>term care have this service brought to their facility or have them go to an office. Transportation seems to be one of the problems.</w:t>
            </w:r>
          </w:p>
          <w:p w14:paraId="49E3F6B6" w14:textId="7A4FF957" w:rsidR="00254C16" w:rsidRPr="001874FB" w:rsidRDefault="00254C16" w:rsidP="00E40A69">
            <w:pPr>
              <w:pStyle w:val="TableParagraph"/>
              <w:tabs>
                <w:tab w:val="left" w:pos="7101"/>
              </w:tabs>
              <w:spacing w:line="272" w:lineRule="exact"/>
              <w:ind w:left="103"/>
              <w:rPr>
                <w:rFonts w:ascii="Transgothic" w:hAnsi="Transgothic"/>
                <w:bCs/>
                <w:sz w:val="24"/>
              </w:rPr>
            </w:pPr>
          </w:p>
          <w:p w14:paraId="691D694D" w14:textId="285DA1FD" w:rsidR="00E44B3E" w:rsidRPr="001874FB" w:rsidRDefault="00E44B3E" w:rsidP="00E40A69">
            <w:pPr>
              <w:pStyle w:val="TableParagraph"/>
              <w:tabs>
                <w:tab w:val="left" w:pos="7101"/>
              </w:tabs>
              <w:spacing w:line="272" w:lineRule="exact"/>
              <w:ind w:left="103"/>
              <w:rPr>
                <w:rFonts w:ascii="Transgothic" w:hAnsi="Transgothic"/>
                <w:bCs/>
                <w:sz w:val="24"/>
              </w:rPr>
            </w:pPr>
          </w:p>
          <w:p w14:paraId="2B1C39C8" w14:textId="77777777" w:rsidR="00E44B3E" w:rsidRPr="001874FB" w:rsidRDefault="00E44B3E" w:rsidP="00E40A69">
            <w:pPr>
              <w:pStyle w:val="TableParagraph"/>
              <w:tabs>
                <w:tab w:val="left" w:pos="7101"/>
              </w:tabs>
              <w:spacing w:line="272" w:lineRule="exact"/>
              <w:ind w:left="103"/>
              <w:rPr>
                <w:rFonts w:ascii="Transgothic" w:hAnsi="Transgothic"/>
                <w:bCs/>
                <w:sz w:val="24"/>
              </w:rPr>
            </w:pPr>
          </w:p>
          <w:p w14:paraId="2DA6FD4B" w14:textId="77777777" w:rsidR="00E44B3E" w:rsidRPr="001874FB" w:rsidRDefault="00E44B3E" w:rsidP="00E40A69">
            <w:pPr>
              <w:pStyle w:val="TableParagraph"/>
              <w:tabs>
                <w:tab w:val="left" w:pos="7101"/>
              </w:tabs>
              <w:spacing w:line="272" w:lineRule="exact"/>
              <w:ind w:left="103"/>
              <w:rPr>
                <w:rFonts w:ascii="Transgothic" w:hAnsi="Transgothic"/>
                <w:bCs/>
                <w:sz w:val="24"/>
              </w:rPr>
            </w:pPr>
          </w:p>
          <w:p w14:paraId="3FE4AF24" w14:textId="77777777" w:rsidR="00E40A69" w:rsidRPr="001874FB" w:rsidRDefault="00E40A69" w:rsidP="00E40A69">
            <w:pPr>
              <w:pStyle w:val="TableParagraph"/>
              <w:tabs>
                <w:tab w:val="left" w:pos="7101"/>
              </w:tabs>
              <w:spacing w:line="272" w:lineRule="exact"/>
              <w:ind w:left="103"/>
              <w:rPr>
                <w:rFonts w:ascii="Transgothic" w:hAnsi="Transgothic"/>
                <w:b/>
                <w:sz w:val="24"/>
              </w:rPr>
            </w:pPr>
          </w:p>
          <w:p w14:paraId="431FCB2C" w14:textId="77777777" w:rsidR="00E40A69" w:rsidRPr="001874FB" w:rsidRDefault="00E40A69" w:rsidP="00E40A69">
            <w:pPr>
              <w:pStyle w:val="TableParagraph"/>
              <w:tabs>
                <w:tab w:val="left" w:pos="7101"/>
              </w:tabs>
              <w:spacing w:line="272" w:lineRule="exact"/>
              <w:ind w:left="103"/>
              <w:rPr>
                <w:rFonts w:ascii="Transgothic" w:hAnsi="Transgothic"/>
                <w:b/>
                <w:sz w:val="24"/>
              </w:rPr>
            </w:pPr>
          </w:p>
        </w:tc>
      </w:tr>
      <w:tr w:rsidR="00E40A69" w:rsidRPr="001874FB" w14:paraId="61A8BAF0" w14:textId="77777777" w:rsidTr="00BA4AD2">
        <w:trPr>
          <w:trHeight w:hRule="exact" w:val="445"/>
        </w:trPr>
        <w:tc>
          <w:tcPr>
            <w:tcW w:w="1011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785EA339" w14:textId="77777777" w:rsidR="00E40A69" w:rsidRPr="001874FB" w:rsidRDefault="00E40A69" w:rsidP="00E40A69">
            <w:pPr>
              <w:pStyle w:val="TableParagraph"/>
              <w:tabs>
                <w:tab w:val="left" w:pos="7101"/>
              </w:tabs>
              <w:spacing w:line="272" w:lineRule="exact"/>
              <w:ind w:left="103"/>
              <w:rPr>
                <w:rFonts w:ascii="Transgothic" w:hAnsi="Transgothic"/>
                <w:b/>
                <w:sz w:val="24"/>
              </w:rPr>
            </w:pPr>
            <w:r w:rsidRPr="001874FB">
              <w:rPr>
                <w:rFonts w:ascii="Transgothic" w:hAnsi="Transgothic"/>
                <w:b/>
                <w:sz w:val="24"/>
              </w:rPr>
              <w:t>FY 2023-2024</w:t>
            </w:r>
          </w:p>
        </w:tc>
      </w:tr>
      <w:tr w:rsidR="00E40A69" w:rsidRPr="001874FB" w14:paraId="6796AAFA" w14:textId="77777777" w:rsidTr="00AB2297">
        <w:trPr>
          <w:trHeight w:hRule="exact" w:val="7390"/>
        </w:trPr>
        <w:tc>
          <w:tcPr>
            <w:tcW w:w="10112" w:type="dxa"/>
            <w:tcBorders>
              <w:top w:val="single" w:sz="4" w:space="0" w:color="000000"/>
              <w:left w:val="single" w:sz="4" w:space="0" w:color="000000"/>
              <w:bottom w:val="single" w:sz="4" w:space="0" w:color="000000"/>
              <w:right w:val="single" w:sz="4" w:space="0" w:color="000000"/>
            </w:tcBorders>
          </w:tcPr>
          <w:p w14:paraId="2118857F" w14:textId="77777777" w:rsidR="00E40A69" w:rsidRPr="001874FB" w:rsidRDefault="00E40A69" w:rsidP="00E40A69">
            <w:pPr>
              <w:pStyle w:val="TableParagraph"/>
              <w:tabs>
                <w:tab w:val="left" w:pos="7101"/>
              </w:tabs>
              <w:spacing w:line="272" w:lineRule="exact"/>
              <w:ind w:left="103"/>
              <w:rPr>
                <w:rFonts w:ascii="Transgothic" w:hAnsi="Transgothic"/>
                <w:b/>
                <w:sz w:val="24"/>
              </w:rPr>
            </w:pPr>
          </w:p>
          <w:p w14:paraId="44C619BA" w14:textId="7FF33FD7" w:rsidR="00E40A69" w:rsidRPr="001874FB" w:rsidRDefault="00E40A69" w:rsidP="00E40A69">
            <w:pPr>
              <w:pStyle w:val="TableParagraph"/>
              <w:tabs>
                <w:tab w:val="left" w:pos="7101"/>
              </w:tabs>
              <w:spacing w:line="272" w:lineRule="exact"/>
              <w:ind w:left="103"/>
              <w:rPr>
                <w:rFonts w:ascii="Transgothic" w:hAnsi="Transgothic"/>
                <w:b/>
                <w:sz w:val="24"/>
              </w:rPr>
            </w:pPr>
            <w:r w:rsidRPr="001874FB">
              <w:rPr>
                <w:rFonts w:ascii="Transgothic" w:hAnsi="Transgothic"/>
                <w:b/>
                <w:sz w:val="24"/>
              </w:rPr>
              <w:t xml:space="preserve">Outcome of 2022-2023 Efforts: </w:t>
            </w:r>
          </w:p>
          <w:p w14:paraId="31E5091A" w14:textId="6998A1DD" w:rsidR="00AB2297" w:rsidRPr="001874FB" w:rsidRDefault="00AB2297" w:rsidP="00E40A69">
            <w:pPr>
              <w:pStyle w:val="TableParagraph"/>
              <w:tabs>
                <w:tab w:val="left" w:pos="7101"/>
              </w:tabs>
              <w:spacing w:line="272" w:lineRule="exact"/>
              <w:ind w:left="103"/>
              <w:rPr>
                <w:rFonts w:ascii="Transgothic" w:hAnsi="Transgothic"/>
                <w:b/>
                <w:sz w:val="24"/>
              </w:rPr>
            </w:pPr>
            <w:r w:rsidRPr="001874FB">
              <w:rPr>
                <w:rFonts w:ascii="Times New Roman" w:hAnsi="Times New Roman" w:cs="Times New Roman"/>
                <w:sz w:val="24"/>
                <w:szCs w:val="24"/>
              </w:rPr>
              <w:t>During 2022-2023</w:t>
            </w:r>
            <w:r w:rsidR="00906A58" w:rsidRPr="001874FB">
              <w:rPr>
                <w:rFonts w:ascii="Times New Roman" w:hAnsi="Times New Roman" w:cs="Times New Roman"/>
                <w:sz w:val="24"/>
                <w:szCs w:val="24"/>
              </w:rPr>
              <w:t>,</w:t>
            </w:r>
            <w:r w:rsidRPr="001874FB">
              <w:rPr>
                <w:rFonts w:ascii="Times New Roman" w:hAnsi="Times New Roman" w:cs="Times New Roman"/>
                <w:sz w:val="24"/>
                <w:szCs w:val="24"/>
              </w:rPr>
              <w:t xml:space="preserve"> the Ombudsman Program’s ombudsmen have been able to connect with both the San Mateo County Medical Center’s Dental Department and Sonrisas Dental Health.</w:t>
            </w:r>
            <w:r w:rsidR="00906A58" w:rsidRPr="001874FB">
              <w:rPr>
                <w:rFonts w:ascii="Times New Roman" w:hAnsi="Times New Roman" w:cs="Times New Roman"/>
                <w:sz w:val="24"/>
                <w:szCs w:val="24"/>
              </w:rPr>
              <w:t xml:space="preserve"> They </w:t>
            </w:r>
            <w:r w:rsidRPr="001874FB">
              <w:rPr>
                <w:rFonts w:ascii="Times New Roman" w:hAnsi="Times New Roman" w:cs="Times New Roman"/>
                <w:sz w:val="24"/>
                <w:szCs w:val="24"/>
              </w:rPr>
              <w:t xml:space="preserve">were able to connect with these 2 dental services for the residents that needed immediate dental needs. It is still difficult to access dental care for the residents of RCFEs.  It is easier for the SNFs since they contract with dental groups to come to the facility and conduct dental exams and minor care. </w:t>
            </w:r>
            <w:r w:rsidR="00906A58" w:rsidRPr="001874FB">
              <w:rPr>
                <w:rFonts w:ascii="Times New Roman" w:hAnsi="Times New Roman" w:cs="Times New Roman"/>
                <w:sz w:val="24"/>
                <w:szCs w:val="24"/>
              </w:rPr>
              <w:t xml:space="preserve">The Executive Director is </w:t>
            </w:r>
            <w:r w:rsidRPr="001874FB">
              <w:rPr>
                <w:rFonts w:ascii="Times New Roman" w:hAnsi="Times New Roman" w:cs="Times New Roman"/>
                <w:sz w:val="24"/>
                <w:szCs w:val="24"/>
              </w:rPr>
              <w:t>hop</w:t>
            </w:r>
            <w:r w:rsidR="00906A58" w:rsidRPr="001874FB">
              <w:rPr>
                <w:rFonts w:ascii="Times New Roman" w:hAnsi="Times New Roman" w:cs="Times New Roman"/>
                <w:sz w:val="24"/>
                <w:szCs w:val="24"/>
              </w:rPr>
              <w:t xml:space="preserve">ing </w:t>
            </w:r>
            <w:r w:rsidRPr="001874FB">
              <w:rPr>
                <w:rFonts w:ascii="Times New Roman" w:hAnsi="Times New Roman" w:cs="Times New Roman"/>
                <w:sz w:val="24"/>
                <w:szCs w:val="24"/>
              </w:rPr>
              <w:t xml:space="preserve">that working with the Oral Health Dental Coalition </w:t>
            </w:r>
            <w:r w:rsidR="00906A58" w:rsidRPr="001874FB">
              <w:rPr>
                <w:rFonts w:ascii="Times New Roman" w:hAnsi="Times New Roman" w:cs="Times New Roman"/>
                <w:sz w:val="24"/>
                <w:szCs w:val="24"/>
              </w:rPr>
              <w:t xml:space="preserve">they </w:t>
            </w:r>
            <w:r w:rsidRPr="001874FB">
              <w:rPr>
                <w:rFonts w:ascii="Times New Roman" w:hAnsi="Times New Roman" w:cs="Times New Roman"/>
                <w:sz w:val="24"/>
                <w:szCs w:val="24"/>
              </w:rPr>
              <w:t>can improve the dental care in all long-term care facilities in San Mateo County. Transportation is still an issue</w:t>
            </w:r>
            <w:r w:rsidR="00906A58" w:rsidRPr="001874FB">
              <w:rPr>
                <w:rFonts w:ascii="Times New Roman" w:hAnsi="Times New Roman" w:cs="Times New Roman"/>
                <w:sz w:val="24"/>
                <w:szCs w:val="24"/>
              </w:rPr>
              <w:t>,</w:t>
            </w:r>
            <w:r w:rsidRPr="001874FB">
              <w:rPr>
                <w:rFonts w:ascii="Times New Roman" w:hAnsi="Times New Roman" w:cs="Times New Roman"/>
                <w:sz w:val="24"/>
                <w:szCs w:val="24"/>
              </w:rPr>
              <w:t xml:space="preserve"> but the facilities and the ombudsmen work together </w:t>
            </w:r>
            <w:r w:rsidR="00906A58" w:rsidRPr="001874FB">
              <w:rPr>
                <w:rFonts w:ascii="Times New Roman" w:hAnsi="Times New Roman" w:cs="Times New Roman"/>
                <w:sz w:val="24"/>
                <w:szCs w:val="24"/>
              </w:rPr>
              <w:t>for</w:t>
            </w:r>
            <w:r w:rsidRPr="001874FB">
              <w:rPr>
                <w:rFonts w:ascii="Times New Roman" w:hAnsi="Times New Roman" w:cs="Times New Roman"/>
                <w:sz w:val="24"/>
                <w:szCs w:val="24"/>
              </w:rPr>
              <w:t xml:space="preserve"> th</w:t>
            </w:r>
            <w:r w:rsidR="00906A58" w:rsidRPr="001874FB">
              <w:rPr>
                <w:rFonts w:ascii="Times New Roman" w:hAnsi="Times New Roman" w:cs="Times New Roman"/>
                <w:sz w:val="24"/>
                <w:szCs w:val="24"/>
              </w:rPr>
              <w:t>e</w:t>
            </w:r>
            <w:r w:rsidRPr="001874FB">
              <w:rPr>
                <w:rFonts w:ascii="Times New Roman" w:hAnsi="Times New Roman" w:cs="Times New Roman"/>
                <w:sz w:val="24"/>
                <w:szCs w:val="24"/>
              </w:rPr>
              <w:t xml:space="preserve"> resident</w:t>
            </w:r>
            <w:r w:rsidR="00906A58" w:rsidRPr="001874FB">
              <w:rPr>
                <w:rFonts w:ascii="Times New Roman" w:hAnsi="Times New Roman" w:cs="Times New Roman"/>
                <w:sz w:val="24"/>
                <w:szCs w:val="24"/>
              </w:rPr>
              <w:t xml:space="preserve">s. </w:t>
            </w:r>
          </w:p>
          <w:p w14:paraId="7ED5BE12" w14:textId="77777777" w:rsidR="00E40A69" w:rsidRPr="001874FB" w:rsidRDefault="00E40A69" w:rsidP="00E40A69">
            <w:pPr>
              <w:pStyle w:val="TableParagraph"/>
              <w:tabs>
                <w:tab w:val="left" w:pos="7101"/>
              </w:tabs>
              <w:spacing w:line="272" w:lineRule="exact"/>
              <w:ind w:left="103"/>
              <w:rPr>
                <w:rFonts w:ascii="Transgothic" w:hAnsi="Transgothic"/>
                <w:b/>
                <w:sz w:val="24"/>
              </w:rPr>
            </w:pPr>
          </w:p>
          <w:p w14:paraId="68E9C002" w14:textId="77777777" w:rsidR="00E40A69" w:rsidRPr="001874FB" w:rsidRDefault="00E40A69" w:rsidP="00E40A69">
            <w:pPr>
              <w:pStyle w:val="TableParagraph"/>
              <w:tabs>
                <w:tab w:val="left" w:pos="7101"/>
              </w:tabs>
              <w:spacing w:line="272" w:lineRule="exact"/>
              <w:ind w:left="103"/>
              <w:rPr>
                <w:rFonts w:ascii="Transgothic" w:hAnsi="Transgothic"/>
                <w:bCs/>
                <w:sz w:val="24"/>
              </w:rPr>
            </w:pPr>
            <w:r w:rsidRPr="001874FB">
              <w:rPr>
                <w:rFonts w:ascii="Transgothic" w:hAnsi="Transgothic"/>
                <w:b/>
                <w:sz w:val="24"/>
              </w:rPr>
              <w:t xml:space="preserve">FY 2023-2024 Systems Advocacy Effort(s): </w:t>
            </w:r>
            <w:r w:rsidRPr="001874FB">
              <w:rPr>
                <w:rFonts w:ascii="Transgothic" w:hAnsi="Transgothic"/>
                <w:bCs/>
                <w:sz w:val="24"/>
              </w:rPr>
              <w:t>(Provide one or more new systems advocacy efforts)</w:t>
            </w:r>
          </w:p>
          <w:p w14:paraId="6A77F626" w14:textId="77777777" w:rsidR="00E40A69" w:rsidRPr="001874FB" w:rsidRDefault="00E40A69" w:rsidP="00E40A69">
            <w:pPr>
              <w:pStyle w:val="TableParagraph"/>
              <w:tabs>
                <w:tab w:val="left" w:pos="7101"/>
              </w:tabs>
              <w:spacing w:line="272" w:lineRule="exact"/>
              <w:ind w:left="103"/>
              <w:rPr>
                <w:rFonts w:ascii="Transgothic" w:hAnsi="Transgothic"/>
                <w:b/>
                <w:sz w:val="24"/>
              </w:rPr>
            </w:pPr>
          </w:p>
          <w:p w14:paraId="10B29752" w14:textId="4B51ED7A" w:rsidR="00AB2297" w:rsidRPr="001874FB" w:rsidRDefault="00AB2297" w:rsidP="00AB2297">
            <w:pPr>
              <w:pStyle w:val="NoSpacing"/>
              <w:rPr>
                <w:rFonts w:ascii="Times New Roman" w:hAnsi="Times New Roman" w:cs="Times New Roman"/>
                <w:sz w:val="24"/>
                <w:szCs w:val="24"/>
              </w:rPr>
            </w:pPr>
            <w:r w:rsidRPr="001874FB">
              <w:rPr>
                <w:rFonts w:ascii="Times New Roman" w:hAnsi="Times New Roman" w:cs="Times New Roman"/>
                <w:sz w:val="24"/>
                <w:szCs w:val="24"/>
              </w:rPr>
              <w:t xml:space="preserve">Since </w:t>
            </w:r>
            <w:r w:rsidR="00906A58" w:rsidRPr="001874FB">
              <w:rPr>
                <w:rFonts w:ascii="Times New Roman" w:hAnsi="Times New Roman" w:cs="Times New Roman"/>
                <w:sz w:val="24"/>
                <w:szCs w:val="24"/>
              </w:rPr>
              <w:t>they</w:t>
            </w:r>
            <w:r w:rsidRPr="001874FB">
              <w:rPr>
                <w:rFonts w:ascii="Times New Roman" w:hAnsi="Times New Roman" w:cs="Times New Roman"/>
                <w:sz w:val="24"/>
                <w:szCs w:val="24"/>
              </w:rPr>
              <w:t xml:space="preserve"> have had too many cases left open in a three-month period, </w:t>
            </w:r>
            <w:r w:rsidR="00906A58" w:rsidRPr="001874FB">
              <w:rPr>
                <w:rFonts w:ascii="Times New Roman" w:hAnsi="Times New Roman" w:cs="Times New Roman"/>
                <w:sz w:val="24"/>
                <w:szCs w:val="24"/>
              </w:rPr>
              <w:t>they</w:t>
            </w:r>
            <w:r w:rsidRPr="001874FB">
              <w:rPr>
                <w:rFonts w:ascii="Times New Roman" w:hAnsi="Times New Roman" w:cs="Times New Roman"/>
                <w:sz w:val="24"/>
                <w:szCs w:val="24"/>
              </w:rPr>
              <w:t xml:space="preserve"> will monitor the open cases in ODIN </w:t>
            </w:r>
            <w:r w:rsidR="00906A58" w:rsidRPr="001874FB">
              <w:rPr>
                <w:rFonts w:ascii="Times New Roman" w:hAnsi="Times New Roman" w:cs="Times New Roman"/>
                <w:sz w:val="24"/>
                <w:szCs w:val="24"/>
              </w:rPr>
              <w:t xml:space="preserve">more closely </w:t>
            </w:r>
            <w:r w:rsidRPr="001874FB">
              <w:rPr>
                <w:rFonts w:ascii="Times New Roman" w:hAnsi="Times New Roman" w:cs="Times New Roman"/>
                <w:sz w:val="24"/>
                <w:szCs w:val="24"/>
              </w:rPr>
              <w:t xml:space="preserve">and close them in a timelier manner. This will be an “all hands-on deck” operation which includes </w:t>
            </w:r>
            <w:r w:rsidR="00906A58" w:rsidRPr="001874FB">
              <w:rPr>
                <w:rFonts w:ascii="Times New Roman" w:hAnsi="Times New Roman" w:cs="Times New Roman"/>
                <w:sz w:val="24"/>
                <w:szCs w:val="24"/>
              </w:rPr>
              <w:t xml:space="preserve">their </w:t>
            </w:r>
            <w:r w:rsidRPr="001874FB">
              <w:rPr>
                <w:rFonts w:ascii="Times New Roman" w:hAnsi="Times New Roman" w:cs="Times New Roman"/>
                <w:sz w:val="24"/>
                <w:szCs w:val="24"/>
              </w:rPr>
              <w:t xml:space="preserve">field ombudsmen.  Since the Ombudsman Training Classes indicates that most cases should be able to be closed in a month, </w:t>
            </w:r>
            <w:r w:rsidR="00906A58" w:rsidRPr="001874FB">
              <w:rPr>
                <w:rFonts w:ascii="Times New Roman" w:hAnsi="Times New Roman" w:cs="Times New Roman"/>
                <w:sz w:val="24"/>
                <w:szCs w:val="24"/>
              </w:rPr>
              <w:t xml:space="preserve">the Executive Director is </w:t>
            </w:r>
            <w:r w:rsidRPr="001874FB">
              <w:rPr>
                <w:rFonts w:ascii="Times New Roman" w:hAnsi="Times New Roman" w:cs="Times New Roman"/>
                <w:sz w:val="24"/>
                <w:szCs w:val="24"/>
              </w:rPr>
              <w:t xml:space="preserve">using that benchmark for </w:t>
            </w:r>
            <w:r w:rsidR="00906A58" w:rsidRPr="001874FB">
              <w:rPr>
                <w:rFonts w:ascii="Times New Roman" w:hAnsi="Times New Roman" w:cs="Times New Roman"/>
                <w:sz w:val="24"/>
                <w:szCs w:val="24"/>
              </w:rPr>
              <w:t>all</w:t>
            </w:r>
            <w:r w:rsidRPr="001874FB">
              <w:rPr>
                <w:rFonts w:ascii="Times New Roman" w:hAnsi="Times New Roman" w:cs="Times New Roman"/>
                <w:sz w:val="24"/>
                <w:szCs w:val="24"/>
              </w:rPr>
              <w:t xml:space="preserve"> </w:t>
            </w:r>
            <w:r w:rsidR="00906A58" w:rsidRPr="001874FB">
              <w:rPr>
                <w:rFonts w:ascii="Times New Roman" w:hAnsi="Times New Roman" w:cs="Times New Roman"/>
                <w:sz w:val="24"/>
                <w:szCs w:val="24"/>
              </w:rPr>
              <w:t>their</w:t>
            </w:r>
            <w:r w:rsidRPr="001874FB">
              <w:rPr>
                <w:rFonts w:ascii="Times New Roman" w:hAnsi="Times New Roman" w:cs="Times New Roman"/>
                <w:sz w:val="24"/>
                <w:szCs w:val="24"/>
              </w:rPr>
              <w:t xml:space="preserve"> ombudsmen and their cases. This was a problem in </w:t>
            </w:r>
            <w:r w:rsidR="00906A58" w:rsidRPr="001874FB">
              <w:rPr>
                <w:rFonts w:ascii="Times New Roman" w:hAnsi="Times New Roman" w:cs="Times New Roman"/>
                <w:sz w:val="24"/>
                <w:szCs w:val="24"/>
              </w:rPr>
              <w:t>20</w:t>
            </w:r>
            <w:r w:rsidRPr="001874FB">
              <w:rPr>
                <w:rFonts w:ascii="Times New Roman" w:hAnsi="Times New Roman" w:cs="Times New Roman"/>
                <w:sz w:val="24"/>
                <w:szCs w:val="24"/>
              </w:rPr>
              <w:t>22-</w:t>
            </w:r>
            <w:r w:rsidR="00906A58" w:rsidRPr="001874FB">
              <w:rPr>
                <w:rFonts w:ascii="Times New Roman" w:hAnsi="Times New Roman" w:cs="Times New Roman"/>
                <w:sz w:val="24"/>
                <w:szCs w:val="24"/>
              </w:rPr>
              <w:t>20</w:t>
            </w:r>
            <w:r w:rsidRPr="001874FB">
              <w:rPr>
                <w:rFonts w:ascii="Times New Roman" w:hAnsi="Times New Roman" w:cs="Times New Roman"/>
                <w:sz w:val="24"/>
                <w:szCs w:val="24"/>
              </w:rPr>
              <w:t>23 and continues to be a problem that needs to be addressed.</w:t>
            </w:r>
          </w:p>
          <w:p w14:paraId="2E63E501" w14:textId="77777777" w:rsidR="00AB2297" w:rsidRPr="001874FB" w:rsidRDefault="00AB2297" w:rsidP="00AB2297">
            <w:pPr>
              <w:pStyle w:val="NoSpacing"/>
              <w:rPr>
                <w:rFonts w:ascii="Times New Roman" w:hAnsi="Times New Roman" w:cs="Times New Roman"/>
                <w:sz w:val="24"/>
                <w:szCs w:val="24"/>
              </w:rPr>
            </w:pPr>
          </w:p>
          <w:p w14:paraId="49552464" w14:textId="7CD5C238" w:rsidR="00AB2297" w:rsidRPr="001874FB" w:rsidRDefault="00906A58" w:rsidP="00AB2297">
            <w:pPr>
              <w:pStyle w:val="NoSpacing"/>
              <w:rPr>
                <w:rFonts w:ascii="Times New Roman" w:hAnsi="Times New Roman" w:cs="Times New Roman"/>
                <w:sz w:val="24"/>
                <w:szCs w:val="24"/>
              </w:rPr>
            </w:pPr>
            <w:r w:rsidRPr="001874FB">
              <w:rPr>
                <w:rFonts w:ascii="Times New Roman" w:hAnsi="Times New Roman" w:cs="Times New Roman"/>
                <w:sz w:val="24"/>
                <w:szCs w:val="24"/>
              </w:rPr>
              <w:t>They</w:t>
            </w:r>
            <w:r w:rsidR="00AB2297" w:rsidRPr="001874FB">
              <w:rPr>
                <w:rFonts w:ascii="Times New Roman" w:hAnsi="Times New Roman" w:cs="Times New Roman"/>
                <w:sz w:val="24"/>
                <w:szCs w:val="24"/>
              </w:rPr>
              <w:t xml:space="preserve"> plan to continue to explore ways that residents 85 years and older that have run out of money to be able to stay in the facility they now call home. T</w:t>
            </w:r>
            <w:r w:rsidRPr="001874FB">
              <w:rPr>
                <w:rFonts w:ascii="Times New Roman" w:hAnsi="Times New Roman" w:cs="Times New Roman"/>
                <w:sz w:val="24"/>
                <w:szCs w:val="24"/>
              </w:rPr>
              <w:t>hey try</w:t>
            </w:r>
            <w:r w:rsidR="00AB2297" w:rsidRPr="001874FB">
              <w:rPr>
                <w:rFonts w:ascii="Times New Roman" w:hAnsi="Times New Roman" w:cs="Times New Roman"/>
                <w:sz w:val="24"/>
                <w:szCs w:val="24"/>
              </w:rPr>
              <w:t xml:space="preserve"> to find a bridge payment between the resident’s social security and the rent requirement.  It is usually about $1500 a month.  Right now, residents are evicted from their facility, taken to the Emergency Room at the local hospital and then the social worker at the hospital is responsible for finding this person a new place to live. This effort will probably take more than a year to solve.</w:t>
            </w:r>
          </w:p>
          <w:p w14:paraId="172AFF73" w14:textId="1076CFD9" w:rsidR="00E40A69" w:rsidRPr="001874FB" w:rsidRDefault="00906A58" w:rsidP="00E40A69">
            <w:pPr>
              <w:pStyle w:val="TableParagraph"/>
              <w:tabs>
                <w:tab w:val="left" w:pos="7101"/>
              </w:tabs>
              <w:spacing w:line="272" w:lineRule="exact"/>
              <w:ind w:left="103"/>
              <w:rPr>
                <w:rFonts w:ascii="Transgothic" w:hAnsi="Transgothic"/>
                <w:b/>
                <w:color w:val="00B050" w:themeColor="accent3"/>
                <w:sz w:val="24"/>
              </w:rPr>
            </w:pPr>
            <w:r w:rsidRPr="001874FB">
              <w:rPr>
                <w:rFonts w:ascii="Times New Roman" w:hAnsi="Times New Roman" w:cs="Times New Roman"/>
                <w:sz w:val="24"/>
                <w:szCs w:val="24"/>
              </w:rPr>
              <w:t>more closely</w:t>
            </w:r>
          </w:p>
        </w:tc>
      </w:tr>
    </w:tbl>
    <w:p w14:paraId="565341C8" w14:textId="618A7196" w:rsidR="00E40A69" w:rsidRPr="001874FB" w:rsidRDefault="00E40A69" w:rsidP="00CD16E4">
      <w:pPr>
        <w:pStyle w:val="Heading1"/>
        <w:spacing w:before="93"/>
        <w:ind w:right="1535"/>
        <w:rPr>
          <w:rFonts w:ascii="Transgothic" w:hAnsi="Transgothic" w:hint="eastAsia"/>
          <w:color w:val="auto"/>
          <w:sz w:val="28"/>
          <w:szCs w:val="28"/>
        </w:rPr>
      </w:pPr>
      <w:r w:rsidRPr="001874FB">
        <w:rPr>
          <w:rFonts w:ascii="Transgothic" w:hAnsi="Transgothic"/>
          <w:color w:val="auto"/>
          <w:sz w:val="28"/>
          <w:szCs w:val="28"/>
        </w:rPr>
        <w:t>Outcome 2. Residents have regular access to an Ombudsman. [(Older Americans Act Reauthorization Act of 2016), Section 712(a)(3)(D), (5)(B)(ii)]</w:t>
      </w:r>
    </w:p>
    <w:p w14:paraId="1879C0D0" w14:textId="77777777" w:rsidR="007F46BD" w:rsidRPr="001874FB" w:rsidRDefault="007F46BD" w:rsidP="00302252">
      <w:pPr>
        <w:rPr>
          <w:rFonts w:ascii="Transgothic" w:hAnsi="Transgothic" w:hint="eastAsia"/>
          <w:b/>
          <w:u w:val="thick"/>
        </w:rPr>
      </w:pPr>
    </w:p>
    <w:p w14:paraId="530F7C88" w14:textId="20EEC732" w:rsidR="00E40A69" w:rsidRPr="001874FB" w:rsidRDefault="00E40A69" w:rsidP="00E40A69">
      <w:pPr>
        <w:ind w:left="120"/>
        <w:rPr>
          <w:rFonts w:ascii="Transgothic" w:hAnsi="Transgothic" w:hint="eastAsia"/>
          <w:b/>
        </w:rPr>
      </w:pPr>
      <w:r w:rsidRPr="001874FB">
        <w:rPr>
          <w:rFonts w:ascii="Transgothic" w:hAnsi="Transgothic"/>
          <w:b/>
          <w:u w:val="thick"/>
        </w:rPr>
        <w:t>Measures and Targets</w:t>
      </w:r>
      <w:r w:rsidRPr="001874FB">
        <w:rPr>
          <w:rFonts w:ascii="Transgothic" w:hAnsi="Transgothic"/>
          <w:b/>
        </w:rPr>
        <w:t>:</w:t>
      </w:r>
    </w:p>
    <w:p w14:paraId="1429564F" w14:textId="77777777" w:rsidR="00E40A69" w:rsidRPr="001874FB" w:rsidRDefault="00E40A69" w:rsidP="00E40A69">
      <w:pPr>
        <w:pStyle w:val="BodyText"/>
        <w:spacing w:before="1"/>
        <w:rPr>
          <w:rFonts w:ascii="Transgothic" w:hAnsi="Transgothic"/>
          <w:b/>
          <w:sz w:val="22"/>
        </w:rPr>
      </w:pPr>
    </w:p>
    <w:p w14:paraId="10E0D391" w14:textId="77777777" w:rsidR="00E40A69" w:rsidRPr="00CC1482" w:rsidRDefault="00E40A69" w:rsidP="005F3317">
      <w:pPr>
        <w:pStyle w:val="ListParagraph"/>
        <w:numPr>
          <w:ilvl w:val="0"/>
          <w:numId w:val="10"/>
        </w:numPr>
        <w:tabs>
          <w:tab w:val="left" w:pos="425"/>
        </w:tabs>
        <w:spacing w:after="4"/>
        <w:ind w:right="1229" w:firstLine="0"/>
        <w:rPr>
          <w:rFonts w:ascii="Transgothic" w:hAnsi="Transgothic"/>
        </w:rPr>
      </w:pPr>
      <w:r w:rsidRPr="001874FB">
        <w:rPr>
          <w:rFonts w:ascii="Transgothic" w:hAnsi="Transgothic"/>
          <w:b/>
          <w:sz w:val="24"/>
          <w:szCs w:val="24"/>
        </w:rPr>
        <w:t>Routine Access: Nursing Facilities</w:t>
      </w:r>
      <w:r w:rsidRPr="001874FB">
        <w:rPr>
          <w:rFonts w:ascii="Transgothic" w:hAnsi="Transgothic"/>
          <w:sz w:val="24"/>
          <w:szCs w:val="24"/>
        </w:rPr>
        <w:t xml:space="preserve"> (NORS Element S-58)</w:t>
      </w:r>
      <w:r w:rsidRPr="001874FB">
        <w:rPr>
          <w:rFonts w:ascii="Transgothic" w:hAnsi="Transgothic"/>
          <w:b/>
          <w:sz w:val="24"/>
          <w:szCs w:val="24"/>
        </w:rPr>
        <w:t xml:space="preserve"> </w:t>
      </w:r>
      <w:r w:rsidRPr="001874FB">
        <w:rPr>
          <w:rFonts w:ascii="Transgothic" w:hAnsi="Transgothic"/>
          <w:sz w:val="24"/>
        </w:rPr>
        <w:t>Percentage of nursing facilities within the PSA that were visited by an Ombudsman</w:t>
      </w:r>
      <w:r w:rsidRPr="00CC1482">
        <w:rPr>
          <w:rFonts w:ascii="Transgothic" w:hAnsi="Transgothic"/>
          <w:sz w:val="24"/>
        </w:rPr>
        <w:t xml:space="preserve"> representative at least once each quarter </w:t>
      </w:r>
      <w:r w:rsidRPr="00CC1482">
        <w:rPr>
          <w:rFonts w:ascii="Transgothic" w:hAnsi="Transgothic"/>
          <w:b/>
          <w:sz w:val="24"/>
        </w:rPr>
        <w:t xml:space="preserve">not </w:t>
      </w:r>
      <w:r w:rsidRPr="00CC1482">
        <w:rPr>
          <w:rFonts w:ascii="Transgothic" w:hAnsi="Transgothic"/>
          <w:sz w:val="24"/>
        </w:rPr>
        <w:t>in response to a complaint.</w:t>
      </w:r>
      <w:r w:rsidRPr="00CC1482">
        <w:rPr>
          <w:rFonts w:ascii="Transgothic" w:hAnsi="Transgothic"/>
          <w:spacing w:val="42"/>
          <w:sz w:val="24"/>
        </w:rPr>
        <w:t xml:space="preserve"> </w:t>
      </w:r>
      <w:r w:rsidRPr="00CC1482">
        <w:rPr>
          <w:rFonts w:ascii="Transgothic" w:hAnsi="Transgothic"/>
          <w:sz w:val="24"/>
        </w:rPr>
        <w:t xml:space="preserve">The </w:t>
      </w:r>
      <w:r w:rsidRPr="00CC1482">
        <w:rPr>
          <w:rFonts w:ascii="Transgothic" w:hAnsi="Transgothic"/>
        </w:rPr>
        <w:t xml:space="preserve">percentage is determined by dividing the number of nursing facilities in the PSA that were visited at least once each quarter not in response to a complaint by the total number of nursing facilities in the PSA. NOTE: This is not a count of </w:t>
      </w:r>
      <w:r w:rsidRPr="00CC1482">
        <w:rPr>
          <w:rFonts w:ascii="Transgothic" w:hAnsi="Transgothic"/>
          <w:i/>
        </w:rPr>
        <w:t xml:space="preserve">visits </w:t>
      </w:r>
      <w:r w:rsidRPr="00CC1482">
        <w:rPr>
          <w:rFonts w:ascii="Transgothic" w:hAnsi="Transgothic"/>
        </w:rPr>
        <w:t xml:space="preserve">but a count of </w:t>
      </w:r>
      <w:r w:rsidRPr="00CC1482">
        <w:rPr>
          <w:rFonts w:ascii="Transgothic" w:hAnsi="Transgothic"/>
          <w:i/>
        </w:rPr>
        <w:t>facilities</w:t>
      </w:r>
      <w:r w:rsidRPr="00CC1482">
        <w:rPr>
          <w:rFonts w:ascii="Transgothic" w:hAnsi="Transgothic"/>
        </w:rPr>
        <w:t>. In determining the number of facilities visited for this measure, no nursing facility can be counted more than once.</w:t>
      </w:r>
    </w:p>
    <w:tbl>
      <w:tblPr>
        <w:tblW w:w="0" w:type="auto"/>
        <w:tblInd w:w="1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010"/>
      </w:tblGrid>
      <w:tr w:rsidR="00E40A69" w:rsidRPr="00CC1482" w14:paraId="555AEB4C" w14:textId="77777777" w:rsidTr="00302252">
        <w:trPr>
          <w:trHeight w:hRule="exact" w:val="1363"/>
        </w:trPr>
        <w:tc>
          <w:tcPr>
            <w:tcW w:w="10010" w:type="dxa"/>
            <w:tcBorders>
              <w:bottom w:val="single" w:sz="10" w:space="0" w:color="000000"/>
            </w:tcBorders>
          </w:tcPr>
          <w:p w14:paraId="1C21245D" w14:textId="77777777" w:rsidR="00E40A69" w:rsidRPr="00B4567C" w:rsidRDefault="00E40A69" w:rsidP="005F3317">
            <w:pPr>
              <w:pStyle w:val="TableParagraph"/>
              <w:numPr>
                <w:ilvl w:val="0"/>
                <w:numId w:val="18"/>
              </w:numPr>
              <w:spacing w:before="115"/>
              <w:ind w:right="101"/>
              <w:rPr>
                <w:rFonts w:ascii="Transgothic" w:hAnsi="Transgothic"/>
                <w:sz w:val="24"/>
              </w:rPr>
            </w:pPr>
            <w:r w:rsidRPr="00B4567C">
              <w:rPr>
                <w:rFonts w:ascii="Transgothic" w:hAnsi="Transgothic"/>
                <w:sz w:val="24"/>
              </w:rPr>
              <w:t>FY 2018-2019 Baseline: Number of Nursing Facilities visited at least once a quarter not in response to a complaint</w:t>
            </w:r>
            <w:r w:rsidR="00573D2B" w:rsidRPr="00B4567C">
              <w:rPr>
                <w:rFonts w:ascii="Transgothic" w:hAnsi="Transgothic"/>
                <w:sz w:val="24"/>
              </w:rPr>
              <w:t xml:space="preserve"> </w:t>
            </w:r>
            <w:r w:rsidR="00573D2B" w:rsidRPr="00B4567C">
              <w:rPr>
                <w:rFonts w:ascii="Transgothic" w:hAnsi="Transgothic"/>
                <w:sz w:val="24"/>
                <w:u w:val="single"/>
              </w:rPr>
              <w:t>17</w:t>
            </w:r>
            <w:r w:rsidR="00573D2B" w:rsidRPr="00B4567C">
              <w:rPr>
                <w:rFonts w:ascii="Transgothic" w:hAnsi="Transgothic"/>
                <w:sz w:val="24"/>
              </w:rPr>
              <w:t xml:space="preserve"> </w:t>
            </w:r>
            <w:r w:rsidRPr="00B4567C">
              <w:rPr>
                <w:rFonts w:ascii="Transgothic" w:hAnsi="Transgothic"/>
                <w:sz w:val="24"/>
              </w:rPr>
              <w:t>divided by the total number of Nursing Facilities</w:t>
            </w:r>
            <w:r w:rsidR="00573D2B" w:rsidRPr="00B4567C">
              <w:rPr>
                <w:rFonts w:ascii="Transgothic" w:hAnsi="Transgothic"/>
                <w:sz w:val="24"/>
              </w:rPr>
              <w:t xml:space="preserve"> </w:t>
            </w:r>
            <w:r w:rsidR="00573D2B" w:rsidRPr="00B4567C">
              <w:rPr>
                <w:rFonts w:ascii="Transgothic" w:hAnsi="Transgothic"/>
                <w:sz w:val="24"/>
                <w:u w:val="single"/>
              </w:rPr>
              <w:t>17</w:t>
            </w:r>
            <w:r w:rsidR="00573D2B" w:rsidRPr="00B4567C">
              <w:rPr>
                <w:rFonts w:ascii="Transgothic" w:hAnsi="Transgothic"/>
                <w:sz w:val="24"/>
              </w:rPr>
              <w:t xml:space="preserve"> </w:t>
            </w:r>
            <w:r w:rsidRPr="00B4567C">
              <w:rPr>
                <w:rFonts w:ascii="Transgothic" w:hAnsi="Transgothic"/>
                <w:sz w:val="24"/>
              </w:rPr>
              <w:t>= Baseline</w:t>
            </w:r>
            <w:r w:rsidR="00573D2B" w:rsidRPr="00B4567C">
              <w:rPr>
                <w:rFonts w:ascii="Transgothic" w:hAnsi="Transgothic"/>
                <w:spacing w:val="65"/>
                <w:sz w:val="24"/>
              </w:rPr>
              <w:t xml:space="preserve"> </w:t>
            </w:r>
            <w:r w:rsidR="00573D2B" w:rsidRPr="00B4567C">
              <w:rPr>
                <w:rFonts w:ascii="Transgothic" w:hAnsi="Transgothic"/>
                <w:spacing w:val="65"/>
                <w:sz w:val="24"/>
                <w:u w:val="single"/>
              </w:rPr>
              <w:t>100</w:t>
            </w:r>
            <w:r w:rsidRPr="00B4567C">
              <w:rPr>
                <w:rFonts w:ascii="Transgothic" w:hAnsi="Transgothic"/>
                <w:sz w:val="24"/>
                <w:u w:val="single"/>
              </w:rPr>
              <w:t>%</w:t>
            </w:r>
          </w:p>
          <w:p w14:paraId="3E7CD096" w14:textId="3FD25D7F" w:rsidR="00E40A69" w:rsidRPr="00B4567C" w:rsidRDefault="00E40A69" w:rsidP="00E40A69">
            <w:pPr>
              <w:pStyle w:val="TableParagraph"/>
              <w:tabs>
                <w:tab w:val="left" w:pos="3188"/>
              </w:tabs>
              <w:ind w:left="739" w:hanging="450"/>
              <w:rPr>
                <w:rFonts w:ascii="Transgothic" w:hAnsi="Transgothic"/>
                <w:sz w:val="24"/>
              </w:rPr>
            </w:pPr>
            <w:r w:rsidRPr="00B4567C">
              <w:rPr>
                <w:rFonts w:ascii="Transgothic" w:hAnsi="Transgothic"/>
                <w:sz w:val="24"/>
              </w:rPr>
              <w:t>FY 2020-2021 Target:</w:t>
            </w:r>
            <w:r w:rsidR="00573D2B" w:rsidRPr="00B4567C">
              <w:rPr>
                <w:rFonts w:ascii="Transgothic" w:hAnsi="Transgothic"/>
                <w:sz w:val="24"/>
              </w:rPr>
              <w:t xml:space="preserve"> </w:t>
            </w:r>
            <w:r w:rsidR="00302252" w:rsidRPr="00B4567C">
              <w:rPr>
                <w:rFonts w:ascii="Transgothic" w:hAnsi="Transgothic"/>
                <w:sz w:val="24"/>
              </w:rPr>
              <w:t>100</w:t>
            </w:r>
            <w:r w:rsidRPr="00B4567C">
              <w:rPr>
                <w:rFonts w:ascii="Transgothic" w:hAnsi="Transgothic"/>
                <w:sz w:val="24"/>
              </w:rPr>
              <w:t>%</w:t>
            </w:r>
          </w:p>
        </w:tc>
      </w:tr>
      <w:tr w:rsidR="00E40A69" w:rsidRPr="00CC1482" w14:paraId="641E3C1E" w14:textId="77777777" w:rsidTr="00E40A69">
        <w:trPr>
          <w:trHeight w:hRule="exact" w:val="1234"/>
        </w:trPr>
        <w:tc>
          <w:tcPr>
            <w:tcW w:w="10010" w:type="dxa"/>
            <w:tcBorders>
              <w:top w:val="single" w:sz="10" w:space="0" w:color="000000"/>
              <w:bottom w:val="single" w:sz="10" w:space="0" w:color="000000"/>
            </w:tcBorders>
          </w:tcPr>
          <w:p w14:paraId="069FFA52" w14:textId="2B67585F" w:rsidR="001A2968" w:rsidRPr="00B4567C" w:rsidRDefault="001A2968" w:rsidP="005F3317">
            <w:pPr>
              <w:pStyle w:val="TableParagraph"/>
              <w:numPr>
                <w:ilvl w:val="0"/>
                <w:numId w:val="18"/>
              </w:numPr>
              <w:rPr>
                <w:rFonts w:ascii="Transgothic" w:hAnsi="Transgothic"/>
              </w:rPr>
            </w:pPr>
            <w:r w:rsidRPr="00B4567C">
              <w:rPr>
                <w:rFonts w:ascii="Transgothic" w:hAnsi="Transgothic"/>
              </w:rPr>
              <w:t>FY 2019-2020 Baseline: Number of Nursing Facilities visited at least once a quarter not in response to a complaint</w:t>
            </w:r>
            <w:r w:rsidRPr="00EF373A">
              <w:rPr>
                <w:rFonts w:ascii="Transgothic" w:hAnsi="Transgothic"/>
                <w:u w:val="thick"/>
              </w:rPr>
              <w:t>__0___</w:t>
            </w:r>
            <w:r w:rsidRPr="00B4567C">
              <w:rPr>
                <w:rFonts w:ascii="Transgothic" w:hAnsi="Transgothic"/>
              </w:rPr>
              <w:t>divided by the total number of Nursing Facilities</w:t>
            </w:r>
            <w:r w:rsidRPr="00B4567C">
              <w:rPr>
                <w:rFonts w:ascii="Transgothic" w:hAnsi="Transgothic"/>
              </w:rPr>
              <w:softHyphen/>
            </w:r>
            <w:r w:rsidRPr="00B4567C">
              <w:rPr>
                <w:rFonts w:ascii="Transgothic" w:hAnsi="Transgothic"/>
              </w:rPr>
              <w:softHyphen/>
              <w:t xml:space="preserve">  </w:t>
            </w:r>
            <w:r w:rsidRPr="00B4567C">
              <w:rPr>
                <w:rFonts w:ascii="Transgothic" w:hAnsi="Transgothic"/>
                <w:u w:val="single"/>
              </w:rPr>
              <w:t>17</w:t>
            </w:r>
            <w:r w:rsidRPr="00B4567C">
              <w:rPr>
                <w:rFonts w:ascii="Transgothic" w:hAnsi="Transgothic"/>
              </w:rPr>
              <w:t xml:space="preserve">  =    Baseline_</w:t>
            </w:r>
            <w:r w:rsidRPr="00B4567C">
              <w:rPr>
                <w:rFonts w:ascii="Transgothic" w:hAnsi="Transgothic"/>
                <w:u w:val="single"/>
              </w:rPr>
              <w:t>0</w:t>
            </w:r>
            <w:r w:rsidRPr="00B4567C">
              <w:rPr>
                <w:rFonts w:ascii="Transgothic" w:hAnsi="Transgothic"/>
              </w:rPr>
              <w:t>_%</w:t>
            </w:r>
          </w:p>
          <w:p w14:paraId="08C40C73" w14:textId="4252DB54" w:rsidR="00E40A69" w:rsidRPr="00B4567C" w:rsidRDefault="001A2968" w:rsidP="001A2968">
            <w:pPr>
              <w:pStyle w:val="TableParagraph"/>
              <w:tabs>
                <w:tab w:val="left" w:pos="3188"/>
              </w:tabs>
              <w:ind w:left="1729" w:hanging="1350"/>
              <w:rPr>
                <w:rFonts w:ascii="Transgothic" w:hAnsi="Transgothic"/>
                <w:sz w:val="24"/>
              </w:rPr>
            </w:pPr>
            <w:r w:rsidRPr="00B4567C">
              <w:rPr>
                <w:rFonts w:ascii="Transgothic" w:hAnsi="Transgothic"/>
                <w:sz w:val="24"/>
              </w:rPr>
              <w:t>FY 2021-2022 Target:  100 %</w:t>
            </w:r>
          </w:p>
        </w:tc>
      </w:tr>
      <w:tr w:rsidR="00E40A69" w:rsidRPr="00CC1482" w14:paraId="6DEB32FC" w14:textId="77777777" w:rsidTr="00020F5F">
        <w:trPr>
          <w:trHeight w:hRule="exact" w:val="1387"/>
        </w:trPr>
        <w:tc>
          <w:tcPr>
            <w:tcW w:w="10010" w:type="dxa"/>
            <w:tcBorders>
              <w:top w:val="single" w:sz="10" w:space="0" w:color="000000"/>
              <w:bottom w:val="single" w:sz="10" w:space="0" w:color="000000"/>
            </w:tcBorders>
          </w:tcPr>
          <w:p w14:paraId="76F52868" w14:textId="509D85F7" w:rsidR="00E40A69" w:rsidRPr="00906282" w:rsidRDefault="00E40A69" w:rsidP="00E40A69">
            <w:pPr>
              <w:pStyle w:val="TableParagraph"/>
              <w:spacing w:before="108"/>
              <w:ind w:left="289" w:right="102" w:hanging="270"/>
              <w:rPr>
                <w:rFonts w:ascii="Transgothic" w:hAnsi="Transgothic"/>
                <w:sz w:val="24"/>
              </w:rPr>
            </w:pPr>
            <w:r w:rsidRPr="00906282">
              <w:rPr>
                <w:rFonts w:ascii="Transgothic" w:hAnsi="Transgothic"/>
                <w:sz w:val="24"/>
              </w:rPr>
              <w:t>3. FY 2020-2021 Baseline: Number of Nursing Facilities visited at least once a quarter not in response to a complaint</w:t>
            </w:r>
            <w:r w:rsidR="00DE0740" w:rsidRPr="00906282">
              <w:rPr>
                <w:rFonts w:ascii="Transgothic" w:hAnsi="Transgothic"/>
                <w:sz w:val="24"/>
              </w:rPr>
              <w:t xml:space="preserve"> </w:t>
            </w:r>
            <w:r w:rsidRPr="00906282">
              <w:rPr>
                <w:rFonts w:ascii="Transgothic" w:hAnsi="Transgothic"/>
                <w:sz w:val="24"/>
                <w:u w:val="single"/>
              </w:rPr>
              <w:t>__</w:t>
            </w:r>
            <w:r w:rsidR="00C60E43" w:rsidRPr="00906282">
              <w:rPr>
                <w:rFonts w:ascii="Transgothic" w:hAnsi="Transgothic"/>
                <w:sz w:val="24"/>
                <w:u w:val="single"/>
              </w:rPr>
              <w:t>9</w:t>
            </w:r>
            <w:r w:rsidRPr="00906282">
              <w:rPr>
                <w:rFonts w:ascii="Transgothic" w:hAnsi="Transgothic"/>
                <w:sz w:val="24"/>
              </w:rPr>
              <w:t>_</w:t>
            </w:r>
            <w:r w:rsidR="00DE0740" w:rsidRPr="00906282">
              <w:rPr>
                <w:rFonts w:ascii="Transgothic" w:hAnsi="Transgothic"/>
                <w:sz w:val="24"/>
              </w:rPr>
              <w:t xml:space="preserve"> </w:t>
            </w:r>
            <w:r w:rsidRPr="00906282">
              <w:rPr>
                <w:rFonts w:ascii="Transgothic" w:hAnsi="Transgothic"/>
                <w:sz w:val="24"/>
              </w:rPr>
              <w:t xml:space="preserve">divided by the total number of Nursing Facilities </w:t>
            </w:r>
            <w:r w:rsidR="00C60E43" w:rsidRPr="00906282">
              <w:rPr>
                <w:rFonts w:ascii="Transgothic" w:hAnsi="Transgothic"/>
                <w:sz w:val="24"/>
              </w:rPr>
              <w:t>17</w:t>
            </w:r>
            <w:r w:rsidRPr="00906282">
              <w:rPr>
                <w:rFonts w:ascii="Transgothic" w:hAnsi="Transgothic"/>
                <w:sz w:val="24"/>
              </w:rPr>
              <w:t xml:space="preserve"> =    Baseline</w:t>
            </w:r>
            <w:r w:rsidRPr="00906282">
              <w:rPr>
                <w:rFonts w:ascii="Transgothic" w:hAnsi="Transgothic"/>
                <w:sz w:val="24"/>
                <w:u w:val="thick"/>
              </w:rPr>
              <w:t>__</w:t>
            </w:r>
            <w:r w:rsidR="00382A95" w:rsidRPr="00906282">
              <w:rPr>
                <w:rFonts w:ascii="Transgothic" w:hAnsi="Transgothic"/>
                <w:sz w:val="24"/>
                <w:u w:val="thick"/>
              </w:rPr>
              <w:t>53</w:t>
            </w:r>
            <w:r w:rsidRPr="00906282">
              <w:rPr>
                <w:rFonts w:ascii="Transgothic" w:hAnsi="Transgothic"/>
                <w:sz w:val="24"/>
                <w:u w:val="thick"/>
              </w:rPr>
              <w:t>_</w:t>
            </w:r>
            <w:r w:rsidRPr="00906282">
              <w:rPr>
                <w:rFonts w:ascii="Transgothic" w:hAnsi="Transgothic"/>
                <w:sz w:val="24"/>
              </w:rPr>
              <w:t>%</w:t>
            </w:r>
          </w:p>
          <w:p w14:paraId="361C11FF" w14:textId="5C429B78" w:rsidR="00E40A69" w:rsidRPr="00906282" w:rsidRDefault="00E40A69" w:rsidP="00E40A69">
            <w:pPr>
              <w:pStyle w:val="TableParagraph"/>
              <w:tabs>
                <w:tab w:val="left" w:pos="3188"/>
              </w:tabs>
              <w:ind w:left="919" w:hanging="630"/>
              <w:rPr>
                <w:rFonts w:ascii="Transgothic" w:hAnsi="Transgothic"/>
                <w:sz w:val="24"/>
              </w:rPr>
            </w:pPr>
            <w:r w:rsidRPr="00906282">
              <w:rPr>
                <w:rFonts w:ascii="Transgothic" w:hAnsi="Transgothic"/>
                <w:sz w:val="24"/>
              </w:rPr>
              <w:t>FY 2022-2023 Target:</w:t>
            </w:r>
            <w:r w:rsidR="00A018F4" w:rsidRPr="00906282">
              <w:rPr>
                <w:rFonts w:ascii="Transgothic" w:hAnsi="Transgothic"/>
                <w:sz w:val="24"/>
              </w:rPr>
              <w:t xml:space="preserve"> </w:t>
            </w:r>
            <w:r w:rsidR="00DB7F64" w:rsidRPr="00906282">
              <w:rPr>
                <w:rFonts w:ascii="Transgothic" w:hAnsi="Transgothic"/>
                <w:sz w:val="24"/>
                <w:u w:val="thick"/>
              </w:rPr>
              <w:t>10</w:t>
            </w:r>
            <w:r w:rsidR="00A018F4" w:rsidRPr="00906282">
              <w:rPr>
                <w:rFonts w:ascii="Transgothic" w:hAnsi="Transgothic"/>
                <w:sz w:val="24"/>
                <w:u w:val="thick"/>
              </w:rPr>
              <w:t>0</w:t>
            </w:r>
            <w:r w:rsidRPr="00906282">
              <w:rPr>
                <w:rFonts w:ascii="Transgothic" w:hAnsi="Transgothic"/>
                <w:sz w:val="24"/>
              </w:rPr>
              <w:tab/>
              <w:t>%</w:t>
            </w:r>
          </w:p>
        </w:tc>
      </w:tr>
      <w:tr w:rsidR="00E40A69" w:rsidRPr="001874FB" w14:paraId="59A4A269" w14:textId="77777777" w:rsidTr="00906A58">
        <w:trPr>
          <w:trHeight w:hRule="exact" w:val="1369"/>
        </w:trPr>
        <w:tc>
          <w:tcPr>
            <w:tcW w:w="10010" w:type="dxa"/>
            <w:tcBorders>
              <w:top w:val="single" w:sz="10" w:space="0" w:color="000000"/>
              <w:bottom w:val="single" w:sz="10" w:space="0" w:color="000000"/>
            </w:tcBorders>
          </w:tcPr>
          <w:p w14:paraId="730FD518" w14:textId="18F5DB28" w:rsidR="00E40A69" w:rsidRPr="001874FB" w:rsidRDefault="00E40A69" w:rsidP="00EF373A">
            <w:pPr>
              <w:pStyle w:val="TableParagraph"/>
              <w:spacing w:before="108"/>
              <w:ind w:left="379" w:right="102" w:hanging="276"/>
              <w:rPr>
                <w:rFonts w:ascii="Transgothic" w:hAnsi="Transgothic"/>
                <w:sz w:val="24"/>
              </w:rPr>
            </w:pPr>
            <w:r w:rsidRPr="001874FB">
              <w:rPr>
                <w:rFonts w:ascii="Transgothic" w:hAnsi="Transgothic"/>
                <w:sz w:val="24"/>
              </w:rPr>
              <w:t>4. FY 2021-2022 Baseline: Number of Nursing Facilities visited at least once a quarter not in response to a complaint</w:t>
            </w:r>
            <w:r w:rsidR="00020F5F" w:rsidRPr="001874FB">
              <w:rPr>
                <w:rFonts w:ascii="Transgothic" w:hAnsi="Transgothic"/>
                <w:sz w:val="24"/>
              </w:rPr>
              <w:t xml:space="preserve"> </w:t>
            </w:r>
            <w:r w:rsidR="00EF373A" w:rsidRPr="001874FB">
              <w:rPr>
                <w:rFonts w:ascii="Transgothic" w:hAnsi="Transgothic"/>
                <w:sz w:val="24"/>
                <w:u w:val="thick"/>
              </w:rPr>
              <w:t>16</w:t>
            </w:r>
            <w:r w:rsidR="00EF373A" w:rsidRPr="001874FB">
              <w:rPr>
                <w:rFonts w:ascii="Transgothic" w:hAnsi="Transgothic"/>
                <w:sz w:val="24"/>
              </w:rPr>
              <w:t xml:space="preserve"> </w:t>
            </w:r>
            <w:r w:rsidRPr="001874FB">
              <w:rPr>
                <w:rFonts w:ascii="Transgothic" w:hAnsi="Transgothic"/>
                <w:sz w:val="24"/>
              </w:rPr>
              <w:t xml:space="preserve">divided by the total number of Nursing Facilities </w:t>
            </w:r>
            <w:r w:rsidR="00DE0740" w:rsidRPr="001874FB">
              <w:rPr>
                <w:rFonts w:ascii="Transgothic" w:hAnsi="Transgothic"/>
                <w:sz w:val="24"/>
              </w:rPr>
              <w:t>16</w:t>
            </w:r>
            <w:r w:rsidR="00EF373A" w:rsidRPr="001874FB">
              <w:rPr>
                <w:rFonts w:ascii="Transgothic" w:hAnsi="Transgothic"/>
                <w:sz w:val="24"/>
              </w:rPr>
              <w:t xml:space="preserve"> </w:t>
            </w:r>
            <w:r w:rsidRPr="001874FB">
              <w:rPr>
                <w:rFonts w:ascii="Transgothic" w:hAnsi="Transgothic"/>
                <w:sz w:val="24"/>
              </w:rPr>
              <w:t>= Baseline</w:t>
            </w:r>
            <w:r w:rsidR="00EF373A" w:rsidRPr="001874FB">
              <w:rPr>
                <w:rFonts w:ascii="Transgothic" w:hAnsi="Transgothic"/>
                <w:sz w:val="24"/>
                <w:u w:val="thick"/>
              </w:rPr>
              <w:t xml:space="preserve"> 100</w:t>
            </w:r>
            <w:r w:rsidR="00EF373A" w:rsidRPr="001874FB">
              <w:rPr>
                <w:rFonts w:ascii="Transgothic" w:hAnsi="Transgothic"/>
                <w:sz w:val="24"/>
              </w:rPr>
              <w:t xml:space="preserve"> </w:t>
            </w:r>
            <w:r w:rsidRPr="001874FB">
              <w:rPr>
                <w:rFonts w:ascii="Transgothic" w:hAnsi="Transgothic"/>
                <w:sz w:val="24"/>
              </w:rPr>
              <w:t>%</w:t>
            </w:r>
          </w:p>
          <w:p w14:paraId="2B8146FA" w14:textId="3B96228A" w:rsidR="00E40A69" w:rsidRPr="001874FB" w:rsidRDefault="00E40A69" w:rsidP="00E40A69">
            <w:pPr>
              <w:pStyle w:val="TableParagraph"/>
              <w:tabs>
                <w:tab w:val="left" w:pos="3255"/>
              </w:tabs>
              <w:ind w:left="379"/>
              <w:rPr>
                <w:rFonts w:ascii="Transgothic" w:hAnsi="Transgothic"/>
                <w:sz w:val="24"/>
              </w:rPr>
            </w:pPr>
            <w:r w:rsidRPr="001874FB">
              <w:rPr>
                <w:rFonts w:ascii="Transgothic" w:hAnsi="Transgothic"/>
                <w:sz w:val="24"/>
              </w:rPr>
              <w:t>FY 2023-2024 Target:</w:t>
            </w:r>
            <w:r w:rsidR="00906A58" w:rsidRPr="001874FB">
              <w:rPr>
                <w:rFonts w:ascii="Transgothic" w:hAnsi="Transgothic"/>
                <w:sz w:val="24"/>
              </w:rPr>
              <w:t xml:space="preserve"> </w:t>
            </w:r>
            <w:r w:rsidR="00906A58" w:rsidRPr="001874FB">
              <w:rPr>
                <w:rFonts w:ascii="Transgothic" w:hAnsi="Transgothic"/>
                <w:sz w:val="24"/>
                <w:u w:val="thick"/>
              </w:rPr>
              <w:t>100</w:t>
            </w:r>
            <w:r w:rsidRPr="001874FB">
              <w:rPr>
                <w:rFonts w:ascii="Transgothic" w:hAnsi="Transgothic"/>
                <w:sz w:val="24"/>
                <w:u w:val="thick"/>
              </w:rPr>
              <w:t>%</w:t>
            </w:r>
          </w:p>
          <w:p w14:paraId="416EFB1F" w14:textId="674DB763" w:rsidR="00906A58" w:rsidRPr="001874FB" w:rsidRDefault="00906A58" w:rsidP="00E40A69">
            <w:pPr>
              <w:pStyle w:val="TableParagraph"/>
              <w:tabs>
                <w:tab w:val="left" w:pos="3255"/>
              </w:tabs>
              <w:ind w:left="379"/>
              <w:rPr>
                <w:rFonts w:ascii="Transgothic" w:hAnsi="Transgothic"/>
                <w:sz w:val="24"/>
              </w:rPr>
            </w:pPr>
          </w:p>
        </w:tc>
      </w:tr>
      <w:tr w:rsidR="00E40A69" w:rsidRPr="001874FB" w14:paraId="0127EA59" w14:textId="77777777" w:rsidTr="00E40A69">
        <w:trPr>
          <w:trHeight w:hRule="exact" w:val="586"/>
        </w:trPr>
        <w:tc>
          <w:tcPr>
            <w:tcW w:w="10010" w:type="dxa"/>
            <w:tcBorders>
              <w:top w:val="single" w:sz="10" w:space="0" w:color="000000"/>
            </w:tcBorders>
          </w:tcPr>
          <w:p w14:paraId="1BF7814B" w14:textId="1240E07E" w:rsidR="00E40A69" w:rsidRPr="001874FB" w:rsidRDefault="00E40A69" w:rsidP="00E40A69">
            <w:pPr>
              <w:pStyle w:val="TableParagraph"/>
              <w:tabs>
                <w:tab w:val="left" w:pos="5154"/>
              </w:tabs>
              <w:spacing w:before="139"/>
              <w:ind w:left="103"/>
              <w:rPr>
                <w:rFonts w:ascii="Transgothic" w:hAnsi="Transgothic"/>
                <w:sz w:val="24"/>
              </w:rPr>
            </w:pPr>
            <w:r w:rsidRPr="001874FB">
              <w:rPr>
                <w:rFonts w:ascii="Transgothic" w:hAnsi="Transgothic"/>
                <w:sz w:val="24"/>
              </w:rPr>
              <w:t>Program Goals and Objective</w:t>
            </w:r>
            <w:r w:rsidRPr="001874FB">
              <w:rPr>
                <w:rFonts w:ascii="Transgothic" w:hAnsi="Transgothic"/>
                <w:spacing w:val="-12"/>
                <w:sz w:val="24"/>
              </w:rPr>
              <w:t xml:space="preserve"> </w:t>
            </w:r>
            <w:r w:rsidRPr="001874FB">
              <w:rPr>
                <w:rFonts w:ascii="Transgothic" w:hAnsi="Transgothic"/>
                <w:sz w:val="24"/>
              </w:rPr>
              <w:t>Numbers:</w:t>
            </w:r>
            <w:r w:rsidRPr="001874FB">
              <w:rPr>
                <w:rFonts w:ascii="Transgothic" w:hAnsi="Transgothic"/>
                <w:spacing w:val="4"/>
                <w:sz w:val="24"/>
              </w:rPr>
              <w:t xml:space="preserve"> </w:t>
            </w:r>
            <w:r w:rsidRPr="001874FB">
              <w:rPr>
                <w:rFonts w:ascii="Transgothic" w:hAnsi="Transgothic"/>
                <w:sz w:val="24"/>
                <w:u w:val="thick"/>
              </w:rPr>
              <w:t xml:space="preserve"> </w:t>
            </w:r>
            <w:r w:rsidR="001A2968" w:rsidRPr="001874FB">
              <w:rPr>
                <w:rFonts w:ascii="Transgothic" w:hAnsi="Transgothic"/>
                <w:sz w:val="24"/>
                <w:u w:val="thick"/>
              </w:rPr>
              <w:t>1</w:t>
            </w:r>
            <w:r w:rsidRPr="001874FB">
              <w:rPr>
                <w:rFonts w:ascii="Transgothic" w:hAnsi="Transgothic"/>
                <w:sz w:val="24"/>
                <w:u w:val="thick"/>
              </w:rPr>
              <w:tab/>
            </w:r>
          </w:p>
        </w:tc>
      </w:tr>
    </w:tbl>
    <w:p w14:paraId="73561279" w14:textId="0C5419B0" w:rsidR="00E40A69" w:rsidRPr="001874FB" w:rsidRDefault="00E40A69" w:rsidP="00E40A69">
      <w:pPr>
        <w:pStyle w:val="BodyText"/>
        <w:spacing w:before="9"/>
        <w:rPr>
          <w:rFonts w:ascii="Transgothic" w:hAnsi="Transgothic"/>
          <w:sz w:val="21"/>
        </w:rPr>
      </w:pPr>
    </w:p>
    <w:p w14:paraId="116A238C" w14:textId="0DD0787E" w:rsidR="00906282" w:rsidRPr="001874FB" w:rsidRDefault="00906282" w:rsidP="00E40A69">
      <w:pPr>
        <w:pStyle w:val="BodyText"/>
        <w:spacing w:before="9"/>
        <w:rPr>
          <w:rFonts w:ascii="Transgothic" w:hAnsi="Transgothic"/>
          <w:sz w:val="21"/>
        </w:rPr>
      </w:pPr>
    </w:p>
    <w:p w14:paraId="11AB4441" w14:textId="72663A37" w:rsidR="00906282" w:rsidRPr="001874FB" w:rsidRDefault="00906282" w:rsidP="00E40A69">
      <w:pPr>
        <w:pStyle w:val="BodyText"/>
        <w:spacing w:before="9"/>
        <w:rPr>
          <w:rFonts w:ascii="Transgothic" w:hAnsi="Transgothic"/>
          <w:sz w:val="21"/>
        </w:rPr>
      </w:pPr>
    </w:p>
    <w:p w14:paraId="56D4508E" w14:textId="2A234C1A" w:rsidR="00906282" w:rsidRPr="001874FB" w:rsidRDefault="00906282" w:rsidP="00E40A69">
      <w:pPr>
        <w:pStyle w:val="BodyText"/>
        <w:spacing w:before="9"/>
        <w:rPr>
          <w:rFonts w:ascii="Transgothic" w:hAnsi="Transgothic"/>
          <w:sz w:val="21"/>
        </w:rPr>
      </w:pPr>
    </w:p>
    <w:p w14:paraId="272B463B" w14:textId="42321588" w:rsidR="00906282" w:rsidRPr="001874FB" w:rsidRDefault="00906282" w:rsidP="00E40A69">
      <w:pPr>
        <w:pStyle w:val="BodyText"/>
        <w:spacing w:before="9"/>
        <w:rPr>
          <w:rFonts w:ascii="Transgothic" w:hAnsi="Transgothic"/>
          <w:sz w:val="21"/>
        </w:rPr>
      </w:pPr>
    </w:p>
    <w:p w14:paraId="1670E2EB" w14:textId="03BE030D" w:rsidR="00906282" w:rsidRPr="001874FB" w:rsidRDefault="00906282" w:rsidP="00E40A69">
      <w:pPr>
        <w:pStyle w:val="BodyText"/>
        <w:spacing w:before="9"/>
        <w:rPr>
          <w:rFonts w:ascii="Transgothic" w:hAnsi="Transgothic"/>
          <w:sz w:val="21"/>
        </w:rPr>
      </w:pPr>
    </w:p>
    <w:p w14:paraId="2B87CD9C" w14:textId="13E7A2E1" w:rsidR="00906282" w:rsidRPr="001874FB" w:rsidRDefault="00906282" w:rsidP="00E40A69">
      <w:pPr>
        <w:pStyle w:val="BodyText"/>
        <w:spacing w:before="9"/>
        <w:rPr>
          <w:rFonts w:ascii="Transgothic" w:hAnsi="Transgothic"/>
          <w:sz w:val="21"/>
        </w:rPr>
      </w:pPr>
    </w:p>
    <w:p w14:paraId="386056F9" w14:textId="62F56200" w:rsidR="00906282" w:rsidRPr="001874FB" w:rsidRDefault="00906282" w:rsidP="00E40A69">
      <w:pPr>
        <w:pStyle w:val="BodyText"/>
        <w:spacing w:before="9"/>
        <w:rPr>
          <w:rFonts w:ascii="Transgothic" w:hAnsi="Transgothic"/>
          <w:sz w:val="21"/>
        </w:rPr>
      </w:pPr>
    </w:p>
    <w:p w14:paraId="7ABD8824" w14:textId="541CCDBB" w:rsidR="00906282" w:rsidRPr="001874FB" w:rsidRDefault="00906282" w:rsidP="00E40A69">
      <w:pPr>
        <w:pStyle w:val="BodyText"/>
        <w:spacing w:before="9"/>
        <w:rPr>
          <w:rFonts w:ascii="Transgothic" w:hAnsi="Transgothic"/>
          <w:sz w:val="21"/>
        </w:rPr>
      </w:pPr>
    </w:p>
    <w:p w14:paraId="700D5420" w14:textId="4A613D9F" w:rsidR="00906282" w:rsidRPr="001874FB" w:rsidRDefault="00906282" w:rsidP="00E40A69">
      <w:pPr>
        <w:pStyle w:val="BodyText"/>
        <w:spacing w:before="9"/>
        <w:rPr>
          <w:rFonts w:ascii="Transgothic" w:hAnsi="Transgothic"/>
          <w:sz w:val="21"/>
        </w:rPr>
      </w:pPr>
    </w:p>
    <w:p w14:paraId="0F85C91E" w14:textId="1A813AE6" w:rsidR="00906282" w:rsidRPr="001874FB" w:rsidRDefault="00906282" w:rsidP="00E40A69">
      <w:pPr>
        <w:pStyle w:val="BodyText"/>
        <w:spacing w:before="9"/>
        <w:rPr>
          <w:rFonts w:ascii="Transgothic" w:hAnsi="Transgothic"/>
          <w:sz w:val="21"/>
        </w:rPr>
      </w:pPr>
    </w:p>
    <w:p w14:paraId="6ABD4977" w14:textId="7AB8581B" w:rsidR="00906282" w:rsidRPr="001874FB" w:rsidRDefault="00906282" w:rsidP="00E40A69">
      <w:pPr>
        <w:pStyle w:val="BodyText"/>
        <w:spacing w:before="9"/>
        <w:rPr>
          <w:rFonts w:ascii="Transgothic" w:hAnsi="Transgothic"/>
          <w:sz w:val="21"/>
        </w:rPr>
      </w:pPr>
    </w:p>
    <w:p w14:paraId="0D190A02" w14:textId="14A1AE7E" w:rsidR="00906282" w:rsidRPr="001874FB" w:rsidRDefault="00906282" w:rsidP="00E40A69">
      <w:pPr>
        <w:pStyle w:val="BodyText"/>
        <w:spacing w:before="9"/>
        <w:rPr>
          <w:rFonts w:ascii="Transgothic" w:hAnsi="Transgothic"/>
          <w:sz w:val="21"/>
        </w:rPr>
      </w:pPr>
    </w:p>
    <w:p w14:paraId="19AFE15B" w14:textId="77777777" w:rsidR="00906282" w:rsidRPr="001874FB" w:rsidRDefault="00906282" w:rsidP="00E40A69">
      <w:pPr>
        <w:pStyle w:val="BodyText"/>
        <w:spacing w:before="9"/>
        <w:rPr>
          <w:rFonts w:ascii="Transgothic" w:hAnsi="Transgothic"/>
          <w:sz w:val="21"/>
        </w:rPr>
      </w:pPr>
    </w:p>
    <w:p w14:paraId="77D5A36E" w14:textId="77777777" w:rsidR="00302252" w:rsidRPr="001874FB" w:rsidRDefault="00302252" w:rsidP="00E40A69">
      <w:pPr>
        <w:pStyle w:val="BodyText"/>
        <w:spacing w:before="9"/>
        <w:rPr>
          <w:rFonts w:ascii="Transgothic" w:hAnsi="Transgothic"/>
          <w:sz w:val="21"/>
        </w:rPr>
      </w:pPr>
    </w:p>
    <w:p w14:paraId="480FAA5D" w14:textId="77777777" w:rsidR="00E40A69" w:rsidRPr="001874FB" w:rsidRDefault="00E40A69" w:rsidP="005F3317">
      <w:pPr>
        <w:pStyle w:val="ListParagraph"/>
        <w:numPr>
          <w:ilvl w:val="0"/>
          <w:numId w:val="10"/>
        </w:numPr>
        <w:tabs>
          <w:tab w:val="left" w:pos="427"/>
        </w:tabs>
        <w:spacing w:line="242" w:lineRule="auto"/>
        <w:ind w:right="301" w:firstLine="0"/>
        <w:rPr>
          <w:rFonts w:ascii="Transgothic" w:hAnsi="Transgothic"/>
        </w:rPr>
      </w:pPr>
      <w:r w:rsidRPr="001874FB">
        <w:rPr>
          <w:rFonts w:ascii="Transgothic" w:hAnsi="Transgothic"/>
          <w:b/>
          <w:sz w:val="24"/>
        </w:rPr>
        <w:t xml:space="preserve">Routine access: Residential Care Communities </w:t>
      </w:r>
      <w:r w:rsidRPr="001874FB">
        <w:rPr>
          <w:rFonts w:ascii="Transgothic" w:hAnsi="Transgothic"/>
          <w:bCs/>
          <w:sz w:val="24"/>
        </w:rPr>
        <w:t>(NORS Element S-61)</w:t>
      </w:r>
      <w:r w:rsidRPr="001874FB">
        <w:rPr>
          <w:rFonts w:ascii="Transgothic" w:hAnsi="Transgothic"/>
          <w:b/>
          <w:sz w:val="24"/>
        </w:rPr>
        <w:t xml:space="preserve"> </w:t>
      </w:r>
      <w:r w:rsidRPr="001874FB">
        <w:rPr>
          <w:rFonts w:ascii="Transgothic" w:hAnsi="Transgothic"/>
          <w:sz w:val="24"/>
        </w:rPr>
        <w:t xml:space="preserve">Percentage of RCFEs within the PSA that were visited by an Ombudsman representative at least once each quarter during the fiscal year </w:t>
      </w:r>
      <w:r w:rsidRPr="001874FB">
        <w:rPr>
          <w:rFonts w:ascii="Transgothic" w:hAnsi="Transgothic"/>
          <w:b/>
          <w:sz w:val="24"/>
        </w:rPr>
        <w:t xml:space="preserve">not </w:t>
      </w:r>
      <w:r w:rsidRPr="001874FB">
        <w:rPr>
          <w:rFonts w:ascii="Transgothic" w:hAnsi="Transgothic"/>
          <w:sz w:val="24"/>
        </w:rPr>
        <w:t>in response to a complaint. The percentage is determined by dividing the number of RCFEs in the PSA that were visited at least once</w:t>
      </w:r>
      <w:r w:rsidRPr="001874FB">
        <w:rPr>
          <w:rFonts w:ascii="Transgothic" w:hAnsi="Transgothic"/>
          <w:spacing w:val="-37"/>
          <w:sz w:val="24"/>
        </w:rPr>
        <w:t xml:space="preserve"> </w:t>
      </w:r>
      <w:r w:rsidRPr="001874FB">
        <w:rPr>
          <w:rFonts w:ascii="Transgothic" w:hAnsi="Transgothic"/>
          <w:sz w:val="24"/>
        </w:rPr>
        <w:t>each quarter not in response to a complaint by the total number of RCFEs in the</w:t>
      </w:r>
      <w:r w:rsidRPr="001874FB">
        <w:rPr>
          <w:rFonts w:ascii="Transgothic" w:hAnsi="Transgothic"/>
          <w:spacing w:val="-34"/>
          <w:sz w:val="24"/>
        </w:rPr>
        <w:t xml:space="preserve"> </w:t>
      </w:r>
      <w:r w:rsidRPr="001874FB">
        <w:rPr>
          <w:rFonts w:ascii="Transgothic" w:hAnsi="Transgothic"/>
          <w:sz w:val="24"/>
        </w:rPr>
        <w:t xml:space="preserve">PSA. </w:t>
      </w:r>
      <w:r w:rsidRPr="001874FB">
        <w:rPr>
          <w:rFonts w:ascii="Transgothic" w:hAnsi="Transgothic"/>
        </w:rPr>
        <w:t xml:space="preserve">NOTE: This is not a count of </w:t>
      </w:r>
      <w:r w:rsidRPr="001874FB">
        <w:rPr>
          <w:rFonts w:ascii="Transgothic" w:hAnsi="Transgothic"/>
          <w:i/>
        </w:rPr>
        <w:t xml:space="preserve">visits </w:t>
      </w:r>
      <w:r w:rsidRPr="001874FB">
        <w:rPr>
          <w:rFonts w:ascii="Transgothic" w:hAnsi="Transgothic"/>
        </w:rPr>
        <w:t xml:space="preserve">but a count of </w:t>
      </w:r>
      <w:r w:rsidRPr="001874FB">
        <w:rPr>
          <w:rFonts w:ascii="Transgothic" w:hAnsi="Transgothic"/>
          <w:i/>
        </w:rPr>
        <w:t>facilities</w:t>
      </w:r>
      <w:r w:rsidRPr="001874FB">
        <w:rPr>
          <w:rFonts w:ascii="Transgothic" w:hAnsi="Transgothic"/>
        </w:rPr>
        <w:t>. In determining the number of facilities visited for this measure, no RCFE can be counted more than once.</w:t>
      </w:r>
    </w:p>
    <w:p w14:paraId="1C078149" w14:textId="77777777" w:rsidR="00E40A69" w:rsidRPr="001874FB" w:rsidRDefault="00E40A69" w:rsidP="00E40A69">
      <w:pPr>
        <w:tabs>
          <w:tab w:val="left" w:pos="427"/>
        </w:tabs>
        <w:spacing w:line="242" w:lineRule="auto"/>
        <w:ind w:right="301"/>
        <w:rPr>
          <w:rFonts w:ascii="Transgothic" w:hAnsi="Transgothic" w:hint="eastAsia"/>
        </w:rPr>
      </w:pPr>
    </w:p>
    <w:tbl>
      <w:tblPr>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046"/>
      </w:tblGrid>
      <w:tr w:rsidR="00E40A69" w:rsidRPr="001874FB" w14:paraId="3CF69367" w14:textId="77777777" w:rsidTr="00302252">
        <w:trPr>
          <w:trHeight w:hRule="exact" w:val="1372"/>
        </w:trPr>
        <w:tc>
          <w:tcPr>
            <w:tcW w:w="10046" w:type="dxa"/>
            <w:tcBorders>
              <w:bottom w:val="single" w:sz="10" w:space="0" w:color="000000"/>
            </w:tcBorders>
          </w:tcPr>
          <w:p w14:paraId="66F79CA4" w14:textId="233821F2" w:rsidR="00E40A69" w:rsidRPr="001874FB" w:rsidRDefault="00E40A69" w:rsidP="00E40A69">
            <w:pPr>
              <w:pStyle w:val="TableParagraph"/>
              <w:tabs>
                <w:tab w:val="left" w:pos="3806"/>
                <w:tab w:val="left" w:pos="8597"/>
              </w:tabs>
              <w:spacing w:before="111"/>
              <w:ind w:left="461" w:right="304" w:hanging="361"/>
              <w:rPr>
                <w:rFonts w:ascii="Transgothic" w:hAnsi="Transgothic"/>
                <w:sz w:val="24"/>
              </w:rPr>
            </w:pPr>
            <w:r w:rsidRPr="001874FB">
              <w:rPr>
                <w:rFonts w:ascii="Transgothic" w:hAnsi="Transgothic"/>
                <w:sz w:val="24"/>
              </w:rPr>
              <w:t xml:space="preserve">1. FY </w:t>
            </w:r>
            <w:r w:rsidRPr="001874FB">
              <w:rPr>
                <w:rFonts w:ascii="Transgothic" w:hAnsi="Transgothic"/>
                <w:sz w:val="24"/>
                <w:szCs w:val="24"/>
              </w:rPr>
              <w:t xml:space="preserve">2018-2019 </w:t>
            </w:r>
            <w:r w:rsidRPr="001874FB">
              <w:rPr>
                <w:rFonts w:ascii="Transgothic" w:hAnsi="Transgothic"/>
                <w:sz w:val="24"/>
              </w:rPr>
              <w:t>Baseline: Number of RCFEs visited at least once a quarter not in response to</w:t>
            </w:r>
            <w:r w:rsidRPr="001874FB">
              <w:rPr>
                <w:rFonts w:ascii="Transgothic" w:hAnsi="Transgothic"/>
                <w:spacing w:val="-6"/>
                <w:sz w:val="24"/>
              </w:rPr>
              <w:t xml:space="preserve"> </w:t>
            </w:r>
            <w:r w:rsidRPr="001874FB">
              <w:rPr>
                <w:rFonts w:ascii="Transgothic" w:hAnsi="Transgothic"/>
                <w:sz w:val="24"/>
              </w:rPr>
              <w:t>a</w:t>
            </w:r>
            <w:r w:rsidRPr="001874FB">
              <w:rPr>
                <w:rFonts w:ascii="Transgothic" w:hAnsi="Transgothic"/>
                <w:spacing w:val="-1"/>
                <w:sz w:val="24"/>
              </w:rPr>
              <w:t xml:space="preserve"> </w:t>
            </w:r>
            <w:r w:rsidRPr="001874FB">
              <w:rPr>
                <w:rFonts w:ascii="Transgothic" w:hAnsi="Transgothic"/>
                <w:sz w:val="24"/>
              </w:rPr>
              <w:t>complaint</w:t>
            </w:r>
            <w:r w:rsidR="00A834A9" w:rsidRPr="001874FB">
              <w:rPr>
                <w:rFonts w:ascii="Transgothic" w:hAnsi="Transgothic"/>
                <w:sz w:val="24"/>
                <w:u w:val="thick"/>
              </w:rPr>
              <w:t xml:space="preserve"> </w:t>
            </w:r>
            <w:r w:rsidR="00C063C8" w:rsidRPr="001874FB">
              <w:rPr>
                <w:rFonts w:ascii="Transgothic" w:hAnsi="Transgothic"/>
                <w:sz w:val="24"/>
                <w:u w:val="thick"/>
              </w:rPr>
              <w:t>237</w:t>
            </w:r>
            <w:r w:rsidR="00A834A9" w:rsidRPr="001874FB">
              <w:rPr>
                <w:rFonts w:ascii="Transgothic" w:hAnsi="Transgothic"/>
                <w:sz w:val="24"/>
                <w:u w:val="thick"/>
              </w:rPr>
              <w:t>_</w:t>
            </w:r>
            <w:r w:rsidRPr="001874FB">
              <w:rPr>
                <w:rFonts w:ascii="Transgothic" w:hAnsi="Transgothic"/>
                <w:sz w:val="24"/>
              </w:rPr>
              <w:t>divided by the total number</w:t>
            </w:r>
            <w:r w:rsidRPr="001874FB">
              <w:rPr>
                <w:rFonts w:ascii="Transgothic" w:hAnsi="Transgothic"/>
                <w:spacing w:val="-12"/>
                <w:sz w:val="24"/>
              </w:rPr>
              <w:t xml:space="preserve"> </w:t>
            </w:r>
            <w:r w:rsidRPr="001874FB">
              <w:rPr>
                <w:rFonts w:ascii="Transgothic" w:hAnsi="Transgothic"/>
                <w:sz w:val="24"/>
              </w:rPr>
              <w:t>of</w:t>
            </w:r>
            <w:r w:rsidRPr="001874FB">
              <w:rPr>
                <w:rFonts w:ascii="Transgothic" w:hAnsi="Transgothic"/>
                <w:spacing w:val="-2"/>
                <w:sz w:val="24"/>
              </w:rPr>
              <w:t xml:space="preserve"> </w:t>
            </w:r>
            <w:r w:rsidRPr="001874FB">
              <w:rPr>
                <w:rFonts w:ascii="Transgothic" w:hAnsi="Transgothic"/>
                <w:sz w:val="24"/>
              </w:rPr>
              <w:t>RCFEs</w:t>
            </w:r>
            <w:r w:rsidRPr="001874FB">
              <w:rPr>
                <w:rFonts w:ascii="Transgothic" w:hAnsi="Transgothic"/>
                <w:sz w:val="24"/>
                <w:u w:val="thick"/>
              </w:rPr>
              <w:t xml:space="preserve"> </w:t>
            </w:r>
            <w:r w:rsidR="00C063C8" w:rsidRPr="001874FB">
              <w:rPr>
                <w:rFonts w:ascii="Transgothic" w:hAnsi="Transgothic"/>
                <w:sz w:val="24"/>
                <w:u w:val="thick"/>
              </w:rPr>
              <w:t>60</w:t>
            </w:r>
            <w:r w:rsidR="00A834A9" w:rsidRPr="001874FB">
              <w:rPr>
                <w:rFonts w:ascii="Transgothic" w:hAnsi="Transgothic"/>
                <w:sz w:val="24"/>
                <w:u w:val="thick"/>
              </w:rPr>
              <w:t xml:space="preserve"> </w:t>
            </w:r>
            <w:r w:rsidRPr="001874FB">
              <w:rPr>
                <w:rFonts w:ascii="Transgothic" w:hAnsi="Transgothic"/>
                <w:sz w:val="24"/>
              </w:rPr>
              <w:t>=</w:t>
            </w:r>
            <w:r w:rsidRPr="001874FB">
              <w:rPr>
                <w:rFonts w:ascii="Transgothic" w:hAnsi="Transgothic"/>
                <w:spacing w:val="-5"/>
                <w:sz w:val="24"/>
              </w:rPr>
              <w:t xml:space="preserve"> </w:t>
            </w:r>
            <w:r w:rsidRPr="001874FB">
              <w:rPr>
                <w:rFonts w:ascii="Transgothic" w:hAnsi="Transgothic"/>
                <w:sz w:val="24"/>
              </w:rPr>
              <w:t>Baseline</w:t>
            </w:r>
          </w:p>
          <w:p w14:paraId="44413896" w14:textId="77777777" w:rsidR="00E40A69" w:rsidRPr="001874FB" w:rsidRDefault="00A834A9" w:rsidP="00E40A69">
            <w:pPr>
              <w:pStyle w:val="TableParagraph"/>
              <w:tabs>
                <w:tab w:val="left" w:pos="1130"/>
              </w:tabs>
              <w:ind w:left="461"/>
              <w:rPr>
                <w:rFonts w:ascii="Transgothic" w:hAnsi="Transgothic"/>
                <w:sz w:val="24"/>
              </w:rPr>
            </w:pPr>
            <w:r w:rsidRPr="001874FB">
              <w:rPr>
                <w:rFonts w:ascii="Transgothic" w:hAnsi="Transgothic"/>
                <w:sz w:val="24"/>
                <w:u w:val="thick"/>
              </w:rPr>
              <w:t xml:space="preserve">100 </w:t>
            </w:r>
            <w:r w:rsidR="00E40A69" w:rsidRPr="001874FB">
              <w:rPr>
                <w:rFonts w:ascii="Transgothic" w:hAnsi="Transgothic"/>
                <w:sz w:val="24"/>
              </w:rPr>
              <w:t>%</w:t>
            </w:r>
          </w:p>
          <w:p w14:paraId="1524B9BF" w14:textId="1A0BBDED" w:rsidR="00E40A69" w:rsidRPr="001874FB" w:rsidRDefault="00E40A69" w:rsidP="00E40A69">
            <w:pPr>
              <w:pStyle w:val="TableParagraph"/>
              <w:tabs>
                <w:tab w:val="left" w:pos="3519"/>
              </w:tabs>
              <w:ind w:left="437"/>
              <w:rPr>
                <w:rFonts w:ascii="Transgothic" w:hAnsi="Transgothic"/>
                <w:sz w:val="24"/>
              </w:rPr>
            </w:pPr>
            <w:r w:rsidRPr="001874FB">
              <w:rPr>
                <w:rFonts w:ascii="Transgothic" w:hAnsi="Transgothic"/>
                <w:sz w:val="24"/>
              </w:rPr>
              <w:t>FY</w:t>
            </w:r>
            <w:r w:rsidRPr="001874FB">
              <w:rPr>
                <w:rFonts w:ascii="Transgothic" w:hAnsi="Transgothic"/>
                <w:spacing w:val="-4"/>
                <w:sz w:val="24"/>
              </w:rPr>
              <w:t xml:space="preserve"> </w:t>
            </w:r>
            <w:r w:rsidRPr="001874FB">
              <w:rPr>
                <w:rFonts w:ascii="Transgothic" w:hAnsi="Transgothic"/>
                <w:sz w:val="24"/>
                <w:szCs w:val="24"/>
              </w:rPr>
              <w:t xml:space="preserve">2020-2021 </w:t>
            </w:r>
            <w:r w:rsidRPr="001874FB">
              <w:rPr>
                <w:rFonts w:ascii="Transgothic" w:hAnsi="Transgothic"/>
                <w:sz w:val="24"/>
              </w:rPr>
              <w:t xml:space="preserve">Target: </w:t>
            </w:r>
            <w:r w:rsidRPr="001874FB">
              <w:rPr>
                <w:rFonts w:ascii="Transgothic" w:hAnsi="Transgothic"/>
                <w:sz w:val="24"/>
              </w:rPr>
              <w:softHyphen/>
            </w:r>
            <w:r w:rsidRPr="001874FB">
              <w:rPr>
                <w:rFonts w:ascii="Transgothic" w:hAnsi="Transgothic"/>
                <w:sz w:val="24"/>
              </w:rPr>
              <w:softHyphen/>
            </w:r>
            <w:r w:rsidRPr="001874FB">
              <w:rPr>
                <w:rFonts w:ascii="Transgothic" w:hAnsi="Transgothic"/>
                <w:sz w:val="24"/>
              </w:rPr>
              <w:softHyphen/>
            </w:r>
            <w:r w:rsidRPr="001874FB">
              <w:rPr>
                <w:rFonts w:ascii="Transgothic" w:hAnsi="Transgothic"/>
                <w:sz w:val="24"/>
              </w:rPr>
              <w:softHyphen/>
            </w:r>
            <w:r w:rsidR="00302252" w:rsidRPr="001874FB">
              <w:rPr>
                <w:rFonts w:ascii="Transgothic" w:hAnsi="Transgothic"/>
                <w:sz w:val="24"/>
              </w:rPr>
              <w:t>9</w:t>
            </w:r>
            <w:r w:rsidR="00C063C8" w:rsidRPr="001874FB">
              <w:rPr>
                <w:rFonts w:ascii="Transgothic" w:hAnsi="Transgothic"/>
                <w:sz w:val="24"/>
              </w:rPr>
              <w:t>1</w:t>
            </w:r>
            <w:r w:rsidRPr="001874FB">
              <w:rPr>
                <w:rFonts w:ascii="Transgothic" w:hAnsi="Transgothic"/>
                <w:sz w:val="24"/>
              </w:rPr>
              <w:t>%</w:t>
            </w:r>
          </w:p>
        </w:tc>
      </w:tr>
      <w:tr w:rsidR="00E40A69" w:rsidRPr="001874FB" w14:paraId="3524B3F3" w14:textId="77777777" w:rsidTr="00E40A69">
        <w:trPr>
          <w:trHeight w:hRule="exact" w:val="1234"/>
        </w:trPr>
        <w:tc>
          <w:tcPr>
            <w:tcW w:w="10046" w:type="dxa"/>
            <w:tcBorders>
              <w:top w:val="single" w:sz="10" w:space="0" w:color="000000"/>
              <w:bottom w:val="single" w:sz="10" w:space="0" w:color="000000"/>
            </w:tcBorders>
          </w:tcPr>
          <w:p w14:paraId="46D5A3EA" w14:textId="092D9EC9" w:rsidR="00C063C8" w:rsidRPr="001874FB" w:rsidRDefault="00C063C8" w:rsidP="005F3317">
            <w:pPr>
              <w:pStyle w:val="TableParagraph"/>
              <w:numPr>
                <w:ilvl w:val="0"/>
                <w:numId w:val="67"/>
              </w:numPr>
              <w:rPr>
                <w:rFonts w:ascii="Transgothic" w:hAnsi="Transgothic"/>
                <w:u w:val="thick"/>
              </w:rPr>
            </w:pPr>
            <w:r w:rsidRPr="001874FB">
              <w:rPr>
                <w:rFonts w:ascii="Transgothic" w:hAnsi="Transgothic"/>
              </w:rPr>
              <w:t xml:space="preserve">  </w:t>
            </w:r>
            <w:bookmarkStart w:id="33" w:name="_Hlk75362828"/>
            <w:r w:rsidRPr="001874FB">
              <w:rPr>
                <w:rFonts w:ascii="Transgothic" w:hAnsi="Transgothic"/>
              </w:rPr>
              <w:t>FY 2019-2020 Baseline: Number of RCFEs visited at least once a quarter not in response to a complaint</w:t>
            </w:r>
            <w:r w:rsidRPr="001874FB">
              <w:rPr>
                <w:rFonts w:ascii="Transgothic" w:hAnsi="Transgothic"/>
                <w:u w:val="thick"/>
              </w:rPr>
              <w:t xml:space="preserve">  5</w:t>
            </w:r>
            <w:r w:rsidRPr="001874FB">
              <w:rPr>
                <w:rFonts w:ascii="Transgothic" w:hAnsi="Transgothic"/>
              </w:rPr>
              <w:t xml:space="preserve"> divided by the total number of RCFEs</w:t>
            </w:r>
            <w:r w:rsidRPr="001874FB">
              <w:rPr>
                <w:rFonts w:ascii="Transgothic" w:hAnsi="Transgothic"/>
                <w:u w:val="thick"/>
              </w:rPr>
              <w:t xml:space="preserve"> 243 </w:t>
            </w:r>
            <w:r w:rsidRPr="001874FB">
              <w:rPr>
                <w:rFonts w:ascii="Transgothic" w:hAnsi="Transgothic"/>
              </w:rPr>
              <w:t>= Baseline</w:t>
            </w:r>
          </w:p>
          <w:p w14:paraId="36312F5B" w14:textId="57F50A77" w:rsidR="00BB4BBD" w:rsidRPr="001874FB" w:rsidRDefault="00BB4BBD" w:rsidP="00BB4BBD">
            <w:pPr>
              <w:pStyle w:val="TableParagraph"/>
              <w:ind w:left="507"/>
              <w:rPr>
                <w:rFonts w:ascii="Transgothic" w:hAnsi="Transgothic"/>
                <w:b/>
                <w:bCs/>
                <w:u w:val="thick"/>
              </w:rPr>
            </w:pPr>
            <w:r w:rsidRPr="001874FB">
              <w:rPr>
                <w:rFonts w:ascii="Transgothic" w:hAnsi="Transgothic"/>
                <w:b/>
                <w:bCs/>
              </w:rPr>
              <w:t>_</w:t>
            </w:r>
            <w:r w:rsidRPr="001874FB">
              <w:rPr>
                <w:rFonts w:ascii="Transgothic" w:hAnsi="Transgothic"/>
                <w:b/>
                <w:bCs/>
                <w:u w:val="single"/>
              </w:rPr>
              <w:t>2%</w:t>
            </w:r>
            <w:r w:rsidRPr="001874FB">
              <w:rPr>
                <w:rFonts w:ascii="Transgothic" w:hAnsi="Transgothic"/>
                <w:b/>
                <w:bCs/>
              </w:rPr>
              <w:softHyphen/>
              <w:t xml:space="preserve"> </w:t>
            </w:r>
          </w:p>
          <w:p w14:paraId="7431CA24" w14:textId="487378A6" w:rsidR="00E40A69" w:rsidRPr="001874FB" w:rsidRDefault="00C063C8" w:rsidP="00C063C8">
            <w:pPr>
              <w:pStyle w:val="TableParagraph"/>
              <w:tabs>
                <w:tab w:val="left" w:pos="3806"/>
                <w:tab w:val="left" w:pos="8597"/>
              </w:tabs>
              <w:spacing w:before="101"/>
              <w:ind w:right="304" w:hanging="361"/>
              <w:rPr>
                <w:rFonts w:ascii="Transgothic" w:hAnsi="Transgothic"/>
              </w:rPr>
            </w:pPr>
            <w:r w:rsidRPr="001874FB">
              <w:rPr>
                <w:rFonts w:ascii="Transgothic" w:hAnsi="Transgothic"/>
                <w:u w:val="thick"/>
              </w:rPr>
              <w:t xml:space="preserve"> 2</w:t>
            </w:r>
            <w:r w:rsidRPr="001874FB">
              <w:rPr>
                <w:rFonts w:ascii="Transgothic" w:hAnsi="Transgothic"/>
              </w:rPr>
              <w:t xml:space="preserve">            </w:t>
            </w:r>
            <w:r w:rsidRPr="001874FB">
              <w:rPr>
                <w:rFonts w:ascii="Transgothic" w:hAnsi="Transgothic"/>
                <w:sz w:val="24"/>
              </w:rPr>
              <w:t>FY 2021-2022 Target: 95%</w:t>
            </w:r>
            <w:bookmarkEnd w:id="33"/>
          </w:p>
        </w:tc>
      </w:tr>
      <w:tr w:rsidR="00E40A69" w:rsidRPr="001874FB" w14:paraId="71BC3B7A" w14:textId="77777777" w:rsidTr="008E5B59">
        <w:trPr>
          <w:trHeight w:hRule="exact" w:val="1315"/>
        </w:trPr>
        <w:tc>
          <w:tcPr>
            <w:tcW w:w="10046" w:type="dxa"/>
            <w:tcBorders>
              <w:top w:val="single" w:sz="10" w:space="0" w:color="000000"/>
              <w:bottom w:val="single" w:sz="10" w:space="0" w:color="000000"/>
            </w:tcBorders>
          </w:tcPr>
          <w:p w14:paraId="5C184845" w14:textId="7AE7DC04" w:rsidR="00E40A69" w:rsidRPr="001874FB" w:rsidRDefault="00E40A69" w:rsidP="00E40A69">
            <w:pPr>
              <w:pStyle w:val="TableParagraph"/>
              <w:tabs>
                <w:tab w:val="left" w:pos="3806"/>
                <w:tab w:val="left" w:pos="8597"/>
              </w:tabs>
              <w:spacing w:before="101"/>
              <w:ind w:left="461" w:right="304" w:hanging="361"/>
              <w:rPr>
                <w:rFonts w:ascii="Transgothic" w:hAnsi="Transgothic"/>
                <w:sz w:val="24"/>
              </w:rPr>
            </w:pPr>
            <w:r w:rsidRPr="001874FB">
              <w:rPr>
                <w:rFonts w:ascii="Transgothic" w:hAnsi="Transgothic"/>
                <w:sz w:val="24"/>
              </w:rPr>
              <w:t>3. FY 2020-2021 Baseline: Number of RCFEs visited at least once a quarter not in response to</w:t>
            </w:r>
            <w:r w:rsidRPr="001874FB">
              <w:rPr>
                <w:rFonts w:ascii="Transgothic" w:hAnsi="Transgothic"/>
                <w:spacing w:val="-6"/>
                <w:sz w:val="24"/>
              </w:rPr>
              <w:t xml:space="preserve"> </w:t>
            </w:r>
            <w:r w:rsidRPr="001874FB">
              <w:rPr>
                <w:rFonts w:ascii="Transgothic" w:hAnsi="Transgothic"/>
                <w:sz w:val="24"/>
              </w:rPr>
              <w:t>a</w:t>
            </w:r>
            <w:r w:rsidRPr="001874FB">
              <w:rPr>
                <w:rFonts w:ascii="Transgothic" w:hAnsi="Transgothic"/>
                <w:spacing w:val="-1"/>
                <w:sz w:val="24"/>
              </w:rPr>
              <w:t xml:space="preserve"> </w:t>
            </w:r>
            <w:r w:rsidRPr="001874FB">
              <w:rPr>
                <w:rFonts w:ascii="Transgothic" w:hAnsi="Transgothic"/>
                <w:sz w:val="24"/>
              </w:rPr>
              <w:t>complaint</w:t>
            </w:r>
            <w:r w:rsidRPr="001874FB">
              <w:rPr>
                <w:rFonts w:ascii="Transgothic" w:hAnsi="Transgothic"/>
                <w:sz w:val="24"/>
                <w:u w:val="thick"/>
              </w:rPr>
              <w:t xml:space="preserve"> </w:t>
            </w:r>
            <w:r w:rsidR="00DC58AB" w:rsidRPr="001874FB">
              <w:rPr>
                <w:rFonts w:ascii="Transgothic" w:hAnsi="Transgothic"/>
                <w:sz w:val="24"/>
                <w:u w:val="thick"/>
              </w:rPr>
              <w:t>82</w:t>
            </w:r>
            <w:r w:rsidR="0046341F" w:rsidRPr="001874FB">
              <w:rPr>
                <w:rFonts w:ascii="Transgothic" w:hAnsi="Transgothic"/>
                <w:sz w:val="24"/>
                <w:u w:val="thick"/>
              </w:rPr>
              <w:t xml:space="preserve"> </w:t>
            </w:r>
            <w:r w:rsidRPr="001874FB">
              <w:rPr>
                <w:rFonts w:ascii="Transgothic" w:hAnsi="Transgothic"/>
                <w:sz w:val="24"/>
              </w:rPr>
              <w:t>divided by the total number</w:t>
            </w:r>
            <w:r w:rsidRPr="001874FB">
              <w:rPr>
                <w:rFonts w:ascii="Transgothic" w:hAnsi="Transgothic"/>
                <w:spacing w:val="-12"/>
                <w:sz w:val="24"/>
              </w:rPr>
              <w:t xml:space="preserve"> </w:t>
            </w:r>
            <w:r w:rsidRPr="001874FB">
              <w:rPr>
                <w:rFonts w:ascii="Transgothic" w:hAnsi="Transgothic"/>
                <w:sz w:val="24"/>
              </w:rPr>
              <w:t>of</w:t>
            </w:r>
            <w:r w:rsidRPr="001874FB">
              <w:rPr>
                <w:rFonts w:ascii="Transgothic" w:hAnsi="Transgothic"/>
                <w:spacing w:val="-2"/>
                <w:sz w:val="24"/>
              </w:rPr>
              <w:t xml:space="preserve"> </w:t>
            </w:r>
            <w:r w:rsidRPr="001874FB">
              <w:rPr>
                <w:rFonts w:ascii="Transgothic" w:hAnsi="Transgothic"/>
                <w:sz w:val="24"/>
              </w:rPr>
              <w:t>RCFEs</w:t>
            </w:r>
            <w:r w:rsidRPr="001874FB">
              <w:rPr>
                <w:rFonts w:ascii="Transgothic" w:hAnsi="Transgothic"/>
                <w:sz w:val="24"/>
                <w:u w:val="thick"/>
              </w:rPr>
              <w:t xml:space="preserve"> </w:t>
            </w:r>
            <w:r w:rsidR="00DD054C" w:rsidRPr="001874FB">
              <w:rPr>
                <w:rFonts w:ascii="Transgothic" w:hAnsi="Transgothic"/>
                <w:sz w:val="24"/>
                <w:u w:val="thick"/>
              </w:rPr>
              <w:t>238</w:t>
            </w:r>
            <w:r w:rsidR="000156F0" w:rsidRPr="001874FB">
              <w:rPr>
                <w:rFonts w:ascii="Transgothic" w:hAnsi="Transgothic"/>
                <w:sz w:val="24"/>
                <w:u w:val="thick"/>
              </w:rPr>
              <w:t xml:space="preserve"> </w:t>
            </w:r>
            <w:r w:rsidRPr="001874FB">
              <w:rPr>
                <w:rFonts w:ascii="Transgothic" w:hAnsi="Transgothic"/>
                <w:sz w:val="24"/>
              </w:rPr>
              <w:t>=</w:t>
            </w:r>
            <w:r w:rsidRPr="001874FB">
              <w:rPr>
                <w:rFonts w:ascii="Transgothic" w:hAnsi="Transgothic"/>
                <w:spacing w:val="-5"/>
                <w:sz w:val="24"/>
              </w:rPr>
              <w:t xml:space="preserve"> </w:t>
            </w:r>
            <w:r w:rsidRPr="001874FB">
              <w:rPr>
                <w:rFonts w:ascii="Transgothic" w:hAnsi="Transgothic"/>
                <w:sz w:val="24"/>
              </w:rPr>
              <w:t>Baseline</w:t>
            </w:r>
          </w:p>
          <w:p w14:paraId="2A99547C" w14:textId="6CFCBE35" w:rsidR="00E40A69" w:rsidRPr="001874FB" w:rsidRDefault="00E40A69" w:rsidP="00E40A69">
            <w:pPr>
              <w:pStyle w:val="TableParagraph"/>
              <w:tabs>
                <w:tab w:val="left" w:pos="1130"/>
              </w:tabs>
              <w:ind w:left="461"/>
              <w:rPr>
                <w:rFonts w:ascii="Transgothic" w:hAnsi="Transgothic"/>
                <w:sz w:val="24"/>
              </w:rPr>
            </w:pPr>
            <w:r w:rsidRPr="001874FB">
              <w:rPr>
                <w:rFonts w:ascii="Transgothic" w:hAnsi="Transgothic"/>
                <w:sz w:val="24"/>
                <w:u w:val="thick"/>
              </w:rPr>
              <w:t xml:space="preserve"> </w:t>
            </w:r>
            <w:r w:rsidR="0046341F" w:rsidRPr="001874FB">
              <w:rPr>
                <w:rFonts w:ascii="Transgothic" w:hAnsi="Transgothic"/>
                <w:sz w:val="24"/>
                <w:u w:val="thick"/>
              </w:rPr>
              <w:t>34</w:t>
            </w:r>
            <w:r w:rsidRPr="001874FB">
              <w:rPr>
                <w:rFonts w:ascii="Transgothic" w:hAnsi="Transgothic"/>
                <w:sz w:val="24"/>
                <w:u w:val="thick"/>
              </w:rPr>
              <w:tab/>
            </w:r>
            <w:r w:rsidRPr="001874FB">
              <w:rPr>
                <w:rFonts w:ascii="Transgothic" w:hAnsi="Transgothic"/>
                <w:sz w:val="24"/>
              </w:rPr>
              <w:t>%</w:t>
            </w:r>
          </w:p>
          <w:p w14:paraId="574AF595" w14:textId="4CC20D5E" w:rsidR="00E40A69" w:rsidRPr="001874FB" w:rsidRDefault="00E40A69" w:rsidP="00E40A69">
            <w:pPr>
              <w:pStyle w:val="TableParagraph"/>
              <w:tabs>
                <w:tab w:val="left" w:pos="3519"/>
              </w:tabs>
              <w:ind w:left="437"/>
              <w:rPr>
                <w:rFonts w:ascii="Transgothic" w:hAnsi="Transgothic"/>
                <w:sz w:val="24"/>
              </w:rPr>
            </w:pPr>
            <w:r w:rsidRPr="001874FB">
              <w:rPr>
                <w:rFonts w:ascii="Transgothic" w:hAnsi="Transgothic"/>
                <w:sz w:val="24"/>
              </w:rPr>
              <w:t>FY 2022-2023 Target:</w:t>
            </w:r>
            <w:r w:rsidR="00045BF3" w:rsidRPr="001874FB">
              <w:rPr>
                <w:rFonts w:ascii="Transgothic" w:hAnsi="Transgothic"/>
                <w:sz w:val="24"/>
              </w:rPr>
              <w:t xml:space="preserve"> 95</w:t>
            </w:r>
            <w:r w:rsidRPr="001874FB">
              <w:rPr>
                <w:rFonts w:ascii="Transgothic" w:hAnsi="Transgothic"/>
                <w:sz w:val="24"/>
              </w:rPr>
              <w:t>%</w:t>
            </w:r>
          </w:p>
        </w:tc>
      </w:tr>
      <w:tr w:rsidR="00E40A69" w:rsidRPr="001874FB" w14:paraId="0E0F57AF" w14:textId="77777777" w:rsidTr="00E40A69">
        <w:trPr>
          <w:trHeight w:hRule="exact" w:val="1234"/>
        </w:trPr>
        <w:tc>
          <w:tcPr>
            <w:tcW w:w="10046" w:type="dxa"/>
            <w:tcBorders>
              <w:top w:val="single" w:sz="10" w:space="0" w:color="000000"/>
              <w:bottom w:val="single" w:sz="10" w:space="0" w:color="000000"/>
            </w:tcBorders>
          </w:tcPr>
          <w:p w14:paraId="64399968" w14:textId="6119954A" w:rsidR="00E40A69" w:rsidRPr="001874FB" w:rsidRDefault="00E40A69" w:rsidP="00020E71">
            <w:pPr>
              <w:pStyle w:val="TableParagraph"/>
              <w:tabs>
                <w:tab w:val="left" w:pos="3806"/>
                <w:tab w:val="left" w:pos="8597"/>
              </w:tabs>
              <w:spacing w:before="102"/>
              <w:ind w:left="461" w:right="304" w:hanging="361"/>
              <w:rPr>
                <w:rFonts w:ascii="Transgothic" w:hAnsi="Transgothic"/>
                <w:sz w:val="24"/>
              </w:rPr>
            </w:pPr>
            <w:r w:rsidRPr="001874FB">
              <w:rPr>
                <w:rFonts w:ascii="Transgothic" w:hAnsi="Transgothic"/>
                <w:sz w:val="24"/>
              </w:rPr>
              <w:t>4. FY 2021-2022 Baseline: Number of RCFEs visited at least once a quarter not in response to</w:t>
            </w:r>
            <w:r w:rsidRPr="001874FB">
              <w:rPr>
                <w:rFonts w:ascii="Transgothic" w:hAnsi="Transgothic"/>
                <w:spacing w:val="-6"/>
                <w:sz w:val="24"/>
              </w:rPr>
              <w:t xml:space="preserve"> </w:t>
            </w:r>
            <w:r w:rsidRPr="001874FB">
              <w:rPr>
                <w:rFonts w:ascii="Transgothic" w:hAnsi="Transgothic"/>
                <w:sz w:val="24"/>
              </w:rPr>
              <w:t>a</w:t>
            </w:r>
            <w:r w:rsidRPr="001874FB">
              <w:rPr>
                <w:rFonts w:ascii="Transgothic" w:hAnsi="Transgothic"/>
                <w:spacing w:val="-1"/>
                <w:sz w:val="24"/>
              </w:rPr>
              <w:t xml:space="preserve"> </w:t>
            </w:r>
            <w:r w:rsidRPr="001874FB">
              <w:rPr>
                <w:rFonts w:ascii="Transgothic" w:hAnsi="Transgothic"/>
                <w:sz w:val="24"/>
              </w:rPr>
              <w:t>complaint</w:t>
            </w:r>
            <w:r w:rsidR="00020E71" w:rsidRPr="001874FB">
              <w:rPr>
                <w:rFonts w:ascii="Transgothic" w:hAnsi="Transgothic"/>
                <w:sz w:val="24"/>
                <w:u w:val="thick"/>
              </w:rPr>
              <w:t xml:space="preserve"> 212 </w:t>
            </w:r>
            <w:r w:rsidRPr="001874FB">
              <w:rPr>
                <w:rFonts w:ascii="Transgothic" w:hAnsi="Transgothic"/>
                <w:sz w:val="24"/>
              </w:rPr>
              <w:t>divided by the total number</w:t>
            </w:r>
            <w:r w:rsidRPr="001874FB">
              <w:rPr>
                <w:rFonts w:ascii="Transgothic" w:hAnsi="Transgothic"/>
                <w:spacing w:val="-11"/>
                <w:sz w:val="24"/>
              </w:rPr>
              <w:t xml:space="preserve"> </w:t>
            </w:r>
            <w:r w:rsidRPr="001874FB">
              <w:rPr>
                <w:rFonts w:ascii="Transgothic" w:hAnsi="Transgothic"/>
                <w:sz w:val="24"/>
              </w:rPr>
              <w:t>of</w:t>
            </w:r>
            <w:r w:rsidRPr="001874FB">
              <w:rPr>
                <w:rFonts w:ascii="Transgothic" w:hAnsi="Transgothic"/>
                <w:spacing w:val="-2"/>
                <w:sz w:val="24"/>
              </w:rPr>
              <w:t xml:space="preserve"> </w:t>
            </w:r>
            <w:r w:rsidRPr="001874FB">
              <w:rPr>
                <w:rFonts w:ascii="Transgothic" w:hAnsi="Transgothic"/>
                <w:sz w:val="24"/>
              </w:rPr>
              <w:t>RCFEs</w:t>
            </w:r>
            <w:r w:rsidR="00020E71" w:rsidRPr="001874FB">
              <w:rPr>
                <w:rFonts w:ascii="Transgothic" w:hAnsi="Transgothic"/>
                <w:sz w:val="24"/>
              </w:rPr>
              <w:t xml:space="preserve"> </w:t>
            </w:r>
            <w:r w:rsidRPr="001874FB">
              <w:rPr>
                <w:rFonts w:ascii="Transgothic" w:hAnsi="Transgothic"/>
                <w:sz w:val="24"/>
                <w:u w:val="thick"/>
              </w:rPr>
              <w:t xml:space="preserve"> </w:t>
            </w:r>
            <w:r w:rsidR="00020E71" w:rsidRPr="001874FB">
              <w:rPr>
                <w:rFonts w:ascii="Transgothic" w:hAnsi="Transgothic"/>
                <w:sz w:val="24"/>
                <w:u w:val="thick"/>
              </w:rPr>
              <w:t xml:space="preserve">232 </w:t>
            </w:r>
            <w:r w:rsidRPr="001874FB">
              <w:rPr>
                <w:rFonts w:ascii="Transgothic" w:hAnsi="Transgothic"/>
                <w:sz w:val="24"/>
              </w:rPr>
              <w:t>=</w:t>
            </w:r>
            <w:r w:rsidRPr="001874FB">
              <w:rPr>
                <w:rFonts w:ascii="Transgothic" w:hAnsi="Transgothic"/>
                <w:spacing w:val="-5"/>
                <w:sz w:val="24"/>
              </w:rPr>
              <w:t xml:space="preserve"> </w:t>
            </w:r>
            <w:r w:rsidRPr="001874FB">
              <w:rPr>
                <w:rFonts w:ascii="Transgothic" w:hAnsi="Transgothic"/>
                <w:sz w:val="24"/>
              </w:rPr>
              <w:t>Baseline</w:t>
            </w:r>
            <w:r w:rsidR="00020E71" w:rsidRPr="001874FB">
              <w:rPr>
                <w:rFonts w:ascii="Transgothic" w:hAnsi="Transgothic"/>
                <w:sz w:val="24"/>
              </w:rPr>
              <w:t xml:space="preserve"> </w:t>
            </w:r>
            <w:r w:rsidRPr="001874FB">
              <w:rPr>
                <w:rFonts w:ascii="Transgothic" w:hAnsi="Transgothic"/>
                <w:sz w:val="24"/>
                <w:u w:val="thick"/>
              </w:rPr>
              <w:t xml:space="preserve"> </w:t>
            </w:r>
            <w:r w:rsidR="00020E71" w:rsidRPr="001874FB">
              <w:rPr>
                <w:rFonts w:ascii="Transgothic" w:hAnsi="Transgothic"/>
                <w:sz w:val="24"/>
                <w:u w:val="thick"/>
              </w:rPr>
              <w:t>91</w:t>
            </w:r>
            <w:r w:rsidRPr="001874FB">
              <w:rPr>
                <w:rFonts w:ascii="Transgothic" w:hAnsi="Transgothic"/>
                <w:sz w:val="24"/>
              </w:rPr>
              <w:t>%</w:t>
            </w:r>
          </w:p>
          <w:p w14:paraId="10BF182E" w14:textId="20A6E23D" w:rsidR="00E40A69" w:rsidRPr="001874FB" w:rsidRDefault="00E40A69" w:rsidP="00E40A69">
            <w:pPr>
              <w:pStyle w:val="TableParagraph"/>
              <w:tabs>
                <w:tab w:val="left" w:pos="3586"/>
              </w:tabs>
              <w:ind w:left="437"/>
              <w:rPr>
                <w:rFonts w:ascii="Transgothic" w:hAnsi="Transgothic"/>
                <w:sz w:val="24"/>
              </w:rPr>
            </w:pPr>
            <w:r w:rsidRPr="001874FB">
              <w:rPr>
                <w:rFonts w:ascii="Transgothic" w:hAnsi="Transgothic"/>
                <w:sz w:val="24"/>
              </w:rPr>
              <w:t>FY 2023-2024 Target:</w:t>
            </w:r>
            <w:r w:rsidR="002E2E5E" w:rsidRPr="001874FB">
              <w:rPr>
                <w:rFonts w:ascii="Transgothic" w:hAnsi="Transgothic"/>
                <w:sz w:val="24"/>
              </w:rPr>
              <w:t xml:space="preserve"> </w:t>
            </w:r>
            <w:r w:rsidR="002E2E5E" w:rsidRPr="001874FB">
              <w:rPr>
                <w:rFonts w:ascii="Transgothic" w:hAnsi="Transgothic"/>
                <w:sz w:val="24"/>
                <w:u w:val="thick"/>
              </w:rPr>
              <w:t>92</w:t>
            </w:r>
            <w:r w:rsidRPr="001874FB">
              <w:rPr>
                <w:rFonts w:ascii="Transgothic" w:hAnsi="Transgothic"/>
                <w:sz w:val="24"/>
              </w:rPr>
              <w:t>%</w:t>
            </w:r>
          </w:p>
        </w:tc>
      </w:tr>
      <w:tr w:rsidR="00E40A69" w:rsidRPr="001874FB" w14:paraId="055F4FA2" w14:textId="77777777" w:rsidTr="00E40A69">
        <w:trPr>
          <w:trHeight w:hRule="exact" w:val="586"/>
        </w:trPr>
        <w:tc>
          <w:tcPr>
            <w:tcW w:w="10046" w:type="dxa"/>
            <w:tcBorders>
              <w:top w:val="single" w:sz="10" w:space="0" w:color="000000"/>
            </w:tcBorders>
          </w:tcPr>
          <w:p w14:paraId="7DA3862C" w14:textId="425730C0" w:rsidR="00E40A69" w:rsidRPr="001874FB" w:rsidRDefault="00E40A69" w:rsidP="00E40A69">
            <w:pPr>
              <w:pStyle w:val="TableParagraph"/>
              <w:tabs>
                <w:tab w:val="left" w:pos="5152"/>
              </w:tabs>
              <w:spacing w:before="132"/>
              <w:ind w:left="100"/>
              <w:rPr>
                <w:rFonts w:ascii="Transgothic" w:hAnsi="Transgothic"/>
                <w:sz w:val="24"/>
              </w:rPr>
            </w:pPr>
            <w:r w:rsidRPr="001874FB">
              <w:rPr>
                <w:rFonts w:ascii="Transgothic" w:hAnsi="Transgothic"/>
                <w:sz w:val="24"/>
              </w:rPr>
              <w:t>Program Goals and Objective</w:t>
            </w:r>
            <w:r w:rsidRPr="001874FB">
              <w:rPr>
                <w:rFonts w:ascii="Transgothic" w:hAnsi="Transgothic"/>
                <w:spacing w:val="-12"/>
                <w:sz w:val="24"/>
              </w:rPr>
              <w:t xml:space="preserve"> </w:t>
            </w:r>
            <w:r w:rsidRPr="001874FB">
              <w:rPr>
                <w:rFonts w:ascii="Transgothic" w:hAnsi="Transgothic"/>
                <w:sz w:val="24"/>
              </w:rPr>
              <w:t>Numbers:</w:t>
            </w:r>
            <w:r w:rsidRPr="001874FB">
              <w:rPr>
                <w:rFonts w:ascii="Transgothic" w:hAnsi="Transgothic"/>
                <w:spacing w:val="4"/>
                <w:sz w:val="24"/>
              </w:rPr>
              <w:t xml:space="preserve"> </w:t>
            </w:r>
            <w:r w:rsidRPr="001874FB">
              <w:rPr>
                <w:rFonts w:ascii="Transgothic" w:hAnsi="Transgothic"/>
                <w:sz w:val="24"/>
                <w:u w:val="thick"/>
              </w:rPr>
              <w:t xml:space="preserve"> </w:t>
            </w:r>
            <w:r w:rsidR="00020E71" w:rsidRPr="001874FB">
              <w:rPr>
                <w:rFonts w:ascii="Transgothic" w:hAnsi="Transgothic"/>
                <w:sz w:val="24"/>
                <w:u w:val="thick"/>
              </w:rPr>
              <w:t xml:space="preserve">1 </w:t>
            </w:r>
          </w:p>
        </w:tc>
      </w:tr>
    </w:tbl>
    <w:p w14:paraId="347EA0E4" w14:textId="74D36B76" w:rsidR="00E40A69" w:rsidRPr="001874FB" w:rsidRDefault="00E40A69" w:rsidP="00E40A69">
      <w:pPr>
        <w:pStyle w:val="BodyText"/>
        <w:spacing w:before="11"/>
        <w:rPr>
          <w:rFonts w:ascii="Transgothic" w:hAnsi="Transgothic"/>
          <w:sz w:val="14"/>
        </w:rPr>
      </w:pPr>
    </w:p>
    <w:p w14:paraId="78EF16A7" w14:textId="77777777" w:rsidR="00E40A69" w:rsidRPr="001874FB" w:rsidRDefault="00E40A69" w:rsidP="005F3317">
      <w:pPr>
        <w:pStyle w:val="ListParagraph"/>
        <w:numPr>
          <w:ilvl w:val="0"/>
          <w:numId w:val="10"/>
        </w:numPr>
        <w:tabs>
          <w:tab w:val="left" w:pos="407"/>
        </w:tabs>
        <w:spacing w:before="92" w:after="5"/>
        <w:ind w:left="100" w:right="209" w:firstLine="0"/>
        <w:rPr>
          <w:rFonts w:ascii="Transgothic" w:hAnsi="Transgothic"/>
        </w:rPr>
      </w:pPr>
      <w:r w:rsidRPr="001874FB">
        <w:rPr>
          <w:rFonts w:ascii="Transgothic" w:hAnsi="Transgothic"/>
          <w:b/>
          <w:sz w:val="24"/>
        </w:rPr>
        <w:t xml:space="preserve">Number of Full-Time Equivalent (FTE) Staff </w:t>
      </w:r>
      <w:r w:rsidRPr="001874FB">
        <w:rPr>
          <w:rFonts w:ascii="Transgothic" w:hAnsi="Transgothic"/>
          <w:bCs/>
          <w:sz w:val="24"/>
          <w:szCs w:val="24"/>
        </w:rPr>
        <w:t xml:space="preserve">(NORS Element S-23) </w:t>
      </w:r>
      <w:r w:rsidRPr="001874FB">
        <w:rPr>
          <w:rFonts w:ascii="Transgothic" w:hAnsi="Transgothic"/>
        </w:rPr>
        <w:t>This number may only include staff time legitimately charged to the LTC Ombudsman Program. Time spent working for or in other programs may not be included in this number. For example, in a local LTC Ombudsman Program that considers full-time employment to be 40 hour per week, the FTE for a staff member who works in the Ombudsman Program 20 hours a week should be 0.5, even if the staff member works an additional 20 hours in another program.</w:t>
      </w:r>
    </w:p>
    <w:tbl>
      <w:tblPr>
        <w:tblW w:w="0" w:type="auto"/>
        <w:tblInd w:w="1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938"/>
      </w:tblGrid>
      <w:tr w:rsidR="00E40A69" w:rsidRPr="001874FB" w14:paraId="7CD03CA7" w14:textId="77777777" w:rsidTr="00020E71">
        <w:trPr>
          <w:trHeight w:hRule="exact" w:val="949"/>
        </w:trPr>
        <w:tc>
          <w:tcPr>
            <w:tcW w:w="9938" w:type="dxa"/>
          </w:tcPr>
          <w:p w14:paraId="366F575B" w14:textId="68771041" w:rsidR="00020E71" w:rsidRPr="001874FB" w:rsidRDefault="00E40A69" w:rsidP="00020E71">
            <w:pPr>
              <w:pStyle w:val="TableParagraph"/>
              <w:numPr>
                <w:ilvl w:val="0"/>
                <w:numId w:val="85"/>
              </w:numPr>
              <w:tabs>
                <w:tab w:val="left" w:pos="506"/>
                <w:tab w:val="left" w:pos="3916"/>
              </w:tabs>
              <w:spacing w:before="139"/>
              <w:ind w:right="5404"/>
              <w:rPr>
                <w:rFonts w:ascii="Transgothic" w:hAnsi="Transgothic"/>
                <w:sz w:val="24"/>
              </w:rPr>
            </w:pPr>
            <w:r w:rsidRPr="001874FB">
              <w:rPr>
                <w:rFonts w:ascii="Transgothic" w:hAnsi="Transgothic"/>
                <w:sz w:val="24"/>
              </w:rPr>
              <w:t>FY</w:t>
            </w:r>
            <w:r w:rsidRPr="001874FB">
              <w:rPr>
                <w:rFonts w:ascii="Transgothic" w:hAnsi="Transgothic"/>
                <w:spacing w:val="-3"/>
                <w:sz w:val="24"/>
              </w:rPr>
              <w:t xml:space="preserve"> </w:t>
            </w:r>
            <w:r w:rsidRPr="001874FB">
              <w:rPr>
                <w:rFonts w:ascii="Transgothic" w:hAnsi="Transgothic"/>
                <w:sz w:val="24"/>
              </w:rPr>
              <w:t>2018-2019</w:t>
            </w:r>
            <w:r w:rsidRPr="001874FB">
              <w:rPr>
                <w:rFonts w:ascii="Transgothic" w:hAnsi="Transgothic"/>
                <w:spacing w:val="-3"/>
                <w:sz w:val="24"/>
              </w:rPr>
              <w:t xml:space="preserve"> </w:t>
            </w:r>
            <w:r w:rsidRPr="001874FB">
              <w:rPr>
                <w:rFonts w:ascii="Transgothic" w:hAnsi="Transgothic"/>
                <w:sz w:val="24"/>
              </w:rPr>
              <w:t>Baseline:</w:t>
            </w:r>
            <w:r w:rsidR="00A834A9" w:rsidRPr="001874FB">
              <w:rPr>
                <w:rFonts w:ascii="Transgothic" w:hAnsi="Transgothic"/>
                <w:sz w:val="24"/>
              </w:rPr>
              <w:t xml:space="preserve"> </w:t>
            </w:r>
            <w:r w:rsidR="00A834A9" w:rsidRPr="001874FB">
              <w:rPr>
                <w:rFonts w:ascii="Transgothic" w:hAnsi="Transgothic"/>
                <w:sz w:val="24"/>
                <w:u w:val="thick"/>
              </w:rPr>
              <w:t xml:space="preserve">7.43 </w:t>
            </w:r>
            <w:r w:rsidRPr="001874FB">
              <w:rPr>
                <w:rFonts w:ascii="Transgothic" w:hAnsi="Transgothic"/>
                <w:sz w:val="24"/>
              </w:rPr>
              <w:t xml:space="preserve">FTEs </w:t>
            </w:r>
          </w:p>
          <w:p w14:paraId="0744FDFB" w14:textId="4EC6A9DD" w:rsidR="00E40A69" w:rsidRPr="001874FB" w:rsidRDefault="00E40A69" w:rsidP="00020E71">
            <w:pPr>
              <w:pStyle w:val="TableParagraph"/>
              <w:tabs>
                <w:tab w:val="left" w:pos="506"/>
                <w:tab w:val="left" w:pos="3916"/>
              </w:tabs>
              <w:spacing w:before="139"/>
              <w:ind w:left="512" w:right="5404"/>
              <w:rPr>
                <w:rFonts w:ascii="Transgothic" w:hAnsi="Transgothic"/>
                <w:sz w:val="24"/>
              </w:rPr>
            </w:pPr>
            <w:r w:rsidRPr="001874FB">
              <w:rPr>
                <w:rFonts w:ascii="Transgothic" w:hAnsi="Transgothic"/>
                <w:sz w:val="24"/>
              </w:rPr>
              <w:t>FY</w:t>
            </w:r>
            <w:r w:rsidRPr="001874FB">
              <w:rPr>
                <w:rFonts w:ascii="Transgothic" w:hAnsi="Transgothic"/>
                <w:spacing w:val="-4"/>
                <w:sz w:val="24"/>
              </w:rPr>
              <w:t xml:space="preserve"> </w:t>
            </w:r>
            <w:r w:rsidRPr="001874FB">
              <w:rPr>
                <w:rFonts w:ascii="Transgothic" w:hAnsi="Transgothic"/>
                <w:sz w:val="24"/>
              </w:rPr>
              <w:t>2020-2021</w:t>
            </w:r>
            <w:r w:rsidRPr="001874FB">
              <w:rPr>
                <w:rFonts w:ascii="Transgothic" w:hAnsi="Transgothic"/>
                <w:spacing w:val="-6"/>
                <w:sz w:val="24"/>
              </w:rPr>
              <w:t xml:space="preserve"> </w:t>
            </w:r>
            <w:r w:rsidRPr="001874FB">
              <w:rPr>
                <w:rFonts w:ascii="Transgothic" w:hAnsi="Transgothic"/>
                <w:sz w:val="24"/>
              </w:rPr>
              <w:t>Target:</w:t>
            </w:r>
            <w:r w:rsidR="00611DE5" w:rsidRPr="001874FB">
              <w:rPr>
                <w:rFonts w:ascii="Transgothic" w:hAnsi="Transgothic"/>
                <w:sz w:val="24"/>
                <w:u w:val="thick"/>
              </w:rPr>
              <w:t xml:space="preserve"> 9 </w:t>
            </w:r>
            <w:r w:rsidRPr="001874FB">
              <w:rPr>
                <w:rFonts w:ascii="Transgothic" w:hAnsi="Transgothic"/>
                <w:sz w:val="24"/>
              </w:rPr>
              <w:t>FTEs</w:t>
            </w:r>
          </w:p>
        </w:tc>
      </w:tr>
      <w:tr w:rsidR="00E40A69" w:rsidRPr="001874FB" w14:paraId="1CFB2358" w14:textId="77777777" w:rsidTr="00E40A69">
        <w:trPr>
          <w:trHeight w:hRule="exact" w:val="732"/>
        </w:trPr>
        <w:tc>
          <w:tcPr>
            <w:tcW w:w="9938" w:type="dxa"/>
          </w:tcPr>
          <w:p w14:paraId="340026AF" w14:textId="04D8C4DF" w:rsidR="00020E71" w:rsidRPr="001874FB" w:rsidRDefault="00745785" w:rsidP="00020E71">
            <w:pPr>
              <w:pStyle w:val="TableParagraph"/>
              <w:numPr>
                <w:ilvl w:val="0"/>
                <w:numId w:val="85"/>
              </w:numPr>
              <w:tabs>
                <w:tab w:val="left" w:pos="506"/>
                <w:tab w:val="left" w:pos="3878"/>
                <w:tab w:val="left" w:pos="3916"/>
              </w:tabs>
              <w:spacing w:before="82"/>
              <w:ind w:right="5430"/>
              <w:rPr>
                <w:rFonts w:ascii="Transgothic" w:eastAsia="Yu Mincho" w:hAnsi="Transgothic" w:cs="Times New Roman" w:hint="eastAsia"/>
                <w:sz w:val="24"/>
                <w:szCs w:val="24"/>
                <w:lang w:eastAsia="ja-JP"/>
              </w:rPr>
            </w:pPr>
            <w:r w:rsidRPr="001874FB">
              <w:rPr>
                <w:rFonts w:ascii="Transgothic" w:eastAsia="Yu Mincho" w:hAnsi="Transgothic" w:cs="Times New Roman"/>
                <w:sz w:val="24"/>
                <w:szCs w:val="24"/>
                <w:lang w:eastAsia="ja-JP"/>
              </w:rPr>
              <w:t>FY</w:t>
            </w:r>
            <w:r w:rsidRPr="001874FB">
              <w:rPr>
                <w:rFonts w:ascii="Transgothic" w:eastAsia="Yu Mincho" w:hAnsi="Transgothic" w:cs="Times New Roman"/>
                <w:spacing w:val="-4"/>
                <w:sz w:val="24"/>
                <w:szCs w:val="24"/>
                <w:lang w:eastAsia="ja-JP"/>
              </w:rPr>
              <w:t xml:space="preserve"> </w:t>
            </w:r>
            <w:r w:rsidRPr="001874FB">
              <w:rPr>
                <w:rFonts w:ascii="Transgothic" w:eastAsia="Yu Mincho" w:hAnsi="Transgothic" w:cs="Times New Roman"/>
                <w:sz w:val="24"/>
                <w:szCs w:val="24"/>
                <w:lang w:eastAsia="ja-JP"/>
              </w:rPr>
              <w:t>2019-2020</w:t>
            </w:r>
            <w:r w:rsidRPr="001874FB">
              <w:rPr>
                <w:rFonts w:ascii="Transgothic" w:eastAsia="Yu Mincho" w:hAnsi="Transgothic" w:cs="Times New Roman"/>
                <w:spacing w:val="-4"/>
                <w:sz w:val="24"/>
                <w:szCs w:val="24"/>
                <w:lang w:eastAsia="ja-JP"/>
              </w:rPr>
              <w:t xml:space="preserve"> </w:t>
            </w:r>
            <w:r w:rsidRPr="001874FB">
              <w:rPr>
                <w:rFonts w:ascii="Transgothic" w:eastAsia="Yu Mincho" w:hAnsi="Transgothic" w:cs="Times New Roman"/>
                <w:sz w:val="24"/>
                <w:szCs w:val="24"/>
                <w:lang w:eastAsia="ja-JP"/>
              </w:rPr>
              <w:t>Baseline:</w:t>
            </w:r>
            <w:r w:rsidRPr="001874FB">
              <w:rPr>
                <w:rFonts w:ascii="Transgothic" w:eastAsia="Yu Mincho" w:hAnsi="Transgothic" w:cs="Times New Roman"/>
                <w:sz w:val="24"/>
                <w:szCs w:val="24"/>
                <w:u w:val="thick"/>
                <w:lang w:eastAsia="ja-JP"/>
              </w:rPr>
              <w:t xml:space="preserve"> 7.03 </w:t>
            </w:r>
            <w:r w:rsidRPr="001874FB">
              <w:rPr>
                <w:rFonts w:ascii="Transgothic" w:eastAsia="Yu Mincho" w:hAnsi="Transgothic" w:cs="Times New Roman"/>
                <w:sz w:val="24"/>
                <w:szCs w:val="24"/>
                <w:lang w:eastAsia="ja-JP"/>
              </w:rPr>
              <w:t xml:space="preserve">FTEs </w:t>
            </w:r>
          </w:p>
          <w:p w14:paraId="5BB3D4E4" w14:textId="1F7704CE" w:rsidR="00E40A69" w:rsidRPr="001874FB" w:rsidRDefault="00745785" w:rsidP="00020E71">
            <w:pPr>
              <w:pStyle w:val="TableParagraph"/>
              <w:tabs>
                <w:tab w:val="left" w:pos="506"/>
                <w:tab w:val="left" w:pos="3878"/>
                <w:tab w:val="left" w:pos="3916"/>
              </w:tabs>
              <w:spacing w:before="82"/>
              <w:ind w:left="512" w:right="5430"/>
              <w:rPr>
                <w:rFonts w:ascii="Transgothic" w:hAnsi="Transgothic"/>
                <w:sz w:val="24"/>
              </w:rPr>
            </w:pPr>
            <w:r w:rsidRPr="001874FB">
              <w:rPr>
                <w:rFonts w:ascii="Transgothic" w:eastAsia="Yu Mincho" w:hAnsi="Transgothic" w:cs="Times New Roman"/>
                <w:sz w:val="24"/>
                <w:szCs w:val="24"/>
                <w:lang w:eastAsia="ja-JP"/>
              </w:rPr>
              <w:t>FY</w:t>
            </w:r>
            <w:r w:rsidRPr="001874FB">
              <w:rPr>
                <w:rFonts w:ascii="Transgothic" w:eastAsia="Yu Mincho" w:hAnsi="Transgothic" w:cs="Times New Roman"/>
                <w:spacing w:val="-4"/>
                <w:sz w:val="24"/>
                <w:szCs w:val="24"/>
                <w:lang w:eastAsia="ja-JP"/>
              </w:rPr>
              <w:t xml:space="preserve"> </w:t>
            </w:r>
            <w:r w:rsidRPr="001874FB">
              <w:rPr>
                <w:rFonts w:ascii="Transgothic" w:eastAsia="Yu Mincho" w:hAnsi="Transgothic" w:cs="Times New Roman"/>
                <w:sz w:val="24"/>
                <w:szCs w:val="24"/>
                <w:lang w:eastAsia="ja-JP"/>
              </w:rPr>
              <w:t>2021-2022</w:t>
            </w:r>
            <w:r w:rsidRPr="001874FB">
              <w:rPr>
                <w:rFonts w:ascii="Transgothic" w:eastAsia="Yu Mincho" w:hAnsi="Transgothic" w:cs="Times New Roman"/>
                <w:spacing w:val="-6"/>
                <w:sz w:val="24"/>
                <w:szCs w:val="24"/>
                <w:lang w:eastAsia="ja-JP"/>
              </w:rPr>
              <w:t xml:space="preserve"> </w:t>
            </w:r>
            <w:r w:rsidRPr="001874FB">
              <w:rPr>
                <w:rFonts w:ascii="Transgothic" w:eastAsia="Yu Mincho" w:hAnsi="Transgothic" w:cs="Times New Roman"/>
                <w:sz w:val="24"/>
                <w:szCs w:val="24"/>
                <w:lang w:eastAsia="ja-JP"/>
              </w:rPr>
              <w:t>Target:</w:t>
            </w:r>
            <w:r w:rsidRPr="001874FB">
              <w:rPr>
                <w:rFonts w:ascii="Transgothic" w:eastAsia="Yu Mincho" w:hAnsi="Transgothic" w:cs="Times New Roman"/>
                <w:sz w:val="24"/>
                <w:szCs w:val="24"/>
                <w:u w:val="thick"/>
                <w:lang w:eastAsia="ja-JP"/>
              </w:rPr>
              <w:t xml:space="preserve"> 7.90</w:t>
            </w:r>
            <w:r w:rsidRPr="001874FB">
              <w:rPr>
                <w:rFonts w:ascii="Transgothic" w:eastAsia="Yu Mincho" w:hAnsi="Transgothic" w:cs="Times New Roman"/>
                <w:sz w:val="24"/>
                <w:szCs w:val="24"/>
                <w:u w:val="thick"/>
                <w:lang w:eastAsia="ja-JP"/>
              </w:rPr>
              <w:tab/>
            </w:r>
            <w:r w:rsidRPr="001874FB">
              <w:rPr>
                <w:rFonts w:ascii="Transgothic" w:eastAsia="Yu Mincho" w:hAnsi="Transgothic" w:cs="Times New Roman"/>
                <w:sz w:val="24"/>
                <w:szCs w:val="24"/>
                <w:u w:val="thick"/>
                <w:lang w:eastAsia="ja-JP"/>
              </w:rPr>
              <w:tab/>
            </w:r>
            <w:r w:rsidRPr="001874FB">
              <w:rPr>
                <w:rFonts w:ascii="Transgothic" w:eastAsia="Yu Mincho" w:hAnsi="Transgothic" w:cs="Times New Roman"/>
                <w:sz w:val="24"/>
                <w:szCs w:val="24"/>
                <w:lang w:eastAsia="ja-JP"/>
              </w:rPr>
              <w:t>FTEs</w:t>
            </w:r>
          </w:p>
        </w:tc>
      </w:tr>
      <w:tr w:rsidR="00E40A69" w:rsidRPr="001874FB" w14:paraId="14D4DB37" w14:textId="77777777" w:rsidTr="00E40A69">
        <w:trPr>
          <w:trHeight w:hRule="exact" w:val="730"/>
        </w:trPr>
        <w:tc>
          <w:tcPr>
            <w:tcW w:w="9938" w:type="dxa"/>
          </w:tcPr>
          <w:p w14:paraId="6987ABC0" w14:textId="0551B21F" w:rsidR="00E40A69" w:rsidRPr="001874FB" w:rsidRDefault="00E40A69" w:rsidP="00E40A69">
            <w:pPr>
              <w:pStyle w:val="TableParagraph"/>
              <w:tabs>
                <w:tab w:val="left" w:pos="506"/>
                <w:tab w:val="left" w:pos="3647"/>
                <w:tab w:val="left" w:pos="3878"/>
              </w:tabs>
              <w:spacing w:before="79"/>
              <w:ind w:left="506" w:right="5469" w:hanging="404"/>
              <w:rPr>
                <w:rFonts w:ascii="Transgothic" w:hAnsi="Transgothic"/>
                <w:sz w:val="24"/>
              </w:rPr>
            </w:pPr>
            <w:r w:rsidRPr="001874FB">
              <w:rPr>
                <w:rFonts w:ascii="Transgothic" w:hAnsi="Transgothic"/>
                <w:sz w:val="24"/>
              </w:rPr>
              <w:t>3.</w:t>
            </w:r>
            <w:r w:rsidRPr="001874FB">
              <w:rPr>
                <w:rFonts w:ascii="Transgothic" w:hAnsi="Transgothic"/>
                <w:sz w:val="24"/>
              </w:rPr>
              <w:tab/>
              <w:t>FY</w:t>
            </w:r>
            <w:r w:rsidRPr="001874FB">
              <w:rPr>
                <w:rFonts w:ascii="Transgothic" w:hAnsi="Transgothic"/>
                <w:spacing w:val="-4"/>
                <w:sz w:val="24"/>
              </w:rPr>
              <w:t xml:space="preserve"> </w:t>
            </w:r>
            <w:r w:rsidRPr="001874FB">
              <w:rPr>
                <w:rFonts w:ascii="Transgothic" w:hAnsi="Transgothic"/>
                <w:sz w:val="24"/>
              </w:rPr>
              <w:t>2020-2021</w:t>
            </w:r>
            <w:r w:rsidRPr="001874FB">
              <w:rPr>
                <w:rFonts w:ascii="Transgothic" w:hAnsi="Transgothic"/>
                <w:spacing w:val="-4"/>
                <w:sz w:val="24"/>
              </w:rPr>
              <w:t xml:space="preserve"> </w:t>
            </w:r>
            <w:r w:rsidRPr="001874FB">
              <w:rPr>
                <w:rFonts w:ascii="Transgothic" w:hAnsi="Transgothic"/>
                <w:sz w:val="24"/>
              </w:rPr>
              <w:t>Baseline:</w:t>
            </w:r>
            <w:r w:rsidRPr="001874FB">
              <w:rPr>
                <w:rFonts w:ascii="Transgothic" w:hAnsi="Transgothic"/>
                <w:sz w:val="24"/>
                <w:u w:val="thick"/>
              </w:rPr>
              <w:t xml:space="preserve"> </w:t>
            </w:r>
            <w:r w:rsidR="003622BC" w:rsidRPr="001874FB">
              <w:rPr>
                <w:rFonts w:ascii="Transgothic" w:hAnsi="Transgothic"/>
                <w:sz w:val="24"/>
                <w:u w:val="thick"/>
              </w:rPr>
              <w:t>6.03</w:t>
            </w:r>
            <w:r w:rsidRPr="001874FB">
              <w:rPr>
                <w:rFonts w:ascii="Transgothic" w:hAnsi="Transgothic"/>
                <w:sz w:val="24"/>
                <w:u w:val="thick"/>
              </w:rPr>
              <w:tab/>
            </w:r>
            <w:r w:rsidRPr="001874FB">
              <w:rPr>
                <w:rFonts w:ascii="Transgothic" w:hAnsi="Transgothic"/>
                <w:sz w:val="24"/>
              </w:rPr>
              <w:t>FTEs FY</w:t>
            </w:r>
            <w:r w:rsidRPr="001874FB">
              <w:rPr>
                <w:rFonts w:ascii="Transgothic" w:hAnsi="Transgothic"/>
                <w:spacing w:val="-5"/>
                <w:sz w:val="24"/>
              </w:rPr>
              <w:t xml:space="preserve"> </w:t>
            </w:r>
            <w:r w:rsidRPr="001874FB">
              <w:rPr>
                <w:rFonts w:ascii="Transgothic" w:hAnsi="Transgothic"/>
                <w:sz w:val="24"/>
              </w:rPr>
              <w:t>2022-2023</w:t>
            </w:r>
            <w:r w:rsidRPr="001874FB">
              <w:rPr>
                <w:rFonts w:ascii="Transgothic" w:hAnsi="Transgothic"/>
                <w:spacing w:val="-6"/>
                <w:sz w:val="24"/>
              </w:rPr>
              <w:t xml:space="preserve"> </w:t>
            </w:r>
            <w:r w:rsidRPr="001874FB">
              <w:rPr>
                <w:rFonts w:ascii="Transgothic" w:hAnsi="Transgothic"/>
                <w:sz w:val="24"/>
              </w:rPr>
              <w:t>Target:</w:t>
            </w:r>
            <w:r w:rsidRPr="001874FB">
              <w:rPr>
                <w:rFonts w:ascii="Transgothic" w:hAnsi="Transgothic"/>
                <w:sz w:val="24"/>
                <w:u w:val="thick"/>
              </w:rPr>
              <w:t xml:space="preserve"> </w:t>
            </w:r>
            <w:r w:rsidR="00FE5770" w:rsidRPr="001874FB">
              <w:rPr>
                <w:rFonts w:ascii="Transgothic" w:hAnsi="Transgothic"/>
                <w:sz w:val="24"/>
                <w:u w:val="thick"/>
              </w:rPr>
              <w:t>7.9</w:t>
            </w:r>
            <w:r w:rsidRPr="001874FB">
              <w:rPr>
                <w:rFonts w:ascii="Transgothic" w:hAnsi="Transgothic"/>
                <w:sz w:val="24"/>
                <w:u w:val="thick"/>
              </w:rPr>
              <w:tab/>
            </w:r>
            <w:r w:rsidRPr="001874FB">
              <w:rPr>
                <w:rFonts w:ascii="Transgothic" w:hAnsi="Transgothic"/>
                <w:sz w:val="24"/>
              </w:rPr>
              <w:t>FTEs</w:t>
            </w:r>
          </w:p>
        </w:tc>
      </w:tr>
      <w:tr w:rsidR="00E40A69" w:rsidRPr="001874FB" w14:paraId="744EAEAA" w14:textId="77777777" w:rsidTr="00E40A69">
        <w:trPr>
          <w:trHeight w:hRule="exact" w:val="730"/>
        </w:trPr>
        <w:tc>
          <w:tcPr>
            <w:tcW w:w="9938" w:type="dxa"/>
          </w:tcPr>
          <w:p w14:paraId="63D332C2" w14:textId="384F156B" w:rsidR="00020E71" w:rsidRPr="001874FB" w:rsidRDefault="00E40A69" w:rsidP="00020E71">
            <w:pPr>
              <w:pStyle w:val="TableParagraph"/>
              <w:numPr>
                <w:ilvl w:val="0"/>
                <w:numId w:val="85"/>
              </w:numPr>
              <w:tabs>
                <w:tab w:val="left" w:pos="506"/>
                <w:tab w:val="left" w:pos="3878"/>
                <w:tab w:val="left" w:pos="3916"/>
              </w:tabs>
              <w:spacing w:before="79"/>
              <w:ind w:right="5430"/>
              <w:rPr>
                <w:rFonts w:ascii="Transgothic" w:hAnsi="Transgothic"/>
                <w:sz w:val="24"/>
              </w:rPr>
            </w:pPr>
            <w:r w:rsidRPr="001874FB">
              <w:rPr>
                <w:rFonts w:ascii="Transgothic" w:hAnsi="Transgothic"/>
                <w:sz w:val="24"/>
              </w:rPr>
              <w:t>FY</w:t>
            </w:r>
            <w:r w:rsidRPr="001874FB">
              <w:rPr>
                <w:rFonts w:ascii="Transgothic" w:hAnsi="Transgothic"/>
                <w:spacing w:val="-4"/>
                <w:sz w:val="24"/>
              </w:rPr>
              <w:t xml:space="preserve"> </w:t>
            </w:r>
            <w:r w:rsidRPr="001874FB">
              <w:rPr>
                <w:rFonts w:ascii="Transgothic" w:hAnsi="Transgothic"/>
                <w:sz w:val="24"/>
              </w:rPr>
              <w:t>2021-2022</w:t>
            </w:r>
            <w:r w:rsidRPr="001874FB">
              <w:rPr>
                <w:rFonts w:ascii="Transgothic" w:hAnsi="Transgothic"/>
                <w:spacing w:val="-4"/>
                <w:sz w:val="24"/>
              </w:rPr>
              <w:t xml:space="preserve"> </w:t>
            </w:r>
            <w:r w:rsidRPr="001874FB">
              <w:rPr>
                <w:rFonts w:ascii="Transgothic" w:hAnsi="Transgothic"/>
                <w:sz w:val="24"/>
              </w:rPr>
              <w:t>Baseline:</w:t>
            </w:r>
            <w:r w:rsidRPr="001874FB">
              <w:rPr>
                <w:rFonts w:ascii="Transgothic" w:hAnsi="Transgothic"/>
                <w:sz w:val="24"/>
                <w:u w:val="thick"/>
              </w:rPr>
              <w:t xml:space="preserve"> </w:t>
            </w:r>
            <w:r w:rsidR="00020E71" w:rsidRPr="001874FB">
              <w:rPr>
                <w:rFonts w:ascii="Transgothic" w:hAnsi="Transgothic"/>
                <w:sz w:val="24"/>
                <w:u w:val="thick"/>
              </w:rPr>
              <w:t xml:space="preserve">7.72 </w:t>
            </w:r>
            <w:r w:rsidRPr="001874FB">
              <w:rPr>
                <w:rFonts w:ascii="Transgothic" w:hAnsi="Transgothic"/>
                <w:sz w:val="24"/>
              </w:rPr>
              <w:t xml:space="preserve">FTEs </w:t>
            </w:r>
          </w:p>
          <w:p w14:paraId="44EA8720" w14:textId="213F7C78" w:rsidR="00E40A69" w:rsidRPr="001874FB" w:rsidRDefault="00E40A69" w:rsidP="00020E71">
            <w:pPr>
              <w:pStyle w:val="TableParagraph"/>
              <w:tabs>
                <w:tab w:val="left" w:pos="506"/>
                <w:tab w:val="left" w:pos="3878"/>
                <w:tab w:val="left" w:pos="3916"/>
              </w:tabs>
              <w:spacing w:before="79"/>
              <w:ind w:left="512" w:right="5430"/>
              <w:rPr>
                <w:rFonts w:ascii="Transgothic" w:hAnsi="Transgothic"/>
                <w:sz w:val="24"/>
              </w:rPr>
            </w:pPr>
            <w:r w:rsidRPr="001874FB">
              <w:rPr>
                <w:rFonts w:ascii="Transgothic" w:hAnsi="Transgothic"/>
                <w:sz w:val="24"/>
              </w:rPr>
              <w:t>FY</w:t>
            </w:r>
            <w:r w:rsidRPr="001874FB">
              <w:rPr>
                <w:rFonts w:ascii="Transgothic" w:hAnsi="Transgothic"/>
                <w:spacing w:val="-5"/>
                <w:sz w:val="24"/>
              </w:rPr>
              <w:t xml:space="preserve"> </w:t>
            </w:r>
            <w:r w:rsidRPr="001874FB">
              <w:rPr>
                <w:rFonts w:ascii="Transgothic" w:hAnsi="Transgothic"/>
                <w:sz w:val="24"/>
              </w:rPr>
              <w:t>2023-2024</w:t>
            </w:r>
            <w:r w:rsidRPr="001874FB">
              <w:rPr>
                <w:rFonts w:ascii="Transgothic" w:hAnsi="Transgothic"/>
                <w:spacing w:val="-6"/>
                <w:sz w:val="24"/>
              </w:rPr>
              <w:t xml:space="preserve"> </w:t>
            </w:r>
            <w:r w:rsidRPr="001874FB">
              <w:rPr>
                <w:rFonts w:ascii="Transgothic" w:hAnsi="Transgothic"/>
                <w:sz w:val="24"/>
              </w:rPr>
              <w:t>Target:</w:t>
            </w:r>
            <w:r w:rsidRPr="001874FB">
              <w:rPr>
                <w:rFonts w:ascii="Transgothic" w:hAnsi="Transgothic"/>
                <w:sz w:val="24"/>
                <w:u w:val="thick"/>
              </w:rPr>
              <w:t xml:space="preserve"> </w:t>
            </w:r>
            <w:r w:rsidR="002E2E5E" w:rsidRPr="001874FB">
              <w:rPr>
                <w:rFonts w:ascii="Transgothic" w:hAnsi="Transgothic"/>
                <w:sz w:val="24"/>
                <w:u w:val="thick"/>
              </w:rPr>
              <w:t>7.9</w:t>
            </w:r>
            <w:r w:rsidRPr="001874FB">
              <w:rPr>
                <w:rFonts w:ascii="Transgothic" w:hAnsi="Transgothic"/>
                <w:sz w:val="24"/>
                <w:u w:val="thick"/>
              </w:rPr>
              <w:tab/>
            </w:r>
            <w:r w:rsidRPr="001874FB">
              <w:rPr>
                <w:rFonts w:ascii="Transgothic" w:hAnsi="Transgothic"/>
                <w:sz w:val="24"/>
              </w:rPr>
              <w:t>FTEs</w:t>
            </w:r>
          </w:p>
        </w:tc>
      </w:tr>
      <w:tr w:rsidR="00E40A69" w:rsidRPr="001874FB" w14:paraId="65140814" w14:textId="77777777" w:rsidTr="00E40A69">
        <w:trPr>
          <w:trHeight w:hRule="exact" w:val="730"/>
        </w:trPr>
        <w:tc>
          <w:tcPr>
            <w:tcW w:w="9938" w:type="dxa"/>
          </w:tcPr>
          <w:p w14:paraId="098F9A03" w14:textId="6A39F71D" w:rsidR="00E40A69" w:rsidRPr="001874FB" w:rsidRDefault="00E40A69" w:rsidP="00E40A69">
            <w:pPr>
              <w:pStyle w:val="TableParagraph"/>
              <w:tabs>
                <w:tab w:val="left" w:pos="5154"/>
              </w:tabs>
              <w:spacing w:before="219"/>
              <w:ind w:left="103"/>
              <w:rPr>
                <w:rFonts w:ascii="Transgothic" w:hAnsi="Transgothic"/>
                <w:sz w:val="24"/>
              </w:rPr>
            </w:pPr>
            <w:r w:rsidRPr="001874FB">
              <w:rPr>
                <w:rFonts w:ascii="Transgothic" w:hAnsi="Transgothic"/>
                <w:sz w:val="24"/>
              </w:rPr>
              <w:t>Program Goals and Objective</w:t>
            </w:r>
            <w:r w:rsidRPr="001874FB">
              <w:rPr>
                <w:rFonts w:ascii="Transgothic" w:hAnsi="Transgothic"/>
                <w:spacing w:val="-12"/>
                <w:sz w:val="24"/>
              </w:rPr>
              <w:t xml:space="preserve"> </w:t>
            </w:r>
            <w:r w:rsidRPr="001874FB">
              <w:rPr>
                <w:rFonts w:ascii="Transgothic" w:hAnsi="Transgothic"/>
                <w:sz w:val="24"/>
              </w:rPr>
              <w:t>Numbers:</w:t>
            </w:r>
            <w:r w:rsidRPr="001874FB">
              <w:rPr>
                <w:rFonts w:ascii="Transgothic" w:hAnsi="Transgothic"/>
                <w:spacing w:val="3"/>
                <w:sz w:val="24"/>
              </w:rPr>
              <w:t xml:space="preserve"> </w:t>
            </w:r>
            <w:r w:rsidRPr="001874FB">
              <w:rPr>
                <w:rFonts w:ascii="Transgothic" w:hAnsi="Transgothic"/>
                <w:sz w:val="24"/>
                <w:u w:val="thick"/>
              </w:rPr>
              <w:t xml:space="preserve"> </w:t>
            </w:r>
            <w:r w:rsidR="00020E71" w:rsidRPr="001874FB">
              <w:rPr>
                <w:rFonts w:ascii="Transgothic" w:hAnsi="Transgothic"/>
                <w:sz w:val="24"/>
                <w:u w:val="thick"/>
              </w:rPr>
              <w:t>1</w:t>
            </w:r>
          </w:p>
        </w:tc>
      </w:tr>
    </w:tbl>
    <w:p w14:paraId="6D6AE3C6" w14:textId="77777777" w:rsidR="00E40A69" w:rsidRPr="001874FB" w:rsidRDefault="00E40A69" w:rsidP="005F3317">
      <w:pPr>
        <w:pStyle w:val="BodyText"/>
        <w:numPr>
          <w:ilvl w:val="0"/>
          <w:numId w:val="10"/>
        </w:numPr>
        <w:ind w:firstLine="60"/>
        <w:rPr>
          <w:rFonts w:ascii="Transgothic" w:hAnsi="Transgothic"/>
          <w:sz w:val="26"/>
        </w:rPr>
      </w:pPr>
      <w:r w:rsidRPr="001874FB">
        <w:rPr>
          <w:rFonts w:ascii="Transgothic" w:hAnsi="Transgothic"/>
          <w:b/>
        </w:rPr>
        <w:t xml:space="preserve">Number of Certified LTC Ombudsman Volunteers </w:t>
      </w:r>
      <w:r w:rsidRPr="001874FB">
        <w:rPr>
          <w:rFonts w:ascii="Transgothic" w:hAnsi="Transgothic"/>
          <w:bCs/>
        </w:rPr>
        <w:t>(NORS Element S-24)</w:t>
      </w:r>
    </w:p>
    <w:tbl>
      <w:tblPr>
        <w:tblW w:w="0" w:type="auto"/>
        <w:tblInd w:w="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050"/>
      </w:tblGrid>
      <w:tr w:rsidR="00906282" w:rsidRPr="001874FB" w14:paraId="683F1C93" w14:textId="77777777" w:rsidTr="00E40A69">
        <w:trPr>
          <w:trHeight w:hRule="exact" w:val="857"/>
        </w:trPr>
        <w:tc>
          <w:tcPr>
            <w:tcW w:w="10050" w:type="dxa"/>
            <w:tcBorders>
              <w:bottom w:val="single" w:sz="10" w:space="0" w:color="000000"/>
            </w:tcBorders>
          </w:tcPr>
          <w:p w14:paraId="38B111D3" w14:textId="77777777" w:rsidR="00E40A69" w:rsidRPr="001874FB" w:rsidRDefault="00E40A69" w:rsidP="00E40A69">
            <w:pPr>
              <w:pStyle w:val="TableParagraph"/>
              <w:spacing w:before="10"/>
              <w:rPr>
                <w:rFonts w:ascii="Transgothic" w:hAnsi="Transgothic"/>
                <w:sz w:val="23"/>
              </w:rPr>
            </w:pPr>
          </w:p>
          <w:p w14:paraId="7C059EE5" w14:textId="77777777" w:rsidR="00A834A9" w:rsidRPr="001874FB" w:rsidRDefault="00E40A69" w:rsidP="005F3317">
            <w:pPr>
              <w:pStyle w:val="TableParagraph"/>
              <w:numPr>
                <w:ilvl w:val="0"/>
                <w:numId w:val="19"/>
              </w:numPr>
              <w:tabs>
                <w:tab w:val="left" w:pos="9197"/>
              </w:tabs>
              <w:ind w:right="728"/>
              <w:rPr>
                <w:rFonts w:ascii="Transgothic" w:hAnsi="Transgothic"/>
                <w:sz w:val="24"/>
                <w:u w:val="thick"/>
              </w:rPr>
            </w:pPr>
            <w:r w:rsidRPr="001874FB">
              <w:rPr>
                <w:rFonts w:ascii="Transgothic" w:hAnsi="Transgothic"/>
                <w:sz w:val="24"/>
              </w:rPr>
              <w:t>FY 2018-2019 Baseline: Number of certified LTC</w:t>
            </w:r>
            <w:r w:rsidRPr="001874FB">
              <w:rPr>
                <w:rFonts w:ascii="Transgothic" w:hAnsi="Transgothic"/>
                <w:spacing w:val="-1"/>
                <w:sz w:val="24"/>
              </w:rPr>
              <w:t xml:space="preserve"> </w:t>
            </w:r>
            <w:r w:rsidRPr="001874FB">
              <w:rPr>
                <w:rFonts w:ascii="Transgothic" w:hAnsi="Transgothic"/>
                <w:sz w:val="24"/>
              </w:rPr>
              <w:t>Ombudsman</w:t>
            </w:r>
            <w:r w:rsidRPr="001874FB">
              <w:rPr>
                <w:rFonts w:ascii="Transgothic" w:hAnsi="Transgothic"/>
                <w:spacing w:val="-3"/>
                <w:sz w:val="24"/>
              </w:rPr>
              <w:t xml:space="preserve"> </w:t>
            </w:r>
            <w:r w:rsidRPr="001874FB">
              <w:rPr>
                <w:rFonts w:ascii="Transgothic" w:hAnsi="Transgothic"/>
                <w:sz w:val="24"/>
              </w:rPr>
              <w:t>volunteers</w:t>
            </w:r>
            <w:r w:rsidRPr="001874FB">
              <w:rPr>
                <w:rFonts w:ascii="Transgothic" w:hAnsi="Transgothic"/>
                <w:spacing w:val="5"/>
                <w:w w:val="99"/>
                <w:sz w:val="24"/>
              </w:rPr>
              <w:t xml:space="preserve"> </w:t>
            </w:r>
            <w:r w:rsidR="00A834A9" w:rsidRPr="001874FB">
              <w:rPr>
                <w:rFonts w:ascii="Transgothic" w:hAnsi="Transgothic"/>
                <w:sz w:val="24"/>
                <w:u w:val="thick"/>
              </w:rPr>
              <w:t>41</w:t>
            </w:r>
          </w:p>
          <w:p w14:paraId="7EADAFD3" w14:textId="0577931C" w:rsidR="00E40A69" w:rsidRPr="001874FB" w:rsidRDefault="00E40A69" w:rsidP="00A834A9">
            <w:pPr>
              <w:pStyle w:val="TableParagraph"/>
              <w:tabs>
                <w:tab w:val="left" w:pos="9197"/>
              </w:tabs>
              <w:ind w:left="463" w:right="728"/>
              <w:rPr>
                <w:rFonts w:ascii="Transgothic" w:hAnsi="Transgothic"/>
                <w:sz w:val="24"/>
              </w:rPr>
            </w:pPr>
            <w:r w:rsidRPr="001874FB">
              <w:rPr>
                <w:rFonts w:ascii="Transgothic" w:hAnsi="Transgothic"/>
                <w:sz w:val="24"/>
              </w:rPr>
              <w:t>FY 2020-2021 Projected Number of certified LTC Ombudsman</w:t>
            </w:r>
            <w:r w:rsidRPr="001874FB">
              <w:rPr>
                <w:rFonts w:ascii="Transgothic" w:hAnsi="Transgothic"/>
                <w:spacing w:val="-30"/>
                <w:sz w:val="24"/>
              </w:rPr>
              <w:t xml:space="preserve"> </w:t>
            </w:r>
            <w:r w:rsidRPr="001874FB">
              <w:rPr>
                <w:rFonts w:ascii="Transgothic" w:hAnsi="Transgothic"/>
                <w:sz w:val="24"/>
              </w:rPr>
              <w:t>volunteers</w:t>
            </w:r>
            <w:r w:rsidR="00A834A9" w:rsidRPr="001874FB">
              <w:rPr>
                <w:rFonts w:ascii="Transgothic" w:hAnsi="Transgothic"/>
                <w:sz w:val="24"/>
              </w:rPr>
              <w:t xml:space="preserve"> </w:t>
            </w:r>
            <w:r w:rsidR="00611DE5" w:rsidRPr="001874FB">
              <w:rPr>
                <w:rFonts w:ascii="Transgothic" w:hAnsi="Transgothic"/>
                <w:sz w:val="24"/>
              </w:rPr>
              <w:t>44</w:t>
            </w:r>
          </w:p>
        </w:tc>
      </w:tr>
      <w:tr w:rsidR="00906282" w:rsidRPr="001874FB" w14:paraId="7A8BC7BE" w14:textId="77777777" w:rsidTr="00E40A69">
        <w:trPr>
          <w:trHeight w:hRule="exact" w:val="720"/>
        </w:trPr>
        <w:tc>
          <w:tcPr>
            <w:tcW w:w="10050" w:type="dxa"/>
            <w:tcBorders>
              <w:top w:val="single" w:sz="10" w:space="0" w:color="000000"/>
            </w:tcBorders>
          </w:tcPr>
          <w:p w14:paraId="09EE3005" w14:textId="749638C7" w:rsidR="00C063C8" w:rsidRPr="001874FB" w:rsidRDefault="00C063C8" w:rsidP="00C063C8">
            <w:pPr>
              <w:pStyle w:val="TableParagraph"/>
              <w:rPr>
                <w:rFonts w:ascii="Transgothic" w:hAnsi="Transgothic"/>
                <w:u w:val="thick"/>
              </w:rPr>
            </w:pPr>
            <w:r w:rsidRPr="001874FB">
              <w:rPr>
                <w:rFonts w:ascii="Transgothic" w:hAnsi="Transgothic"/>
                <w:sz w:val="24"/>
              </w:rPr>
              <w:t xml:space="preserve">  </w:t>
            </w:r>
            <w:r w:rsidR="00E40A69" w:rsidRPr="001874FB">
              <w:rPr>
                <w:rFonts w:ascii="Transgothic" w:hAnsi="Transgothic"/>
                <w:sz w:val="24"/>
              </w:rPr>
              <w:t xml:space="preserve">2.  </w:t>
            </w:r>
            <w:r w:rsidRPr="001874FB">
              <w:rPr>
                <w:rFonts w:ascii="Transgothic" w:hAnsi="Transgothic"/>
              </w:rPr>
              <w:t xml:space="preserve">FY 2019-2020 Baseline: Number of certified LTC Ombudsman volunteers </w:t>
            </w:r>
            <w:r w:rsidRPr="001874FB">
              <w:rPr>
                <w:rFonts w:ascii="Transgothic" w:hAnsi="Transgothic"/>
                <w:u w:val="thick"/>
              </w:rPr>
              <w:t>30</w:t>
            </w:r>
          </w:p>
          <w:p w14:paraId="58381508" w14:textId="6D60B112" w:rsidR="00E40A69" w:rsidRPr="001874FB" w:rsidRDefault="00C063C8" w:rsidP="00C063C8">
            <w:pPr>
              <w:pStyle w:val="TableParagraph"/>
              <w:tabs>
                <w:tab w:val="left" w:pos="9197"/>
              </w:tabs>
              <w:spacing w:before="60"/>
              <w:ind w:left="439" w:right="728" w:hanging="336"/>
              <w:rPr>
                <w:rFonts w:ascii="Transgothic" w:hAnsi="Transgothic"/>
                <w:sz w:val="24"/>
              </w:rPr>
            </w:pPr>
            <w:r w:rsidRPr="001874FB">
              <w:rPr>
                <w:rFonts w:ascii="Transgothic" w:hAnsi="Transgothic"/>
                <w:sz w:val="24"/>
              </w:rPr>
              <w:t xml:space="preserve">     FY 2021-2022 Projected Number of certified LTC Ombudsman volunteers   </w:t>
            </w:r>
            <w:r w:rsidRPr="001874FB">
              <w:rPr>
                <w:rFonts w:ascii="Transgothic" w:hAnsi="Transgothic"/>
                <w:sz w:val="24"/>
                <w:u w:val="single"/>
              </w:rPr>
              <w:t>38</w:t>
            </w:r>
          </w:p>
        </w:tc>
      </w:tr>
      <w:tr w:rsidR="00906282" w:rsidRPr="001874FB" w14:paraId="02B882FA" w14:textId="77777777" w:rsidTr="00E40A69">
        <w:trPr>
          <w:trHeight w:hRule="exact" w:val="720"/>
        </w:trPr>
        <w:tc>
          <w:tcPr>
            <w:tcW w:w="10050" w:type="dxa"/>
          </w:tcPr>
          <w:p w14:paraId="5F7ABD2E" w14:textId="4E43D855" w:rsidR="00E40A69" w:rsidRPr="001874FB" w:rsidRDefault="00E40A69" w:rsidP="00E40A69">
            <w:pPr>
              <w:pStyle w:val="TableParagraph"/>
              <w:tabs>
                <w:tab w:val="left" w:pos="506"/>
                <w:tab w:val="left" w:pos="9130"/>
              </w:tabs>
              <w:spacing w:before="67"/>
              <w:ind w:left="506" w:right="755" w:hanging="404"/>
              <w:rPr>
                <w:rFonts w:ascii="Transgothic" w:hAnsi="Transgothic"/>
                <w:sz w:val="24"/>
              </w:rPr>
            </w:pPr>
            <w:r w:rsidRPr="001874FB">
              <w:rPr>
                <w:rFonts w:ascii="Transgothic" w:hAnsi="Transgothic"/>
                <w:sz w:val="24"/>
              </w:rPr>
              <w:t>3.   FY 2020-2021 Baseline: Number of certified LTC</w:t>
            </w:r>
            <w:r w:rsidRPr="001874FB">
              <w:rPr>
                <w:rFonts w:ascii="Transgothic" w:hAnsi="Transgothic"/>
                <w:spacing w:val="-28"/>
                <w:sz w:val="24"/>
              </w:rPr>
              <w:t xml:space="preserve"> </w:t>
            </w:r>
            <w:r w:rsidRPr="001874FB">
              <w:rPr>
                <w:rFonts w:ascii="Transgothic" w:hAnsi="Transgothic"/>
                <w:sz w:val="24"/>
              </w:rPr>
              <w:t>Ombudsman</w:t>
            </w:r>
            <w:r w:rsidRPr="001874FB">
              <w:rPr>
                <w:rFonts w:ascii="Transgothic" w:hAnsi="Transgothic"/>
                <w:spacing w:val="-4"/>
                <w:sz w:val="24"/>
              </w:rPr>
              <w:t xml:space="preserve"> </w:t>
            </w:r>
            <w:r w:rsidRPr="001874FB">
              <w:rPr>
                <w:rFonts w:ascii="Transgothic" w:hAnsi="Transgothic"/>
                <w:sz w:val="24"/>
              </w:rPr>
              <w:t>volunteers</w:t>
            </w:r>
            <w:r w:rsidRPr="001874FB">
              <w:rPr>
                <w:rFonts w:ascii="Transgothic" w:hAnsi="Transgothic"/>
                <w:spacing w:val="7"/>
                <w:w w:val="99"/>
                <w:sz w:val="24"/>
              </w:rPr>
              <w:t xml:space="preserve"> </w:t>
            </w:r>
            <w:r w:rsidR="00934D75" w:rsidRPr="001874FB">
              <w:rPr>
                <w:rFonts w:ascii="Transgothic" w:hAnsi="Transgothic"/>
                <w:spacing w:val="7"/>
                <w:w w:val="99"/>
                <w:sz w:val="24"/>
                <w:u w:val="thick"/>
              </w:rPr>
              <w:t>27</w:t>
            </w:r>
            <w:r w:rsidRPr="001874FB">
              <w:rPr>
                <w:rFonts w:ascii="Transgothic" w:hAnsi="Transgothic"/>
                <w:sz w:val="24"/>
                <w:u w:val="thick"/>
              </w:rPr>
              <w:tab/>
            </w:r>
            <w:r w:rsidRPr="001874FB">
              <w:rPr>
                <w:rFonts w:ascii="Transgothic" w:hAnsi="Transgothic"/>
                <w:w w:val="34"/>
                <w:sz w:val="24"/>
                <w:u w:val="thick"/>
              </w:rPr>
              <w:t xml:space="preserve"> </w:t>
            </w:r>
            <w:r w:rsidRPr="001874FB">
              <w:rPr>
                <w:rFonts w:ascii="Transgothic" w:hAnsi="Transgothic"/>
                <w:sz w:val="24"/>
              </w:rPr>
              <w:t>FY 2022-2023 Projected Number of certified LTC Ombudsman</w:t>
            </w:r>
            <w:r w:rsidRPr="001874FB">
              <w:rPr>
                <w:rFonts w:ascii="Transgothic" w:hAnsi="Transgothic"/>
                <w:spacing w:val="-30"/>
                <w:sz w:val="24"/>
              </w:rPr>
              <w:t xml:space="preserve"> </w:t>
            </w:r>
            <w:r w:rsidRPr="001874FB">
              <w:rPr>
                <w:rFonts w:ascii="Transgothic" w:hAnsi="Transgothic"/>
                <w:sz w:val="24"/>
              </w:rPr>
              <w:t>volunteers</w:t>
            </w:r>
            <w:r w:rsidRPr="001874FB">
              <w:rPr>
                <w:rFonts w:ascii="Transgothic" w:hAnsi="Transgothic"/>
                <w:spacing w:val="6"/>
                <w:sz w:val="24"/>
              </w:rPr>
              <w:t xml:space="preserve"> </w:t>
            </w:r>
            <w:r w:rsidR="009A3E2A" w:rsidRPr="001874FB">
              <w:rPr>
                <w:rFonts w:ascii="Transgothic" w:hAnsi="Transgothic"/>
                <w:spacing w:val="6"/>
                <w:sz w:val="24"/>
                <w:u w:val="thick"/>
              </w:rPr>
              <w:t>35</w:t>
            </w:r>
            <w:r w:rsidRPr="001874FB">
              <w:rPr>
                <w:rFonts w:ascii="Transgothic" w:hAnsi="Transgothic"/>
                <w:sz w:val="24"/>
                <w:u w:val="thick"/>
              </w:rPr>
              <w:tab/>
            </w:r>
          </w:p>
        </w:tc>
      </w:tr>
      <w:tr w:rsidR="00906282" w:rsidRPr="001874FB" w14:paraId="48EF5791" w14:textId="77777777" w:rsidTr="00E40A69">
        <w:trPr>
          <w:trHeight w:hRule="exact" w:val="629"/>
        </w:trPr>
        <w:tc>
          <w:tcPr>
            <w:tcW w:w="10050" w:type="dxa"/>
          </w:tcPr>
          <w:p w14:paraId="107285DD" w14:textId="14861EDE" w:rsidR="00020E71" w:rsidRPr="001874FB" w:rsidRDefault="00E40A69" w:rsidP="00020E71">
            <w:pPr>
              <w:pStyle w:val="TableParagraph"/>
              <w:numPr>
                <w:ilvl w:val="0"/>
                <w:numId w:val="85"/>
              </w:numPr>
              <w:tabs>
                <w:tab w:val="left" w:pos="9264"/>
              </w:tabs>
              <w:spacing w:before="22"/>
              <w:ind w:right="661"/>
              <w:rPr>
                <w:rFonts w:ascii="Transgothic" w:hAnsi="Transgothic"/>
                <w:sz w:val="24"/>
                <w:u w:val="thick"/>
              </w:rPr>
            </w:pPr>
            <w:r w:rsidRPr="001874FB">
              <w:rPr>
                <w:rFonts w:ascii="Transgothic" w:hAnsi="Transgothic"/>
                <w:sz w:val="24"/>
              </w:rPr>
              <w:t>FY 2021-2022 Baseline: Number of certified LTC</w:t>
            </w:r>
            <w:r w:rsidRPr="001874FB">
              <w:rPr>
                <w:rFonts w:ascii="Transgothic" w:hAnsi="Transgothic"/>
                <w:spacing w:val="2"/>
                <w:sz w:val="24"/>
              </w:rPr>
              <w:t xml:space="preserve"> </w:t>
            </w:r>
            <w:r w:rsidRPr="001874FB">
              <w:rPr>
                <w:rFonts w:ascii="Transgothic" w:hAnsi="Transgothic"/>
                <w:sz w:val="24"/>
              </w:rPr>
              <w:t>Ombudsman</w:t>
            </w:r>
            <w:r w:rsidRPr="001874FB">
              <w:rPr>
                <w:rFonts w:ascii="Transgothic" w:hAnsi="Transgothic"/>
                <w:spacing w:val="-2"/>
                <w:sz w:val="24"/>
              </w:rPr>
              <w:t xml:space="preserve"> </w:t>
            </w:r>
            <w:r w:rsidRPr="001874FB">
              <w:rPr>
                <w:rFonts w:ascii="Transgothic" w:hAnsi="Transgothic"/>
                <w:sz w:val="24"/>
              </w:rPr>
              <w:t>volunteers</w:t>
            </w:r>
            <w:r w:rsidRPr="001874FB">
              <w:rPr>
                <w:rFonts w:ascii="Transgothic" w:hAnsi="Transgothic"/>
                <w:spacing w:val="1"/>
                <w:w w:val="99"/>
                <w:sz w:val="24"/>
              </w:rPr>
              <w:t xml:space="preserve"> </w:t>
            </w:r>
            <w:r w:rsidR="00020E71" w:rsidRPr="001874FB">
              <w:rPr>
                <w:rFonts w:ascii="Transgothic" w:hAnsi="Transgothic"/>
                <w:spacing w:val="1"/>
                <w:w w:val="99"/>
                <w:sz w:val="24"/>
              </w:rPr>
              <w:t xml:space="preserve"> </w:t>
            </w:r>
            <w:r w:rsidR="00020E71" w:rsidRPr="001874FB">
              <w:rPr>
                <w:rFonts w:ascii="Transgothic" w:hAnsi="Transgothic"/>
                <w:spacing w:val="1"/>
                <w:w w:val="99"/>
                <w:sz w:val="24"/>
                <w:u w:val="thick"/>
              </w:rPr>
              <w:t>30</w:t>
            </w:r>
          </w:p>
          <w:p w14:paraId="7B856E8F" w14:textId="0B9D89BE" w:rsidR="00E40A69" w:rsidRPr="001874FB" w:rsidRDefault="00E40A69" w:rsidP="00020E71">
            <w:pPr>
              <w:pStyle w:val="TableParagraph"/>
              <w:tabs>
                <w:tab w:val="left" w:pos="9264"/>
              </w:tabs>
              <w:spacing w:before="22"/>
              <w:ind w:left="512" w:right="661"/>
              <w:rPr>
                <w:rFonts w:ascii="Transgothic" w:hAnsi="Transgothic"/>
                <w:sz w:val="24"/>
              </w:rPr>
            </w:pPr>
            <w:r w:rsidRPr="001874FB">
              <w:rPr>
                <w:rFonts w:ascii="Transgothic" w:hAnsi="Transgothic"/>
                <w:sz w:val="24"/>
              </w:rPr>
              <w:t>FY 2023-2024 Projected Number of certified LTC Ombudsman</w:t>
            </w:r>
            <w:r w:rsidRPr="001874FB">
              <w:rPr>
                <w:rFonts w:ascii="Transgothic" w:hAnsi="Transgothic"/>
                <w:spacing w:val="-30"/>
                <w:sz w:val="24"/>
              </w:rPr>
              <w:t xml:space="preserve"> </w:t>
            </w:r>
            <w:r w:rsidRPr="001874FB">
              <w:rPr>
                <w:rFonts w:ascii="Transgothic" w:hAnsi="Transgothic"/>
                <w:sz w:val="24"/>
              </w:rPr>
              <w:t>volunteers</w:t>
            </w:r>
            <w:r w:rsidRPr="001874FB">
              <w:rPr>
                <w:rFonts w:ascii="Transgothic" w:hAnsi="Transgothic"/>
                <w:spacing w:val="6"/>
                <w:sz w:val="24"/>
              </w:rPr>
              <w:t xml:space="preserve"> </w:t>
            </w:r>
            <w:r w:rsidR="002E2E5E" w:rsidRPr="001874FB">
              <w:rPr>
                <w:rFonts w:ascii="Transgothic" w:hAnsi="Transgothic"/>
                <w:spacing w:val="6"/>
                <w:sz w:val="24"/>
                <w:u w:val="thick"/>
              </w:rPr>
              <w:t>35</w:t>
            </w:r>
          </w:p>
        </w:tc>
      </w:tr>
      <w:tr w:rsidR="00E40A69" w:rsidRPr="001874FB" w14:paraId="7810F528" w14:textId="77777777" w:rsidTr="00E40A69">
        <w:trPr>
          <w:trHeight w:hRule="exact" w:val="588"/>
        </w:trPr>
        <w:tc>
          <w:tcPr>
            <w:tcW w:w="10050" w:type="dxa"/>
          </w:tcPr>
          <w:p w14:paraId="20FF2A92" w14:textId="6C946CAB" w:rsidR="00E40A69" w:rsidRPr="001874FB" w:rsidRDefault="00E40A69" w:rsidP="00E40A69">
            <w:pPr>
              <w:pStyle w:val="TableParagraph"/>
              <w:tabs>
                <w:tab w:val="left" w:pos="5154"/>
              </w:tabs>
              <w:spacing w:before="139"/>
              <w:ind w:left="103"/>
              <w:rPr>
                <w:rFonts w:ascii="Transgothic" w:hAnsi="Transgothic"/>
                <w:sz w:val="24"/>
              </w:rPr>
            </w:pPr>
            <w:r w:rsidRPr="001874FB">
              <w:rPr>
                <w:rFonts w:ascii="Transgothic" w:hAnsi="Transgothic"/>
                <w:sz w:val="24"/>
              </w:rPr>
              <w:t>Program Goals and Objective</w:t>
            </w:r>
            <w:r w:rsidRPr="001874FB">
              <w:rPr>
                <w:rFonts w:ascii="Transgothic" w:hAnsi="Transgothic"/>
                <w:spacing w:val="-12"/>
                <w:sz w:val="24"/>
              </w:rPr>
              <w:t xml:space="preserve"> </w:t>
            </w:r>
            <w:r w:rsidRPr="001874FB">
              <w:rPr>
                <w:rFonts w:ascii="Transgothic" w:hAnsi="Transgothic"/>
                <w:sz w:val="24"/>
              </w:rPr>
              <w:t>Numbers:</w:t>
            </w:r>
            <w:r w:rsidRPr="001874FB">
              <w:rPr>
                <w:rFonts w:ascii="Transgothic" w:hAnsi="Transgothic"/>
                <w:spacing w:val="3"/>
                <w:sz w:val="24"/>
              </w:rPr>
              <w:t xml:space="preserve"> </w:t>
            </w:r>
            <w:r w:rsidRPr="001874FB">
              <w:rPr>
                <w:rFonts w:ascii="Transgothic" w:hAnsi="Transgothic"/>
                <w:sz w:val="24"/>
                <w:u w:val="thick"/>
              </w:rPr>
              <w:t xml:space="preserve"> </w:t>
            </w:r>
            <w:r w:rsidR="00020E71" w:rsidRPr="001874FB">
              <w:rPr>
                <w:rFonts w:ascii="Transgothic" w:hAnsi="Transgothic"/>
                <w:sz w:val="24"/>
                <w:u w:val="thick"/>
              </w:rPr>
              <w:t>1</w:t>
            </w:r>
          </w:p>
        </w:tc>
      </w:tr>
    </w:tbl>
    <w:p w14:paraId="3D9A02BB" w14:textId="77777777" w:rsidR="00E40A69" w:rsidRPr="001874FB" w:rsidRDefault="00E40A69" w:rsidP="00E40A69">
      <w:pPr>
        <w:pStyle w:val="BodyText"/>
        <w:rPr>
          <w:rFonts w:ascii="Transgothic" w:hAnsi="Transgothic"/>
          <w:sz w:val="15"/>
        </w:rPr>
      </w:pPr>
    </w:p>
    <w:p w14:paraId="58679BDF" w14:textId="77777777" w:rsidR="00E40A69" w:rsidRPr="001874FB" w:rsidRDefault="00E40A69" w:rsidP="00E40A69">
      <w:pPr>
        <w:pStyle w:val="Heading1"/>
        <w:spacing w:before="92"/>
        <w:ind w:right="223"/>
        <w:rPr>
          <w:rFonts w:ascii="Transgothic" w:hAnsi="Transgothic" w:hint="eastAsia"/>
          <w:color w:val="auto"/>
          <w:sz w:val="28"/>
          <w:szCs w:val="28"/>
        </w:rPr>
      </w:pPr>
      <w:r w:rsidRPr="001874FB">
        <w:rPr>
          <w:rFonts w:ascii="Transgothic" w:hAnsi="Transgothic"/>
          <w:color w:val="auto"/>
          <w:sz w:val="28"/>
          <w:szCs w:val="28"/>
        </w:rPr>
        <w:t>Outcome 3. Ombudsman representatives accurately and consistently report data about their complaints and other program activities in a timely manner. [Older Americans Act Reauthorization Act of 2016, Section 712(c)]</w:t>
      </w:r>
    </w:p>
    <w:p w14:paraId="19D38EFC" w14:textId="77777777" w:rsidR="00E40A69" w:rsidRPr="001874FB" w:rsidRDefault="00E40A69" w:rsidP="00E40A69">
      <w:pPr>
        <w:pStyle w:val="BodyText"/>
        <w:spacing w:before="10"/>
        <w:rPr>
          <w:rFonts w:ascii="Transgothic" w:hAnsi="Transgothic"/>
          <w:b/>
          <w:sz w:val="23"/>
        </w:rPr>
      </w:pPr>
    </w:p>
    <w:p w14:paraId="64210C45" w14:textId="77777777" w:rsidR="00E40A69" w:rsidRPr="001874FB" w:rsidRDefault="00E40A69" w:rsidP="00E40A69">
      <w:pPr>
        <w:spacing w:before="1"/>
        <w:ind w:left="220"/>
        <w:rPr>
          <w:rFonts w:ascii="Transgothic" w:hAnsi="Transgothic" w:hint="eastAsia"/>
          <w:b/>
        </w:rPr>
      </w:pPr>
      <w:r w:rsidRPr="001874FB">
        <w:rPr>
          <w:rFonts w:ascii="Transgothic" w:hAnsi="Transgothic"/>
          <w:b/>
          <w:u w:val="thick"/>
        </w:rPr>
        <w:t>Measures and Targets</w:t>
      </w:r>
      <w:r w:rsidRPr="001874FB">
        <w:rPr>
          <w:rFonts w:ascii="Transgothic" w:hAnsi="Transgothic"/>
          <w:b/>
        </w:rPr>
        <w:t>:</w:t>
      </w:r>
    </w:p>
    <w:p w14:paraId="62E0B225" w14:textId="77777777" w:rsidR="00E40A69" w:rsidRPr="001874FB" w:rsidRDefault="00E40A69" w:rsidP="00E40A69">
      <w:pPr>
        <w:pStyle w:val="BodyText"/>
        <w:ind w:left="220" w:right="274"/>
        <w:rPr>
          <w:rFonts w:ascii="Transgothic" w:hAnsi="Transgothic"/>
        </w:rPr>
      </w:pPr>
      <w:r w:rsidRPr="001874FB">
        <w:rPr>
          <w:rFonts w:ascii="Transgothic" w:hAnsi="Transgothic"/>
        </w:rPr>
        <w:t>In the box below, in narrative format, describe one or more specific efforts your program will undertake in the upcoming year to increase the accuracy, consistency, and timeliness of your National Ombudsman Reporting System (NORS) data reporting.</w:t>
      </w:r>
    </w:p>
    <w:p w14:paraId="611F11AD" w14:textId="77777777" w:rsidR="00E40A69" w:rsidRPr="001874FB" w:rsidRDefault="00E40A69" w:rsidP="00E40A69">
      <w:pPr>
        <w:pStyle w:val="BodyText"/>
        <w:spacing w:before="9"/>
        <w:rPr>
          <w:rFonts w:ascii="Transgothic" w:hAnsi="Transgothic"/>
          <w:sz w:val="23"/>
        </w:rPr>
      </w:pPr>
    </w:p>
    <w:p w14:paraId="7FF60AB0" w14:textId="77777777" w:rsidR="00E40A69" w:rsidRPr="001874FB" w:rsidRDefault="00E40A69" w:rsidP="00E40A69">
      <w:pPr>
        <w:pStyle w:val="BodyText"/>
        <w:ind w:left="220"/>
        <w:rPr>
          <w:rFonts w:ascii="Transgothic" w:hAnsi="Transgothic"/>
        </w:rPr>
      </w:pPr>
      <w:r w:rsidRPr="001874FB">
        <w:rPr>
          <w:rFonts w:ascii="Transgothic" w:hAnsi="Transgothic"/>
        </w:rPr>
        <w:t>Some examples could include:</w:t>
      </w:r>
    </w:p>
    <w:p w14:paraId="1D04F0E9" w14:textId="77777777" w:rsidR="00E40A69" w:rsidRPr="001874FB" w:rsidRDefault="00E40A69" w:rsidP="00E40A69">
      <w:pPr>
        <w:pStyle w:val="BodyText"/>
        <w:rPr>
          <w:rFonts w:ascii="Transgothic" w:hAnsi="Transgothic"/>
        </w:rPr>
      </w:pPr>
    </w:p>
    <w:p w14:paraId="619ACE91" w14:textId="77777777" w:rsidR="00E40A69" w:rsidRPr="001874FB" w:rsidRDefault="00E40A69" w:rsidP="005F3317">
      <w:pPr>
        <w:pStyle w:val="ListParagraph"/>
        <w:numPr>
          <w:ilvl w:val="1"/>
          <w:numId w:val="10"/>
        </w:numPr>
        <w:tabs>
          <w:tab w:val="left" w:pos="940"/>
          <w:tab w:val="left" w:pos="941"/>
        </w:tabs>
        <w:spacing w:line="294" w:lineRule="exact"/>
        <w:rPr>
          <w:rFonts w:ascii="Transgothic" w:hAnsi="Transgothic"/>
          <w:sz w:val="24"/>
        </w:rPr>
      </w:pPr>
      <w:r w:rsidRPr="001874FB">
        <w:rPr>
          <w:rFonts w:ascii="Transgothic" w:hAnsi="Transgothic"/>
          <w:sz w:val="24"/>
        </w:rPr>
        <w:t>Hiring additional staff to enter</w:t>
      </w:r>
      <w:r w:rsidRPr="001874FB">
        <w:rPr>
          <w:rFonts w:ascii="Transgothic" w:hAnsi="Transgothic"/>
          <w:spacing w:val="-11"/>
          <w:sz w:val="24"/>
        </w:rPr>
        <w:t xml:space="preserve"> </w:t>
      </w:r>
      <w:r w:rsidRPr="001874FB">
        <w:rPr>
          <w:rFonts w:ascii="Transgothic" w:hAnsi="Transgothic"/>
          <w:sz w:val="24"/>
        </w:rPr>
        <w:t>data</w:t>
      </w:r>
    </w:p>
    <w:p w14:paraId="0AF38C29" w14:textId="77777777" w:rsidR="00E40A69" w:rsidRPr="001874FB" w:rsidRDefault="00E40A69" w:rsidP="005F3317">
      <w:pPr>
        <w:pStyle w:val="ListParagraph"/>
        <w:numPr>
          <w:ilvl w:val="1"/>
          <w:numId w:val="10"/>
        </w:numPr>
        <w:tabs>
          <w:tab w:val="left" w:pos="940"/>
          <w:tab w:val="left" w:pos="941"/>
        </w:tabs>
        <w:spacing w:line="293" w:lineRule="exact"/>
        <w:rPr>
          <w:rFonts w:ascii="Transgothic" w:hAnsi="Transgothic"/>
          <w:sz w:val="24"/>
        </w:rPr>
      </w:pPr>
      <w:r w:rsidRPr="001874FB">
        <w:rPr>
          <w:rFonts w:ascii="Transgothic" w:hAnsi="Transgothic"/>
          <w:sz w:val="24"/>
        </w:rPr>
        <w:t>Updating computer equipment to make data entry</w:t>
      </w:r>
      <w:r w:rsidRPr="001874FB">
        <w:rPr>
          <w:rFonts w:ascii="Transgothic" w:hAnsi="Transgothic"/>
          <w:spacing w:val="-16"/>
          <w:sz w:val="24"/>
        </w:rPr>
        <w:t xml:space="preserve"> </w:t>
      </w:r>
      <w:r w:rsidRPr="001874FB">
        <w:rPr>
          <w:rFonts w:ascii="Transgothic" w:hAnsi="Transgothic"/>
          <w:sz w:val="24"/>
        </w:rPr>
        <w:t>easier</w:t>
      </w:r>
    </w:p>
    <w:p w14:paraId="3C54C18F" w14:textId="77777777" w:rsidR="00E40A69" w:rsidRPr="001874FB" w:rsidRDefault="00E40A69" w:rsidP="005F3317">
      <w:pPr>
        <w:pStyle w:val="ListParagraph"/>
        <w:numPr>
          <w:ilvl w:val="1"/>
          <w:numId w:val="10"/>
        </w:numPr>
        <w:tabs>
          <w:tab w:val="left" w:pos="940"/>
          <w:tab w:val="left" w:pos="941"/>
        </w:tabs>
        <w:spacing w:line="293" w:lineRule="exact"/>
        <w:rPr>
          <w:rFonts w:ascii="Transgothic" w:hAnsi="Transgothic"/>
          <w:sz w:val="24"/>
        </w:rPr>
      </w:pPr>
      <w:r w:rsidRPr="001874FB">
        <w:rPr>
          <w:rFonts w:ascii="Transgothic" w:hAnsi="Transgothic"/>
          <w:sz w:val="24"/>
        </w:rPr>
        <w:t>Initiating a case review process to ensure case entry is completed in a timely</w:t>
      </w:r>
      <w:r w:rsidRPr="001874FB">
        <w:rPr>
          <w:rFonts w:ascii="Transgothic" w:hAnsi="Transgothic"/>
          <w:spacing w:val="-24"/>
          <w:sz w:val="24"/>
        </w:rPr>
        <w:t xml:space="preserve"> </w:t>
      </w:r>
      <w:r w:rsidRPr="001874FB">
        <w:rPr>
          <w:rFonts w:ascii="Transgothic" w:hAnsi="Transgothic"/>
          <w:sz w:val="24"/>
        </w:rPr>
        <w:t>manner</w:t>
      </w:r>
    </w:p>
    <w:p w14:paraId="13831D25" w14:textId="77777777" w:rsidR="00E40A69" w:rsidRPr="001874FB" w:rsidRDefault="00E40A69" w:rsidP="00E40A69">
      <w:pPr>
        <w:pStyle w:val="BodyText"/>
        <w:spacing w:before="11"/>
        <w:rPr>
          <w:rFonts w:ascii="Transgothic" w:hAnsi="Transgothic"/>
          <w:b/>
          <w:sz w:val="15"/>
        </w:rPr>
      </w:pPr>
    </w:p>
    <w:p w14:paraId="2801DA34" w14:textId="77777777" w:rsidR="00252B7F" w:rsidRPr="001874FB" w:rsidRDefault="00252B7F" w:rsidP="00E40A69">
      <w:pPr>
        <w:pStyle w:val="BodyText"/>
        <w:spacing w:before="11"/>
        <w:rPr>
          <w:rFonts w:ascii="Transgothic" w:hAnsi="Transgothic"/>
          <w:b/>
          <w:sz w:val="15"/>
        </w:rPr>
      </w:pPr>
    </w:p>
    <w:p w14:paraId="6A1CB47C" w14:textId="77777777" w:rsidR="00252B7F" w:rsidRPr="001874FB" w:rsidRDefault="00252B7F" w:rsidP="00E40A69">
      <w:pPr>
        <w:pStyle w:val="BodyText"/>
        <w:spacing w:before="11"/>
        <w:rPr>
          <w:rFonts w:ascii="Transgothic" w:hAnsi="Transgothic"/>
          <w:b/>
          <w:sz w:val="15"/>
        </w:rPr>
      </w:pPr>
    </w:p>
    <w:p w14:paraId="51535FB8" w14:textId="757982E4" w:rsidR="002E2E5E" w:rsidRPr="001874FB" w:rsidRDefault="002E2E5E" w:rsidP="002E2E5E">
      <w:pPr>
        <w:pStyle w:val="ListParagraph"/>
        <w:tabs>
          <w:tab w:val="left" w:pos="940"/>
          <w:tab w:val="left" w:pos="941"/>
        </w:tabs>
        <w:spacing w:line="293" w:lineRule="exact"/>
        <w:ind w:left="120" w:firstLine="0"/>
        <w:rPr>
          <w:rFonts w:ascii="Transgothic" w:hAnsi="Transgothic"/>
          <w:sz w:val="24"/>
        </w:rPr>
      </w:pPr>
      <w:r w:rsidRPr="001874FB">
        <w:rPr>
          <w:rFonts w:ascii="Times New Roman" w:hAnsi="Times New Roman" w:cs="Times New Roman"/>
          <w:sz w:val="24"/>
        </w:rPr>
        <w:t xml:space="preserve">OSSMC will continue to have their weekly case reviews.  They started last year but it was not carried out weekly.  Reviews will be weekly so they can maintain a more accurate data reporting in ODIN and NORS and consistency of every week is important. Their new Program Manager will oversee this project. They will measure this by not having 165 cases open within a three-month range.  They should not have more than 25 cases open with special reasons that have been discussed at the weekly </w:t>
      </w:r>
      <w:r w:rsidR="001A0F2A" w:rsidRPr="001874FB">
        <w:rPr>
          <w:rFonts w:ascii="Times New Roman" w:hAnsi="Times New Roman" w:cs="Times New Roman"/>
          <w:sz w:val="24"/>
        </w:rPr>
        <w:t>case</w:t>
      </w:r>
      <w:r w:rsidRPr="001874FB">
        <w:rPr>
          <w:rFonts w:ascii="Times New Roman" w:hAnsi="Times New Roman" w:cs="Times New Roman"/>
          <w:sz w:val="24"/>
        </w:rPr>
        <w:t xml:space="preserve"> </w:t>
      </w:r>
      <w:r w:rsidR="001A0F2A" w:rsidRPr="001874FB">
        <w:rPr>
          <w:rFonts w:ascii="Times New Roman" w:hAnsi="Times New Roman" w:cs="Times New Roman"/>
          <w:sz w:val="24"/>
        </w:rPr>
        <w:t>review</w:t>
      </w:r>
      <w:r w:rsidRPr="001874FB">
        <w:rPr>
          <w:rFonts w:ascii="Times New Roman" w:hAnsi="Times New Roman" w:cs="Times New Roman"/>
          <w:sz w:val="24"/>
        </w:rPr>
        <w:t xml:space="preserve"> meetings.</w:t>
      </w:r>
    </w:p>
    <w:p w14:paraId="2E2AAB48" w14:textId="77777777" w:rsidR="001B0CEC" w:rsidRPr="001874FB" w:rsidRDefault="001B0CEC" w:rsidP="00C063C8">
      <w:pPr>
        <w:widowControl w:val="0"/>
        <w:autoSpaceDE w:val="0"/>
        <w:autoSpaceDN w:val="0"/>
        <w:spacing w:before="11"/>
        <w:rPr>
          <w:rFonts w:ascii="Transgothic" w:eastAsia="Arial" w:hAnsi="Transgothic" w:cs="Arial"/>
          <w:bCs/>
          <w:lang w:eastAsia="en-US"/>
        </w:rPr>
      </w:pPr>
    </w:p>
    <w:p w14:paraId="6A44F0B5" w14:textId="77777777" w:rsidR="00252B7F" w:rsidRPr="001874FB" w:rsidRDefault="00252B7F" w:rsidP="00E40A69">
      <w:pPr>
        <w:pStyle w:val="BodyText"/>
        <w:spacing w:before="11"/>
        <w:rPr>
          <w:rFonts w:ascii="Transgothic" w:hAnsi="Transgothic"/>
          <w:b/>
          <w:sz w:val="15"/>
        </w:rPr>
      </w:pPr>
    </w:p>
    <w:p w14:paraId="71D32CAA" w14:textId="77777777" w:rsidR="005C7786" w:rsidRPr="001874FB" w:rsidRDefault="005C7786">
      <w:pPr>
        <w:rPr>
          <w:rFonts w:ascii="Transgothic" w:hAnsi="Transgothic" w:hint="eastAsia"/>
          <w:b/>
          <w:u w:val="thick"/>
        </w:rPr>
      </w:pPr>
      <w:r w:rsidRPr="001874FB">
        <w:rPr>
          <w:rFonts w:ascii="Transgothic" w:hAnsi="Transgothic"/>
          <w:b/>
          <w:u w:val="thick"/>
        </w:rPr>
        <w:br w:type="page"/>
      </w:r>
    </w:p>
    <w:p w14:paraId="4D655896" w14:textId="77777777" w:rsidR="00E40A69" w:rsidRPr="001874FB" w:rsidRDefault="00E40A69" w:rsidP="00E615E5">
      <w:pPr>
        <w:spacing w:before="92"/>
        <w:ind w:left="2426" w:right="3535" w:hanging="315"/>
        <w:jc w:val="center"/>
        <w:rPr>
          <w:rFonts w:ascii="Transgothic" w:hAnsi="Transgothic" w:hint="eastAsia"/>
          <w:b/>
        </w:rPr>
      </w:pPr>
      <w:bookmarkStart w:id="34" w:name="_Hlk33709415"/>
      <w:bookmarkStart w:id="35" w:name="_Hlk65861477"/>
      <w:bookmarkEnd w:id="31"/>
      <w:r w:rsidRPr="001874FB">
        <w:rPr>
          <w:rFonts w:ascii="Transgothic" w:hAnsi="Transgothic"/>
          <w:b/>
          <w:u w:val="thick"/>
        </w:rPr>
        <w:t>TITLE VIIA ELDER ABUSE PREVENTION SERVICE UNIT PLAN OBJECTIVES</w:t>
      </w:r>
    </w:p>
    <w:p w14:paraId="440462CF" w14:textId="77777777" w:rsidR="00E40A69" w:rsidRPr="001874FB" w:rsidRDefault="00E40A69" w:rsidP="00E615E5">
      <w:pPr>
        <w:pStyle w:val="BodyText"/>
        <w:spacing w:before="10"/>
        <w:jc w:val="center"/>
        <w:rPr>
          <w:rFonts w:ascii="Transgothic" w:hAnsi="Transgothic"/>
          <w:b/>
          <w:sz w:val="15"/>
        </w:rPr>
      </w:pPr>
    </w:p>
    <w:p w14:paraId="774F83C0" w14:textId="77777777" w:rsidR="00E40A69" w:rsidRPr="001874FB" w:rsidRDefault="00E40A69" w:rsidP="00E615E5">
      <w:pPr>
        <w:pStyle w:val="BodyText"/>
        <w:spacing w:before="93"/>
        <w:ind w:left="200"/>
        <w:jc w:val="center"/>
        <w:rPr>
          <w:rFonts w:ascii="Transgothic" w:hAnsi="Transgothic"/>
        </w:rPr>
      </w:pPr>
      <w:r w:rsidRPr="001874FB">
        <w:rPr>
          <w:rFonts w:ascii="Transgothic" w:hAnsi="Transgothic"/>
        </w:rPr>
        <w:t xml:space="preserve">The agency receiving Title VIIA Elder Abuse Prevention funding is: </w:t>
      </w:r>
      <w:r w:rsidR="00A834A9" w:rsidRPr="001874FB">
        <w:rPr>
          <w:rFonts w:ascii="Transgothic" w:hAnsi="Transgothic"/>
          <w:u w:val="single"/>
        </w:rPr>
        <w:t>PSA 8</w:t>
      </w:r>
    </w:p>
    <w:p w14:paraId="407E53D0" w14:textId="77777777" w:rsidR="00E40A69" w:rsidRPr="001874FB" w:rsidRDefault="00E40A69" w:rsidP="00E40A69">
      <w:pPr>
        <w:pStyle w:val="BodyText"/>
        <w:rPr>
          <w:rFonts w:ascii="Transgothic" w:hAnsi="Transgothic"/>
          <w:sz w:val="20"/>
        </w:rPr>
      </w:pPr>
    </w:p>
    <w:p w14:paraId="49621E2A" w14:textId="77777777" w:rsidR="00E40A69" w:rsidRPr="001874FB" w:rsidRDefault="00E40A69" w:rsidP="00E40A69">
      <w:pPr>
        <w:pStyle w:val="BodyText"/>
        <w:spacing w:before="9"/>
        <w:rPr>
          <w:rFonts w:ascii="Transgothic" w:hAnsi="Transgothic"/>
          <w:sz w:val="12"/>
        </w:rPr>
      </w:pPr>
    </w:p>
    <w:tbl>
      <w:tblPr>
        <w:tblW w:w="0" w:type="auto"/>
        <w:tblInd w:w="1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85"/>
        <w:gridCol w:w="2528"/>
        <w:gridCol w:w="1265"/>
        <w:gridCol w:w="1445"/>
        <w:gridCol w:w="3075"/>
      </w:tblGrid>
      <w:tr w:rsidR="00E40A69" w:rsidRPr="001874FB" w14:paraId="15D5AD5C" w14:textId="77777777" w:rsidTr="00E40A69">
        <w:trPr>
          <w:trHeight w:hRule="exact" w:val="839"/>
        </w:trPr>
        <w:tc>
          <w:tcPr>
            <w:tcW w:w="1685" w:type="dxa"/>
          </w:tcPr>
          <w:p w14:paraId="542C15A9" w14:textId="77777777" w:rsidR="00E40A69" w:rsidRPr="001874FB" w:rsidRDefault="00E40A69" w:rsidP="00E40A69">
            <w:pPr>
              <w:pStyle w:val="TableParagraph"/>
              <w:spacing w:before="7"/>
              <w:rPr>
                <w:rFonts w:ascii="Transgothic" w:hAnsi="Transgothic"/>
                <w:sz w:val="23"/>
              </w:rPr>
            </w:pPr>
          </w:p>
          <w:p w14:paraId="3A47DD85" w14:textId="77777777" w:rsidR="00E40A69" w:rsidRPr="001874FB" w:rsidRDefault="00E40A69" w:rsidP="00E40A69">
            <w:pPr>
              <w:pStyle w:val="TableParagraph"/>
              <w:ind w:left="183" w:right="185"/>
              <w:jc w:val="center"/>
              <w:rPr>
                <w:rFonts w:ascii="Transgothic" w:hAnsi="Transgothic"/>
                <w:b/>
                <w:sz w:val="24"/>
              </w:rPr>
            </w:pPr>
            <w:r w:rsidRPr="001874FB">
              <w:rPr>
                <w:rFonts w:ascii="Transgothic" w:hAnsi="Transgothic"/>
                <w:b/>
                <w:sz w:val="24"/>
              </w:rPr>
              <w:t>Fiscal Year</w:t>
            </w:r>
          </w:p>
        </w:tc>
        <w:tc>
          <w:tcPr>
            <w:tcW w:w="2528" w:type="dxa"/>
          </w:tcPr>
          <w:p w14:paraId="720A0B15" w14:textId="77777777" w:rsidR="00E40A69" w:rsidRPr="001874FB" w:rsidRDefault="00E40A69" w:rsidP="00E40A69">
            <w:pPr>
              <w:pStyle w:val="TableParagraph"/>
              <w:spacing w:before="140" w:line="274" w:lineRule="exact"/>
              <w:ind w:left="117" w:right="100" w:firstLine="211"/>
              <w:rPr>
                <w:rFonts w:ascii="Transgothic" w:hAnsi="Transgothic"/>
                <w:b/>
                <w:sz w:val="24"/>
              </w:rPr>
            </w:pPr>
            <w:r w:rsidRPr="001874FB">
              <w:rPr>
                <w:rFonts w:ascii="Transgothic" w:hAnsi="Transgothic"/>
                <w:b/>
                <w:sz w:val="24"/>
              </w:rPr>
              <w:t>Total # of Public Education Sessions</w:t>
            </w:r>
          </w:p>
        </w:tc>
        <w:tc>
          <w:tcPr>
            <w:tcW w:w="1265" w:type="dxa"/>
            <w:vMerge w:val="restart"/>
            <w:tcBorders>
              <w:top w:val="nil"/>
            </w:tcBorders>
          </w:tcPr>
          <w:p w14:paraId="065827AF" w14:textId="77777777" w:rsidR="00E40A69" w:rsidRPr="001874FB" w:rsidRDefault="00E40A69" w:rsidP="00E40A69">
            <w:pPr>
              <w:rPr>
                <w:rFonts w:ascii="Transgothic" w:hAnsi="Transgothic" w:hint="eastAsia"/>
              </w:rPr>
            </w:pPr>
          </w:p>
        </w:tc>
        <w:tc>
          <w:tcPr>
            <w:tcW w:w="1445" w:type="dxa"/>
          </w:tcPr>
          <w:p w14:paraId="7EF70C35" w14:textId="77777777" w:rsidR="00E40A69" w:rsidRPr="001874FB" w:rsidRDefault="00E40A69" w:rsidP="00E40A69">
            <w:pPr>
              <w:pStyle w:val="TableParagraph"/>
              <w:spacing w:before="140" w:line="274" w:lineRule="exact"/>
              <w:ind w:left="456" w:right="359" w:hanging="80"/>
              <w:rPr>
                <w:rFonts w:ascii="Transgothic" w:hAnsi="Transgothic"/>
                <w:b/>
                <w:sz w:val="24"/>
              </w:rPr>
            </w:pPr>
            <w:r w:rsidRPr="001874FB">
              <w:rPr>
                <w:rFonts w:ascii="Transgothic" w:hAnsi="Transgothic"/>
                <w:b/>
                <w:sz w:val="24"/>
              </w:rPr>
              <w:t>Fiscal Year</w:t>
            </w:r>
          </w:p>
        </w:tc>
        <w:tc>
          <w:tcPr>
            <w:tcW w:w="3075" w:type="dxa"/>
          </w:tcPr>
          <w:p w14:paraId="669C50D3" w14:textId="77777777" w:rsidR="00E40A69" w:rsidRPr="001874FB" w:rsidRDefault="00E40A69" w:rsidP="00E40A69">
            <w:pPr>
              <w:pStyle w:val="TableParagraph"/>
              <w:ind w:left="249" w:right="251"/>
              <w:jc w:val="center"/>
              <w:rPr>
                <w:rFonts w:ascii="Transgothic" w:hAnsi="Transgothic"/>
                <w:b/>
                <w:sz w:val="24"/>
              </w:rPr>
            </w:pPr>
            <w:r w:rsidRPr="001874FB">
              <w:rPr>
                <w:rFonts w:ascii="Transgothic" w:hAnsi="Transgothic"/>
                <w:b/>
                <w:sz w:val="24"/>
              </w:rPr>
              <w:t>Total # of Training Sessions for Professionals</w:t>
            </w:r>
          </w:p>
        </w:tc>
      </w:tr>
      <w:tr w:rsidR="00E40A69" w:rsidRPr="001874FB" w14:paraId="29EB088B" w14:textId="77777777" w:rsidTr="00E40A69">
        <w:trPr>
          <w:trHeight w:hRule="exact" w:val="442"/>
        </w:trPr>
        <w:tc>
          <w:tcPr>
            <w:tcW w:w="1685" w:type="dxa"/>
          </w:tcPr>
          <w:p w14:paraId="41685BD1" w14:textId="77777777" w:rsidR="00E40A69" w:rsidRPr="001874FB" w:rsidRDefault="00E40A69" w:rsidP="00E40A69">
            <w:pPr>
              <w:pStyle w:val="TableParagraph"/>
              <w:spacing w:before="7"/>
              <w:ind w:left="183" w:right="184"/>
              <w:jc w:val="center"/>
              <w:rPr>
                <w:rFonts w:ascii="Transgothic" w:hAnsi="Transgothic"/>
                <w:sz w:val="24"/>
              </w:rPr>
            </w:pPr>
            <w:r w:rsidRPr="001874FB">
              <w:rPr>
                <w:rFonts w:ascii="Transgothic" w:hAnsi="Transgothic"/>
                <w:b/>
              </w:rPr>
              <w:t>2020-2021</w:t>
            </w:r>
          </w:p>
        </w:tc>
        <w:tc>
          <w:tcPr>
            <w:tcW w:w="2528" w:type="dxa"/>
          </w:tcPr>
          <w:p w14:paraId="5B974002" w14:textId="77777777" w:rsidR="00E40A69" w:rsidRPr="001874FB" w:rsidRDefault="00C27D94" w:rsidP="00C27D94">
            <w:pPr>
              <w:jc w:val="center"/>
              <w:rPr>
                <w:rFonts w:ascii="Transgothic" w:hAnsi="Transgothic" w:hint="eastAsia"/>
              </w:rPr>
            </w:pPr>
            <w:r w:rsidRPr="001874FB">
              <w:rPr>
                <w:rFonts w:ascii="Transgothic" w:hAnsi="Transgothic"/>
              </w:rPr>
              <w:t>165</w:t>
            </w:r>
          </w:p>
        </w:tc>
        <w:tc>
          <w:tcPr>
            <w:tcW w:w="1265" w:type="dxa"/>
            <w:vMerge/>
          </w:tcPr>
          <w:p w14:paraId="547F79D2" w14:textId="77777777" w:rsidR="00E40A69" w:rsidRPr="001874FB" w:rsidRDefault="00E40A69" w:rsidP="00E40A69">
            <w:pPr>
              <w:rPr>
                <w:rFonts w:ascii="Transgothic" w:hAnsi="Transgothic" w:hint="eastAsia"/>
              </w:rPr>
            </w:pPr>
          </w:p>
        </w:tc>
        <w:tc>
          <w:tcPr>
            <w:tcW w:w="1445" w:type="dxa"/>
          </w:tcPr>
          <w:p w14:paraId="3971591D" w14:textId="77777777" w:rsidR="00E40A69" w:rsidRPr="001874FB" w:rsidRDefault="00E40A69" w:rsidP="00E40A69">
            <w:pPr>
              <w:pStyle w:val="TableParagraph"/>
              <w:spacing w:before="7"/>
              <w:ind w:left="124" w:right="123"/>
              <w:jc w:val="center"/>
              <w:rPr>
                <w:rFonts w:ascii="Transgothic" w:hAnsi="Transgothic"/>
                <w:sz w:val="24"/>
              </w:rPr>
            </w:pPr>
            <w:r w:rsidRPr="001874FB">
              <w:rPr>
                <w:rFonts w:ascii="Transgothic" w:hAnsi="Transgothic"/>
                <w:b/>
              </w:rPr>
              <w:t>2020-2021</w:t>
            </w:r>
          </w:p>
        </w:tc>
        <w:tc>
          <w:tcPr>
            <w:tcW w:w="3075" w:type="dxa"/>
          </w:tcPr>
          <w:p w14:paraId="4C746F9F" w14:textId="77777777" w:rsidR="00E40A69" w:rsidRPr="001874FB" w:rsidRDefault="00E40A69" w:rsidP="00E40A69">
            <w:pPr>
              <w:rPr>
                <w:rFonts w:ascii="Transgothic" w:hAnsi="Transgothic" w:hint="eastAsia"/>
              </w:rPr>
            </w:pPr>
          </w:p>
        </w:tc>
      </w:tr>
      <w:tr w:rsidR="00E40A69" w:rsidRPr="001874FB" w14:paraId="32DCC7A9" w14:textId="77777777" w:rsidTr="00E40A69">
        <w:trPr>
          <w:trHeight w:hRule="exact" w:val="442"/>
        </w:trPr>
        <w:tc>
          <w:tcPr>
            <w:tcW w:w="1685" w:type="dxa"/>
          </w:tcPr>
          <w:p w14:paraId="38B397E9" w14:textId="77777777" w:rsidR="00E40A69" w:rsidRPr="001874FB" w:rsidRDefault="00E40A69" w:rsidP="00E40A69">
            <w:pPr>
              <w:pStyle w:val="TableParagraph"/>
              <w:spacing w:before="7"/>
              <w:ind w:left="183" w:right="184"/>
              <w:jc w:val="center"/>
              <w:rPr>
                <w:rFonts w:ascii="Transgothic" w:hAnsi="Transgothic"/>
                <w:sz w:val="24"/>
              </w:rPr>
            </w:pPr>
            <w:r w:rsidRPr="001874FB">
              <w:rPr>
                <w:rFonts w:ascii="Transgothic" w:hAnsi="Transgothic"/>
                <w:b/>
              </w:rPr>
              <w:t>2021-2022</w:t>
            </w:r>
          </w:p>
        </w:tc>
        <w:tc>
          <w:tcPr>
            <w:tcW w:w="2528" w:type="dxa"/>
          </w:tcPr>
          <w:p w14:paraId="5CD79032" w14:textId="2BD6D677" w:rsidR="00E40A69" w:rsidRPr="001874FB" w:rsidRDefault="009715A3" w:rsidP="009715A3">
            <w:pPr>
              <w:jc w:val="center"/>
              <w:rPr>
                <w:rFonts w:ascii="Transgothic" w:hAnsi="Transgothic" w:hint="eastAsia"/>
              </w:rPr>
            </w:pPr>
            <w:r w:rsidRPr="001874FB">
              <w:rPr>
                <w:rFonts w:ascii="Transgothic" w:hAnsi="Transgothic"/>
              </w:rPr>
              <w:t>1</w:t>
            </w:r>
            <w:r w:rsidR="00E40B9E" w:rsidRPr="001874FB">
              <w:rPr>
                <w:rFonts w:ascii="Transgothic" w:hAnsi="Transgothic"/>
              </w:rPr>
              <w:t>00</w:t>
            </w:r>
          </w:p>
        </w:tc>
        <w:tc>
          <w:tcPr>
            <w:tcW w:w="1265" w:type="dxa"/>
            <w:vMerge/>
          </w:tcPr>
          <w:p w14:paraId="54C3C41A" w14:textId="77777777" w:rsidR="00E40A69" w:rsidRPr="001874FB" w:rsidRDefault="00E40A69" w:rsidP="00E40A69">
            <w:pPr>
              <w:rPr>
                <w:rFonts w:ascii="Transgothic" w:hAnsi="Transgothic" w:hint="eastAsia"/>
              </w:rPr>
            </w:pPr>
          </w:p>
        </w:tc>
        <w:tc>
          <w:tcPr>
            <w:tcW w:w="1445" w:type="dxa"/>
          </w:tcPr>
          <w:p w14:paraId="7546EF89" w14:textId="77777777" w:rsidR="00E40A69" w:rsidRPr="001874FB" w:rsidRDefault="00E40A69" w:rsidP="00E40A69">
            <w:pPr>
              <w:pStyle w:val="TableParagraph"/>
              <w:spacing w:before="7"/>
              <w:ind w:left="124" w:right="123"/>
              <w:jc w:val="center"/>
              <w:rPr>
                <w:rFonts w:ascii="Transgothic" w:hAnsi="Transgothic"/>
                <w:sz w:val="24"/>
              </w:rPr>
            </w:pPr>
            <w:r w:rsidRPr="001874FB">
              <w:rPr>
                <w:rFonts w:ascii="Transgothic" w:hAnsi="Transgothic"/>
                <w:b/>
              </w:rPr>
              <w:t>2021-2022</w:t>
            </w:r>
          </w:p>
        </w:tc>
        <w:tc>
          <w:tcPr>
            <w:tcW w:w="3075" w:type="dxa"/>
          </w:tcPr>
          <w:p w14:paraId="3D604FA8" w14:textId="77777777" w:rsidR="00E40A69" w:rsidRPr="001874FB" w:rsidRDefault="00E40A69" w:rsidP="00E40A69">
            <w:pPr>
              <w:rPr>
                <w:rFonts w:ascii="Transgothic" w:hAnsi="Transgothic" w:hint="eastAsia"/>
              </w:rPr>
            </w:pPr>
          </w:p>
        </w:tc>
      </w:tr>
      <w:tr w:rsidR="00E40A69" w:rsidRPr="001874FB" w14:paraId="362B7B72" w14:textId="77777777" w:rsidTr="00E40A69">
        <w:trPr>
          <w:trHeight w:hRule="exact" w:val="442"/>
        </w:trPr>
        <w:tc>
          <w:tcPr>
            <w:tcW w:w="1685" w:type="dxa"/>
          </w:tcPr>
          <w:p w14:paraId="5AE459E3" w14:textId="77777777" w:rsidR="00E40A69" w:rsidRPr="001874FB" w:rsidRDefault="00E40A69" w:rsidP="00E40A69">
            <w:pPr>
              <w:pStyle w:val="TableParagraph"/>
              <w:spacing w:before="7"/>
              <w:ind w:left="183" w:right="184"/>
              <w:jc w:val="center"/>
              <w:rPr>
                <w:rFonts w:ascii="Transgothic" w:hAnsi="Transgothic"/>
                <w:sz w:val="24"/>
              </w:rPr>
            </w:pPr>
            <w:r w:rsidRPr="001874FB">
              <w:rPr>
                <w:rFonts w:ascii="Transgothic" w:hAnsi="Transgothic"/>
                <w:b/>
              </w:rPr>
              <w:t>2022-2023</w:t>
            </w:r>
          </w:p>
        </w:tc>
        <w:tc>
          <w:tcPr>
            <w:tcW w:w="2528" w:type="dxa"/>
          </w:tcPr>
          <w:p w14:paraId="05593BD9" w14:textId="1BE3E7F3" w:rsidR="00E40A69" w:rsidRPr="001874FB" w:rsidRDefault="00890B92" w:rsidP="00890B92">
            <w:pPr>
              <w:jc w:val="center"/>
              <w:rPr>
                <w:rFonts w:ascii="Transgothic" w:hAnsi="Transgothic" w:hint="eastAsia"/>
              </w:rPr>
            </w:pPr>
            <w:r w:rsidRPr="001874FB">
              <w:rPr>
                <w:rFonts w:ascii="Transgothic" w:hAnsi="Transgothic"/>
              </w:rPr>
              <w:t>25</w:t>
            </w:r>
          </w:p>
        </w:tc>
        <w:tc>
          <w:tcPr>
            <w:tcW w:w="1265" w:type="dxa"/>
            <w:vMerge/>
          </w:tcPr>
          <w:p w14:paraId="4B59BA44" w14:textId="77777777" w:rsidR="00E40A69" w:rsidRPr="001874FB" w:rsidRDefault="00E40A69" w:rsidP="00E40A69">
            <w:pPr>
              <w:rPr>
                <w:rFonts w:ascii="Transgothic" w:hAnsi="Transgothic" w:hint="eastAsia"/>
              </w:rPr>
            </w:pPr>
          </w:p>
        </w:tc>
        <w:tc>
          <w:tcPr>
            <w:tcW w:w="1445" w:type="dxa"/>
          </w:tcPr>
          <w:p w14:paraId="4C4B92A7" w14:textId="77777777" w:rsidR="00E40A69" w:rsidRPr="001874FB" w:rsidRDefault="00E40A69" w:rsidP="00E40A69">
            <w:pPr>
              <w:pStyle w:val="TableParagraph"/>
              <w:spacing w:before="7"/>
              <w:ind w:left="124" w:right="123"/>
              <w:jc w:val="center"/>
              <w:rPr>
                <w:rFonts w:ascii="Transgothic" w:hAnsi="Transgothic"/>
                <w:sz w:val="24"/>
              </w:rPr>
            </w:pPr>
            <w:r w:rsidRPr="001874FB">
              <w:rPr>
                <w:rFonts w:ascii="Transgothic" w:hAnsi="Transgothic"/>
                <w:b/>
              </w:rPr>
              <w:t>2022-2023</w:t>
            </w:r>
          </w:p>
        </w:tc>
        <w:tc>
          <w:tcPr>
            <w:tcW w:w="3075" w:type="dxa"/>
          </w:tcPr>
          <w:p w14:paraId="0A45E33E" w14:textId="48C48F06" w:rsidR="00E40A69" w:rsidRPr="001874FB" w:rsidRDefault="00890B92" w:rsidP="00890B92">
            <w:pPr>
              <w:jc w:val="center"/>
              <w:rPr>
                <w:rFonts w:ascii="Transgothic" w:hAnsi="Transgothic" w:hint="eastAsia"/>
              </w:rPr>
            </w:pPr>
            <w:r w:rsidRPr="001874FB">
              <w:rPr>
                <w:rFonts w:ascii="Transgothic" w:hAnsi="Transgothic"/>
              </w:rPr>
              <w:t>25</w:t>
            </w:r>
          </w:p>
        </w:tc>
      </w:tr>
      <w:tr w:rsidR="00E40A69" w:rsidRPr="001874FB" w14:paraId="671A0287" w14:textId="77777777" w:rsidTr="00E40A69">
        <w:trPr>
          <w:trHeight w:hRule="exact" w:val="446"/>
        </w:trPr>
        <w:tc>
          <w:tcPr>
            <w:tcW w:w="1685" w:type="dxa"/>
          </w:tcPr>
          <w:p w14:paraId="3D2B878D" w14:textId="77777777" w:rsidR="00E40A69" w:rsidRPr="001874FB" w:rsidRDefault="00E40A69" w:rsidP="00E40A69">
            <w:pPr>
              <w:pStyle w:val="TableParagraph"/>
              <w:spacing w:before="8"/>
              <w:ind w:left="183" w:right="184"/>
              <w:jc w:val="center"/>
              <w:rPr>
                <w:rFonts w:ascii="Transgothic" w:hAnsi="Transgothic"/>
                <w:sz w:val="24"/>
              </w:rPr>
            </w:pPr>
            <w:r w:rsidRPr="001874FB">
              <w:rPr>
                <w:rFonts w:ascii="Transgothic" w:hAnsi="Transgothic"/>
                <w:b/>
              </w:rPr>
              <w:t>2023-2024</w:t>
            </w:r>
          </w:p>
        </w:tc>
        <w:tc>
          <w:tcPr>
            <w:tcW w:w="2528" w:type="dxa"/>
          </w:tcPr>
          <w:p w14:paraId="49FBFC78" w14:textId="3D57B377" w:rsidR="00E40A69" w:rsidRPr="001874FB" w:rsidRDefault="00281810" w:rsidP="00281810">
            <w:pPr>
              <w:jc w:val="center"/>
              <w:rPr>
                <w:rFonts w:ascii="Transgothic" w:hAnsi="Transgothic" w:hint="eastAsia"/>
              </w:rPr>
            </w:pPr>
            <w:r w:rsidRPr="001874FB">
              <w:rPr>
                <w:rFonts w:ascii="Transgothic" w:hAnsi="Transgothic"/>
              </w:rPr>
              <w:t>48</w:t>
            </w:r>
          </w:p>
        </w:tc>
        <w:tc>
          <w:tcPr>
            <w:tcW w:w="1265" w:type="dxa"/>
            <w:vMerge/>
            <w:tcBorders>
              <w:bottom w:val="nil"/>
            </w:tcBorders>
          </w:tcPr>
          <w:p w14:paraId="63117609" w14:textId="77777777" w:rsidR="00E40A69" w:rsidRPr="001874FB" w:rsidRDefault="00E40A69" w:rsidP="00E40A69">
            <w:pPr>
              <w:rPr>
                <w:rFonts w:ascii="Transgothic" w:hAnsi="Transgothic" w:hint="eastAsia"/>
              </w:rPr>
            </w:pPr>
          </w:p>
        </w:tc>
        <w:tc>
          <w:tcPr>
            <w:tcW w:w="1445" w:type="dxa"/>
          </w:tcPr>
          <w:p w14:paraId="2FEA2D6F" w14:textId="77777777" w:rsidR="00E40A69" w:rsidRPr="001874FB" w:rsidRDefault="00E40A69" w:rsidP="00E40A69">
            <w:pPr>
              <w:pStyle w:val="TableParagraph"/>
              <w:spacing w:before="8"/>
              <w:ind w:left="124" w:right="123"/>
              <w:jc w:val="center"/>
              <w:rPr>
                <w:rFonts w:ascii="Transgothic" w:hAnsi="Transgothic"/>
                <w:sz w:val="24"/>
              </w:rPr>
            </w:pPr>
            <w:r w:rsidRPr="001874FB">
              <w:rPr>
                <w:rFonts w:ascii="Transgothic" w:hAnsi="Transgothic"/>
                <w:b/>
              </w:rPr>
              <w:t>2023-2024</w:t>
            </w:r>
          </w:p>
        </w:tc>
        <w:tc>
          <w:tcPr>
            <w:tcW w:w="3075" w:type="dxa"/>
          </w:tcPr>
          <w:p w14:paraId="45DDBFF5" w14:textId="77405895" w:rsidR="00E40A69" w:rsidRPr="001874FB" w:rsidRDefault="00281810" w:rsidP="00281810">
            <w:pPr>
              <w:jc w:val="center"/>
              <w:rPr>
                <w:rFonts w:ascii="Transgothic" w:hAnsi="Transgothic" w:hint="eastAsia"/>
              </w:rPr>
            </w:pPr>
            <w:r w:rsidRPr="001874FB">
              <w:rPr>
                <w:rFonts w:ascii="Transgothic" w:hAnsi="Transgothic"/>
              </w:rPr>
              <w:t>48</w:t>
            </w:r>
          </w:p>
        </w:tc>
      </w:tr>
    </w:tbl>
    <w:p w14:paraId="6BDFDDCA" w14:textId="77777777" w:rsidR="00E40A69" w:rsidRPr="001874FB" w:rsidRDefault="00E40A69" w:rsidP="00E40A69">
      <w:pPr>
        <w:pStyle w:val="BodyText"/>
        <w:rPr>
          <w:rFonts w:ascii="Transgothic" w:hAnsi="Transgothic"/>
          <w:sz w:val="20"/>
        </w:rPr>
      </w:pPr>
    </w:p>
    <w:p w14:paraId="064C8C0B" w14:textId="77777777" w:rsidR="00E40A69" w:rsidRPr="001874FB" w:rsidRDefault="00E40A69" w:rsidP="00E40A69">
      <w:pPr>
        <w:pStyle w:val="BodyText"/>
        <w:spacing w:before="2"/>
        <w:rPr>
          <w:rFonts w:ascii="Transgothic" w:hAnsi="Transgothic"/>
          <w:sz w:val="14"/>
        </w:rPr>
      </w:pPr>
    </w:p>
    <w:tbl>
      <w:tblPr>
        <w:tblW w:w="0" w:type="auto"/>
        <w:tblInd w:w="1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85"/>
        <w:gridCol w:w="2528"/>
        <w:gridCol w:w="1265"/>
        <w:gridCol w:w="1445"/>
        <w:gridCol w:w="3075"/>
      </w:tblGrid>
      <w:tr w:rsidR="00E40A69" w:rsidRPr="001874FB" w14:paraId="4DFEFFED" w14:textId="77777777" w:rsidTr="00E40A69">
        <w:trPr>
          <w:trHeight w:hRule="exact" w:val="1115"/>
        </w:trPr>
        <w:tc>
          <w:tcPr>
            <w:tcW w:w="1685" w:type="dxa"/>
          </w:tcPr>
          <w:p w14:paraId="41A526A3" w14:textId="77777777" w:rsidR="00E40A69" w:rsidRPr="001874FB" w:rsidRDefault="00E40A69" w:rsidP="00E40A69">
            <w:pPr>
              <w:pStyle w:val="TableParagraph"/>
              <w:spacing w:before="6"/>
              <w:rPr>
                <w:rFonts w:ascii="Transgothic" w:hAnsi="Transgothic"/>
                <w:sz w:val="35"/>
              </w:rPr>
            </w:pPr>
          </w:p>
          <w:p w14:paraId="77C80E3B" w14:textId="77777777" w:rsidR="00E40A69" w:rsidRPr="001874FB" w:rsidRDefault="00E40A69" w:rsidP="00E40A69">
            <w:pPr>
              <w:pStyle w:val="TableParagraph"/>
              <w:ind w:left="183" w:right="185"/>
              <w:jc w:val="center"/>
              <w:rPr>
                <w:rFonts w:ascii="Transgothic" w:hAnsi="Transgothic"/>
                <w:b/>
                <w:sz w:val="24"/>
              </w:rPr>
            </w:pPr>
            <w:r w:rsidRPr="001874FB">
              <w:rPr>
                <w:rFonts w:ascii="Transgothic" w:hAnsi="Transgothic"/>
                <w:b/>
                <w:sz w:val="24"/>
              </w:rPr>
              <w:t>Fiscal Year</w:t>
            </w:r>
          </w:p>
        </w:tc>
        <w:tc>
          <w:tcPr>
            <w:tcW w:w="2528" w:type="dxa"/>
          </w:tcPr>
          <w:p w14:paraId="50D6F787" w14:textId="77777777" w:rsidR="00E40A69" w:rsidRPr="001874FB" w:rsidRDefault="00E40A69" w:rsidP="00E40A69">
            <w:pPr>
              <w:pStyle w:val="TableParagraph"/>
              <w:ind w:left="215" w:right="218"/>
              <w:jc w:val="center"/>
              <w:rPr>
                <w:rFonts w:ascii="Transgothic" w:hAnsi="Transgothic"/>
                <w:b/>
                <w:sz w:val="24"/>
              </w:rPr>
            </w:pPr>
            <w:r w:rsidRPr="001874FB">
              <w:rPr>
                <w:rFonts w:ascii="Transgothic" w:hAnsi="Transgothic"/>
                <w:b/>
                <w:sz w:val="24"/>
              </w:rPr>
              <w:t>Total # of Training Sessions for Caregivers served by Title IIIE</w:t>
            </w:r>
          </w:p>
        </w:tc>
        <w:tc>
          <w:tcPr>
            <w:tcW w:w="1265" w:type="dxa"/>
            <w:vMerge w:val="restart"/>
            <w:tcBorders>
              <w:top w:val="nil"/>
            </w:tcBorders>
          </w:tcPr>
          <w:p w14:paraId="61E2C6E4" w14:textId="77777777" w:rsidR="00E40A69" w:rsidRPr="001874FB" w:rsidRDefault="00E40A69" w:rsidP="00E40A69">
            <w:pPr>
              <w:rPr>
                <w:rFonts w:ascii="Transgothic" w:hAnsi="Transgothic" w:hint="eastAsia"/>
              </w:rPr>
            </w:pPr>
          </w:p>
        </w:tc>
        <w:tc>
          <w:tcPr>
            <w:tcW w:w="1445" w:type="dxa"/>
          </w:tcPr>
          <w:p w14:paraId="53F4F24B" w14:textId="77777777" w:rsidR="00E40A69" w:rsidRPr="001874FB" w:rsidRDefault="00E40A69" w:rsidP="00E40A69">
            <w:pPr>
              <w:pStyle w:val="TableParagraph"/>
              <w:spacing w:before="7"/>
              <w:rPr>
                <w:rFonts w:ascii="Transgothic" w:hAnsi="Transgothic"/>
                <w:sz w:val="23"/>
              </w:rPr>
            </w:pPr>
          </w:p>
          <w:p w14:paraId="76FFFC70" w14:textId="77777777" w:rsidR="00E40A69" w:rsidRPr="001874FB" w:rsidRDefault="00E40A69" w:rsidP="00E40A69">
            <w:pPr>
              <w:pStyle w:val="TableParagraph"/>
              <w:ind w:left="456" w:right="359" w:hanging="80"/>
              <w:rPr>
                <w:rFonts w:ascii="Transgothic" w:hAnsi="Transgothic"/>
                <w:b/>
                <w:sz w:val="24"/>
              </w:rPr>
            </w:pPr>
            <w:r w:rsidRPr="001874FB">
              <w:rPr>
                <w:rFonts w:ascii="Transgothic" w:hAnsi="Transgothic"/>
                <w:b/>
                <w:sz w:val="24"/>
              </w:rPr>
              <w:t>Fiscal Year</w:t>
            </w:r>
          </w:p>
        </w:tc>
        <w:tc>
          <w:tcPr>
            <w:tcW w:w="3075" w:type="dxa"/>
          </w:tcPr>
          <w:p w14:paraId="558442AE" w14:textId="77777777" w:rsidR="00E40A69" w:rsidRPr="001874FB" w:rsidRDefault="00E40A69" w:rsidP="00E40A69">
            <w:pPr>
              <w:pStyle w:val="TableParagraph"/>
              <w:spacing w:before="132"/>
              <w:ind w:left="251" w:right="251"/>
              <w:jc w:val="center"/>
              <w:rPr>
                <w:rFonts w:ascii="Transgothic" w:hAnsi="Transgothic"/>
                <w:b/>
                <w:sz w:val="24"/>
              </w:rPr>
            </w:pPr>
            <w:r w:rsidRPr="001874FB">
              <w:rPr>
                <w:rFonts w:ascii="Transgothic" w:hAnsi="Transgothic"/>
                <w:b/>
                <w:sz w:val="24"/>
              </w:rPr>
              <w:t>Total # of Hours Spent Developing a Coordinated System</w:t>
            </w:r>
          </w:p>
        </w:tc>
      </w:tr>
      <w:tr w:rsidR="00E40A69" w:rsidRPr="001874FB" w14:paraId="6A1C5BCB" w14:textId="77777777" w:rsidTr="00E40A69">
        <w:trPr>
          <w:trHeight w:hRule="exact" w:val="442"/>
        </w:trPr>
        <w:tc>
          <w:tcPr>
            <w:tcW w:w="1685" w:type="dxa"/>
          </w:tcPr>
          <w:p w14:paraId="4AAD0475" w14:textId="77777777" w:rsidR="00E40A69" w:rsidRPr="001874FB" w:rsidRDefault="00E40A69" w:rsidP="00E40A69">
            <w:pPr>
              <w:pStyle w:val="TableParagraph"/>
              <w:spacing w:before="7"/>
              <w:ind w:left="183" w:right="184"/>
              <w:jc w:val="center"/>
              <w:rPr>
                <w:rFonts w:ascii="Transgothic" w:hAnsi="Transgothic"/>
                <w:sz w:val="24"/>
              </w:rPr>
            </w:pPr>
            <w:r w:rsidRPr="001874FB">
              <w:rPr>
                <w:rFonts w:ascii="Transgothic" w:hAnsi="Transgothic"/>
                <w:b/>
              </w:rPr>
              <w:t>2020-2021</w:t>
            </w:r>
          </w:p>
        </w:tc>
        <w:tc>
          <w:tcPr>
            <w:tcW w:w="2528" w:type="dxa"/>
          </w:tcPr>
          <w:p w14:paraId="6A90E2C7" w14:textId="77777777" w:rsidR="00E40A69" w:rsidRPr="001874FB" w:rsidRDefault="00E40A69" w:rsidP="00E40A69">
            <w:pPr>
              <w:rPr>
                <w:rFonts w:ascii="Transgothic" w:hAnsi="Transgothic" w:hint="eastAsia"/>
              </w:rPr>
            </w:pPr>
          </w:p>
        </w:tc>
        <w:tc>
          <w:tcPr>
            <w:tcW w:w="1265" w:type="dxa"/>
            <w:vMerge/>
          </w:tcPr>
          <w:p w14:paraId="5358EA2C" w14:textId="77777777" w:rsidR="00E40A69" w:rsidRPr="001874FB" w:rsidRDefault="00E40A69" w:rsidP="00E40A69">
            <w:pPr>
              <w:rPr>
                <w:rFonts w:ascii="Transgothic" w:hAnsi="Transgothic" w:hint="eastAsia"/>
              </w:rPr>
            </w:pPr>
          </w:p>
        </w:tc>
        <w:tc>
          <w:tcPr>
            <w:tcW w:w="1445" w:type="dxa"/>
          </w:tcPr>
          <w:p w14:paraId="151C79D2" w14:textId="77777777" w:rsidR="00E40A69" w:rsidRPr="001874FB" w:rsidRDefault="00E40A69" w:rsidP="00E40A69">
            <w:pPr>
              <w:pStyle w:val="TableParagraph"/>
              <w:spacing w:before="7"/>
              <w:ind w:left="124" w:right="123"/>
              <w:jc w:val="center"/>
              <w:rPr>
                <w:rFonts w:ascii="Transgothic" w:hAnsi="Transgothic"/>
                <w:sz w:val="24"/>
              </w:rPr>
            </w:pPr>
            <w:r w:rsidRPr="001874FB">
              <w:rPr>
                <w:rFonts w:ascii="Transgothic" w:hAnsi="Transgothic"/>
                <w:b/>
              </w:rPr>
              <w:t>2020-2021</w:t>
            </w:r>
          </w:p>
        </w:tc>
        <w:tc>
          <w:tcPr>
            <w:tcW w:w="3075" w:type="dxa"/>
          </w:tcPr>
          <w:p w14:paraId="007A2CFB" w14:textId="77777777" w:rsidR="00E40A69" w:rsidRPr="001874FB" w:rsidRDefault="00C27D94" w:rsidP="00C27D94">
            <w:pPr>
              <w:jc w:val="center"/>
              <w:rPr>
                <w:rFonts w:ascii="Transgothic" w:hAnsi="Transgothic" w:hint="eastAsia"/>
              </w:rPr>
            </w:pPr>
            <w:r w:rsidRPr="001874FB">
              <w:rPr>
                <w:rFonts w:ascii="Transgothic" w:hAnsi="Transgothic"/>
              </w:rPr>
              <w:t>20</w:t>
            </w:r>
          </w:p>
        </w:tc>
      </w:tr>
      <w:tr w:rsidR="00E40A69" w:rsidRPr="001874FB" w14:paraId="1B2D2B69" w14:textId="77777777" w:rsidTr="00E40A69">
        <w:trPr>
          <w:trHeight w:hRule="exact" w:val="442"/>
        </w:trPr>
        <w:tc>
          <w:tcPr>
            <w:tcW w:w="1685" w:type="dxa"/>
          </w:tcPr>
          <w:p w14:paraId="5CFA66F1" w14:textId="77777777" w:rsidR="00E40A69" w:rsidRPr="001874FB" w:rsidRDefault="00E40A69" w:rsidP="00E40A69">
            <w:pPr>
              <w:pStyle w:val="TableParagraph"/>
              <w:spacing w:before="7"/>
              <w:ind w:left="183" w:right="184"/>
              <w:jc w:val="center"/>
              <w:rPr>
                <w:rFonts w:ascii="Transgothic" w:hAnsi="Transgothic"/>
                <w:sz w:val="24"/>
              </w:rPr>
            </w:pPr>
            <w:r w:rsidRPr="001874FB">
              <w:rPr>
                <w:rFonts w:ascii="Transgothic" w:hAnsi="Transgothic"/>
                <w:b/>
              </w:rPr>
              <w:t>2021-2022</w:t>
            </w:r>
          </w:p>
        </w:tc>
        <w:tc>
          <w:tcPr>
            <w:tcW w:w="2528" w:type="dxa"/>
          </w:tcPr>
          <w:p w14:paraId="0D4C1BF2" w14:textId="77777777" w:rsidR="00E40A69" w:rsidRPr="001874FB" w:rsidRDefault="00E40A69" w:rsidP="00E40A69">
            <w:pPr>
              <w:rPr>
                <w:rFonts w:ascii="Transgothic" w:hAnsi="Transgothic" w:hint="eastAsia"/>
              </w:rPr>
            </w:pPr>
          </w:p>
        </w:tc>
        <w:tc>
          <w:tcPr>
            <w:tcW w:w="1265" w:type="dxa"/>
            <w:vMerge/>
          </w:tcPr>
          <w:p w14:paraId="3BD8D813" w14:textId="77777777" w:rsidR="00E40A69" w:rsidRPr="001874FB" w:rsidRDefault="00E40A69" w:rsidP="00E40A69">
            <w:pPr>
              <w:rPr>
                <w:rFonts w:ascii="Transgothic" w:hAnsi="Transgothic" w:hint="eastAsia"/>
              </w:rPr>
            </w:pPr>
          </w:p>
        </w:tc>
        <w:tc>
          <w:tcPr>
            <w:tcW w:w="1445" w:type="dxa"/>
          </w:tcPr>
          <w:p w14:paraId="08E61D7C" w14:textId="77777777" w:rsidR="00E40A69" w:rsidRPr="001874FB" w:rsidRDefault="00E40A69" w:rsidP="00E40A69">
            <w:pPr>
              <w:pStyle w:val="TableParagraph"/>
              <w:spacing w:before="7"/>
              <w:ind w:left="124" w:right="123"/>
              <w:jc w:val="center"/>
              <w:rPr>
                <w:rFonts w:ascii="Transgothic" w:hAnsi="Transgothic"/>
                <w:sz w:val="24"/>
              </w:rPr>
            </w:pPr>
            <w:r w:rsidRPr="001874FB">
              <w:rPr>
                <w:rFonts w:ascii="Transgothic" w:hAnsi="Transgothic"/>
                <w:b/>
              </w:rPr>
              <w:t>2021-2022</w:t>
            </w:r>
          </w:p>
        </w:tc>
        <w:tc>
          <w:tcPr>
            <w:tcW w:w="3075" w:type="dxa"/>
          </w:tcPr>
          <w:p w14:paraId="7F05C395" w14:textId="08AE8EB3" w:rsidR="00E40A69" w:rsidRPr="001874FB" w:rsidRDefault="009715A3" w:rsidP="009715A3">
            <w:pPr>
              <w:jc w:val="center"/>
              <w:rPr>
                <w:rFonts w:ascii="Transgothic" w:hAnsi="Transgothic" w:hint="eastAsia"/>
              </w:rPr>
            </w:pPr>
            <w:r w:rsidRPr="001874FB">
              <w:rPr>
                <w:rFonts w:ascii="Transgothic" w:hAnsi="Transgothic"/>
              </w:rPr>
              <w:t>20</w:t>
            </w:r>
          </w:p>
        </w:tc>
      </w:tr>
      <w:tr w:rsidR="00E40A69" w:rsidRPr="001874FB" w14:paraId="2EF57D98" w14:textId="77777777" w:rsidTr="00E40A69">
        <w:trPr>
          <w:trHeight w:hRule="exact" w:val="442"/>
        </w:trPr>
        <w:tc>
          <w:tcPr>
            <w:tcW w:w="1685" w:type="dxa"/>
          </w:tcPr>
          <w:p w14:paraId="2EE70D6C" w14:textId="77777777" w:rsidR="00E40A69" w:rsidRPr="001874FB" w:rsidRDefault="00E40A69" w:rsidP="00E40A69">
            <w:pPr>
              <w:pStyle w:val="TableParagraph"/>
              <w:spacing w:before="7"/>
              <w:ind w:left="183" w:right="184"/>
              <w:jc w:val="center"/>
              <w:rPr>
                <w:rFonts w:ascii="Transgothic" w:hAnsi="Transgothic"/>
                <w:sz w:val="24"/>
              </w:rPr>
            </w:pPr>
            <w:r w:rsidRPr="001874FB">
              <w:rPr>
                <w:rFonts w:ascii="Transgothic" w:hAnsi="Transgothic"/>
                <w:b/>
              </w:rPr>
              <w:t>2022-2023</w:t>
            </w:r>
          </w:p>
        </w:tc>
        <w:tc>
          <w:tcPr>
            <w:tcW w:w="2528" w:type="dxa"/>
          </w:tcPr>
          <w:p w14:paraId="70FABD80" w14:textId="77777777" w:rsidR="00E40A69" w:rsidRPr="001874FB" w:rsidRDefault="00E40A69" w:rsidP="00E40A69">
            <w:pPr>
              <w:rPr>
                <w:rFonts w:ascii="Transgothic" w:hAnsi="Transgothic" w:hint="eastAsia"/>
              </w:rPr>
            </w:pPr>
          </w:p>
        </w:tc>
        <w:tc>
          <w:tcPr>
            <w:tcW w:w="1265" w:type="dxa"/>
            <w:vMerge/>
          </w:tcPr>
          <w:p w14:paraId="5E44CC76" w14:textId="77777777" w:rsidR="00E40A69" w:rsidRPr="001874FB" w:rsidRDefault="00E40A69" w:rsidP="00E40A69">
            <w:pPr>
              <w:rPr>
                <w:rFonts w:ascii="Transgothic" w:hAnsi="Transgothic" w:hint="eastAsia"/>
              </w:rPr>
            </w:pPr>
          </w:p>
        </w:tc>
        <w:tc>
          <w:tcPr>
            <w:tcW w:w="1445" w:type="dxa"/>
          </w:tcPr>
          <w:p w14:paraId="1064B98A" w14:textId="77777777" w:rsidR="00E40A69" w:rsidRPr="001874FB" w:rsidRDefault="00E40A69" w:rsidP="00E40A69">
            <w:pPr>
              <w:pStyle w:val="TableParagraph"/>
              <w:spacing w:before="7"/>
              <w:ind w:left="124" w:right="123"/>
              <w:jc w:val="center"/>
              <w:rPr>
                <w:rFonts w:ascii="Transgothic" w:hAnsi="Transgothic"/>
                <w:sz w:val="24"/>
              </w:rPr>
            </w:pPr>
            <w:r w:rsidRPr="001874FB">
              <w:rPr>
                <w:rFonts w:ascii="Transgothic" w:hAnsi="Transgothic"/>
                <w:b/>
              </w:rPr>
              <w:t>2022-2023</w:t>
            </w:r>
          </w:p>
        </w:tc>
        <w:tc>
          <w:tcPr>
            <w:tcW w:w="3075" w:type="dxa"/>
          </w:tcPr>
          <w:p w14:paraId="032EA17A" w14:textId="2FE1660D" w:rsidR="00E40A69" w:rsidRPr="001874FB" w:rsidRDefault="00890B92" w:rsidP="00890B92">
            <w:pPr>
              <w:jc w:val="center"/>
              <w:rPr>
                <w:rFonts w:ascii="Transgothic" w:hAnsi="Transgothic" w:hint="eastAsia"/>
              </w:rPr>
            </w:pPr>
            <w:r w:rsidRPr="001874FB">
              <w:rPr>
                <w:rFonts w:ascii="Transgothic" w:hAnsi="Transgothic"/>
              </w:rPr>
              <w:t>30</w:t>
            </w:r>
          </w:p>
        </w:tc>
      </w:tr>
      <w:tr w:rsidR="00E40A69" w:rsidRPr="001874FB" w14:paraId="3E05A413" w14:textId="77777777" w:rsidTr="00E40A69">
        <w:trPr>
          <w:trHeight w:hRule="exact" w:val="446"/>
        </w:trPr>
        <w:tc>
          <w:tcPr>
            <w:tcW w:w="1685" w:type="dxa"/>
          </w:tcPr>
          <w:p w14:paraId="1ADFF382" w14:textId="77777777" w:rsidR="00E40A69" w:rsidRPr="001874FB" w:rsidRDefault="00E40A69" w:rsidP="00E40A69">
            <w:pPr>
              <w:pStyle w:val="TableParagraph"/>
              <w:spacing w:before="8"/>
              <w:ind w:left="183" w:right="184"/>
              <w:jc w:val="center"/>
              <w:rPr>
                <w:rFonts w:ascii="Transgothic" w:hAnsi="Transgothic"/>
                <w:sz w:val="24"/>
              </w:rPr>
            </w:pPr>
            <w:r w:rsidRPr="001874FB">
              <w:rPr>
                <w:rFonts w:ascii="Transgothic" w:hAnsi="Transgothic"/>
                <w:b/>
              </w:rPr>
              <w:t>2023-2024</w:t>
            </w:r>
          </w:p>
        </w:tc>
        <w:tc>
          <w:tcPr>
            <w:tcW w:w="2528" w:type="dxa"/>
          </w:tcPr>
          <w:p w14:paraId="1C8D910E" w14:textId="77777777" w:rsidR="00E40A69" w:rsidRPr="001874FB" w:rsidRDefault="00E40A69" w:rsidP="00E40A69">
            <w:pPr>
              <w:rPr>
                <w:rFonts w:ascii="Transgothic" w:hAnsi="Transgothic" w:hint="eastAsia"/>
              </w:rPr>
            </w:pPr>
          </w:p>
        </w:tc>
        <w:tc>
          <w:tcPr>
            <w:tcW w:w="1265" w:type="dxa"/>
            <w:vMerge/>
            <w:tcBorders>
              <w:bottom w:val="nil"/>
            </w:tcBorders>
          </w:tcPr>
          <w:p w14:paraId="7E027CDB" w14:textId="77777777" w:rsidR="00E40A69" w:rsidRPr="001874FB" w:rsidRDefault="00E40A69" w:rsidP="00E40A69">
            <w:pPr>
              <w:rPr>
                <w:rFonts w:ascii="Transgothic" w:hAnsi="Transgothic" w:hint="eastAsia"/>
              </w:rPr>
            </w:pPr>
          </w:p>
        </w:tc>
        <w:tc>
          <w:tcPr>
            <w:tcW w:w="1445" w:type="dxa"/>
          </w:tcPr>
          <w:p w14:paraId="407CD54B" w14:textId="77777777" w:rsidR="00E40A69" w:rsidRPr="001874FB" w:rsidRDefault="00E40A69" w:rsidP="00E40A69">
            <w:pPr>
              <w:pStyle w:val="TableParagraph"/>
              <w:spacing w:before="8"/>
              <w:ind w:left="124" w:right="123"/>
              <w:jc w:val="center"/>
              <w:rPr>
                <w:rFonts w:ascii="Transgothic" w:hAnsi="Transgothic"/>
                <w:sz w:val="24"/>
              </w:rPr>
            </w:pPr>
            <w:r w:rsidRPr="001874FB">
              <w:rPr>
                <w:rFonts w:ascii="Transgothic" w:hAnsi="Transgothic"/>
                <w:b/>
              </w:rPr>
              <w:t>2023-2024</w:t>
            </w:r>
          </w:p>
        </w:tc>
        <w:tc>
          <w:tcPr>
            <w:tcW w:w="3075" w:type="dxa"/>
          </w:tcPr>
          <w:p w14:paraId="100F8247" w14:textId="7D6EA6DF" w:rsidR="00E40A69" w:rsidRPr="001874FB" w:rsidRDefault="00281810" w:rsidP="00281810">
            <w:pPr>
              <w:jc w:val="center"/>
              <w:rPr>
                <w:rFonts w:ascii="Transgothic" w:hAnsi="Transgothic" w:hint="eastAsia"/>
              </w:rPr>
            </w:pPr>
            <w:r w:rsidRPr="001874FB">
              <w:rPr>
                <w:rFonts w:ascii="Transgothic" w:hAnsi="Transgothic"/>
              </w:rPr>
              <w:t>50</w:t>
            </w:r>
          </w:p>
        </w:tc>
      </w:tr>
    </w:tbl>
    <w:p w14:paraId="79745546" w14:textId="77777777" w:rsidR="00E40A69" w:rsidRPr="001874FB" w:rsidRDefault="00E40A69" w:rsidP="00E40A69">
      <w:pPr>
        <w:pStyle w:val="BodyText"/>
        <w:rPr>
          <w:rFonts w:ascii="Transgothic" w:hAnsi="Transgothic"/>
          <w:sz w:val="20"/>
        </w:rPr>
      </w:pPr>
    </w:p>
    <w:p w14:paraId="7EF85F9A" w14:textId="77777777" w:rsidR="00E40A69" w:rsidRPr="001874FB" w:rsidRDefault="00E40A69" w:rsidP="00E40A69">
      <w:pPr>
        <w:pStyle w:val="BodyText"/>
        <w:spacing w:before="3" w:after="1"/>
        <w:rPr>
          <w:rFonts w:ascii="Transgothic" w:hAnsi="Transgothic"/>
          <w:sz w:val="14"/>
        </w:rPr>
      </w:pPr>
    </w:p>
    <w:tbl>
      <w:tblPr>
        <w:tblW w:w="0" w:type="auto"/>
        <w:tblInd w:w="1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12"/>
        <w:gridCol w:w="2521"/>
        <w:gridCol w:w="5761"/>
      </w:tblGrid>
      <w:tr w:rsidR="00E40A69" w:rsidRPr="001874FB" w14:paraId="67D07F71" w14:textId="77777777" w:rsidTr="00E40A69">
        <w:trPr>
          <w:trHeight w:hRule="exact" w:val="1114"/>
        </w:trPr>
        <w:tc>
          <w:tcPr>
            <w:tcW w:w="1712" w:type="dxa"/>
          </w:tcPr>
          <w:p w14:paraId="19789CD8" w14:textId="77777777" w:rsidR="00E40A69" w:rsidRPr="001874FB" w:rsidRDefault="00E40A69" w:rsidP="00E40A69">
            <w:pPr>
              <w:pStyle w:val="TableParagraph"/>
              <w:spacing w:before="6"/>
              <w:rPr>
                <w:rFonts w:ascii="Transgothic" w:hAnsi="Transgothic"/>
                <w:sz w:val="35"/>
              </w:rPr>
            </w:pPr>
          </w:p>
          <w:p w14:paraId="4325D4B9" w14:textId="77777777" w:rsidR="00E40A69" w:rsidRPr="001874FB" w:rsidRDefault="00E40A69" w:rsidP="00E40A69">
            <w:pPr>
              <w:pStyle w:val="TableParagraph"/>
              <w:ind w:left="216"/>
              <w:rPr>
                <w:rFonts w:ascii="Transgothic" w:hAnsi="Transgothic"/>
                <w:b/>
                <w:sz w:val="24"/>
              </w:rPr>
            </w:pPr>
            <w:r w:rsidRPr="001874FB">
              <w:rPr>
                <w:rFonts w:ascii="Transgothic" w:hAnsi="Transgothic"/>
                <w:b/>
                <w:sz w:val="24"/>
              </w:rPr>
              <w:t>Fiscal Year</w:t>
            </w:r>
          </w:p>
        </w:tc>
        <w:tc>
          <w:tcPr>
            <w:tcW w:w="2521" w:type="dxa"/>
          </w:tcPr>
          <w:p w14:paraId="1D5E9746" w14:textId="77777777" w:rsidR="00E40A69" w:rsidRPr="001874FB" w:rsidRDefault="00E40A69" w:rsidP="00E40A69">
            <w:pPr>
              <w:pStyle w:val="TableParagraph"/>
              <w:ind w:left="141" w:right="140"/>
              <w:jc w:val="center"/>
              <w:rPr>
                <w:rFonts w:ascii="Transgothic" w:hAnsi="Transgothic"/>
                <w:b/>
                <w:sz w:val="24"/>
              </w:rPr>
            </w:pPr>
            <w:r w:rsidRPr="001874FB">
              <w:rPr>
                <w:rFonts w:ascii="Transgothic" w:hAnsi="Transgothic"/>
                <w:b/>
                <w:sz w:val="24"/>
              </w:rPr>
              <w:t>Total # of Copies of Educational Materials to be Distributed</w:t>
            </w:r>
          </w:p>
        </w:tc>
        <w:tc>
          <w:tcPr>
            <w:tcW w:w="5761" w:type="dxa"/>
          </w:tcPr>
          <w:p w14:paraId="50DE18A4" w14:textId="77777777" w:rsidR="00E40A69" w:rsidRPr="001874FB" w:rsidRDefault="00E40A69" w:rsidP="00E40A69">
            <w:pPr>
              <w:pStyle w:val="TableParagraph"/>
              <w:spacing w:before="6"/>
              <w:rPr>
                <w:rFonts w:ascii="Transgothic" w:hAnsi="Transgothic"/>
                <w:sz w:val="35"/>
              </w:rPr>
            </w:pPr>
          </w:p>
          <w:p w14:paraId="73643EF7" w14:textId="77777777" w:rsidR="00E40A69" w:rsidRPr="001874FB" w:rsidRDefault="00E40A69" w:rsidP="00E40A69">
            <w:pPr>
              <w:pStyle w:val="TableParagraph"/>
              <w:ind w:left="779" w:right="783"/>
              <w:jc w:val="center"/>
              <w:rPr>
                <w:rFonts w:ascii="Transgothic" w:hAnsi="Transgothic"/>
                <w:b/>
                <w:sz w:val="24"/>
              </w:rPr>
            </w:pPr>
            <w:r w:rsidRPr="001874FB">
              <w:rPr>
                <w:rFonts w:ascii="Transgothic" w:hAnsi="Transgothic"/>
                <w:b/>
                <w:sz w:val="24"/>
              </w:rPr>
              <w:t>Description of Educational Materials</w:t>
            </w:r>
          </w:p>
        </w:tc>
      </w:tr>
      <w:tr w:rsidR="00E40A69" w:rsidRPr="001874FB" w14:paraId="49CA9C5D" w14:textId="77777777" w:rsidTr="00C27D94">
        <w:trPr>
          <w:trHeight w:hRule="exact" w:val="877"/>
        </w:trPr>
        <w:tc>
          <w:tcPr>
            <w:tcW w:w="1712" w:type="dxa"/>
          </w:tcPr>
          <w:p w14:paraId="44B5F9AD" w14:textId="77777777" w:rsidR="00E40A69" w:rsidRPr="001874FB" w:rsidRDefault="00E40A69" w:rsidP="00E40A69">
            <w:pPr>
              <w:pStyle w:val="TableParagraph"/>
              <w:spacing w:before="75"/>
              <w:ind w:left="276"/>
              <w:rPr>
                <w:rFonts w:ascii="Transgothic" w:hAnsi="Transgothic"/>
                <w:b/>
                <w:bCs/>
                <w:sz w:val="24"/>
              </w:rPr>
            </w:pPr>
            <w:r w:rsidRPr="001874FB">
              <w:rPr>
                <w:rFonts w:ascii="Transgothic" w:hAnsi="Transgothic"/>
                <w:b/>
                <w:bCs/>
                <w:sz w:val="24"/>
              </w:rPr>
              <w:t>2020-2021</w:t>
            </w:r>
          </w:p>
        </w:tc>
        <w:tc>
          <w:tcPr>
            <w:tcW w:w="2521" w:type="dxa"/>
          </w:tcPr>
          <w:p w14:paraId="143843B5" w14:textId="77777777" w:rsidR="00E40A69" w:rsidRPr="001874FB" w:rsidRDefault="00C27D94" w:rsidP="00C27D94">
            <w:pPr>
              <w:jc w:val="center"/>
              <w:rPr>
                <w:rFonts w:ascii="Transgothic" w:hAnsi="Transgothic" w:hint="eastAsia"/>
              </w:rPr>
            </w:pPr>
            <w:r w:rsidRPr="001874FB">
              <w:rPr>
                <w:rFonts w:ascii="Transgothic" w:hAnsi="Transgothic"/>
              </w:rPr>
              <w:t>7,000</w:t>
            </w:r>
          </w:p>
        </w:tc>
        <w:tc>
          <w:tcPr>
            <w:tcW w:w="5761" w:type="dxa"/>
          </w:tcPr>
          <w:p w14:paraId="4D8A32C5" w14:textId="77777777" w:rsidR="00E40A69" w:rsidRPr="001874FB" w:rsidRDefault="00C27D94" w:rsidP="00E40A69">
            <w:pPr>
              <w:rPr>
                <w:rFonts w:ascii="Transgothic" w:hAnsi="Transgothic" w:hint="eastAsia"/>
              </w:rPr>
            </w:pPr>
            <w:r w:rsidRPr="001874FB">
              <w:rPr>
                <w:rFonts w:ascii="Transgothic" w:eastAsia="Times New Roman" w:hAnsi="Transgothic" w:cs="Arial"/>
                <w:lang w:eastAsia="en-US"/>
              </w:rPr>
              <w:t xml:space="preserve">Help at Home booklet, Aging and Adult Services Booklet, TIES Line material, hoarding educational material, elder abuse booklets, and crime prevention booklets.  </w:t>
            </w:r>
          </w:p>
        </w:tc>
      </w:tr>
      <w:tr w:rsidR="009715A3" w:rsidRPr="001874FB" w14:paraId="1934BEB2" w14:textId="77777777" w:rsidTr="009715A3">
        <w:trPr>
          <w:trHeight w:hRule="exact" w:val="1363"/>
        </w:trPr>
        <w:tc>
          <w:tcPr>
            <w:tcW w:w="1712" w:type="dxa"/>
          </w:tcPr>
          <w:p w14:paraId="7B73C131" w14:textId="77777777" w:rsidR="009715A3" w:rsidRPr="001874FB" w:rsidRDefault="009715A3" w:rsidP="009715A3">
            <w:pPr>
              <w:pStyle w:val="TableParagraph"/>
              <w:spacing w:before="75"/>
              <w:ind w:left="276"/>
              <w:rPr>
                <w:rFonts w:ascii="Transgothic" w:hAnsi="Transgothic"/>
                <w:b/>
                <w:bCs/>
                <w:sz w:val="24"/>
              </w:rPr>
            </w:pPr>
            <w:bookmarkStart w:id="36" w:name="_Hlk93935149"/>
            <w:r w:rsidRPr="001874FB">
              <w:rPr>
                <w:rFonts w:ascii="Transgothic" w:hAnsi="Transgothic"/>
                <w:b/>
                <w:bCs/>
                <w:sz w:val="24"/>
              </w:rPr>
              <w:t>2021-2022</w:t>
            </w:r>
          </w:p>
        </w:tc>
        <w:tc>
          <w:tcPr>
            <w:tcW w:w="2521" w:type="dxa"/>
          </w:tcPr>
          <w:p w14:paraId="22C76EA3" w14:textId="0AAA706A" w:rsidR="009715A3" w:rsidRPr="001874FB" w:rsidRDefault="009715A3" w:rsidP="009715A3">
            <w:pPr>
              <w:jc w:val="center"/>
              <w:rPr>
                <w:rFonts w:ascii="Transgothic" w:hAnsi="Transgothic" w:hint="eastAsia"/>
              </w:rPr>
            </w:pPr>
            <w:r w:rsidRPr="001874FB">
              <w:rPr>
                <w:rFonts w:ascii="Transgothic" w:hAnsi="Transgothic"/>
              </w:rPr>
              <w:t>7,000</w:t>
            </w:r>
          </w:p>
        </w:tc>
        <w:tc>
          <w:tcPr>
            <w:tcW w:w="5761" w:type="dxa"/>
          </w:tcPr>
          <w:p w14:paraId="57EC242D" w14:textId="47A75B6A" w:rsidR="009715A3" w:rsidRPr="001874FB" w:rsidRDefault="009715A3" w:rsidP="009715A3">
            <w:pPr>
              <w:rPr>
                <w:rFonts w:ascii="Transgothic" w:hAnsi="Transgothic" w:hint="eastAsia"/>
              </w:rPr>
            </w:pPr>
            <w:r w:rsidRPr="001874FB">
              <w:rPr>
                <w:rFonts w:ascii="Transgothic" w:eastAsia="Times New Roman" w:hAnsi="Transgothic" w:cs="Arial"/>
                <w:lang w:eastAsia="en-US"/>
              </w:rPr>
              <w:t xml:space="preserve">Help at Home booklet, Aging and Adult Services Booklet, TIES Line material, hoarding educational material, elder abuse booklets, and crime prevention booklets.  </w:t>
            </w:r>
          </w:p>
        </w:tc>
      </w:tr>
      <w:bookmarkEnd w:id="36"/>
      <w:tr w:rsidR="00890B92" w:rsidRPr="001874FB" w14:paraId="78EB9A85" w14:textId="77777777" w:rsidTr="00890B92">
        <w:trPr>
          <w:trHeight w:hRule="exact" w:val="1516"/>
        </w:trPr>
        <w:tc>
          <w:tcPr>
            <w:tcW w:w="1712" w:type="dxa"/>
          </w:tcPr>
          <w:p w14:paraId="1635318B" w14:textId="77777777" w:rsidR="00890B92" w:rsidRPr="001874FB" w:rsidRDefault="00890B92" w:rsidP="00890B92">
            <w:pPr>
              <w:pStyle w:val="TableParagraph"/>
              <w:spacing w:before="75"/>
              <w:ind w:left="276"/>
              <w:rPr>
                <w:rFonts w:ascii="Transgothic" w:hAnsi="Transgothic"/>
                <w:b/>
                <w:bCs/>
                <w:sz w:val="24"/>
              </w:rPr>
            </w:pPr>
            <w:r w:rsidRPr="001874FB">
              <w:rPr>
                <w:rFonts w:ascii="Transgothic" w:hAnsi="Transgothic"/>
                <w:b/>
                <w:bCs/>
                <w:sz w:val="24"/>
              </w:rPr>
              <w:t>2022-2023</w:t>
            </w:r>
          </w:p>
        </w:tc>
        <w:tc>
          <w:tcPr>
            <w:tcW w:w="2521" w:type="dxa"/>
          </w:tcPr>
          <w:p w14:paraId="11BA5B0B" w14:textId="5CD9CADF" w:rsidR="00890B92" w:rsidRPr="001874FB" w:rsidRDefault="006B00E7" w:rsidP="00890B92">
            <w:pPr>
              <w:jc w:val="center"/>
              <w:rPr>
                <w:rFonts w:ascii="Transgothic" w:hAnsi="Transgothic" w:hint="eastAsia"/>
              </w:rPr>
            </w:pPr>
            <w:r w:rsidRPr="001874FB">
              <w:rPr>
                <w:rFonts w:ascii="Transgothic" w:hAnsi="Transgothic"/>
              </w:rPr>
              <w:t>3</w:t>
            </w:r>
            <w:r w:rsidR="00890B92" w:rsidRPr="001874FB">
              <w:rPr>
                <w:rFonts w:ascii="Transgothic" w:hAnsi="Transgothic"/>
              </w:rPr>
              <w:t>,</w:t>
            </w:r>
            <w:r w:rsidRPr="001874FB">
              <w:rPr>
                <w:rFonts w:ascii="Transgothic" w:hAnsi="Transgothic"/>
              </w:rPr>
              <w:t>5</w:t>
            </w:r>
            <w:r w:rsidR="00890B92" w:rsidRPr="001874FB">
              <w:rPr>
                <w:rFonts w:ascii="Transgothic" w:hAnsi="Transgothic"/>
              </w:rPr>
              <w:t>00</w:t>
            </w:r>
          </w:p>
        </w:tc>
        <w:tc>
          <w:tcPr>
            <w:tcW w:w="5761" w:type="dxa"/>
          </w:tcPr>
          <w:p w14:paraId="35437BA8" w14:textId="7DE496CB" w:rsidR="00890B92" w:rsidRPr="001874FB" w:rsidRDefault="00890B92" w:rsidP="00890B92">
            <w:pPr>
              <w:rPr>
                <w:rFonts w:ascii="Transgothic" w:hAnsi="Transgothic" w:hint="eastAsia"/>
              </w:rPr>
            </w:pPr>
            <w:r w:rsidRPr="001874FB">
              <w:rPr>
                <w:rFonts w:ascii="Transgothic" w:eastAsia="Times New Roman" w:hAnsi="Transgothic" w:cs="Arial"/>
                <w:lang w:eastAsia="en-US"/>
              </w:rPr>
              <w:t xml:space="preserve">Help at Home booklet, Aging and Adult Services Booklet, </w:t>
            </w:r>
            <w:r w:rsidR="001043B1" w:rsidRPr="001874FB">
              <w:rPr>
                <w:rFonts w:ascii="Transgothic" w:eastAsia="Times New Roman" w:hAnsi="Transgothic" w:cs="Arial"/>
                <w:lang w:eastAsia="en-US"/>
              </w:rPr>
              <w:t>AAS Hot</w:t>
            </w:r>
            <w:r w:rsidR="009F6055" w:rsidRPr="001874FB">
              <w:rPr>
                <w:rFonts w:ascii="Transgothic" w:eastAsia="Times New Roman" w:hAnsi="Transgothic" w:cs="Arial"/>
                <w:lang w:eastAsia="en-US"/>
              </w:rPr>
              <w:t>l</w:t>
            </w:r>
            <w:r w:rsidRPr="001874FB">
              <w:rPr>
                <w:rFonts w:ascii="Transgothic" w:eastAsia="Times New Roman" w:hAnsi="Transgothic" w:cs="Arial"/>
                <w:lang w:eastAsia="en-US"/>
              </w:rPr>
              <w:t xml:space="preserve">ine material, hoarding educational material, elder abuse booklets, and crime prevention booklets.  </w:t>
            </w:r>
          </w:p>
        </w:tc>
      </w:tr>
    </w:tbl>
    <w:p w14:paraId="0683E2F0" w14:textId="77777777" w:rsidR="00E40A69" w:rsidRPr="001874FB" w:rsidRDefault="00E40A69" w:rsidP="00E40A69">
      <w:pPr>
        <w:pStyle w:val="BodyText"/>
        <w:spacing w:before="4"/>
        <w:rPr>
          <w:rFonts w:ascii="Transgothic" w:hAnsi="Transgothic"/>
          <w:sz w:val="23"/>
        </w:rPr>
      </w:pPr>
    </w:p>
    <w:p w14:paraId="7150DA00" w14:textId="77777777" w:rsidR="00580498" w:rsidRPr="001874FB" w:rsidRDefault="00580498" w:rsidP="00E615E5">
      <w:pPr>
        <w:spacing w:before="92"/>
        <w:ind w:left="2426" w:right="3535" w:hanging="315"/>
        <w:jc w:val="center"/>
        <w:rPr>
          <w:rFonts w:ascii="Transgothic" w:hAnsi="Transgothic" w:hint="eastAsia"/>
          <w:b/>
          <w:u w:val="thick"/>
        </w:rPr>
      </w:pPr>
    </w:p>
    <w:p w14:paraId="0CA5CB56" w14:textId="6CEA3DC7" w:rsidR="00E615E5" w:rsidRPr="001874FB" w:rsidRDefault="00E615E5" w:rsidP="00E615E5">
      <w:pPr>
        <w:spacing w:before="92"/>
        <w:ind w:left="2426" w:right="3535" w:hanging="315"/>
        <w:jc w:val="center"/>
        <w:rPr>
          <w:rFonts w:ascii="Transgothic" w:hAnsi="Transgothic" w:hint="eastAsia"/>
          <w:b/>
        </w:rPr>
      </w:pPr>
      <w:r w:rsidRPr="001874FB">
        <w:rPr>
          <w:rFonts w:ascii="Transgothic" w:hAnsi="Transgothic"/>
          <w:b/>
          <w:u w:val="thick"/>
        </w:rPr>
        <w:t>TITLE VIIA ELDER ABUSE PREVENTION SERVICE UNIT PLAN OBJECTIVES</w:t>
      </w:r>
    </w:p>
    <w:p w14:paraId="4F7653EB" w14:textId="77777777" w:rsidR="00E615E5" w:rsidRPr="001874FB" w:rsidRDefault="00E615E5" w:rsidP="00E615E5">
      <w:pPr>
        <w:pStyle w:val="BodyText"/>
        <w:spacing w:before="10"/>
        <w:jc w:val="center"/>
        <w:rPr>
          <w:rFonts w:ascii="Transgothic" w:hAnsi="Transgothic"/>
          <w:b/>
          <w:sz w:val="15"/>
        </w:rPr>
      </w:pPr>
    </w:p>
    <w:p w14:paraId="097E48A0" w14:textId="77777777" w:rsidR="00E615E5" w:rsidRPr="001874FB" w:rsidRDefault="00E615E5" w:rsidP="00E615E5">
      <w:pPr>
        <w:pStyle w:val="BodyText"/>
        <w:spacing w:before="93"/>
        <w:ind w:left="200"/>
        <w:jc w:val="center"/>
        <w:rPr>
          <w:rFonts w:ascii="Transgothic" w:hAnsi="Transgothic"/>
        </w:rPr>
      </w:pPr>
      <w:r w:rsidRPr="001874FB">
        <w:rPr>
          <w:rFonts w:ascii="Transgothic" w:hAnsi="Transgothic"/>
        </w:rPr>
        <w:t xml:space="preserve">The agency receiving Title VIIA Elder Abuse Prevention funding is: </w:t>
      </w:r>
      <w:r w:rsidRPr="001874FB">
        <w:rPr>
          <w:rFonts w:ascii="Transgothic" w:hAnsi="Transgothic"/>
          <w:u w:val="single"/>
        </w:rPr>
        <w:t>PSA 8</w:t>
      </w:r>
    </w:p>
    <w:p w14:paraId="4CB4C4F7" w14:textId="77777777" w:rsidR="00E40A69" w:rsidRPr="001874FB" w:rsidRDefault="00E40A69" w:rsidP="00E40A69">
      <w:pPr>
        <w:pStyle w:val="BodyText"/>
        <w:spacing w:before="4"/>
        <w:rPr>
          <w:rFonts w:ascii="Transgothic" w:hAnsi="Transgothic"/>
          <w:sz w:val="23"/>
        </w:rPr>
      </w:pPr>
    </w:p>
    <w:tbl>
      <w:tblPr>
        <w:tblW w:w="0" w:type="auto"/>
        <w:tblInd w:w="1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12"/>
        <w:gridCol w:w="2521"/>
        <w:gridCol w:w="5761"/>
      </w:tblGrid>
      <w:tr w:rsidR="00E40A69" w:rsidRPr="001874FB" w14:paraId="0C0C6200" w14:textId="77777777" w:rsidTr="00E40A69">
        <w:trPr>
          <w:trHeight w:hRule="exact" w:val="1114"/>
        </w:trPr>
        <w:tc>
          <w:tcPr>
            <w:tcW w:w="1712" w:type="dxa"/>
          </w:tcPr>
          <w:p w14:paraId="4DF52354" w14:textId="77777777" w:rsidR="00E40A69" w:rsidRPr="001874FB" w:rsidRDefault="00E40A69" w:rsidP="00E40A69">
            <w:pPr>
              <w:pStyle w:val="TableParagraph"/>
              <w:spacing w:before="6"/>
              <w:rPr>
                <w:rFonts w:ascii="Transgothic" w:hAnsi="Transgothic"/>
                <w:sz w:val="35"/>
              </w:rPr>
            </w:pPr>
          </w:p>
          <w:p w14:paraId="5059210F" w14:textId="77777777" w:rsidR="00E40A69" w:rsidRPr="001874FB" w:rsidRDefault="00E40A69" w:rsidP="00E40A69">
            <w:pPr>
              <w:pStyle w:val="TableParagraph"/>
              <w:ind w:left="216"/>
              <w:rPr>
                <w:rFonts w:ascii="Transgothic" w:hAnsi="Transgothic"/>
                <w:b/>
                <w:sz w:val="24"/>
              </w:rPr>
            </w:pPr>
            <w:r w:rsidRPr="001874FB">
              <w:rPr>
                <w:rFonts w:ascii="Transgothic" w:hAnsi="Transgothic"/>
                <w:b/>
                <w:sz w:val="24"/>
              </w:rPr>
              <w:t>Fiscal Year</w:t>
            </w:r>
          </w:p>
        </w:tc>
        <w:tc>
          <w:tcPr>
            <w:tcW w:w="2521" w:type="dxa"/>
          </w:tcPr>
          <w:p w14:paraId="06562A99" w14:textId="77777777" w:rsidR="00E40A69" w:rsidRPr="001874FB" w:rsidRDefault="00E40A69" w:rsidP="00E40A69">
            <w:pPr>
              <w:pStyle w:val="TableParagraph"/>
              <w:ind w:left="141" w:right="140"/>
              <w:jc w:val="center"/>
              <w:rPr>
                <w:rFonts w:ascii="Transgothic" w:hAnsi="Transgothic"/>
                <w:b/>
                <w:sz w:val="24"/>
              </w:rPr>
            </w:pPr>
            <w:r w:rsidRPr="001874FB">
              <w:rPr>
                <w:rFonts w:ascii="Transgothic" w:hAnsi="Transgothic"/>
                <w:b/>
                <w:sz w:val="24"/>
              </w:rPr>
              <w:t>Total # of Copies of Educational Materials to be Distributed</w:t>
            </w:r>
          </w:p>
        </w:tc>
        <w:tc>
          <w:tcPr>
            <w:tcW w:w="5761" w:type="dxa"/>
          </w:tcPr>
          <w:p w14:paraId="32ACE382" w14:textId="77777777" w:rsidR="00E40A69" w:rsidRPr="001874FB" w:rsidRDefault="00E40A69" w:rsidP="00E40A69">
            <w:pPr>
              <w:pStyle w:val="TableParagraph"/>
              <w:spacing w:before="6"/>
              <w:rPr>
                <w:rFonts w:ascii="Transgothic" w:hAnsi="Transgothic"/>
                <w:sz w:val="35"/>
              </w:rPr>
            </w:pPr>
          </w:p>
          <w:p w14:paraId="2DA0C759" w14:textId="77777777" w:rsidR="00E40A69" w:rsidRPr="001874FB" w:rsidRDefault="00E40A69" w:rsidP="00E40A69">
            <w:pPr>
              <w:pStyle w:val="TableParagraph"/>
              <w:ind w:left="779" w:right="783"/>
              <w:jc w:val="center"/>
              <w:rPr>
                <w:rFonts w:ascii="Transgothic" w:hAnsi="Transgothic"/>
                <w:b/>
                <w:sz w:val="24"/>
              </w:rPr>
            </w:pPr>
            <w:r w:rsidRPr="001874FB">
              <w:rPr>
                <w:rFonts w:ascii="Transgothic" w:hAnsi="Transgothic"/>
                <w:b/>
                <w:sz w:val="24"/>
              </w:rPr>
              <w:t>Description of Educational Materials</w:t>
            </w:r>
          </w:p>
        </w:tc>
      </w:tr>
      <w:tr w:rsidR="00E40A69" w:rsidRPr="001874FB" w14:paraId="6478E5A3" w14:textId="77777777" w:rsidTr="00281810">
        <w:trPr>
          <w:trHeight w:hRule="exact" w:val="778"/>
        </w:trPr>
        <w:tc>
          <w:tcPr>
            <w:tcW w:w="1712" w:type="dxa"/>
          </w:tcPr>
          <w:p w14:paraId="5218441C" w14:textId="77777777" w:rsidR="00E40A69" w:rsidRPr="001874FB" w:rsidRDefault="00E40A69" w:rsidP="00E40A69">
            <w:pPr>
              <w:pStyle w:val="TableParagraph"/>
              <w:spacing w:before="75"/>
              <w:ind w:left="276"/>
              <w:rPr>
                <w:rFonts w:ascii="Transgothic" w:hAnsi="Transgothic"/>
                <w:b/>
                <w:bCs/>
                <w:sz w:val="24"/>
              </w:rPr>
            </w:pPr>
            <w:r w:rsidRPr="001874FB">
              <w:rPr>
                <w:rFonts w:ascii="Transgothic" w:hAnsi="Transgothic"/>
                <w:b/>
                <w:bCs/>
                <w:sz w:val="24"/>
              </w:rPr>
              <w:t>2023-2024</w:t>
            </w:r>
          </w:p>
        </w:tc>
        <w:tc>
          <w:tcPr>
            <w:tcW w:w="2521" w:type="dxa"/>
          </w:tcPr>
          <w:p w14:paraId="07F9C329" w14:textId="7590524A" w:rsidR="00E40A69" w:rsidRPr="001874FB" w:rsidRDefault="00281810" w:rsidP="00281810">
            <w:pPr>
              <w:jc w:val="center"/>
              <w:rPr>
                <w:rFonts w:ascii="Transgothic" w:hAnsi="Transgothic" w:hint="eastAsia"/>
              </w:rPr>
            </w:pPr>
            <w:r w:rsidRPr="001874FB">
              <w:rPr>
                <w:rFonts w:ascii="Transgothic" w:hAnsi="Transgothic"/>
              </w:rPr>
              <w:t>4,000</w:t>
            </w:r>
          </w:p>
        </w:tc>
        <w:tc>
          <w:tcPr>
            <w:tcW w:w="5761" w:type="dxa"/>
          </w:tcPr>
          <w:p w14:paraId="13C0BF55" w14:textId="01212691" w:rsidR="00E40A69" w:rsidRPr="001874FB" w:rsidRDefault="00281810" w:rsidP="00E40A69">
            <w:pPr>
              <w:rPr>
                <w:rFonts w:ascii="Transgothic" w:hAnsi="Transgothic" w:hint="eastAsia"/>
              </w:rPr>
            </w:pPr>
            <w:r w:rsidRPr="001874FB">
              <w:rPr>
                <w:rFonts w:ascii="Transgothic" w:eastAsia="Times New Roman" w:hAnsi="Transgothic" w:cs="Arial"/>
                <w:lang w:eastAsia="en-US"/>
              </w:rPr>
              <w:t xml:space="preserve">Help at Home booklet, elder abuse booklets, and crime prevention booklets.  </w:t>
            </w:r>
          </w:p>
        </w:tc>
      </w:tr>
    </w:tbl>
    <w:p w14:paraId="0443741D" w14:textId="77777777" w:rsidR="00E40A69" w:rsidRPr="001874FB" w:rsidRDefault="00E40A69" w:rsidP="00E40A69">
      <w:pPr>
        <w:pStyle w:val="BodyText"/>
        <w:spacing w:before="4"/>
        <w:rPr>
          <w:rFonts w:ascii="Transgothic" w:hAnsi="Transgothic"/>
          <w:sz w:val="23"/>
        </w:rPr>
      </w:pPr>
    </w:p>
    <w:tbl>
      <w:tblPr>
        <w:tblW w:w="0" w:type="auto"/>
        <w:tblInd w:w="1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32"/>
        <w:gridCol w:w="6661"/>
      </w:tblGrid>
      <w:tr w:rsidR="00E40A69" w:rsidRPr="001874FB" w14:paraId="0F508FD4" w14:textId="77777777" w:rsidTr="00E40A69">
        <w:trPr>
          <w:trHeight w:hRule="exact" w:val="586"/>
        </w:trPr>
        <w:tc>
          <w:tcPr>
            <w:tcW w:w="3332" w:type="dxa"/>
          </w:tcPr>
          <w:p w14:paraId="2ACA31A9" w14:textId="77777777" w:rsidR="00E40A69" w:rsidRPr="001874FB" w:rsidRDefault="00E40A69" w:rsidP="00E40A69">
            <w:pPr>
              <w:pStyle w:val="TableParagraph"/>
              <w:spacing w:before="147"/>
              <w:ind w:left="1007" w:right="1007"/>
              <w:jc w:val="center"/>
              <w:rPr>
                <w:rFonts w:ascii="Transgothic" w:hAnsi="Transgothic"/>
                <w:b/>
                <w:sz w:val="24"/>
              </w:rPr>
            </w:pPr>
            <w:r w:rsidRPr="001874FB">
              <w:rPr>
                <w:rFonts w:ascii="Transgothic" w:hAnsi="Transgothic"/>
                <w:b/>
                <w:sz w:val="24"/>
              </w:rPr>
              <w:t>Fiscal Year</w:t>
            </w:r>
          </w:p>
        </w:tc>
        <w:tc>
          <w:tcPr>
            <w:tcW w:w="6661" w:type="dxa"/>
          </w:tcPr>
          <w:p w14:paraId="29DFF1EB" w14:textId="77777777" w:rsidR="00E40A69" w:rsidRPr="001874FB" w:rsidRDefault="00E40A69" w:rsidP="00E40A69">
            <w:pPr>
              <w:pStyle w:val="TableParagraph"/>
              <w:spacing w:before="147"/>
              <w:ind w:left="1310"/>
              <w:rPr>
                <w:rFonts w:ascii="Transgothic" w:hAnsi="Transgothic"/>
                <w:b/>
                <w:sz w:val="24"/>
              </w:rPr>
            </w:pPr>
            <w:r w:rsidRPr="001874FB">
              <w:rPr>
                <w:rFonts w:ascii="Transgothic" w:hAnsi="Transgothic"/>
                <w:b/>
                <w:sz w:val="24"/>
              </w:rPr>
              <w:t>Total Number of Individuals Served</w:t>
            </w:r>
          </w:p>
        </w:tc>
      </w:tr>
      <w:tr w:rsidR="00E40A69" w:rsidRPr="001874FB" w14:paraId="13A05BBA" w14:textId="77777777" w:rsidTr="00E40A69">
        <w:trPr>
          <w:trHeight w:hRule="exact" w:val="444"/>
        </w:trPr>
        <w:tc>
          <w:tcPr>
            <w:tcW w:w="3332" w:type="dxa"/>
          </w:tcPr>
          <w:p w14:paraId="20AA681F" w14:textId="77777777" w:rsidR="00E40A69" w:rsidRPr="001874FB" w:rsidRDefault="00E40A69" w:rsidP="00E40A69">
            <w:pPr>
              <w:pStyle w:val="TableParagraph"/>
              <w:spacing w:before="7"/>
              <w:ind w:left="1007" w:right="1007"/>
              <w:jc w:val="center"/>
              <w:rPr>
                <w:rFonts w:ascii="Transgothic" w:hAnsi="Transgothic"/>
                <w:sz w:val="24"/>
              </w:rPr>
            </w:pPr>
            <w:r w:rsidRPr="001874FB">
              <w:rPr>
                <w:rFonts w:ascii="Transgothic" w:hAnsi="Transgothic"/>
                <w:b/>
              </w:rPr>
              <w:t>2020-2021</w:t>
            </w:r>
          </w:p>
        </w:tc>
        <w:tc>
          <w:tcPr>
            <w:tcW w:w="6661" w:type="dxa"/>
          </w:tcPr>
          <w:p w14:paraId="44693844" w14:textId="77777777" w:rsidR="00E40A69" w:rsidRPr="001874FB" w:rsidRDefault="00C27D94" w:rsidP="00C27D94">
            <w:pPr>
              <w:jc w:val="center"/>
              <w:rPr>
                <w:rFonts w:ascii="Transgothic" w:hAnsi="Transgothic" w:hint="eastAsia"/>
              </w:rPr>
            </w:pPr>
            <w:r w:rsidRPr="001874FB">
              <w:rPr>
                <w:rFonts w:ascii="Transgothic" w:hAnsi="Transgothic"/>
              </w:rPr>
              <w:t>8,600</w:t>
            </w:r>
          </w:p>
        </w:tc>
      </w:tr>
      <w:tr w:rsidR="00E40A69" w:rsidRPr="001874FB" w14:paraId="15BC3DDE" w14:textId="77777777" w:rsidTr="00E40A69">
        <w:trPr>
          <w:trHeight w:hRule="exact" w:val="442"/>
        </w:trPr>
        <w:tc>
          <w:tcPr>
            <w:tcW w:w="3332" w:type="dxa"/>
          </w:tcPr>
          <w:p w14:paraId="09EBABF1" w14:textId="77777777" w:rsidR="00E40A69" w:rsidRPr="001874FB" w:rsidRDefault="00E40A69" w:rsidP="00E40A69">
            <w:pPr>
              <w:pStyle w:val="TableParagraph"/>
              <w:spacing w:before="7"/>
              <w:ind w:left="1007" w:right="1007"/>
              <w:jc w:val="center"/>
              <w:rPr>
                <w:rFonts w:ascii="Transgothic" w:hAnsi="Transgothic"/>
                <w:sz w:val="24"/>
              </w:rPr>
            </w:pPr>
            <w:r w:rsidRPr="001874FB">
              <w:rPr>
                <w:rFonts w:ascii="Transgothic" w:hAnsi="Transgothic"/>
                <w:b/>
              </w:rPr>
              <w:t>2021-2022</w:t>
            </w:r>
          </w:p>
        </w:tc>
        <w:tc>
          <w:tcPr>
            <w:tcW w:w="6661" w:type="dxa"/>
          </w:tcPr>
          <w:p w14:paraId="312FE6F6" w14:textId="0125607F" w:rsidR="00E40A69" w:rsidRPr="001874FB" w:rsidRDefault="009715A3" w:rsidP="009715A3">
            <w:pPr>
              <w:jc w:val="center"/>
              <w:rPr>
                <w:rFonts w:ascii="Transgothic" w:hAnsi="Transgothic" w:hint="eastAsia"/>
                <w:color w:val="00B050"/>
              </w:rPr>
            </w:pPr>
            <w:r w:rsidRPr="001874FB">
              <w:rPr>
                <w:rFonts w:ascii="Transgothic" w:hAnsi="Transgothic"/>
              </w:rPr>
              <w:t>8,600</w:t>
            </w:r>
          </w:p>
        </w:tc>
      </w:tr>
      <w:tr w:rsidR="00E40A69" w:rsidRPr="001874FB" w14:paraId="1C6449D7" w14:textId="77777777" w:rsidTr="00E40A69">
        <w:trPr>
          <w:trHeight w:hRule="exact" w:val="442"/>
        </w:trPr>
        <w:tc>
          <w:tcPr>
            <w:tcW w:w="3332" w:type="dxa"/>
          </w:tcPr>
          <w:p w14:paraId="719E2099" w14:textId="77777777" w:rsidR="00E40A69" w:rsidRPr="001874FB" w:rsidRDefault="00E40A69" w:rsidP="00E40A69">
            <w:pPr>
              <w:pStyle w:val="TableParagraph"/>
              <w:spacing w:before="7"/>
              <w:ind w:left="1007" w:right="1007"/>
              <w:jc w:val="center"/>
              <w:rPr>
                <w:rFonts w:ascii="Transgothic" w:hAnsi="Transgothic"/>
                <w:sz w:val="24"/>
              </w:rPr>
            </w:pPr>
            <w:r w:rsidRPr="001874FB">
              <w:rPr>
                <w:rFonts w:ascii="Transgothic" w:hAnsi="Transgothic"/>
                <w:b/>
              </w:rPr>
              <w:t>2022-2023</w:t>
            </w:r>
          </w:p>
        </w:tc>
        <w:tc>
          <w:tcPr>
            <w:tcW w:w="6661" w:type="dxa"/>
          </w:tcPr>
          <w:p w14:paraId="5A557B33" w14:textId="4D19B48A" w:rsidR="00E40A69" w:rsidRPr="001874FB" w:rsidRDefault="00191079" w:rsidP="000D5075">
            <w:pPr>
              <w:jc w:val="center"/>
              <w:rPr>
                <w:rFonts w:ascii="Transgothic" w:hAnsi="Transgothic" w:hint="eastAsia"/>
              </w:rPr>
            </w:pPr>
            <w:r w:rsidRPr="001874FB">
              <w:rPr>
                <w:rFonts w:ascii="Transgothic" w:hAnsi="Transgothic"/>
              </w:rPr>
              <w:t>3</w:t>
            </w:r>
            <w:r w:rsidR="000D5075" w:rsidRPr="001874FB">
              <w:rPr>
                <w:rFonts w:ascii="Transgothic" w:hAnsi="Transgothic"/>
              </w:rPr>
              <w:t>,000</w:t>
            </w:r>
          </w:p>
        </w:tc>
      </w:tr>
      <w:tr w:rsidR="00E40A69" w:rsidRPr="001874FB" w14:paraId="59549B7C" w14:textId="77777777" w:rsidTr="00E40A69">
        <w:trPr>
          <w:trHeight w:hRule="exact" w:val="442"/>
        </w:trPr>
        <w:tc>
          <w:tcPr>
            <w:tcW w:w="3332" w:type="dxa"/>
          </w:tcPr>
          <w:p w14:paraId="4E718FAD" w14:textId="77777777" w:rsidR="00E40A69" w:rsidRPr="001874FB" w:rsidRDefault="00E40A69" w:rsidP="00E40A69">
            <w:pPr>
              <w:pStyle w:val="TableParagraph"/>
              <w:spacing w:before="7"/>
              <w:ind w:left="1007" w:right="1007"/>
              <w:jc w:val="center"/>
              <w:rPr>
                <w:rFonts w:ascii="Transgothic" w:hAnsi="Transgothic"/>
                <w:sz w:val="24"/>
              </w:rPr>
            </w:pPr>
            <w:r w:rsidRPr="001874FB">
              <w:rPr>
                <w:rFonts w:ascii="Transgothic" w:hAnsi="Transgothic"/>
                <w:b/>
              </w:rPr>
              <w:t>2023-2024</w:t>
            </w:r>
          </w:p>
        </w:tc>
        <w:tc>
          <w:tcPr>
            <w:tcW w:w="6661" w:type="dxa"/>
          </w:tcPr>
          <w:p w14:paraId="75A1C021" w14:textId="739ACBCA" w:rsidR="00E40A69" w:rsidRPr="001874FB" w:rsidRDefault="00281810" w:rsidP="00281810">
            <w:pPr>
              <w:jc w:val="center"/>
              <w:rPr>
                <w:rFonts w:ascii="Transgothic" w:hAnsi="Transgothic" w:hint="eastAsia"/>
              </w:rPr>
            </w:pPr>
            <w:r w:rsidRPr="001874FB">
              <w:rPr>
                <w:rFonts w:ascii="Transgothic" w:hAnsi="Transgothic"/>
              </w:rPr>
              <w:t>4,000</w:t>
            </w:r>
          </w:p>
        </w:tc>
      </w:tr>
      <w:bookmarkEnd w:id="34"/>
    </w:tbl>
    <w:p w14:paraId="1DDDDAA9" w14:textId="77777777" w:rsidR="00E40A69" w:rsidRPr="001874FB" w:rsidRDefault="00E40A69" w:rsidP="00E40A69">
      <w:pPr>
        <w:sectPr w:rsidR="00E40A69" w:rsidRPr="001874FB" w:rsidSect="00AC1D93">
          <w:pgSz w:w="12240" w:h="15840"/>
          <w:pgMar w:top="1140" w:right="980" w:bottom="880" w:left="880" w:header="0" w:footer="684" w:gutter="0"/>
          <w:cols w:space="720"/>
        </w:sectPr>
      </w:pPr>
    </w:p>
    <w:p w14:paraId="631A4D79" w14:textId="77777777" w:rsidR="00E40A69" w:rsidRPr="001874FB" w:rsidRDefault="00E40A69" w:rsidP="00E40A69">
      <w:pPr>
        <w:spacing w:before="92"/>
        <w:ind w:left="3021"/>
        <w:rPr>
          <w:b/>
        </w:rPr>
      </w:pPr>
      <w:bookmarkStart w:id="37" w:name="_Hlk65862215"/>
      <w:bookmarkEnd w:id="35"/>
      <w:r w:rsidRPr="001874FB">
        <w:rPr>
          <w:b/>
          <w:u w:val="thick"/>
        </w:rPr>
        <w:t xml:space="preserve">TITLE IIIE SERVICE UNIT PLAN OBJECTIVES </w:t>
      </w:r>
    </w:p>
    <w:p w14:paraId="031B111F" w14:textId="77777777" w:rsidR="00E40A69" w:rsidRPr="001874FB" w:rsidRDefault="00E40A69" w:rsidP="00E40A69">
      <w:pPr>
        <w:pStyle w:val="BodyText"/>
        <w:spacing w:before="10"/>
        <w:rPr>
          <w:b/>
          <w:sz w:val="15"/>
        </w:rPr>
      </w:pPr>
    </w:p>
    <w:p w14:paraId="406C96E5" w14:textId="77777777" w:rsidR="00E40A69" w:rsidRPr="001874FB" w:rsidRDefault="00E40A69" w:rsidP="00E40A69">
      <w:pPr>
        <w:spacing w:before="93" w:after="12" w:line="480" w:lineRule="auto"/>
        <w:ind w:left="3033" w:right="3191" w:firstLine="427"/>
        <w:rPr>
          <w:b/>
        </w:rPr>
      </w:pPr>
      <w:r w:rsidRPr="001874FB">
        <w:rPr>
          <w:b/>
        </w:rPr>
        <w:t>CCR Article 3, Section 7300(d) 2020-2024 Four-Year Planning Period</w:t>
      </w:r>
    </w:p>
    <w:p w14:paraId="20E5B7B9" w14:textId="0C7C61B6" w:rsidR="00E40A69" w:rsidRPr="001874FB" w:rsidRDefault="00B47596" w:rsidP="00E40A69">
      <w:pPr>
        <w:pStyle w:val="BodyText"/>
        <w:spacing w:line="29" w:lineRule="exact"/>
        <w:ind w:left="106"/>
        <w:rPr>
          <w:sz w:val="2"/>
        </w:rPr>
      </w:pPr>
      <w:r>
        <w:rPr>
          <w:noProof/>
        </w:rPr>
      </w:r>
      <w:r>
        <w:pict w14:anchorId="66169C70">
          <v:group id="Group 331" o:spid="_x0000_s2086" style="width:516.5pt;height:1.5pt;mso-position-horizontal-relative:char;mso-position-vertical-relative:line" coordsize="1033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AaiOAIAAHcGAAAOAAAAZHJzL2Uyb0RvYy54bWzklcFy2yAQhu+d6Tsw3GvJduSJNZZzcBJf&#10;3NYzSR9gjZDEFAED2LLfvgtSnDg5dCad5hIdEIjdZff7AS1ujq0kB26d0Kqg41FKCVdMl0LVBf31&#10;eP/tmhLnQZUgteIFPXFHb5Zfvyw6k/OJbrQsuSUYRLm8MwVtvDd5kjjW8BbcSBuucLLStgWPQ1sn&#10;pYUOo7cymaTpLOm0LY3VjDuHX2/7SbqM8auKM/+zqhz3RBYUc/OxtbHdhTZZLiCvLZhGsCENeEcW&#10;LQiFi55D3YIHsrfiTahWMKudrvyI6TbRVSUYjzVgNeP0VTVrq/cm1lLnXW3OmBDtK07vDst+HNbW&#10;PJit7bPH7kaz3w65JJ2p85fzYVz3xmTXfdcl6gl7r2Phx8q2IQSWRI6R7+nMlx89YfhxlmXzLEMZ&#10;GM6N5yl2I3/WoEhvvFhzN/iN0+l08MJ3SA3yfr2Y45BT0Bw3kXvm5P6N00MDhkf8LnDYWiLKgl5f&#10;UaKgxdo3QnEynU5DRmFptFmpHiQ7qgEkUXrVgKp5jPZ4Mug4jjVcuISBQxX+CjajBOFlPbgnsAho&#10;MgC65AO5sc6vuW5J6BRUYs5RLzhsnO9RPpkE+ZS+F1JGVaQiHWqWzmfRwWkpyjAZzJytdytpyQHC&#10;uYrPoMuFGe5fVcZgDYfybuh7ELLvo45SxZ3WV99z3OnytLUht0HQj1IW2V4oOwk1XcgE+f9WdnL1&#10;yaSNRxhvt3iqh5s4XJ8vx3ErPP8vln8AAAD//wMAUEsDBBQABgAIAAAAIQBNRtAc2QAAAAQBAAAP&#10;AAAAZHJzL2Rvd25yZXYueG1sTI9BS8NAEIXvgv9hGcGb3cSgSMymlKKeimAriLdpdpqEZmdDdpuk&#10;/96pF73M8HjDm+8Vy9l1aqQhtJ4NpIsEFHHlbcu1gc/d690TqBCRLXaeycCZAizL66sCc+sn/qBx&#10;G2slIRxyNNDE2Odah6ohh2Hhe2LxDn5wGEUOtbYDThLuOn2fJI/aYcvyocGe1g1Vx+3JGXibcFpl&#10;6cu4OR7W5+/dw/vXJiVjbm/m1TOoSHP8O4YLvqBDKUx7f2IbVGdAisTfefGSLBO9NyBLl4X+D1/+&#10;AAAA//8DAFBLAQItABQABgAIAAAAIQC2gziS/gAAAOEBAAATAAAAAAAAAAAAAAAAAAAAAABbQ29u&#10;dGVudF9UeXBlc10ueG1sUEsBAi0AFAAGAAgAAAAhADj9If/WAAAAlAEAAAsAAAAAAAAAAAAAAAAA&#10;LwEAAF9yZWxzLy5yZWxzUEsBAi0AFAAGAAgAAAAhABpgBqI4AgAAdwYAAA4AAAAAAAAAAAAAAAAA&#10;LgIAAGRycy9lMm9Eb2MueG1sUEsBAi0AFAAGAAgAAAAhAE1G0BzZAAAABAEAAA8AAAAAAAAAAAAA&#10;AAAAkgQAAGRycy9kb3ducmV2LnhtbFBLBQYAAAAABAAEAPMAAACYBQAAAAA=&#10;">
            <v:line id="Line 333" o:spid="_x0000_s2087" style="position:absolute;visibility:visible;mso-wrap-style:square" from="5,5" to="1032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vjlxAAAANsAAAAPAAAAZHJzL2Rvd25yZXYueG1sRI9PawIx&#10;FMTvBb9DeIK3mrVIla1RVFALe/IP2OMjed0s3bwsm3R3++2bQsHjMDO/YVabwdWiozZUnhXMphkI&#10;Yu1NxaWC2/XwvAQRIrLB2jMp+KEAm/XoaYW58T2fqbvEUiQIhxwV2BibXMqgLTkMU98QJ+/Ttw5j&#10;km0pTYt9grtavmTZq3RYcVqw2NDekv66fDsF3an46IqFR326FzurD8dq0R+VmoyH7RuISEN8hP/b&#10;70bBcg5/X9IPkOtfAAAA//8DAFBLAQItABQABgAIAAAAIQDb4fbL7gAAAIUBAAATAAAAAAAAAAAA&#10;AAAAAAAAAABbQ29udGVudF9UeXBlc10ueG1sUEsBAi0AFAAGAAgAAAAhAFr0LFu/AAAAFQEAAAsA&#10;AAAAAAAAAAAAAAAAHwEAAF9yZWxzLy5yZWxzUEsBAi0AFAAGAAgAAAAhAKR++OXEAAAA2wAAAA8A&#10;AAAAAAAAAAAAAAAABwIAAGRycy9kb3ducmV2LnhtbFBLBQYAAAAAAwADALcAAAD4AgAAAAA=&#10;" strokeweight=".48pt"/>
            <v:line id="Line 332" o:spid="_x0000_s2088" style="position:absolute;visibility:visible;mso-wrap-style:square" from="5,24" to="1032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l1+xAAAANsAAAAPAAAAZHJzL2Rvd25yZXYueG1sRI9PawIx&#10;FMTvBb9DeIK3mrVgla1RVFALe/IP2OMjed0s3bwsm3R3++2bQsHjMDO/YVabwdWiozZUnhXMphkI&#10;Yu1NxaWC2/XwvAQRIrLB2jMp+KEAm/XoaYW58T2fqbvEUiQIhxwV2BibXMqgLTkMU98QJ+/Ttw5j&#10;km0pTYt9grtavmTZq3RYcVqw2NDekv66fDsF3an46IqFR326FzurD8dq0R+VmoyH7RuISEN8hP/b&#10;70bBcg5/X9IPkOtfAAAA//8DAFBLAQItABQABgAIAAAAIQDb4fbL7gAAAIUBAAATAAAAAAAAAAAA&#10;AAAAAAAAAABbQ29udGVudF9UeXBlc10ueG1sUEsBAi0AFAAGAAgAAAAhAFr0LFu/AAAAFQEAAAsA&#10;AAAAAAAAAAAAAAAAHwEAAF9yZWxzLy5yZWxzUEsBAi0AFAAGAAgAAAAhAMsyXX7EAAAA2wAAAA8A&#10;AAAAAAAAAAAAAAAABwIAAGRycy9kb3ducmV2LnhtbFBLBQYAAAAAAwADALcAAAD4AgAAAAA=&#10;" strokeweight=".48pt"/>
            <w10:anchorlock/>
          </v:group>
        </w:pict>
      </w:r>
    </w:p>
    <w:p w14:paraId="4F7E98E0" w14:textId="77777777" w:rsidR="00E40A69" w:rsidRPr="001874FB" w:rsidRDefault="00E40A69" w:rsidP="00E40A69">
      <w:pPr>
        <w:pStyle w:val="BodyText"/>
        <w:tabs>
          <w:tab w:val="left" w:pos="10430"/>
        </w:tabs>
        <w:spacing w:before="17"/>
        <w:ind w:left="140" w:right="107"/>
      </w:pPr>
    </w:p>
    <w:p w14:paraId="46BBB13A" w14:textId="77777777" w:rsidR="00E40A69" w:rsidRPr="001874FB" w:rsidRDefault="00E40A69" w:rsidP="00E40A69">
      <w:pPr>
        <w:pStyle w:val="Heading1"/>
        <w:spacing w:before="92" w:after="5"/>
        <w:ind w:left="3033"/>
        <w:rPr>
          <w:color w:val="auto"/>
          <w:sz w:val="24"/>
          <w:szCs w:val="24"/>
        </w:rPr>
      </w:pPr>
      <w:r w:rsidRPr="001874FB">
        <w:rPr>
          <w:color w:val="auto"/>
          <w:sz w:val="24"/>
          <w:szCs w:val="24"/>
        </w:rPr>
        <w:t>Direct and/or Contracted IIIE Services</w:t>
      </w:r>
    </w:p>
    <w:tbl>
      <w:tblPr>
        <w:tblW w:w="0" w:type="auto"/>
        <w:tblInd w:w="1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700"/>
        <w:gridCol w:w="3601"/>
        <w:gridCol w:w="1620"/>
        <w:gridCol w:w="2161"/>
      </w:tblGrid>
      <w:tr w:rsidR="00E40A69" w:rsidRPr="001874FB" w14:paraId="7DD10B6E" w14:textId="77777777" w:rsidTr="00E40A69">
        <w:trPr>
          <w:trHeight w:hRule="exact" w:val="842"/>
        </w:trPr>
        <w:tc>
          <w:tcPr>
            <w:tcW w:w="2700" w:type="dxa"/>
            <w:tcBorders>
              <w:bottom w:val="single" w:sz="4" w:space="0" w:color="000000"/>
              <w:right w:val="single" w:sz="4" w:space="0" w:color="000000"/>
            </w:tcBorders>
          </w:tcPr>
          <w:p w14:paraId="298ACE78" w14:textId="77777777" w:rsidR="00E40A69" w:rsidRPr="001874FB" w:rsidRDefault="00E40A69" w:rsidP="00E40A69">
            <w:pPr>
              <w:pStyle w:val="TableParagraph"/>
              <w:spacing w:before="7"/>
              <w:rPr>
                <w:rFonts w:ascii="Transgothic" w:hAnsi="Transgothic"/>
                <w:b/>
                <w:sz w:val="23"/>
              </w:rPr>
            </w:pPr>
          </w:p>
          <w:p w14:paraId="4D1FA79C" w14:textId="77777777" w:rsidR="00E40A69" w:rsidRPr="001874FB" w:rsidRDefault="00E40A69" w:rsidP="00E40A69">
            <w:pPr>
              <w:pStyle w:val="TableParagraph"/>
              <w:ind w:left="7" w:right="10"/>
              <w:jc w:val="center"/>
              <w:rPr>
                <w:rFonts w:ascii="Transgothic" w:hAnsi="Transgothic"/>
                <w:b/>
                <w:sz w:val="24"/>
              </w:rPr>
            </w:pPr>
            <w:r w:rsidRPr="001874FB">
              <w:rPr>
                <w:rFonts w:ascii="Transgothic" w:hAnsi="Transgothic"/>
                <w:b/>
                <w:sz w:val="24"/>
              </w:rPr>
              <w:t>CATEGORIES</w:t>
            </w:r>
          </w:p>
        </w:tc>
        <w:tc>
          <w:tcPr>
            <w:tcW w:w="3601" w:type="dxa"/>
            <w:tcBorders>
              <w:left w:val="single" w:sz="4" w:space="0" w:color="000000"/>
              <w:bottom w:val="single" w:sz="4" w:space="0" w:color="000000"/>
              <w:right w:val="single" w:sz="4" w:space="0" w:color="000000"/>
            </w:tcBorders>
          </w:tcPr>
          <w:p w14:paraId="526DF997" w14:textId="77777777" w:rsidR="00E40A69" w:rsidRPr="001874FB" w:rsidRDefault="00E40A69" w:rsidP="00E40A69">
            <w:pPr>
              <w:pStyle w:val="TableParagraph"/>
              <w:spacing w:before="8"/>
              <w:rPr>
                <w:rFonts w:ascii="Transgothic" w:hAnsi="Transgothic"/>
                <w:b/>
                <w:sz w:val="35"/>
              </w:rPr>
            </w:pPr>
          </w:p>
          <w:p w14:paraId="600D019A" w14:textId="77777777" w:rsidR="00E40A69" w:rsidRPr="001874FB" w:rsidRDefault="00E40A69" w:rsidP="00E40A69">
            <w:pPr>
              <w:pStyle w:val="TableParagraph"/>
              <w:jc w:val="center"/>
              <w:rPr>
                <w:rFonts w:ascii="Transgothic" w:hAnsi="Transgothic"/>
                <w:b/>
                <w:sz w:val="24"/>
              </w:rPr>
            </w:pPr>
            <w:r w:rsidRPr="001874FB">
              <w:rPr>
                <w:rFonts w:ascii="Transgothic" w:hAnsi="Transgothic"/>
                <w:b/>
                <w:w w:val="99"/>
                <w:sz w:val="24"/>
              </w:rPr>
              <w:t>1</w:t>
            </w:r>
          </w:p>
        </w:tc>
        <w:tc>
          <w:tcPr>
            <w:tcW w:w="1620" w:type="dxa"/>
            <w:tcBorders>
              <w:left w:val="single" w:sz="4" w:space="0" w:color="000000"/>
              <w:bottom w:val="single" w:sz="4" w:space="0" w:color="000000"/>
              <w:right w:val="single" w:sz="4" w:space="0" w:color="000000"/>
            </w:tcBorders>
          </w:tcPr>
          <w:p w14:paraId="6E03526D" w14:textId="77777777" w:rsidR="00E40A69" w:rsidRPr="001874FB" w:rsidRDefault="00E40A69" w:rsidP="00E40A69">
            <w:pPr>
              <w:pStyle w:val="TableParagraph"/>
              <w:spacing w:before="8"/>
              <w:rPr>
                <w:rFonts w:ascii="Transgothic" w:hAnsi="Transgothic"/>
                <w:b/>
                <w:sz w:val="35"/>
              </w:rPr>
            </w:pPr>
          </w:p>
          <w:p w14:paraId="107E0581" w14:textId="77777777" w:rsidR="00E40A69" w:rsidRPr="001874FB" w:rsidRDefault="00E40A69" w:rsidP="00E40A69">
            <w:pPr>
              <w:pStyle w:val="TableParagraph"/>
              <w:ind w:right="1"/>
              <w:jc w:val="center"/>
              <w:rPr>
                <w:rFonts w:ascii="Transgothic" w:hAnsi="Transgothic"/>
                <w:b/>
                <w:sz w:val="24"/>
              </w:rPr>
            </w:pPr>
            <w:r w:rsidRPr="001874FB">
              <w:rPr>
                <w:rFonts w:ascii="Transgothic" w:hAnsi="Transgothic"/>
                <w:b/>
                <w:w w:val="99"/>
                <w:sz w:val="24"/>
              </w:rPr>
              <w:t>2</w:t>
            </w:r>
          </w:p>
        </w:tc>
        <w:tc>
          <w:tcPr>
            <w:tcW w:w="2161" w:type="dxa"/>
            <w:tcBorders>
              <w:left w:val="single" w:sz="4" w:space="0" w:color="000000"/>
              <w:bottom w:val="single" w:sz="4" w:space="0" w:color="000000"/>
            </w:tcBorders>
          </w:tcPr>
          <w:p w14:paraId="4DA5DA8A" w14:textId="77777777" w:rsidR="00E40A69" w:rsidRPr="001874FB" w:rsidRDefault="00E40A69" w:rsidP="00E40A69">
            <w:pPr>
              <w:pStyle w:val="TableParagraph"/>
              <w:spacing w:before="8"/>
              <w:rPr>
                <w:rFonts w:ascii="Transgothic" w:hAnsi="Transgothic"/>
                <w:b/>
                <w:sz w:val="35"/>
              </w:rPr>
            </w:pPr>
          </w:p>
          <w:p w14:paraId="6EBDAE35" w14:textId="77777777" w:rsidR="00E40A69" w:rsidRPr="001874FB" w:rsidRDefault="00E40A69" w:rsidP="00E40A69">
            <w:pPr>
              <w:pStyle w:val="TableParagraph"/>
              <w:ind w:left="4"/>
              <w:jc w:val="center"/>
              <w:rPr>
                <w:rFonts w:ascii="Transgothic" w:hAnsi="Transgothic"/>
                <w:b/>
                <w:sz w:val="24"/>
              </w:rPr>
            </w:pPr>
            <w:r w:rsidRPr="001874FB">
              <w:rPr>
                <w:rFonts w:ascii="Transgothic" w:hAnsi="Transgothic"/>
                <w:b/>
                <w:w w:val="99"/>
                <w:sz w:val="24"/>
              </w:rPr>
              <w:t>3</w:t>
            </w:r>
          </w:p>
        </w:tc>
      </w:tr>
      <w:tr w:rsidR="00E40A69" w:rsidRPr="001874FB" w14:paraId="2ABEC5A4" w14:textId="77777777" w:rsidTr="00E40A69">
        <w:trPr>
          <w:trHeight w:hRule="exact" w:val="1390"/>
        </w:trPr>
        <w:tc>
          <w:tcPr>
            <w:tcW w:w="2700" w:type="dxa"/>
            <w:tcBorders>
              <w:top w:val="single" w:sz="4" w:space="0" w:color="000000"/>
              <w:bottom w:val="single" w:sz="4" w:space="0" w:color="000000"/>
              <w:right w:val="single" w:sz="4" w:space="0" w:color="000000"/>
            </w:tcBorders>
          </w:tcPr>
          <w:p w14:paraId="57B0759E" w14:textId="77777777" w:rsidR="00E40A69" w:rsidRPr="001874FB" w:rsidRDefault="00E40A69" w:rsidP="00E40A69">
            <w:pPr>
              <w:pStyle w:val="TableParagraph"/>
              <w:spacing w:before="7"/>
              <w:rPr>
                <w:rFonts w:ascii="Transgothic" w:hAnsi="Transgothic"/>
                <w:b/>
                <w:sz w:val="23"/>
              </w:rPr>
            </w:pPr>
          </w:p>
          <w:p w14:paraId="279D1594" w14:textId="77777777" w:rsidR="00E40A69" w:rsidRPr="001874FB" w:rsidRDefault="00E40A69" w:rsidP="00E40A69">
            <w:pPr>
              <w:pStyle w:val="TableParagraph"/>
              <w:ind w:left="845" w:hanging="471"/>
              <w:rPr>
                <w:rFonts w:ascii="Transgothic" w:hAnsi="Transgothic"/>
                <w:b/>
                <w:sz w:val="24"/>
              </w:rPr>
            </w:pPr>
            <w:r w:rsidRPr="001874FB">
              <w:rPr>
                <w:rFonts w:ascii="Transgothic" w:hAnsi="Transgothic"/>
                <w:b/>
                <w:sz w:val="24"/>
              </w:rPr>
              <w:t>Family Caregiver Services</w:t>
            </w:r>
          </w:p>
          <w:p w14:paraId="505186D0" w14:textId="77777777" w:rsidR="00E40A69" w:rsidRPr="001874FB" w:rsidRDefault="00E40A69" w:rsidP="00E40A69">
            <w:pPr>
              <w:pStyle w:val="TableParagraph"/>
              <w:ind w:left="334"/>
              <w:rPr>
                <w:rFonts w:ascii="Transgothic" w:hAnsi="Transgothic"/>
                <w:b/>
                <w:sz w:val="24"/>
              </w:rPr>
            </w:pPr>
            <w:r w:rsidRPr="001874FB">
              <w:rPr>
                <w:rFonts w:ascii="Transgothic" w:hAnsi="Transgothic"/>
                <w:b/>
                <w:sz w:val="24"/>
              </w:rPr>
              <w:t>Caring for Elderly</w:t>
            </w:r>
          </w:p>
        </w:tc>
        <w:tc>
          <w:tcPr>
            <w:tcW w:w="3601" w:type="dxa"/>
            <w:tcBorders>
              <w:top w:val="single" w:sz="4" w:space="0" w:color="000000"/>
              <w:left w:val="single" w:sz="4" w:space="0" w:color="000000"/>
              <w:bottom w:val="single" w:sz="4" w:space="0" w:color="000000"/>
              <w:right w:val="single" w:sz="4" w:space="0" w:color="000000"/>
            </w:tcBorders>
          </w:tcPr>
          <w:p w14:paraId="62ADAE4E" w14:textId="77777777" w:rsidR="00E40A69" w:rsidRPr="001874FB" w:rsidRDefault="00E40A69" w:rsidP="00E40A69">
            <w:pPr>
              <w:pStyle w:val="TableParagraph"/>
              <w:spacing w:before="8"/>
              <w:rPr>
                <w:rFonts w:ascii="Transgothic" w:hAnsi="Transgothic"/>
                <w:b/>
                <w:sz w:val="35"/>
              </w:rPr>
            </w:pPr>
          </w:p>
          <w:p w14:paraId="3C04D0E2" w14:textId="77777777" w:rsidR="00E40A69" w:rsidRPr="001874FB" w:rsidRDefault="00E40A69" w:rsidP="00E40A69">
            <w:pPr>
              <w:pStyle w:val="TableParagraph"/>
              <w:ind w:left="120" w:right="120"/>
              <w:jc w:val="center"/>
              <w:rPr>
                <w:rFonts w:ascii="Transgothic" w:hAnsi="Transgothic"/>
                <w:b/>
                <w:i/>
                <w:sz w:val="24"/>
              </w:rPr>
            </w:pPr>
            <w:r w:rsidRPr="001874FB">
              <w:rPr>
                <w:rFonts w:ascii="Transgothic" w:hAnsi="Transgothic"/>
                <w:b/>
                <w:i/>
                <w:sz w:val="24"/>
              </w:rPr>
              <w:t>Proposed</w:t>
            </w:r>
          </w:p>
          <w:p w14:paraId="1FCE532F" w14:textId="77777777" w:rsidR="00E40A69" w:rsidRPr="001874FB" w:rsidRDefault="00E40A69" w:rsidP="00E40A69">
            <w:pPr>
              <w:pStyle w:val="TableParagraph"/>
              <w:ind w:left="120" w:right="121"/>
              <w:jc w:val="center"/>
              <w:rPr>
                <w:rFonts w:ascii="Transgothic" w:hAnsi="Transgothic"/>
                <w:b/>
                <w:sz w:val="24"/>
              </w:rPr>
            </w:pPr>
            <w:r w:rsidRPr="001874FB">
              <w:rPr>
                <w:rFonts w:ascii="Transgothic" w:hAnsi="Transgothic"/>
                <w:b/>
                <w:sz w:val="24"/>
              </w:rPr>
              <w:t>Units of Service</w:t>
            </w:r>
          </w:p>
        </w:tc>
        <w:tc>
          <w:tcPr>
            <w:tcW w:w="1620" w:type="dxa"/>
            <w:tcBorders>
              <w:top w:val="single" w:sz="4" w:space="0" w:color="000000"/>
              <w:left w:val="single" w:sz="4" w:space="0" w:color="000000"/>
              <w:bottom w:val="single" w:sz="4" w:space="0" w:color="000000"/>
              <w:right w:val="single" w:sz="4" w:space="0" w:color="000000"/>
            </w:tcBorders>
          </w:tcPr>
          <w:p w14:paraId="4959E6D3" w14:textId="77777777" w:rsidR="00E40A69" w:rsidRPr="001874FB" w:rsidRDefault="00E40A69" w:rsidP="00E40A69">
            <w:pPr>
              <w:pStyle w:val="TableParagraph"/>
              <w:spacing w:before="8"/>
              <w:rPr>
                <w:rFonts w:ascii="Transgothic" w:hAnsi="Transgothic"/>
                <w:b/>
                <w:sz w:val="35"/>
              </w:rPr>
            </w:pPr>
          </w:p>
          <w:p w14:paraId="18F901B3" w14:textId="77777777" w:rsidR="00E40A69" w:rsidRPr="001874FB" w:rsidRDefault="00E40A69" w:rsidP="00E40A69">
            <w:pPr>
              <w:pStyle w:val="TableParagraph"/>
              <w:ind w:left="285"/>
              <w:rPr>
                <w:rFonts w:ascii="Transgothic" w:hAnsi="Transgothic"/>
                <w:b/>
                <w:i/>
                <w:sz w:val="24"/>
              </w:rPr>
            </w:pPr>
            <w:r w:rsidRPr="001874FB">
              <w:rPr>
                <w:rFonts w:ascii="Transgothic" w:hAnsi="Transgothic"/>
                <w:b/>
                <w:i/>
                <w:sz w:val="24"/>
              </w:rPr>
              <w:t>Required</w:t>
            </w:r>
          </w:p>
          <w:p w14:paraId="23C2E9B9" w14:textId="77777777" w:rsidR="00E40A69" w:rsidRPr="001874FB" w:rsidRDefault="00E40A69" w:rsidP="00E40A69">
            <w:pPr>
              <w:pStyle w:val="TableParagraph"/>
              <w:ind w:left="290"/>
              <w:rPr>
                <w:rFonts w:ascii="Transgothic" w:hAnsi="Transgothic"/>
                <w:b/>
                <w:sz w:val="24"/>
              </w:rPr>
            </w:pPr>
            <w:r w:rsidRPr="001874FB">
              <w:rPr>
                <w:rFonts w:ascii="Transgothic" w:hAnsi="Transgothic"/>
                <w:b/>
                <w:sz w:val="24"/>
              </w:rPr>
              <w:t>Goal #(s)</w:t>
            </w:r>
          </w:p>
        </w:tc>
        <w:tc>
          <w:tcPr>
            <w:tcW w:w="2161" w:type="dxa"/>
            <w:tcBorders>
              <w:top w:val="single" w:sz="4" w:space="0" w:color="000000"/>
              <w:left w:val="single" w:sz="4" w:space="0" w:color="000000"/>
              <w:bottom w:val="single" w:sz="4" w:space="0" w:color="000000"/>
            </w:tcBorders>
          </w:tcPr>
          <w:p w14:paraId="078D32CE" w14:textId="77777777" w:rsidR="00E40A69" w:rsidRPr="001874FB" w:rsidRDefault="00E40A69" w:rsidP="00E40A69">
            <w:pPr>
              <w:pStyle w:val="TableParagraph"/>
              <w:spacing w:before="8"/>
              <w:rPr>
                <w:rFonts w:ascii="Transgothic" w:hAnsi="Transgothic"/>
                <w:b/>
                <w:sz w:val="35"/>
              </w:rPr>
            </w:pPr>
          </w:p>
          <w:p w14:paraId="4EE2BF15" w14:textId="77777777" w:rsidR="00E40A69" w:rsidRPr="001874FB" w:rsidRDefault="00E40A69" w:rsidP="00E40A69">
            <w:pPr>
              <w:pStyle w:val="TableParagraph"/>
              <w:ind w:left="268" w:right="264"/>
              <w:jc w:val="center"/>
              <w:rPr>
                <w:rFonts w:ascii="Transgothic" w:hAnsi="Transgothic"/>
                <w:b/>
                <w:i/>
                <w:sz w:val="24"/>
              </w:rPr>
            </w:pPr>
            <w:r w:rsidRPr="001874FB">
              <w:rPr>
                <w:rFonts w:ascii="Transgothic" w:hAnsi="Transgothic"/>
                <w:b/>
                <w:i/>
                <w:sz w:val="24"/>
              </w:rPr>
              <w:t>Optional</w:t>
            </w:r>
          </w:p>
          <w:p w14:paraId="6BC975F2" w14:textId="77777777" w:rsidR="00E40A69" w:rsidRPr="001874FB" w:rsidRDefault="00E40A69" w:rsidP="00E40A69">
            <w:pPr>
              <w:pStyle w:val="TableParagraph"/>
              <w:ind w:left="268" w:right="264"/>
              <w:jc w:val="center"/>
              <w:rPr>
                <w:rFonts w:ascii="Transgothic" w:hAnsi="Transgothic"/>
                <w:b/>
                <w:sz w:val="24"/>
              </w:rPr>
            </w:pPr>
            <w:r w:rsidRPr="001874FB">
              <w:rPr>
                <w:rFonts w:ascii="Transgothic" w:hAnsi="Transgothic"/>
                <w:b/>
                <w:sz w:val="24"/>
              </w:rPr>
              <w:t>Objective #(s)</w:t>
            </w:r>
          </w:p>
        </w:tc>
      </w:tr>
      <w:tr w:rsidR="00E40A69" w:rsidRPr="001874FB" w14:paraId="1E290F8D" w14:textId="77777777" w:rsidTr="00E40A69">
        <w:trPr>
          <w:trHeight w:hRule="exact" w:val="564"/>
        </w:trPr>
        <w:tc>
          <w:tcPr>
            <w:tcW w:w="2700" w:type="dxa"/>
            <w:tcBorders>
              <w:top w:val="single" w:sz="4" w:space="0" w:color="000000"/>
              <w:bottom w:val="single" w:sz="4" w:space="0" w:color="000000"/>
              <w:right w:val="single" w:sz="4" w:space="0" w:color="000000"/>
            </w:tcBorders>
          </w:tcPr>
          <w:p w14:paraId="73B100D0" w14:textId="77777777" w:rsidR="00E40A69" w:rsidRPr="001874FB" w:rsidRDefault="00E40A69" w:rsidP="00E40A69">
            <w:pPr>
              <w:pStyle w:val="TableParagraph"/>
              <w:spacing w:before="135"/>
              <w:ind w:left="7" w:right="9"/>
              <w:jc w:val="center"/>
              <w:rPr>
                <w:rFonts w:ascii="Transgothic" w:hAnsi="Transgothic"/>
                <w:b/>
                <w:sz w:val="24"/>
              </w:rPr>
            </w:pPr>
            <w:r w:rsidRPr="001874FB">
              <w:rPr>
                <w:rFonts w:ascii="Transgothic" w:hAnsi="Transgothic"/>
                <w:b/>
                <w:sz w:val="24"/>
              </w:rPr>
              <w:t>Information Services</w:t>
            </w:r>
          </w:p>
        </w:tc>
        <w:tc>
          <w:tcPr>
            <w:tcW w:w="3601" w:type="dxa"/>
            <w:tcBorders>
              <w:top w:val="single" w:sz="4" w:space="0" w:color="000000"/>
              <w:left w:val="single" w:sz="4" w:space="0" w:color="000000"/>
              <w:bottom w:val="single" w:sz="4" w:space="0" w:color="000000"/>
              <w:right w:val="single" w:sz="4" w:space="0" w:color="000000"/>
            </w:tcBorders>
          </w:tcPr>
          <w:p w14:paraId="68791C67" w14:textId="77777777" w:rsidR="00E40A69" w:rsidRPr="001874FB" w:rsidRDefault="00E40A69" w:rsidP="00E40A69">
            <w:pPr>
              <w:pStyle w:val="TableParagraph"/>
              <w:spacing w:line="274" w:lineRule="exact"/>
              <w:ind w:left="120" w:right="120"/>
              <w:jc w:val="center"/>
              <w:rPr>
                <w:rFonts w:ascii="Transgothic" w:hAnsi="Transgothic"/>
                <w:b/>
                <w:sz w:val="24"/>
              </w:rPr>
            </w:pPr>
            <w:r w:rsidRPr="001874FB">
              <w:rPr>
                <w:rFonts w:ascii="Transgothic" w:hAnsi="Transgothic"/>
                <w:b/>
                <w:sz w:val="24"/>
              </w:rPr>
              <w:t># of activities and</w:t>
            </w:r>
          </w:p>
          <w:p w14:paraId="09438A8A" w14:textId="77777777" w:rsidR="00E40A69" w:rsidRPr="001874FB" w:rsidRDefault="00E40A69" w:rsidP="00E40A69">
            <w:pPr>
              <w:pStyle w:val="TableParagraph"/>
              <w:ind w:left="120" w:right="123"/>
              <w:jc w:val="center"/>
              <w:rPr>
                <w:rFonts w:ascii="Transgothic" w:hAnsi="Transgothic"/>
                <w:b/>
                <w:sz w:val="24"/>
              </w:rPr>
            </w:pPr>
            <w:r w:rsidRPr="001874FB">
              <w:rPr>
                <w:rFonts w:ascii="Transgothic" w:hAnsi="Transgothic"/>
                <w:b/>
                <w:sz w:val="24"/>
              </w:rPr>
              <w:t>Total est. audience for above</w:t>
            </w:r>
          </w:p>
        </w:tc>
        <w:tc>
          <w:tcPr>
            <w:tcW w:w="1620" w:type="dxa"/>
            <w:tcBorders>
              <w:top w:val="single" w:sz="4" w:space="0" w:color="000000"/>
              <w:left w:val="single" w:sz="4" w:space="0" w:color="000000"/>
              <w:bottom w:val="single" w:sz="4" w:space="0" w:color="000000"/>
              <w:right w:val="single" w:sz="4" w:space="0" w:color="000000"/>
            </w:tcBorders>
          </w:tcPr>
          <w:p w14:paraId="7F2691EB" w14:textId="77777777" w:rsidR="00E40A69" w:rsidRPr="001874FB" w:rsidRDefault="000624B4" w:rsidP="002B3C8F">
            <w:pPr>
              <w:jc w:val="center"/>
              <w:rPr>
                <w:rFonts w:ascii="Transgothic" w:hAnsi="Transgothic" w:hint="eastAsia"/>
              </w:rPr>
            </w:pPr>
            <w:r w:rsidRPr="001874FB">
              <w:rPr>
                <w:rFonts w:ascii="Transgothic" w:hAnsi="Transgothic"/>
              </w:rPr>
              <w:t>1</w:t>
            </w:r>
          </w:p>
        </w:tc>
        <w:tc>
          <w:tcPr>
            <w:tcW w:w="2161" w:type="dxa"/>
            <w:tcBorders>
              <w:top w:val="single" w:sz="4" w:space="0" w:color="000000"/>
              <w:left w:val="single" w:sz="4" w:space="0" w:color="000000"/>
              <w:bottom w:val="single" w:sz="4" w:space="0" w:color="000000"/>
            </w:tcBorders>
          </w:tcPr>
          <w:p w14:paraId="05B8D0A5" w14:textId="77777777" w:rsidR="00E40A69" w:rsidRPr="001874FB" w:rsidRDefault="00E40A69" w:rsidP="00E40A69">
            <w:pPr>
              <w:rPr>
                <w:rFonts w:ascii="Transgothic" w:hAnsi="Transgothic" w:hint="eastAsia"/>
              </w:rPr>
            </w:pPr>
          </w:p>
        </w:tc>
      </w:tr>
      <w:tr w:rsidR="00E40A69" w:rsidRPr="001874FB" w14:paraId="351BBD56" w14:textId="77777777" w:rsidTr="00E40A69">
        <w:trPr>
          <w:trHeight w:hRule="exact" w:val="838"/>
        </w:trPr>
        <w:tc>
          <w:tcPr>
            <w:tcW w:w="2700" w:type="dxa"/>
            <w:tcBorders>
              <w:top w:val="single" w:sz="4" w:space="0" w:color="000000"/>
              <w:bottom w:val="single" w:sz="4" w:space="0" w:color="000000"/>
              <w:right w:val="single" w:sz="4" w:space="0" w:color="000000"/>
            </w:tcBorders>
          </w:tcPr>
          <w:p w14:paraId="2846643F" w14:textId="77777777" w:rsidR="00E40A69" w:rsidRPr="001874FB" w:rsidRDefault="00E40A69" w:rsidP="00E40A69">
            <w:pPr>
              <w:pStyle w:val="TableParagraph"/>
              <w:spacing w:before="204"/>
              <w:ind w:left="7" w:right="10"/>
              <w:jc w:val="center"/>
              <w:rPr>
                <w:rFonts w:ascii="Transgothic" w:hAnsi="Transgothic"/>
                <w:sz w:val="24"/>
              </w:rPr>
            </w:pPr>
            <w:r w:rsidRPr="001874FB">
              <w:rPr>
                <w:rFonts w:ascii="Transgothic" w:hAnsi="Transgothic"/>
                <w:b/>
              </w:rPr>
              <w:t>2020-2021</w:t>
            </w:r>
          </w:p>
        </w:tc>
        <w:tc>
          <w:tcPr>
            <w:tcW w:w="3601" w:type="dxa"/>
            <w:tcBorders>
              <w:top w:val="single" w:sz="4" w:space="0" w:color="000000"/>
              <w:left w:val="single" w:sz="4" w:space="0" w:color="000000"/>
              <w:bottom w:val="single" w:sz="4" w:space="0" w:color="000000"/>
              <w:right w:val="single" w:sz="4" w:space="0" w:color="000000"/>
            </w:tcBorders>
          </w:tcPr>
          <w:p w14:paraId="2F809E6D" w14:textId="7BE11AC9" w:rsidR="00E40A69" w:rsidRPr="001874FB" w:rsidRDefault="00E40A69" w:rsidP="00E40A69">
            <w:pPr>
              <w:pStyle w:val="TableParagraph"/>
              <w:spacing w:line="272" w:lineRule="exact"/>
              <w:ind w:left="701"/>
              <w:rPr>
                <w:rFonts w:ascii="Transgothic" w:hAnsi="Transgothic"/>
                <w:sz w:val="24"/>
              </w:rPr>
            </w:pPr>
            <w:r w:rsidRPr="001874FB">
              <w:rPr>
                <w:rFonts w:ascii="Transgothic" w:hAnsi="Transgothic"/>
                <w:sz w:val="24"/>
              </w:rPr>
              <w:t># of activities:</w:t>
            </w:r>
            <w:r w:rsidR="002B3C8F" w:rsidRPr="001874FB">
              <w:rPr>
                <w:rFonts w:ascii="Transgothic" w:hAnsi="Transgothic"/>
                <w:sz w:val="24"/>
              </w:rPr>
              <w:t xml:space="preserve"> 1</w:t>
            </w:r>
            <w:r w:rsidR="00844EF4" w:rsidRPr="001874FB">
              <w:rPr>
                <w:rFonts w:ascii="Transgothic" w:hAnsi="Transgothic"/>
                <w:sz w:val="24"/>
              </w:rPr>
              <w:t>85</w:t>
            </w:r>
          </w:p>
          <w:p w14:paraId="744A97C2" w14:textId="77777777" w:rsidR="00462FF1" w:rsidRPr="001874FB" w:rsidRDefault="00E40A69" w:rsidP="00E40A69">
            <w:pPr>
              <w:pStyle w:val="TableParagraph"/>
              <w:ind w:left="214"/>
              <w:rPr>
                <w:rFonts w:ascii="Transgothic" w:hAnsi="Transgothic"/>
                <w:sz w:val="24"/>
              </w:rPr>
            </w:pPr>
            <w:r w:rsidRPr="001874FB">
              <w:rPr>
                <w:rFonts w:ascii="Transgothic" w:hAnsi="Transgothic"/>
                <w:sz w:val="24"/>
              </w:rPr>
              <w:t>Total est. audience for above:</w:t>
            </w:r>
          </w:p>
          <w:p w14:paraId="6CACD759" w14:textId="77777777" w:rsidR="00E40A69" w:rsidRPr="001874FB" w:rsidRDefault="00462FF1" w:rsidP="00462FF1">
            <w:pPr>
              <w:pStyle w:val="TableParagraph"/>
              <w:ind w:left="214"/>
              <w:jc w:val="center"/>
              <w:rPr>
                <w:rFonts w:ascii="Transgothic" w:hAnsi="Transgothic"/>
                <w:sz w:val="24"/>
              </w:rPr>
            </w:pPr>
            <w:r w:rsidRPr="001874FB">
              <w:rPr>
                <w:rFonts w:ascii="Transgothic" w:hAnsi="Transgothic"/>
                <w:sz w:val="24"/>
              </w:rPr>
              <w:t>2</w:t>
            </w:r>
            <w:r w:rsidR="009858A4" w:rsidRPr="001874FB">
              <w:rPr>
                <w:rFonts w:ascii="Transgothic" w:hAnsi="Transgothic"/>
                <w:sz w:val="24"/>
              </w:rPr>
              <w:t>9</w:t>
            </w:r>
            <w:r w:rsidRPr="001874FB">
              <w:rPr>
                <w:rFonts w:ascii="Transgothic" w:hAnsi="Transgothic"/>
                <w:sz w:val="24"/>
              </w:rPr>
              <w:t>,000</w:t>
            </w:r>
          </w:p>
        </w:tc>
        <w:tc>
          <w:tcPr>
            <w:tcW w:w="1620" w:type="dxa"/>
            <w:tcBorders>
              <w:top w:val="single" w:sz="4" w:space="0" w:color="000000"/>
              <w:left w:val="single" w:sz="4" w:space="0" w:color="000000"/>
              <w:bottom w:val="single" w:sz="4" w:space="0" w:color="000000"/>
              <w:right w:val="single" w:sz="4" w:space="0" w:color="000000"/>
            </w:tcBorders>
          </w:tcPr>
          <w:p w14:paraId="3DCE647F" w14:textId="356BA9BE" w:rsidR="00E40A69" w:rsidRPr="001874FB" w:rsidRDefault="009F62B3" w:rsidP="009F62B3">
            <w:pPr>
              <w:jc w:val="center"/>
              <w:rPr>
                <w:rFonts w:ascii="Transgothic" w:hAnsi="Transgothic" w:hint="eastAsia"/>
              </w:rPr>
            </w:pPr>
            <w:r w:rsidRPr="001874FB">
              <w:rPr>
                <w:rFonts w:ascii="Transgothic" w:hAnsi="Transgothic"/>
              </w:rPr>
              <w:t>1</w:t>
            </w:r>
          </w:p>
        </w:tc>
        <w:tc>
          <w:tcPr>
            <w:tcW w:w="2161" w:type="dxa"/>
            <w:tcBorders>
              <w:top w:val="single" w:sz="4" w:space="0" w:color="000000"/>
              <w:left w:val="single" w:sz="4" w:space="0" w:color="000000"/>
              <w:bottom w:val="single" w:sz="4" w:space="0" w:color="000000"/>
            </w:tcBorders>
          </w:tcPr>
          <w:p w14:paraId="31F23D05" w14:textId="77777777" w:rsidR="00E40A69" w:rsidRPr="001874FB" w:rsidRDefault="00E40A69" w:rsidP="00E40A69">
            <w:pPr>
              <w:rPr>
                <w:rFonts w:ascii="Transgothic" w:hAnsi="Transgothic" w:hint="eastAsia"/>
              </w:rPr>
            </w:pPr>
          </w:p>
        </w:tc>
      </w:tr>
      <w:tr w:rsidR="00E40A69" w:rsidRPr="001874FB" w14:paraId="36818973" w14:textId="77777777" w:rsidTr="00E40A69">
        <w:trPr>
          <w:trHeight w:hRule="exact" w:val="838"/>
        </w:trPr>
        <w:tc>
          <w:tcPr>
            <w:tcW w:w="2700" w:type="dxa"/>
            <w:tcBorders>
              <w:top w:val="single" w:sz="4" w:space="0" w:color="000000"/>
              <w:bottom w:val="single" w:sz="4" w:space="0" w:color="000000"/>
              <w:right w:val="single" w:sz="4" w:space="0" w:color="000000"/>
            </w:tcBorders>
          </w:tcPr>
          <w:p w14:paraId="043B61E4" w14:textId="77777777" w:rsidR="00E40A69" w:rsidRPr="001874FB" w:rsidRDefault="00E40A69" w:rsidP="00E40A69">
            <w:pPr>
              <w:pStyle w:val="TableParagraph"/>
              <w:spacing w:before="204"/>
              <w:ind w:left="7" w:right="10"/>
              <w:jc w:val="center"/>
              <w:rPr>
                <w:rFonts w:ascii="Transgothic" w:hAnsi="Transgothic"/>
                <w:sz w:val="24"/>
              </w:rPr>
            </w:pPr>
            <w:r w:rsidRPr="001874FB">
              <w:rPr>
                <w:rFonts w:ascii="Transgothic" w:hAnsi="Transgothic"/>
                <w:b/>
              </w:rPr>
              <w:t>2021-2022</w:t>
            </w:r>
          </w:p>
        </w:tc>
        <w:tc>
          <w:tcPr>
            <w:tcW w:w="3601" w:type="dxa"/>
            <w:tcBorders>
              <w:top w:val="single" w:sz="4" w:space="0" w:color="000000"/>
              <w:left w:val="single" w:sz="4" w:space="0" w:color="000000"/>
              <w:bottom w:val="single" w:sz="4" w:space="0" w:color="000000"/>
              <w:right w:val="single" w:sz="4" w:space="0" w:color="000000"/>
            </w:tcBorders>
          </w:tcPr>
          <w:p w14:paraId="758F3502" w14:textId="77777777" w:rsidR="00B771DD" w:rsidRPr="001874FB" w:rsidRDefault="00B771DD" w:rsidP="00B771DD">
            <w:pPr>
              <w:pStyle w:val="TableParagraph"/>
              <w:spacing w:line="272" w:lineRule="exact"/>
              <w:ind w:left="701"/>
              <w:rPr>
                <w:rFonts w:ascii="Transgothic" w:hAnsi="Transgothic"/>
                <w:sz w:val="24"/>
              </w:rPr>
            </w:pPr>
            <w:r w:rsidRPr="001874FB">
              <w:rPr>
                <w:rFonts w:ascii="Transgothic" w:hAnsi="Transgothic"/>
                <w:sz w:val="24"/>
              </w:rPr>
              <w:t># of activities: 185</w:t>
            </w:r>
          </w:p>
          <w:p w14:paraId="11F18A56" w14:textId="77777777" w:rsidR="00B771DD" w:rsidRPr="001874FB" w:rsidRDefault="00B771DD" w:rsidP="00B771DD">
            <w:pPr>
              <w:pStyle w:val="TableParagraph"/>
              <w:ind w:left="214"/>
              <w:rPr>
                <w:rFonts w:ascii="Transgothic" w:hAnsi="Transgothic"/>
                <w:sz w:val="24"/>
              </w:rPr>
            </w:pPr>
            <w:r w:rsidRPr="001874FB">
              <w:rPr>
                <w:rFonts w:ascii="Transgothic" w:hAnsi="Transgothic"/>
                <w:sz w:val="24"/>
              </w:rPr>
              <w:t>Total est. audience for above:</w:t>
            </w:r>
          </w:p>
          <w:p w14:paraId="76190A7B" w14:textId="7A54BB6A" w:rsidR="00E40A69" w:rsidRPr="001874FB" w:rsidRDefault="00B771DD" w:rsidP="00F713B7">
            <w:pPr>
              <w:pStyle w:val="TableParagraph"/>
              <w:ind w:left="214"/>
              <w:jc w:val="center"/>
              <w:rPr>
                <w:rFonts w:ascii="Transgothic" w:hAnsi="Transgothic"/>
                <w:sz w:val="24"/>
              </w:rPr>
            </w:pPr>
            <w:r w:rsidRPr="001874FB">
              <w:rPr>
                <w:rFonts w:ascii="Transgothic" w:hAnsi="Transgothic"/>
                <w:sz w:val="24"/>
              </w:rPr>
              <w:t>29,000</w:t>
            </w:r>
          </w:p>
        </w:tc>
        <w:tc>
          <w:tcPr>
            <w:tcW w:w="1620" w:type="dxa"/>
            <w:tcBorders>
              <w:top w:val="single" w:sz="4" w:space="0" w:color="000000"/>
              <w:left w:val="single" w:sz="4" w:space="0" w:color="000000"/>
              <w:bottom w:val="single" w:sz="4" w:space="0" w:color="000000"/>
              <w:right w:val="single" w:sz="4" w:space="0" w:color="000000"/>
            </w:tcBorders>
          </w:tcPr>
          <w:p w14:paraId="39B416BB" w14:textId="7E5BA221" w:rsidR="00E40A69" w:rsidRPr="001874FB" w:rsidRDefault="009F62B3" w:rsidP="009F62B3">
            <w:pPr>
              <w:jc w:val="center"/>
              <w:rPr>
                <w:rFonts w:ascii="Transgothic" w:hAnsi="Transgothic" w:hint="eastAsia"/>
              </w:rPr>
            </w:pPr>
            <w:r w:rsidRPr="001874FB">
              <w:rPr>
                <w:rFonts w:ascii="Transgothic" w:hAnsi="Transgothic"/>
              </w:rPr>
              <w:t>1</w:t>
            </w:r>
          </w:p>
        </w:tc>
        <w:tc>
          <w:tcPr>
            <w:tcW w:w="2161" w:type="dxa"/>
            <w:tcBorders>
              <w:top w:val="single" w:sz="4" w:space="0" w:color="000000"/>
              <w:left w:val="single" w:sz="4" w:space="0" w:color="000000"/>
              <w:bottom w:val="single" w:sz="4" w:space="0" w:color="000000"/>
            </w:tcBorders>
          </w:tcPr>
          <w:p w14:paraId="4CD8DC20" w14:textId="77777777" w:rsidR="00E40A69" w:rsidRPr="001874FB" w:rsidRDefault="00E40A69" w:rsidP="00E40A69">
            <w:pPr>
              <w:rPr>
                <w:rFonts w:ascii="Transgothic" w:hAnsi="Transgothic" w:hint="eastAsia"/>
              </w:rPr>
            </w:pPr>
          </w:p>
        </w:tc>
      </w:tr>
      <w:tr w:rsidR="00E40A69" w:rsidRPr="001874FB" w14:paraId="39D19C57" w14:textId="77777777" w:rsidTr="00E40A69">
        <w:trPr>
          <w:trHeight w:hRule="exact" w:val="838"/>
        </w:trPr>
        <w:tc>
          <w:tcPr>
            <w:tcW w:w="2700" w:type="dxa"/>
            <w:tcBorders>
              <w:top w:val="single" w:sz="4" w:space="0" w:color="000000"/>
              <w:bottom w:val="single" w:sz="4" w:space="0" w:color="000000"/>
              <w:right w:val="single" w:sz="4" w:space="0" w:color="000000"/>
            </w:tcBorders>
          </w:tcPr>
          <w:p w14:paraId="2282C1BE" w14:textId="77777777" w:rsidR="00E40A69" w:rsidRPr="001874FB" w:rsidRDefault="00E40A69" w:rsidP="00E40A69">
            <w:pPr>
              <w:pStyle w:val="TableParagraph"/>
              <w:spacing w:before="204"/>
              <w:ind w:left="7" w:right="10"/>
              <w:jc w:val="center"/>
              <w:rPr>
                <w:rFonts w:ascii="Transgothic" w:hAnsi="Transgothic"/>
                <w:sz w:val="24"/>
              </w:rPr>
            </w:pPr>
            <w:r w:rsidRPr="001874FB">
              <w:rPr>
                <w:rFonts w:ascii="Transgothic" w:hAnsi="Transgothic"/>
                <w:b/>
              </w:rPr>
              <w:t>2022-2023</w:t>
            </w:r>
          </w:p>
        </w:tc>
        <w:tc>
          <w:tcPr>
            <w:tcW w:w="3601" w:type="dxa"/>
            <w:tcBorders>
              <w:top w:val="single" w:sz="4" w:space="0" w:color="000000"/>
              <w:left w:val="single" w:sz="4" w:space="0" w:color="000000"/>
              <w:bottom w:val="single" w:sz="4" w:space="0" w:color="000000"/>
              <w:right w:val="single" w:sz="4" w:space="0" w:color="000000"/>
            </w:tcBorders>
          </w:tcPr>
          <w:p w14:paraId="0D4F5C03" w14:textId="27AAD7BA" w:rsidR="00E40A69" w:rsidRPr="001874FB" w:rsidRDefault="00E40A69" w:rsidP="00E40A69">
            <w:pPr>
              <w:pStyle w:val="TableParagraph"/>
              <w:spacing w:line="272" w:lineRule="exact"/>
              <w:ind w:left="701"/>
              <w:rPr>
                <w:rFonts w:ascii="Transgothic" w:hAnsi="Transgothic"/>
                <w:sz w:val="24"/>
              </w:rPr>
            </w:pPr>
            <w:r w:rsidRPr="001874FB">
              <w:rPr>
                <w:rFonts w:ascii="Transgothic" w:hAnsi="Transgothic"/>
                <w:sz w:val="24"/>
              </w:rPr>
              <w:t># of activities:</w:t>
            </w:r>
            <w:r w:rsidR="00F4443B" w:rsidRPr="001874FB">
              <w:rPr>
                <w:rFonts w:ascii="Transgothic" w:hAnsi="Transgothic"/>
                <w:sz w:val="24"/>
              </w:rPr>
              <w:t>154</w:t>
            </w:r>
          </w:p>
          <w:p w14:paraId="3889853B" w14:textId="2B918ECB" w:rsidR="00E40A69" w:rsidRPr="001874FB" w:rsidRDefault="00E40A69" w:rsidP="00A66162">
            <w:pPr>
              <w:pStyle w:val="TableParagraph"/>
              <w:ind w:left="214"/>
              <w:jc w:val="center"/>
              <w:rPr>
                <w:rFonts w:ascii="Transgothic" w:hAnsi="Transgothic"/>
                <w:sz w:val="24"/>
              </w:rPr>
            </w:pPr>
            <w:r w:rsidRPr="001874FB">
              <w:rPr>
                <w:rFonts w:ascii="Transgothic" w:hAnsi="Transgothic"/>
                <w:sz w:val="24"/>
              </w:rPr>
              <w:t>Total est. audience for above:</w:t>
            </w:r>
            <w:r w:rsidR="00A66162" w:rsidRPr="001874FB">
              <w:rPr>
                <w:rFonts w:ascii="Transgothic" w:hAnsi="Transgothic"/>
                <w:sz w:val="24"/>
              </w:rPr>
              <w:t xml:space="preserve"> </w:t>
            </w:r>
            <w:r w:rsidR="00525DBF" w:rsidRPr="001874FB">
              <w:rPr>
                <w:rFonts w:ascii="Transgothic" w:hAnsi="Transgothic"/>
                <w:sz w:val="24"/>
              </w:rPr>
              <w:t>11</w:t>
            </w:r>
            <w:r w:rsidR="001418AA" w:rsidRPr="001874FB">
              <w:rPr>
                <w:rFonts w:ascii="Transgothic" w:hAnsi="Transgothic"/>
                <w:sz w:val="24"/>
              </w:rPr>
              <w:t>,</w:t>
            </w:r>
            <w:r w:rsidR="00525DBF" w:rsidRPr="001874FB">
              <w:rPr>
                <w:rFonts w:ascii="Transgothic" w:hAnsi="Transgothic"/>
                <w:sz w:val="24"/>
              </w:rPr>
              <w:t>2</w:t>
            </w:r>
            <w:r w:rsidR="00FF6368" w:rsidRPr="001874FB">
              <w:rPr>
                <w:rFonts w:ascii="Transgothic" w:hAnsi="Transgothic"/>
                <w:sz w:val="24"/>
              </w:rPr>
              <w:t>00</w:t>
            </w:r>
          </w:p>
        </w:tc>
        <w:tc>
          <w:tcPr>
            <w:tcW w:w="1620" w:type="dxa"/>
            <w:tcBorders>
              <w:top w:val="single" w:sz="4" w:space="0" w:color="000000"/>
              <w:left w:val="single" w:sz="4" w:space="0" w:color="000000"/>
              <w:bottom w:val="single" w:sz="4" w:space="0" w:color="000000"/>
              <w:right w:val="single" w:sz="4" w:space="0" w:color="000000"/>
            </w:tcBorders>
          </w:tcPr>
          <w:p w14:paraId="0EC8ED5F" w14:textId="4A6FA740" w:rsidR="00E40A69" w:rsidRPr="001874FB" w:rsidRDefault="00216B01" w:rsidP="009F62B3">
            <w:pPr>
              <w:jc w:val="center"/>
              <w:rPr>
                <w:rFonts w:ascii="Transgothic" w:hAnsi="Transgothic" w:hint="eastAsia"/>
              </w:rPr>
            </w:pPr>
            <w:r w:rsidRPr="001874FB">
              <w:rPr>
                <w:rFonts w:ascii="Transgothic" w:hAnsi="Transgothic"/>
              </w:rPr>
              <w:t>1</w:t>
            </w:r>
          </w:p>
        </w:tc>
        <w:tc>
          <w:tcPr>
            <w:tcW w:w="2161" w:type="dxa"/>
            <w:tcBorders>
              <w:top w:val="single" w:sz="4" w:space="0" w:color="000000"/>
              <w:left w:val="single" w:sz="4" w:space="0" w:color="000000"/>
              <w:bottom w:val="single" w:sz="4" w:space="0" w:color="000000"/>
            </w:tcBorders>
          </w:tcPr>
          <w:p w14:paraId="4D470D2F" w14:textId="77777777" w:rsidR="00E40A69" w:rsidRPr="001874FB" w:rsidRDefault="00E40A69" w:rsidP="00E40A69">
            <w:pPr>
              <w:rPr>
                <w:rFonts w:ascii="Transgothic" w:hAnsi="Transgothic" w:hint="eastAsia"/>
              </w:rPr>
            </w:pPr>
          </w:p>
        </w:tc>
      </w:tr>
      <w:tr w:rsidR="00E40A69" w:rsidRPr="001874FB" w14:paraId="0B77D0DB" w14:textId="77777777" w:rsidTr="00E40A69">
        <w:trPr>
          <w:trHeight w:hRule="exact" w:val="838"/>
        </w:trPr>
        <w:tc>
          <w:tcPr>
            <w:tcW w:w="2700" w:type="dxa"/>
            <w:tcBorders>
              <w:top w:val="single" w:sz="4" w:space="0" w:color="000000"/>
              <w:bottom w:val="single" w:sz="4" w:space="0" w:color="000000"/>
              <w:right w:val="single" w:sz="4" w:space="0" w:color="000000"/>
            </w:tcBorders>
          </w:tcPr>
          <w:p w14:paraId="39678E65" w14:textId="77777777" w:rsidR="00E40A69" w:rsidRPr="001874FB" w:rsidRDefault="00E40A69" w:rsidP="00E40A69">
            <w:pPr>
              <w:pStyle w:val="TableParagraph"/>
              <w:spacing w:before="204"/>
              <w:ind w:left="7" w:right="10"/>
              <w:jc w:val="center"/>
              <w:rPr>
                <w:rFonts w:ascii="Transgothic" w:hAnsi="Transgothic"/>
                <w:sz w:val="24"/>
              </w:rPr>
            </w:pPr>
            <w:r w:rsidRPr="001874FB">
              <w:rPr>
                <w:rFonts w:ascii="Transgothic" w:hAnsi="Transgothic"/>
                <w:b/>
              </w:rPr>
              <w:t>2023-2024</w:t>
            </w:r>
          </w:p>
        </w:tc>
        <w:tc>
          <w:tcPr>
            <w:tcW w:w="3601" w:type="dxa"/>
            <w:tcBorders>
              <w:top w:val="single" w:sz="4" w:space="0" w:color="000000"/>
              <w:left w:val="single" w:sz="4" w:space="0" w:color="000000"/>
              <w:bottom w:val="single" w:sz="4" w:space="0" w:color="000000"/>
              <w:right w:val="single" w:sz="4" w:space="0" w:color="000000"/>
            </w:tcBorders>
          </w:tcPr>
          <w:p w14:paraId="54CE9BE5" w14:textId="2B701655" w:rsidR="00E40A69" w:rsidRPr="001874FB" w:rsidRDefault="00E40A69" w:rsidP="00E40A69">
            <w:pPr>
              <w:pStyle w:val="TableParagraph"/>
              <w:spacing w:line="272" w:lineRule="exact"/>
              <w:ind w:left="701"/>
              <w:rPr>
                <w:rFonts w:ascii="Transgothic" w:hAnsi="Transgothic"/>
                <w:sz w:val="24"/>
              </w:rPr>
            </w:pPr>
            <w:r w:rsidRPr="001874FB">
              <w:rPr>
                <w:rFonts w:ascii="Transgothic" w:hAnsi="Transgothic"/>
                <w:sz w:val="24"/>
              </w:rPr>
              <w:t># of activities:</w:t>
            </w:r>
            <w:r w:rsidR="00580498" w:rsidRPr="001874FB">
              <w:rPr>
                <w:rFonts w:ascii="Transgothic" w:hAnsi="Transgothic"/>
                <w:sz w:val="24"/>
              </w:rPr>
              <w:t xml:space="preserve"> 144</w:t>
            </w:r>
          </w:p>
          <w:p w14:paraId="153F8CEA" w14:textId="77777777" w:rsidR="00E40A69" w:rsidRPr="001874FB" w:rsidRDefault="00E40A69" w:rsidP="00E40A69">
            <w:pPr>
              <w:pStyle w:val="TableParagraph"/>
              <w:ind w:left="214"/>
              <w:rPr>
                <w:rFonts w:ascii="Transgothic" w:hAnsi="Transgothic"/>
                <w:sz w:val="24"/>
              </w:rPr>
            </w:pPr>
            <w:r w:rsidRPr="001874FB">
              <w:rPr>
                <w:rFonts w:ascii="Transgothic" w:hAnsi="Transgothic"/>
                <w:sz w:val="24"/>
              </w:rPr>
              <w:t>Total est. audience for above:</w:t>
            </w:r>
          </w:p>
        </w:tc>
        <w:tc>
          <w:tcPr>
            <w:tcW w:w="1620" w:type="dxa"/>
            <w:tcBorders>
              <w:top w:val="single" w:sz="4" w:space="0" w:color="000000"/>
              <w:left w:val="single" w:sz="4" w:space="0" w:color="000000"/>
              <w:bottom w:val="single" w:sz="4" w:space="0" w:color="000000"/>
              <w:right w:val="single" w:sz="4" w:space="0" w:color="000000"/>
            </w:tcBorders>
          </w:tcPr>
          <w:p w14:paraId="420DB5FD" w14:textId="14F6AF1F" w:rsidR="00E40A69" w:rsidRPr="001874FB" w:rsidRDefault="00E40A69" w:rsidP="009F62B3">
            <w:pPr>
              <w:jc w:val="center"/>
              <w:rPr>
                <w:rFonts w:ascii="Transgothic" w:hAnsi="Transgothic" w:hint="eastAsia"/>
              </w:rPr>
            </w:pPr>
          </w:p>
        </w:tc>
        <w:tc>
          <w:tcPr>
            <w:tcW w:w="2161" w:type="dxa"/>
            <w:tcBorders>
              <w:top w:val="single" w:sz="4" w:space="0" w:color="000000"/>
              <w:left w:val="single" w:sz="4" w:space="0" w:color="000000"/>
              <w:bottom w:val="single" w:sz="4" w:space="0" w:color="000000"/>
            </w:tcBorders>
          </w:tcPr>
          <w:p w14:paraId="230B819B" w14:textId="77777777" w:rsidR="00E40A69" w:rsidRPr="001874FB" w:rsidRDefault="00E40A69" w:rsidP="00E40A69">
            <w:pPr>
              <w:rPr>
                <w:rFonts w:ascii="Transgothic" w:hAnsi="Transgothic" w:hint="eastAsia"/>
              </w:rPr>
            </w:pPr>
          </w:p>
        </w:tc>
      </w:tr>
      <w:tr w:rsidR="00E40A69" w:rsidRPr="001874FB" w14:paraId="3A277882" w14:textId="77777777" w:rsidTr="00E40A69">
        <w:trPr>
          <w:trHeight w:hRule="exact" w:val="442"/>
        </w:trPr>
        <w:tc>
          <w:tcPr>
            <w:tcW w:w="2700" w:type="dxa"/>
            <w:tcBorders>
              <w:top w:val="single" w:sz="4" w:space="0" w:color="000000"/>
              <w:bottom w:val="single" w:sz="4" w:space="0" w:color="000000"/>
              <w:right w:val="single" w:sz="4" w:space="0" w:color="000000"/>
            </w:tcBorders>
          </w:tcPr>
          <w:p w14:paraId="0E942838" w14:textId="77777777" w:rsidR="00E40A69" w:rsidRPr="001874FB" w:rsidRDefault="00E40A69" w:rsidP="00E40A69">
            <w:pPr>
              <w:pStyle w:val="TableParagraph"/>
              <w:spacing w:before="75"/>
              <w:ind w:left="5" w:right="10"/>
              <w:jc w:val="center"/>
              <w:rPr>
                <w:rFonts w:ascii="Transgothic" w:hAnsi="Transgothic"/>
                <w:b/>
                <w:sz w:val="24"/>
              </w:rPr>
            </w:pPr>
            <w:r w:rsidRPr="001874FB">
              <w:rPr>
                <w:rFonts w:ascii="Transgothic" w:hAnsi="Transgothic"/>
                <w:b/>
                <w:sz w:val="24"/>
              </w:rPr>
              <w:t>Access Assistance</w:t>
            </w:r>
          </w:p>
        </w:tc>
        <w:tc>
          <w:tcPr>
            <w:tcW w:w="3601" w:type="dxa"/>
            <w:tcBorders>
              <w:top w:val="single" w:sz="4" w:space="0" w:color="000000"/>
              <w:left w:val="single" w:sz="4" w:space="0" w:color="000000"/>
              <w:bottom w:val="single" w:sz="4" w:space="0" w:color="000000"/>
              <w:right w:val="single" w:sz="4" w:space="0" w:color="000000"/>
            </w:tcBorders>
          </w:tcPr>
          <w:p w14:paraId="64D7AAD5" w14:textId="77777777" w:rsidR="00E40A69" w:rsidRPr="001874FB" w:rsidRDefault="00E40A69" w:rsidP="00E40A69">
            <w:pPr>
              <w:pStyle w:val="TableParagraph"/>
              <w:spacing w:before="75"/>
              <w:ind w:left="120" w:right="119"/>
              <w:jc w:val="center"/>
              <w:rPr>
                <w:rFonts w:ascii="Transgothic" w:hAnsi="Transgothic"/>
                <w:b/>
                <w:sz w:val="24"/>
              </w:rPr>
            </w:pPr>
            <w:r w:rsidRPr="001874FB">
              <w:rPr>
                <w:rFonts w:ascii="Transgothic" w:hAnsi="Transgothic"/>
                <w:b/>
                <w:sz w:val="24"/>
              </w:rPr>
              <w:t>Total contacts</w:t>
            </w:r>
          </w:p>
        </w:tc>
        <w:tc>
          <w:tcPr>
            <w:tcW w:w="1620" w:type="dxa"/>
            <w:tcBorders>
              <w:top w:val="single" w:sz="4" w:space="0" w:color="000000"/>
              <w:left w:val="single" w:sz="4" w:space="0" w:color="000000"/>
              <w:bottom w:val="single" w:sz="4" w:space="0" w:color="000000"/>
              <w:right w:val="single" w:sz="4" w:space="0" w:color="000000"/>
            </w:tcBorders>
          </w:tcPr>
          <w:p w14:paraId="40C199F3" w14:textId="77777777" w:rsidR="00E40A69" w:rsidRPr="001874FB" w:rsidRDefault="00E40A69" w:rsidP="009F62B3">
            <w:pPr>
              <w:jc w:val="center"/>
              <w:rPr>
                <w:rFonts w:ascii="Transgothic" w:hAnsi="Transgothic" w:hint="eastAsia"/>
              </w:rPr>
            </w:pPr>
          </w:p>
        </w:tc>
        <w:tc>
          <w:tcPr>
            <w:tcW w:w="2161" w:type="dxa"/>
            <w:tcBorders>
              <w:top w:val="single" w:sz="4" w:space="0" w:color="000000"/>
              <w:left w:val="single" w:sz="4" w:space="0" w:color="000000"/>
              <w:bottom w:val="single" w:sz="4" w:space="0" w:color="000000"/>
            </w:tcBorders>
          </w:tcPr>
          <w:p w14:paraId="5E3BE0AF" w14:textId="77777777" w:rsidR="00E40A69" w:rsidRPr="001874FB" w:rsidRDefault="00E40A69" w:rsidP="00E40A69">
            <w:pPr>
              <w:rPr>
                <w:rFonts w:ascii="Transgothic" w:hAnsi="Transgothic" w:hint="eastAsia"/>
              </w:rPr>
            </w:pPr>
          </w:p>
        </w:tc>
      </w:tr>
      <w:tr w:rsidR="00E40A69" w:rsidRPr="001874FB" w14:paraId="43D96BC7" w14:textId="77777777" w:rsidTr="00E40A69">
        <w:trPr>
          <w:trHeight w:hRule="exact" w:val="442"/>
        </w:trPr>
        <w:tc>
          <w:tcPr>
            <w:tcW w:w="2700" w:type="dxa"/>
            <w:tcBorders>
              <w:top w:val="single" w:sz="4" w:space="0" w:color="000000"/>
              <w:bottom w:val="single" w:sz="4" w:space="0" w:color="000000"/>
              <w:right w:val="single" w:sz="4" w:space="0" w:color="000000"/>
            </w:tcBorders>
          </w:tcPr>
          <w:p w14:paraId="1746F263" w14:textId="77777777" w:rsidR="00E40A69" w:rsidRPr="001874FB" w:rsidRDefault="00E40A69" w:rsidP="00E40A69">
            <w:pPr>
              <w:pStyle w:val="TableParagraph"/>
              <w:spacing w:before="7"/>
              <w:ind w:left="7" w:right="10"/>
              <w:jc w:val="center"/>
              <w:rPr>
                <w:rFonts w:ascii="Transgothic" w:hAnsi="Transgothic"/>
                <w:sz w:val="24"/>
              </w:rPr>
            </w:pPr>
            <w:r w:rsidRPr="001874FB">
              <w:rPr>
                <w:rFonts w:ascii="Transgothic" w:hAnsi="Transgothic"/>
                <w:b/>
              </w:rPr>
              <w:t>2020-2021</w:t>
            </w:r>
          </w:p>
        </w:tc>
        <w:tc>
          <w:tcPr>
            <w:tcW w:w="3601" w:type="dxa"/>
            <w:tcBorders>
              <w:top w:val="single" w:sz="4" w:space="0" w:color="000000"/>
              <w:left w:val="single" w:sz="4" w:space="0" w:color="000000"/>
              <w:bottom w:val="single" w:sz="4" w:space="0" w:color="000000"/>
              <w:right w:val="single" w:sz="4" w:space="0" w:color="000000"/>
            </w:tcBorders>
          </w:tcPr>
          <w:p w14:paraId="17CD8DAB" w14:textId="14B7E811" w:rsidR="00E40A69" w:rsidRPr="001874FB" w:rsidRDefault="00E21F9D" w:rsidP="000979D8">
            <w:pPr>
              <w:jc w:val="center"/>
              <w:rPr>
                <w:rFonts w:ascii="Transgothic" w:hAnsi="Transgothic" w:hint="eastAsia"/>
              </w:rPr>
            </w:pPr>
            <w:r w:rsidRPr="001874FB">
              <w:rPr>
                <w:rFonts w:ascii="Transgothic" w:hAnsi="Transgothic"/>
              </w:rPr>
              <w:t>2,498</w:t>
            </w:r>
          </w:p>
        </w:tc>
        <w:tc>
          <w:tcPr>
            <w:tcW w:w="1620" w:type="dxa"/>
            <w:tcBorders>
              <w:top w:val="single" w:sz="4" w:space="0" w:color="000000"/>
              <w:left w:val="single" w:sz="4" w:space="0" w:color="000000"/>
              <w:bottom w:val="single" w:sz="4" w:space="0" w:color="000000"/>
              <w:right w:val="single" w:sz="4" w:space="0" w:color="000000"/>
            </w:tcBorders>
          </w:tcPr>
          <w:p w14:paraId="43C09A75" w14:textId="2050A01E" w:rsidR="00E40A69" w:rsidRPr="001874FB" w:rsidRDefault="009F62B3" w:rsidP="009F62B3">
            <w:pPr>
              <w:jc w:val="center"/>
              <w:rPr>
                <w:rFonts w:ascii="Transgothic" w:hAnsi="Transgothic" w:hint="eastAsia"/>
              </w:rPr>
            </w:pPr>
            <w:r w:rsidRPr="001874FB">
              <w:rPr>
                <w:rFonts w:ascii="Transgothic" w:hAnsi="Transgothic"/>
              </w:rPr>
              <w:t>1</w:t>
            </w:r>
          </w:p>
        </w:tc>
        <w:tc>
          <w:tcPr>
            <w:tcW w:w="2161" w:type="dxa"/>
            <w:tcBorders>
              <w:top w:val="single" w:sz="4" w:space="0" w:color="000000"/>
              <w:left w:val="single" w:sz="4" w:space="0" w:color="000000"/>
              <w:bottom w:val="single" w:sz="4" w:space="0" w:color="000000"/>
            </w:tcBorders>
          </w:tcPr>
          <w:p w14:paraId="4EF26354" w14:textId="77777777" w:rsidR="00E40A69" w:rsidRPr="001874FB" w:rsidRDefault="00E40A69" w:rsidP="00E40A69">
            <w:pPr>
              <w:rPr>
                <w:rFonts w:ascii="Transgothic" w:hAnsi="Transgothic" w:hint="eastAsia"/>
              </w:rPr>
            </w:pPr>
          </w:p>
        </w:tc>
      </w:tr>
      <w:tr w:rsidR="00F713B7" w:rsidRPr="001874FB" w14:paraId="5FF5C39A" w14:textId="77777777" w:rsidTr="00E40A69">
        <w:trPr>
          <w:trHeight w:hRule="exact" w:val="444"/>
        </w:trPr>
        <w:tc>
          <w:tcPr>
            <w:tcW w:w="2700" w:type="dxa"/>
            <w:tcBorders>
              <w:top w:val="single" w:sz="4" w:space="0" w:color="000000"/>
              <w:bottom w:val="single" w:sz="4" w:space="0" w:color="000000"/>
              <w:right w:val="single" w:sz="4" w:space="0" w:color="000000"/>
            </w:tcBorders>
          </w:tcPr>
          <w:p w14:paraId="0708781B" w14:textId="77777777" w:rsidR="00F713B7" w:rsidRPr="001874FB" w:rsidRDefault="00F713B7" w:rsidP="00F713B7">
            <w:pPr>
              <w:pStyle w:val="TableParagraph"/>
              <w:spacing w:before="7"/>
              <w:ind w:left="7" w:right="10"/>
              <w:jc w:val="center"/>
              <w:rPr>
                <w:rFonts w:ascii="Transgothic" w:hAnsi="Transgothic"/>
                <w:sz w:val="24"/>
              </w:rPr>
            </w:pPr>
            <w:r w:rsidRPr="001874FB">
              <w:rPr>
                <w:rFonts w:ascii="Transgothic" w:hAnsi="Transgothic"/>
                <w:b/>
              </w:rPr>
              <w:t>2021-2022</w:t>
            </w:r>
          </w:p>
        </w:tc>
        <w:tc>
          <w:tcPr>
            <w:tcW w:w="3601" w:type="dxa"/>
            <w:tcBorders>
              <w:top w:val="single" w:sz="4" w:space="0" w:color="000000"/>
              <w:left w:val="single" w:sz="4" w:space="0" w:color="000000"/>
              <w:bottom w:val="single" w:sz="4" w:space="0" w:color="000000"/>
              <w:right w:val="single" w:sz="4" w:space="0" w:color="000000"/>
            </w:tcBorders>
          </w:tcPr>
          <w:p w14:paraId="6AF449DF" w14:textId="49C322A0" w:rsidR="00F713B7" w:rsidRPr="001874FB" w:rsidRDefault="00F713B7" w:rsidP="00F713B7">
            <w:pPr>
              <w:jc w:val="center"/>
              <w:rPr>
                <w:rFonts w:ascii="Transgothic" w:hAnsi="Transgothic" w:hint="eastAsia"/>
              </w:rPr>
            </w:pPr>
            <w:r w:rsidRPr="001874FB">
              <w:rPr>
                <w:rFonts w:ascii="Transgothic" w:hAnsi="Transgothic"/>
              </w:rPr>
              <w:t>2,498</w:t>
            </w:r>
          </w:p>
        </w:tc>
        <w:tc>
          <w:tcPr>
            <w:tcW w:w="1620" w:type="dxa"/>
            <w:tcBorders>
              <w:top w:val="single" w:sz="4" w:space="0" w:color="000000"/>
              <w:left w:val="single" w:sz="4" w:space="0" w:color="000000"/>
              <w:bottom w:val="single" w:sz="4" w:space="0" w:color="000000"/>
              <w:right w:val="single" w:sz="4" w:space="0" w:color="000000"/>
            </w:tcBorders>
          </w:tcPr>
          <w:p w14:paraId="38C2D457" w14:textId="5E14306F" w:rsidR="00F713B7" w:rsidRPr="001874FB" w:rsidRDefault="00F713B7" w:rsidP="00F713B7">
            <w:pPr>
              <w:jc w:val="center"/>
              <w:rPr>
                <w:rFonts w:ascii="Transgothic" w:hAnsi="Transgothic" w:hint="eastAsia"/>
              </w:rPr>
            </w:pPr>
            <w:r w:rsidRPr="001874FB">
              <w:rPr>
                <w:rFonts w:ascii="Transgothic" w:hAnsi="Transgothic"/>
              </w:rPr>
              <w:t>1</w:t>
            </w:r>
          </w:p>
        </w:tc>
        <w:tc>
          <w:tcPr>
            <w:tcW w:w="2161" w:type="dxa"/>
            <w:tcBorders>
              <w:top w:val="single" w:sz="4" w:space="0" w:color="000000"/>
              <w:left w:val="single" w:sz="4" w:space="0" w:color="000000"/>
              <w:bottom w:val="single" w:sz="4" w:space="0" w:color="000000"/>
            </w:tcBorders>
          </w:tcPr>
          <w:p w14:paraId="2558EFD7" w14:textId="77777777" w:rsidR="00F713B7" w:rsidRPr="001874FB" w:rsidRDefault="00F713B7" w:rsidP="00F713B7">
            <w:pPr>
              <w:rPr>
                <w:rFonts w:ascii="Transgothic" w:hAnsi="Transgothic" w:hint="eastAsia"/>
              </w:rPr>
            </w:pPr>
          </w:p>
        </w:tc>
      </w:tr>
      <w:tr w:rsidR="00E40A69" w:rsidRPr="001874FB" w14:paraId="7CDC53AD" w14:textId="77777777" w:rsidTr="00E40A69">
        <w:trPr>
          <w:trHeight w:hRule="exact" w:val="442"/>
        </w:trPr>
        <w:tc>
          <w:tcPr>
            <w:tcW w:w="2700" w:type="dxa"/>
            <w:tcBorders>
              <w:top w:val="single" w:sz="4" w:space="0" w:color="000000"/>
              <w:bottom w:val="single" w:sz="4" w:space="0" w:color="000000"/>
              <w:right w:val="single" w:sz="4" w:space="0" w:color="000000"/>
            </w:tcBorders>
          </w:tcPr>
          <w:p w14:paraId="725DC322" w14:textId="77777777" w:rsidR="00E40A69" w:rsidRPr="001874FB" w:rsidRDefault="00E40A69" w:rsidP="00E40A69">
            <w:pPr>
              <w:pStyle w:val="TableParagraph"/>
              <w:spacing w:before="7"/>
              <w:ind w:left="7" w:right="10"/>
              <w:jc w:val="center"/>
              <w:rPr>
                <w:rFonts w:ascii="Transgothic" w:hAnsi="Transgothic"/>
                <w:sz w:val="24"/>
              </w:rPr>
            </w:pPr>
            <w:r w:rsidRPr="001874FB">
              <w:rPr>
                <w:rFonts w:ascii="Transgothic" w:hAnsi="Transgothic"/>
                <w:b/>
              </w:rPr>
              <w:t>2022-2023</w:t>
            </w:r>
          </w:p>
        </w:tc>
        <w:tc>
          <w:tcPr>
            <w:tcW w:w="3601" w:type="dxa"/>
            <w:tcBorders>
              <w:top w:val="single" w:sz="4" w:space="0" w:color="000000"/>
              <w:left w:val="single" w:sz="4" w:space="0" w:color="000000"/>
              <w:bottom w:val="single" w:sz="4" w:space="0" w:color="000000"/>
              <w:right w:val="single" w:sz="4" w:space="0" w:color="000000"/>
            </w:tcBorders>
          </w:tcPr>
          <w:p w14:paraId="1213E78A" w14:textId="7C1680D8" w:rsidR="00E40A69" w:rsidRPr="001874FB" w:rsidRDefault="003608CA" w:rsidP="003608CA">
            <w:pPr>
              <w:jc w:val="center"/>
              <w:rPr>
                <w:rFonts w:ascii="Transgothic" w:hAnsi="Transgothic" w:hint="eastAsia"/>
              </w:rPr>
            </w:pPr>
            <w:r w:rsidRPr="001874FB">
              <w:rPr>
                <w:rFonts w:ascii="Transgothic" w:hAnsi="Transgothic"/>
              </w:rPr>
              <w:t>1,328</w:t>
            </w:r>
          </w:p>
        </w:tc>
        <w:tc>
          <w:tcPr>
            <w:tcW w:w="1620" w:type="dxa"/>
            <w:tcBorders>
              <w:top w:val="single" w:sz="4" w:space="0" w:color="000000"/>
              <w:left w:val="single" w:sz="4" w:space="0" w:color="000000"/>
              <w:bottom w:val="single" w:sz="4" w:space="0" w:color="000000"/>
              <w:right w:val="single" w:sz="4" w:space="0" w:color="000000"/>
            </w:tcBorders>
          </w:tcPr>
          <w:p w14:paraId="20A65A19" w14:textId="16C6D9ED" w:rsidR="00E40A69" w:rsidRPr="001874FB" w:rsidRDefault="00180A73" w:rsidP="00180A73">
            <w:pPr>
              <w:jc w:val="center"/>
              <w:rPr>
                <w:rFonts w:ascii="Transgothic" w:hAnsi="Transgothic" w:hint="eastAsia"/>
              </w:rPr>
            </w:pPr>
            <w:r>
              <w:rPr>
                <w:rFonts w:ascii="Transgothic" w:hAnsi="Transgothic"/>
              </w:rPr>
              <w:t>1</w:t>
            </w:r>
          </w:p>
        </w:tc>
        <w:tc>
          <w:tcPr>
            <w:tcW w:w="2161" w:type="dxa"/>
            <w:tcBorders>
              <w:top w:val="single" w:sz="4" w:space="0" w:color="000000"/>
              <w:left w:val="single" w:sz="4" w:space="0" w:color="000000"/>
              <w:bottom w:val="single" w:sz="4" w:space="0" w:color="000000"/>
            </w:tcBorders>
          </w:tcPr>
          <w:p w14:paraId="28DB3711" w14:textId="3F4B8CB8" w:rsidR="00E40A69" w:rsidRPr="001874FB" w:rsidRDefault="00180A73" w:rsidP="00E40A69">
            <w:pPr>
              <w:rPr>
                <w:rFonts w:ascii="Transgothic" w:hAnsi="Transgothic" w:hint="eastAsia"/>
              </w:rPr>
            </w:pPr>
            <w:r w:rsidRPr="00180A73">
              <w:rPr>
                <w:rFonts w:ascii="Transgothic" w:hAnsi="Transgothic"/>
                <w:color w:val="FF0000" w:themeColor="accent2"/>
              </w:rPr>
              <w:t xml:space="preserve">Check on response </w:t>
            </w:r>
          </w:p>
        </w:tc>
      </w:tr>
      <w:tr w:rsidR="00E40A69" w:rsidRPr="001874FB" w14:paraId="6A3E305C" w14:textId="77777777" w:rsidTr="00E40A69">
        <w:trPr>
          <w:trHeight w:hRule="exact" w:val="442"/>
        </w:trPr>
        <w:tc>
          <w:tcPr>
            <w:tcW w:w="2700" w:type="dxa"/>
            <w:tcBorders>
              <w:top w:val="single" w:sz="4" w:space="0" w:color="000000"/>
              <w:bottom w:val="single" w:sz="4" w:space="0" w:color="000000"/>
              <w:right w:val="single" w:sz="4" w:space="0" w:color="000000"/>
            </w:tcBorders>
          </w:tcPr>
          <w:p w14:paraId="2B82FF26" w14:textId="77777777" w:rsidR="00E40A69" w:rsidRPr="001874FB" w:rsidRDefault="00E40A69" w:rsidP="00E40A69">
            <w:pPr>
              <w:pStyle w:val="TableParagraph"/>
              <w:spacing w:before="7"/>
              <w:ind w:left="7" w:right="10"/>
              <w:jc w:val="center"/>
              <w:rPr>
                <w:rFonts w:ascii="Transgothic" w:hAnsi="Transgothic"/>
                <w:sz w:val="24"/>
              </w:rPr>
            </w:pPr>
            <w:r w:rsidRPr="001874FB">
              <w:rPr>
                <w:rFonts w:ascii="Transgothic" w:hAnsi="Transgothic"/>
                <w:b/>
              </w:rPr>
              <w:t>2023-2024</w:t>
            </w:r>
          </w:p>
        </w:tc>
        <w:tc>
          <w:tcPr>
            <w:tcW w:w="3601" w:type="dxa"/>
            <w:tcBorders>
              <w:top w:val="single" w:sz="4" w:space="0" w:color="000000"/>
              <w:left w:val="single" w:sz="4" w:space="0" w:color="000000"/>
              <w:bottom w:val="single" w:sz="4" w:space="0" w:color="000000"/>
              <w:right w:val="single" w:sz="4" w:space="0" w:color="000000"/>
            </w:tcBorders>
          </w:tcPr>
          <w:p w14:paraId="5B830C7A" w14:textId="0DF44DF6" w:rsidR="00E40A69" w:rsidRPr="001874FB" w:rsidRDefault="0034321F" w:rsidP="0034321F">
            <w:pPr>
              <w:jc w:val="center"/>
              <w:rPr>
                <w:rFonts w:ascii="Transgothic" w:hAnsi="Transgothic" w:hint="eastAsia"/>
              </w:rPr>
            </w:pPr>
            <w:r w:rsidRPr="001874FB">
              <w:rPr>
                <w:rFonts w:ascii="Transgothic" w:hAnsi="Transgothic"/>
              </w:rPr>
              <w:t>1,097</w:t>
            </w:r>
          </w:p>
        </w:tc>
        <w:tc>
          <w:tcPr>
            <w:tcW w:w="1620" w:type="dxa"/>
            <w:tcBorders>
              <w:top w:val="single" w:sz="4" w:space="0" w:color="000000"/>
              <w:left w:val="single" w:sz="4" w:space="0" w:color="000000"/>
              <w:bottom w:val="single" w:sz="4" w:space="0" w:color="000000"/>
              <w:right w:val="single" w:sz="4" w:space="0" w:color="000000"/>
            </w:tcBorders>
          </w:tcPr>
          <w:p w14:paraId="4D827C96" w14:textId="705F7E27" w:rsidR="00E40A69" w:rsidRPr="001874FB" w:rsidRDefault="0034321F" w:rsidP="0034321F">
            <w:pPr>
              <w:jc w:val="center"/>
              <w:rPr>
                <w:rFonts w:ascii="Transgothic" w:hAnsi="Transgothic" w:hint="eastAsia"/>
              </w:rPr>
            </w:pPr>
            <w:r w:rsidRPr="001874FB">
              <w:rPr>
                <w:rFonts w:ascii="Transgothic" w:hAnsi="Transgothic"/>
              </w:rPr>
              <w:t>1</w:t>
            </w:r>
          </w:p>
        </w:tc>
        <w:tc>
          <w:tcPr>
            <w:tcW w:w="2161" w:type="dxa"/>
            <w:tcBorders>
              <w:top w:val="single" w:sz="4" w:space="0" w:color="000000"/>
              <w:left w:val="single" w:sz="4" w:space="0" w:color="000000"/>
              <w:bottom w:val="single" w:sz="4" w:space="0" w:color="000000"/>
            </w:tcBorders>
          </w:tcPr>
          <w:p w14:paraId="21F25F49" w14:textId="77777777" w:rsidR="00E40A69" w:rsidRPr="001874FB" w:rsidRDefault="00E40A69" w:rsidP="00E40A69">
            <w:pPr>
              <w:rPr>
                <w:rFonts w:ascii="Transgothic" w:hAnsi="Transgothic" w:hint="eastAsia"/>
              </w:rPr>
            </w:pPr>
          </w:p>
        </w:tc>
      </w:tr>
    </w:tbl>
    <w:p w14:paraId="6ED22624" w14:textId="77777777" w:rsidR="00E40A69" w:rsidRPr="001874FB" w:rsidRDefault="00E40A69" w:rsidP="00E40A69">
      <w:pPr>
        <w:rPr>
          <w:rFonts w:ascii="Transgothic" w:hAnsi="Transgothic" w:hint="eastAsia"/>
        </w:rPr>
        <w:sectPr w:rsidR="00E40A69" w:rsidRPr="001874FB" w:rsidSect="00AC1D93">
          <w:pgSz w:w="12240" w:h="15840"/>
          <w:pgMar w:top="1060" w:right="760" w:bottom="880" w:left="940" w:header="0" w:footer="684" w:gutter="0"/>
          <w:cols w:space="720"/>
        </w:sectPr>
      </w:pP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00"/>
        <w:gridCol w:w="3601"/>
        <w:gridCol w:w="1620"/>
        <w:gridCol w:w="2161"/>
      </w:tblGrid>
      <w:tr w:rsidR="00E40A69" w:rsidRPr="001874FB" w14:paraId="21C97ADD" w14:textId="77777777" w:rsidTr="00E40A69">
        <w:trPr>
          <w:trHeight w:hRule="exact" w:val="444"/>
        </w:trPr>
        <w:tc>
          <w:tcPr>
            <w:tcW w:w="2700" w:type="dxa"/>
            <w:tcBorders>
              <w:left w:val="single" w:sz="8" w:space="0" w:color="000000"/>
              <w:right w:val="nil"/>
            </w:tcBorders>
          </w:tcPr>
          <w:p w14:paraId="0F0E226D" w14:textId="77777777" w:rsidR="00E40A69" w:rsidRPr="001874FB" w:rsidRDefault="00E40A69" w:rsidP="00933D5F">
            <w:pPr>
              <w:pStyle w:val="TableParagraph"/>
              <w:spacing w:before="67"/>
              <w:ind w:left="233" w:right="243"/>
              <w:jc w:val="center"/>
              <w:rPr>
                <w:rFonts w:ascii="Transgothic" w:hAnsi="Transgothic"/>
                <w:b/>
                <w:sz w:val="24"/>
              </w:rPr>
            </w:pPr>
            <w:r w:rsidRPr="001874FB">
              <w:rPr>
                <w:rFonts w:ascii="Transgothic" w:hAnsi="Transgothic"/>
                <w:b/>
                <w:sz w:val="24"/>
              </w:rPr>
              <w:t>Access Assistance</w:t>
            </w:r>
          </w:p>
        </w:tc>
        <w:tc>
          <w:tcPr>
            <w:tcW w:w="3601" w:type="dxa"/>
            <w:tcBorders>
              <w:left w:val="nil"/>
              <w:right w:val="nil"/>
            </w:tcBorders>
          </w:tcPr>
          <w:p w14:paraId="2C4B6014" w14:textId="77777777" w:rsidR="00E40A69" w:rsidRPr="001874FB" w:rsidRDefault="00E40A69" w:rsidP="00933D5F">
            <w:pPr>
              <w:pStyle w:val="TableParagraph"/>
              <w:spacing w:before="67"/>
              <w:ind w:left="967" w:right="966"/>
              <w:jc w:val="center"/>
              <w:rPr>
                <w:rFonts w:ascii="Transgothic" w:hAnsi="Transgothic"/>
                <w:b/>
                <w:sz w:val="24"/>
              </w:rPr>
            </w:pPr>
            <w:r w:rsidRPr="001874FB">
              <w:rPr>
                <w:rFonts w:ascii="Transgothic" w:hAnsi="Transgothic"/>
                <w:b/>
                <w:sz w:val="24"/>
              </w:rPr>
              <w:t>Total contacts</w:t>
            </w:r>
          </w:p>
        </w:tc>
        <w:tc>
          <w:tcPr>
            <w:tcW w:w="1620" w:type="dxa"/>
            <w:tcBorders>
              <w:left w:val="nil"/>
              <w:right w:val="nil"/>
            </w:tcBorders>
          </w:tcPr>
          <w:p w14:paraId="62B1A6BF" w14:textId="77777777" w:rsidR="00E40A69" w:rsidRPr="001874FB" w:rsidRDefault="00E40A69" w:rsidP="00933D5F">
            <w:pPr>
              <w:jc w:val="center"/>
              <w:rPr>
                <w:rFonts w:ascii="Transgothic" w:hAnsi="Transgothic" w:hint="eastAsia"/>
              </w:rPr>
            </w:pPr>
          </w:p>
        </w:tc>
        <w:tc>
          <w:tcPr>
            <w:tcW w:w="2161" w:type="dxa"/>
            <w:tcBorders>
              <w:left w:val="nil"/>
              <w:right w:val="single" w:sz="8" w:space="0" w:color="000000"/>
            </w:tcBorders>
          </w:tcPr>
          <w:p w14:paraId="5456D22A" w14:textId="77777777" w:rsidR="00E40A69" w:rsidRPr="001874FB" w:rsidRDefault="00E40A69" w:rsidP="00933D5F">
            <w:pPr>
              <w:jc w:val="center"/>
              <w:rPr>
                <w:rFonts w:ascii="Transgothic" w:hAnsi="Transgothic" w:hint="eastAsia"/>
              </w:rPr>
            </w:pPr>
          </w:p>
        </w:tc>
      </w:tr>
      <w:tr w:rsidR="00E40A69" w:rsidRPr="001874FB" w14:paraId="55233376" w14:textId="77777777" w:rsidTr="00E40A69">
        <w:trPr>
          <w:trHeight w:hRule="exact" w:val="442"/>
        </w:trPr>
        <w:tc>
          <w:tcPr>
            <w:tcW w:w="2700" w:type="dxa"/>
            <w:tcBorders>
              <w:left w:val="single" w:sz="8" w:space="0" w:color="000000"/>
            </w:tcBorders>
          </w:tcPr>
          <w:p w14:paraId="497B2F73" w14:textId="77777777" w:rsidR="00E40A69" w:rsidRPr="001874FB" w:rsidRDefault="00E40A69" w:rsidP="00933D5F">
            <w:pPr>
              <w:pStyle w:val="TableParagraph"/>
              <w:spacing w:before="65"/>
              <w:ind w:left="6" w:right="10"/>
              <w:jc w:val="center"/>
              <w:rPr>
                <w:rFonts w:ascii="Transgothic" w:hAnsi="Transgothic"/>
                <w:b/>
                <w:sz w:val="24"/>
              </w:rPr>
            </w:pPr>
            <w:r w:rsidRPr="001874FB">
              <w:rPr>
                <w:rFonts w:ascii="Transgothic" w:hAnsi="Transgothic"/>
                <w:b/>
                <w:sz w:val="24"/>
              </w:rPr>
              <w:t>Support Services</w:t>
            </w:r>
          </w:p>
        </w:tc>
        <w:tc>
          <w:tcPr>
            <w:tcW w:w="3601" w:type="dxa"/>
          </w:tcPr>
          <w:p w14:paraId="15D82D57" w14:textId="77777777" w:rsidR="00E40A69" w:rsidRPr="001874FB" w:rsidRDefault="00E40A69" w:rsidP="00933D5F">
            <w:pPr>
              <w:pStyle w:val="TableParagraph"/>
              <w:spacing w:before="65"/>
              <w:ind w:left="120" w:right="119"/>
              <w:jc w:val="center"/>
              <w:rPr>
                <w:rFonts w:ascii="Transgothic" w:hAnsi="Transgothic"/>
                <w:b/>
                <w:sz w:val="24"/>
              </w:rPr>
            </w:pPr>
            <w:r w:rsidRPr="001874FB">
              <w:rPr>
                <w:rFonts w:ascii="Transgothic" w:hAnsi="Transgothic"/>
                <w:b/>
                <w:sz w:val="24"/>
              </w:rPr>
              <w:t>Total hours</w:t>
            </w:r>
          </w:p>
        </w:tc>
        <w:tc>
          <w:tcPr>
            <w:tcW w:w="1620" w:type="dxa"/>
          </w:tcPr>
          <w:p w14:paraId="21501EED" w14:textId="11DF6675" w:rsidR="00E40A69" w:rsidRPr="001874FB" w:rsidRDefault="00E40A69" w:rsidP="00933D5F">
            <w:pPr>
              <w:jc w:val="center"/>
              <w:rPr>
                <w:rFonts w:ascii="Transgothic" w:hAnsi="Transgothic" w:hint="eastAsia"/>
              </w:rPr>
            </w:pPr>
          </w:p>
        </w:tc>
        <w:tc>
          <w:tcPr>
            <w:tcW w:w="2161" w:type="dxa"/>
            <w:tcBorders>
              <w:right w:val="single" w:sz="8" w:space="0" w:color="000000"/>
            </w:tcBorders>
          </w:tcPr>
          <w:p w14:paraId="19BF260B" w14:textId="77777777" w:rsidR="00E40A69" w:rsidRPr="001874FB" w:rsidRDefault="00E40A69" w:rsidP="00933D5F">
            <w:pPr>
              <w:jc w:val="center"/>
              <w:rPr>
                <w:rFonts w:ascii="Transgothic" w:hAnsi="Transgothic" w:hint="eastAsia"/>
              </w:rPr>
            </w:pPr>
          </w:p>
        </w:tc>
      </w:tr>
      <w:tr w:rsidR="00E40A69" w:rsidRPr="001874FB" w14:paraId="4D0C2D0E" w14:textId="77777777" w:rsidTr="00E40A69">
        <w:trPr>
          <w:trHeight w:hRule="exact" w:val="442"/>
        </w:trPr>
        <w:tc>
          <w:tcPr>
            <w:tcW w:w="2700" w:type="dxa"/>
            <w:tcBorders>
              <w:left w:val="single" w:sz="8" w:space="0" w:color="000000"/>
            </w:tcBorders>
          </w:tcPr>
          <w:p w14:paraId="427A09F0" w14:textId="77777777" w:rsidR="00E40A69" w:rsidRPr="001874FB" w:rsidRDefault="00E40A69" w:rsidP="00933D5F">
            <w:pPr>
              <w:pStyle w:val="TableParagraph"/>
              <w:ind w:left="7" w:right="10"/>
              <w:jc w:val="center"/>
              <w:rPr>
                <w:rFonts w:ascii="Transgothic" w:hAnsi="Transgothic"/>
                <w:sz w:val="24"/>
              </w:rPr>
            </w:pPr>
            <w:r w:rsidRPr="001874FB">
              <w:rPr>
                <w:rFonts w:ascii="Transgothic" w:hAnsi="Transgothic"/>
                <w:b/>
              </w:rPr>
              <w:t>2020-2021</w:t>
            </w:r>
          </w:p>
        </w:tc>
        <w:tc>
          <w:tcPr>
            <w:tcW w:w="3601" w:type="dxa"/>
          </w:tcPr>
          <w:p w14:paraId="5EDC0E62" w14:textId="4596C63F" w:rsidR="00E40A69" w:rsidRPr="001874FB" w:rsidRDefault="001B6287" w:rsidP="00933D5F">
            <w:pPr>
              <w:jc w:val="center"/>
              <w:rPr>
                <w:rFonts w:ascii="Transgothic" w:hAnsi="Transgothic" w:hint="eastAsia"/>
              </w:rPr>
            </w:pPr>
            <w:r w:rsidRPr="001874FB">
              <w:rPr>
                <w:rFonts w:ascii="Transgothic" w:hAnsi="Transgothic"/>
              </w:rPr>
              <w:t>1,146</w:t>
            </w:r>
          </w:p>
        </w:tc>
        <w:tc>
          <w:tcPr>
            <w:tcW w:w="1620" w:type="dxa"/>
          </w:tcPr>
          <w:p w14:paraId="3B20A968" w14:textId="426A645B" w:rsidR="00E40A69" w:rsidRPr="001874FB" w:rsidRDefault="00F713B7" w:rsidP="00933D5F">
            <w:pPr>
              <w:jc w:val="center"/>
              <w:rPr>
                <w:rFonts w:ascii="Transgothic" w:hAnsi="Transgothic" w:hint="eastAsia"/>
              </w:rPr>
            </w:pPr>
            <w:r w:rsidRPr="001874FB">
              <w:rPr>
                <w:rFonts w:ascii="Transgothic" w:hAnsi="Transgothic"/>
              </w:rPr>
              <w:t>1</w:t>
            </w:r>
          </w:p>
        </w:tc>
        <w:tc>
          <w:tcPr>
            <w:tcW w:w="2161" w:type="dxa"/>
            <w:tcBorders>
              <w:right w:val="single" w:sz="8" w:space="0" w:color="000000"/>
            </w:tcBorders>
          </w:tcPr>
          <w:p w14:paraId="6F0FD285" w14:textId="77777777" w:rsidR="00E40A69" w:rsidRPr="001874FB" w:rsidRDefault="00E40A69" w:rsidP="00933D5F">
            <w:pPr>
              <w:jc w:val="center"/>
              <w:rPr>
                <w:rFonts w:ascii="Transgothic" w:hAnsi="Transgothic" w:hint="eastAsia"/>
              </w:rPr>
            </w:pPr>
          </w:p>
        </w:tc>
      </w:tr>
      <w:tr w:rsidR="00F713B7" w:rsidRPr="001874FB" w14:paraId="22B7A630" w14:textId="77777777" w:rsidTr="00E40A69">
        <w:trPr>
          <w:trHeight w:hRule="exact" w:val="442"/>
        </w:trPr>
        <w:tc>
          <w:tcPr>
            <w:tcW w:w="2700" w:type="dxa"/>
            <w:tcBorders>
              <w:left w:val="single" w:sz="8" w:space="0" w:color="000000"/>
            </w:tcBorders>
          </w:tcPr>
          <w:p w14:paraId="67294BEC" w14:textId="77777777" w:rsidR="00F713B7" w:rsidRPr="001874FB" w:rsidRDefault="00F713B7" w:rsidP="00933D5F">
            <w:pPr>
              <w:pStyle w:val="TableParagraph"/>
              <w:ind w:left="7" w:right="10"/>
              <w:jc w:val="center"/>
              <w:rPr>
                <w:rFonts w:ascii="Transgothic" w:hAnsi="Transgothic"/>
                <w:sz w:val="24"/>
              </w:rPr>
            </w:pPr>
            <w:r w:rsidRPr="001874FB">
              <w:rPr>
                <w:rFonts w:ascii="Transgothic" w:hAnsi="Transgothic"/>
                <w:b/>
              </w:rPr>
              <w:t>2021-2022</w:t>
            </w:r>
          </w:p>
        </w:tc>
        <w:tc>
          <w:tcPr>
            <w:tcW w:w="3601" w:type="dxa"/>
          </w:tcPr>
          <w:p w14:paraId="365294C5" w14:textId="0B673532" w:rsidR="00F713B7" w:rsidRPr="001874FB" w:rsidRDefault="00F713B7" w:rsidP="00933D5F">
            <w:pPr>
              <w:jc w:val="center"/>
              <w:rPr>
                <w:rFonts w:ascii="Transgothic" w:hAnsi="Transgothic" w:hint="eastAsia"/>
              </w:rPr>
            </w:pPr>
            <w:r w:rsidRPr="001874FB">
              <w:rPr>
                <w:rFonts w:ascii="Transgothic" w:hAnsi="Transgothic"/>
              </w:rPr>
              <w:t>1,146</w:t>
            </w:r>
          </w:p>
        </w:tc>
        <w:tc>
          <w:tcPr>
            <w:tcW w:w="1620" w:type="dxa"/>
          </w:tcPr>
          <w:p w14:paraId="192222F5" w14:textId="1170703F" w:rsidR="00F713B7" w:rsidRPr="001874FB" w:rsidRDefault="00F713B7" w:rsidP="00933D5F">
            <w:pPr>
              <w:jc w:val="center"/>
              <w:rPr>
                <w:rFonts w:ascii="Transgothic" w:hAnsi="Transgothic" w:hint="eastAsia"/>
              </w:rPr>
            </w:pPr>
            <w:r w:rsidRPr="001874FB">
              <w:rPr>
                <w:rFonts w:ascii="Transgothic" w:hAnsi="Transgothic"/>
              </w:rPr>
              <w:t>1</w:t>
            </w:r>
          </w:p>
        </w:tc>
        <w:tc>
          <w:tcPr>
            <w:tcW w:w="2161" w:type="dxa"/>
            <w:tcBorders>
              <w:right w:val="single" w:sz="8" w:space="0" w:color="000000"/>
            </w:tcBorders>
          </w:tcPr>
          <w:p w14:paraId="4DA3DF3B" w14:textId="77777777" w:rsidR="00F713B7" w:rsidRPr="001874FB" w:rsidRDefault="00F713B7" w:rsidP="00933D5F">
            <w:pPr>
              <w:jc w:val="center"/>
              <w:rPr>
                <w:rFonts w:ascii="Transgothic" w:hAnsi="Transgothic" w:hint="eastAsia"/>
              </w:rPr>
            </w:pPr>
          </w:p>
        </w:tc>
      </w:tr>
      <w:tr w:rsidR="00E40A69" w:rsidRPr="001874FB" w14:paraId="7A928949" w14:textId="77777777" w:rsidTr="00E40A69">
        <w:trPr>
          <w:trHeight w:hRule="exact" w:val="442"/>
        </w:trPr>
        <w:tc>
          <w:tcPr>
            <w:tcW w:w="2700" w:type="dxa"/>
            <w:tcBorders>
              <w:left w:val="single" w:sz="8" w:space="0" w:color="000000"/>
            </w:tcBorders>
          </w:tcPr>
          <w:p w14:paraId="7A6F4B69" w14:textId="77777777" w:rsidR="00E40A69" w:rsidRPr="001874FB" w:rsidRDefault="00E40A69" w:rsidP="00933D5F">
            <w:pPr>
              <w:pStyle w:val="TableParagraph"/>
              <w:ind w:left="7" w:right="10"/>
              <w:jc w:val="center"/>
              <w:rPr>
                <w:rFonts w:ascii="Transgothic" w:hAnsi="Transgothic"/>
                <w:sz w:val="24"/>
              </w:rPr>
            </w:pPr>
            <w:r w:rsidRPr="001874FB">
              <w:rPr>
                <w:rFonts w:ascii="Transgothic" w:hAnsi="Transgothic"/>
                <w:b/>
              </w:rPr>
              <w:t>2022-2023</w:t>
            </w:r>
          </w:p>
        </w:tc>
        <w:tc>
          <w:tcPr>
            <w:tcW w:w="3601" w:type="dxa"/>
          </w:tcPr>
          <w:p w14:paraId="1AAD0265" w14:textId="6F0C0B95" w:rsidR="00E40A69" w:rsidRPr="001874FB" w:rsidRDefault="003A5747" w:rsidP="00933D5F">
            <w:pPr>
              <w:jc w:val="center"/>
              <w:rPr>
                <w:rFonts w:ascii="Transgothic" w:hAnsi="Transgothic" w:hint="eastAsia"/>
              </w:rPr>
            </w:pPr>
            <w:r w:rsidRPr="001874FB">
              <w:rPr>
                <w:rFonts w:ascii="Transgothic" w:hAnsi="Transgothic"/>
              </w:rPr>
              <w:t>755</w:t>
            </w:r>
          </w:p>
        </w:tc>
        <w:tc>
          <w:tcPr>
            <w:tcW w:w="1620" w:type="dxa"/>
          </w:tcPr>
          <w:p w14:paraId="7A418AEB" w14:textId="6B27EA57" w:rsidR="00E40A69" w:rsidRPr="001874FB" w:rsidRDefault="0034321F" w:rsidP="00933D5F">
            <w:pPr>
              <w:jc w:val="center"/>
              <w:rPr>
                <w:rFonts w:ascii="Transgothic" w:hAnsi="Transgothic" w:hint="eastAsia"/>
              </w:rPr>
            </w:pPr>
            <w:r w:rsidRPr="001874FB">
              <w:rPr>
                <w:rFonts w:ascii="Transgothic" w:hAnsi="Transgothic"/>
              </w:rPr>
              <w:t>1</w:t>
            </w:r>
          </w:p>
        </w:tc>
        <w:tc>
          <w:tcPr>
            <w:tcW w:w="2161" w:type="dxa"/>
            <w:tcBorders>
              <w:right w:val="single" w:sz="8" w:space="0" w:color="000000"/>
            </w:tcBorders>
          </w:tcPr>
          <w:p w14:paraId="3F7B5C59" w14:textId="77777777" w:rsidR="00E40A69" w:rsidRPr="001874FB" w:rsidRDefault="00E40A69" w:rsidP="00933D5F">
            <w:pPr>
              <w:jc w:val="center"/>
              <w:rPr>
                <w:rFonts w:ascii="Transgothic" w:hAnsi="Transgothic" w:hint="eastAsia"/>
              </w:rPr>
            </w:pPr>
          </w:p>
        </w:tc>
      </w:tr>
      <w:tr w:rsidR="00E40A69" w:rsidRPr="001874FB" w14:paraId="159D9DB9" w14:textId="77777777" w:rsidTr="00E40A69">
        <w:trPr>
          <w:trHeight w:hRule="exact" w:val="442"/>
        </w:trPr>
        <w:tc>
          <w:tcPr>
            <w:tcW w:w="2700" w:type="dxa"/>
            <w:tcBorders>
              <w:left w:val="single" w:sz="8" w:space="0" w:color="000000"/>
            </w:tcBorders>
          </w:tcPr>
          <w:p w14:paraId="62A9B63F" w14:textId="77777777" w:rsidR="00E40A69" w:rsidRPr="001874FB" w:rsidRDefault="00E40A69" w:rsidP="00933D5F">
            <w:pPr>
              <w:pStyle w:val="TableParagraph"/>
              <w:ind w:left="7" w:right="10"/>
              <w:jc w:val="center"/>
              <w:rPr>
                <w:rFonts w:ascii="Transgothic" w:hAnsi="Transgothic"/>
                <w:sz w:val="24"/>
              </w:rPr>
            </w:pPr>
            <w:r w:rsidRPr="001874FB">
              <w:rPr>
                <w:rFonts w:ascii="Transgothic" w:hAnsi="Transgothic"/>
                <w:b/>
              </w:rPr>
              <w:t>2023-2024</w:t>
            </w:r>
          </w:p>
        </w:tc>
        <w:tc>
          <w:tcPr>
            <w:tcW w:w="3601" w:type="dxa"/>
          </w:tcPr>
          <w:p w14:paraId="23C16B20" w14:textId="0026CCB8" w:rsidR="00E40A69" w:rsidRPr="001874FB" w:rsidRDefault="0034321F" w:rsidP="00933D5F">
            <w:pPr>
              <w:jc w:val="center"/>
              <w:rPr>
                <w:rFonts w:ascii="Transgothic" w:hAnsi="Transgothic" w:hint="eastAsia"/>
              </w:rPr>
            </w:pPr>
            <w:r w:rsidRPr="001874FB">
              <w:rPr>
                <w:rFonts w:ascii="Transgothic" w:hAnsi="Transgothic"/>
              </w:rPr>
              <w:t>830</w:t>
            </w:r>
          </w:p>
        </w:tc>
        <w:tc>
          <w:tcPr>
            <w:tcW w:w="1620" w:type="dxa"/>
          </w:tcPr>
          <w:p w14:paraId="4E37751A" w14:textId="6B8868C3" w:rsidR="00E40A69" w:rsidRPr="001874FB" w:rsidRDefault="0034321F" w:rsidP="00933D5F">
            <w:pPr>
              <w:jc w:val="center"/>
              <w:rPr>
                <w:rFonts w:ascii="Transgothic" w:hAnsi="Transgothic" w:hint="eastAsia"/>
              </w:rPr>
            </w:pPr>
            <w:r w:rsidRPr="001874FB">
              <w:rPr>
                <w:rFonts w:ascii="Transgothic" w:hAnsi="Transgothic"/>
              </w:rPr>
              <w:t>1</w:t>
            </w:r>
          </w:p>
        </w:tc>
        <w:tc>
          <w:tcPr>
            <w:tcW w:w="2161" w:type="dxa"/>
            <w:tcBorders>
              <w:right w:val="single" w:sz="8" w:space="0" w:color="000000"/>
            </w:tcBorders>
          </w:tcPr>
          <w:p w14:paraId="4094556A" w14:textId="77777777" w:rsidR="00E40A69" w:rsidRPr="001874FB" w:rsidRDefault="00E40A69" w:rsidP="00933D5F">
            <w:pPr>
              <w:jc w:val="center"/>
              <w:rPr>
                <w:rFonts w:ascii="Transgothic" w:hAnsi="Transgothic" w:hint="eastAsia"/>
              </w:rPr>
            </w:pPr>
          </w:p>
        </w:tc>
      </w:tr>
      <w:tr w:rsidR="00E40A69" w:rsidRPr="001874FB" w14:paraId="15542ACE" w14:textId="77777777" w:rsidTr="00E40A69">
        <w:trPr>
          <w:trHeight w:hRule="exact" w:val="444"/>
        </w:trPr>
        <w:tc>
          <w:tcPr>
            <w:tcW w:w="2700" w:type="dxa"/>
            <w:tcBorders>
              <w:left w:val="single" w:sz="8" w:space="0" w:color="000000"/>
            </w:tcBorders>
          </w:tcPr>
          <w:p w14:paraId="5AB8905B" w14:textId="77777777" w:rsidR="00E40A69" w:rsidRPr="001874FB" w:rsidRDefault="00E40A69" w:rsidP="00933D5F">
            <w:pPr>
              <w:pStyle w:val="TableParagraph"/>
              <w:ind w:left="7" w:right="8"/>
              <w:jc w:val="center"/>
              <w:rPr>
                <w:rFonts w:ascii="Transgothic" w:hAnsi="Transgothic"/>
                <w:b/>
                <w:sz w:val="24"/>
              </w:rPr>
            </w:pPr>
            <w:r w:rsidRPr="001874FB">
              <w:rPr>
                <w:rFonts w:ascii="Transgothic" w:hAnsi="Transgothic"/>
                <w:b/>
                <w:sz w:val="24"/>
              </w:rPr>
              <w:t>Respite Care</w:t>
            </w:r>
          </w:p>
        </w:tc>
        <w:tc>
          <w:tcPr>
            <w:tcW w:w="3601" w:type="dxa"/>
          </w:tcPr>
          <w:p w14:paraId="7586DE34" w14:textId="77777777" w:rsidR="00E40A69" w:rsidRPr="001874FB" w:rsidRDefault="00E40A69" w:rsidP="00933D5F">
            <w:pPr>
              <w:pStyle w:val="TableParagraph"/>
              <w:spacing w:before="67"/>
              <w:ind w:left="120" w:right="119"/>
              <w:jc w:val="center"/>
              <w:rPr>
                <w:rFonts w:ascii="Transgothic" w:hAnsi="Transgothic"/>
                <w:b/>
                <w:sz w:val="24"/>
              </w:rPr>
            </w:pPr>
            <w:r w:rsidRPr="001874FB">
              <w:rPr>
                <w:rFonts w:ascii="Transgothic" w:hAnsi="Transgothic"/>
                <w:b/>
                <w:sz w:val="24"/>
              </w:rPr>
              <w:t>Total hours</w:t>
            </w:r>
          </w:p>
        </w:tc>
        <w:tc>
          <w:tcPr>
            <w:tcW w:w="1620" w:type="dxa"/>
          </w:tcPr>
          <w:p w14:paraId="5207675A" w14:textId="218ED364" w:rsidR="00E40A69" w:rsidRPr="001874FB" w:rsidRDefault="00E40A69" w:rsidP="00933D5F">
            <w:pPr>
              <w:jc w:val="center"/>
              <w:rPr>
                <w:rFonts w:ascii="Transgothic" w:hAnsi="Transgothic" w:hint="eastAsia"/>
              </w:rPr>
            </w:pPr>
          </w:p>
        </w:tc>
        <w:tc>
          <w:tcPr>
            <w:tcW w:w="2161" w:type="dxa"/>
            <w:tcBorders>
              <w:right w:val="single" w:sz="8" w:space="0" w:color="000000"/>
            </w:tcBorders>
          </w:tcPr>
          <w:p w14:paraId="0114C848" w14:textId="77777777" w:rsidR="00E40A69" w:rsidRPr="001874FB" w:rsidRDefault="00E40A69" w:rsidP="00933D5F">
            <w:pPr>
              <w:jc w:val="center"/>
              <w:rPr>
                <w:rFonts w:ascii="Transgothic" w:hAnsi="Transgothic" w:hint="eastAsia"/>
              </w:rPr>
            </w:pPr>
          </w:p>
        </w:tc>
      </w:tr>
      <w:tr w:rsidR="00E40A69" w:rsidRPr="001874FB" w14:paraId="24B0AEB5" w14:textId="77777777" w:rsidTr="00E40A69">
        <w:trPr>
          <w:trHeight w:hRule="exact" w:val="442"/>
        </w:trPr>
        <w:tc>
          <w:tcPr>
            <w:tcW w:w="2700" w:type="dxa"/>
            <w:tcBorders>
              <w:left w:val="single" w:sz="8" w:space="0" w:color="000000"/>
            </w:tcBorders>
          </w:tcPr>
          <w:p w14:paraId="58FAE09A" w14:textId="77777777" w:rsidR="00E40A69" w:rsidRPr="001874FB" w:rsidRDefault="00E40A69" w:rsidP="00933D5F">
            <w:pPr>
              <w:pStyle w:val="TableParagraph"/>
              <w:ind w:left="7" w:right="10"/>
              <w:jc w:val="center"/>
              <w:rPr>
                <w:rFonts w:ascii="Transgothic" w:hAnsi="Transgothic"/>
                <w:sz w:val="24"/>
              </w:rPr>
            </w:pPr>
            <w:r w:rsidRPr="001874FB">
              <w:rPr>
                <w:rFonts w:ascii="Transgothic" w:hAnsi="Transgothic"/>
                <w:b/>
              </w:rPr>
              <w:t>2020-2021</w:t>
            </w:r>
          </w:p>
        </w:tc>
        <w:tc>
          <w:tcPr>
            <w:tcW w:w="3601" w:type="dxa"/>
          </w:tcPr>
          <w:p w14:paraId="2B874907" w14:textId="77777777" w:rsidR="00E40A69" w:rsidRPr="001874FB" w:rsidRDefault="0096378D" w:rsidP="00933D5F">
            <w:pPr>
              <w:jc w:val="center"/>
              <w:rPr>
                <w:rFonts w:ascii="Transgothic" w:hAnsi="Transgothic" w:hint="eastAsia"/>
              </w:rPr>
            </w:pPr>
            <w:r w:rsidRPr="001874FB">
              <w:rPr>
                <w:rFonts w:ascii="Transgothic" w:hAnsi="Transgothic"/>
              </w:rPr>
              <w:t>2,036</w:t>
            </w:r>
          </w:p>
        </w:tc>
        <w:tc>
          <w:tcPr>
            <w:tcW w:w="1620" w:type="dxa"/>
          </w:tcPr>
          <w:p w14:paraId="000961DF" w14:textId="7F506722" w:rsidR="00E40A69" w:rsidRPr="001874FB" w:rsidRDefault="00F713B7" w:rsidP="00933D5F">
            <w:pPr>
              <w:jc w:val="center"/>
              <w:rPr>
                <w:rFonts w:ascii="Transgothic" w:hAnsi="Transgothic" w:hint="eastAsia"/>
              </w:rPr>
            </w:pPr>
            <w:r w:rsidRPr="001874FB">
              <w:rPr>
                <w:rFonts w:ascii="Transgothic" w:hAnsi="Transgothic"/>
              </w:rPr>
              <w:t>1</w:t>
            </w:r>
          </w:p>
        </w:tc>
        <w:tc>
          <w:tcPr>
            <w:tcW w:w="2161" w:type="dxa"/>
            <w:tcBorders>
              <w:right w:val="single" w:sz="8" w:space="0" w:color="000000"/>
            </w:tcBorders>
          </w:tcPr>
          <w:p w14:paraId="02FC50B4" w14:textId="77777777" w:rsidR="00E40A69" w:rsidRPr="001874FB" w:rsidRDefault="00E40A69" w:rsidP="00933D5F">
            <w:pPr>
              <w:jc w:val="center"/>
              <w:rPr>
                <w:rFonts w:ascii="Transgothic" w:hAnsi="Transgothic" w:hint="eastAsia"/>
              </w:rPr>
            </w:pPr>
          </w:p>
        </w:tc>
      </w:tr>
      <w:tr w:rsidR="00F713B7" w:rsidRPr="001874FB" w14:paraId="4040B029" w14:textId="77777777" w:rsidTr="00E40A69">
        <w:trPr>
          <w:trHeight w:hRule="exact" w:val="442"/>
        </w:trPr>
        <w:tc>
          <w:tcPr>
            <w:tcW w:w="2700" w:type="dxa"/>
            <w:tcBorders>
              <w:left w:val="single" w:sz="8" w:space="0" w:color="000000"/>
            </w:tcBorders>
          </w:tcPr>
          <w:p w14:paraId="292B286C" w14:textId="77777777" w:rsidR="00F713B7" w:rsidRPr="001874FB" w:rsidRDefault="00F713B7" w:rsidP="00933D5F">
            <w:pPr>
              <w:pStyle w:val="TableParagraph"/>
              <w:ind w:left="7" w:right="10"/>
              <w:jc w:val="center"/>
              <w:rPr>
                <w:rFonts w:ascii="Transgothic" w:hAnsi="Transgothic"/>
                <w:sz w:val="24"/>
              </w:rPr>
            </w:pPr>
            <w:r w:rsidRPr="001874FB">
              <w:rPr>
                <w:rFonts w:ascii="Transgothic" w:hAnsi="Transgothic"/>
                <w:b/>
              </w:rPr>
              <w:t>2021-2022</w:t>
            </w:r>
          </w:p>
        </w:tc>
        <w:tc>
          <w:tcPr>
            <w:tcW w:w="3601" w:type="dxa"/>
          </w:tcPr>
          <w:p w14:paraId="77BA7040" w14:textId="486EE6A4" w:rsidR="00F713B7" w:rsidRPr="001874FB" w:rsidRDefault="00F713B7" w:rsidP="00933D5F">
            <w:pPr>
              <w:jc w:val="center"/>
              <w:rPr>
                <w:rFonts w:ascii="Transgothic" w:hAnsi="Transgothic" w:hint="eastAsia"/>
              </w:rPr>
            </w:pPr>
            <w:r w:rsidRPr="001874FB">
              <w:rPr>
                <w:rFonts w:ascii="Transgothic" w:hAnsi="Transgothic"/>
              </w:rPr>
              <w:t>2,036</w:t>
            </w:r>
          </w:p>
        </w:tc>
        <w:tc>
          <w:tcPr>
            <w:tcW w:w="1620" w:type="dxa"/>
          </w:tcPr>
          <w:p w14:paraId="46715038" w14:textId="61930E72" w:rsidR="00F713B7" w:rsidRPr="001874FB" w:rsidRDefault="00F713B7" w:rsidP="00933D5F">
            <w:pPr>
              <w:jc w:val="center"/>
              <w:rPr>
                <w:rFonts w:ascii="Transgothic" w:hAnsi="Transgothic" w:hint="eastAsia"/>
              </w:rPr>
            </w:pPr>
            <w:r w:rsidRPr="001874FB">
              <w:rPr>
                <w:rFonts w:ascii="Transgothic" w:hAnsi="Transgothic"/>
              </w:rPr>
              <w:t>1</w:t>
            </w:r>
          </w:p>
        </w:tc>
        <w:tc>
          <w:tcPr>
            <w:tcW w:w="2161" w:type="dxa"/>
            <w:tcBorders>
              <w:right w:val="single" w:sz="8" w:space="0" w:color="000000"/>
            </w:tcBorders>
          </w:tcPr>
          <w:p w14:paraId="041F4FAF" w14:textId="77777777" w:rsidR="00F713B7" w:rsidRPr="001874FB" w:rsidRDefault="00F713B7" w:rsidP="00933D5F">
            <w:pPr>
              <w:jc w:val="center"/>
              <w:rPr>
                <w:rFonts w:ascii="Transgothic" w:hAnsi="Transgothic" w:hint="eastAsia"/>
              </w:rPr>
            </w:pPr>
          </w:p>
        </w:tc>
      </w:tr>
      <w:tr w:rsidR="00E40A69" w:rsidRPr="001874FB" w14:paraId="3271DDED" w14:textId="77777777" w:rsidTr="00E40A69">
        <w:trPr>
          <w:trHeight w:hRule="exact" w:val="442"/>
        </w:trPr>
        <w:tc>
          <w:tcPr>
            <w:tcW w:w="2700" w:type="dxa"/>
            <w:tcBorders>
              <w:left w:val="single" w:sz="8" w:space="0" w:color="000000"/>
            </w:tcBorders>
          </w:tcPr>
          <w:p w14:paraId="0CB2E898" w14:textId="77777777" w:rsidR="00E40A69" w:rsidRPr="001874FB" w:rsidRDefault="00E40A69" w:rsidP="00933D5F">
            <w:pPr>
              <w:pStyle w:val="TableParagraph"/>
              <w:ind w:left="7" w:right="10"/>
              <w:jc w:val="center"/>
              <w:rPr>
                <w:rFonts w:ascii="Transgothic" w:hAnsi="Transgothic"/>
                <w:sz w:val="24"/>
              </w:rPr>
            </w:pPr>
            <w:r w:rsidRPr="001874FB">
              <w:rPr>
                <w:rFonts w:ascii="Transgothic" w:hAnsi="Transgothic"/>
                <w:b/>
              </w:rPr>
              <w:t>2022-2023</w:t>
            </w:r>
          </w:p>
        </w:tc>
        <w:tc>
          <w:tcPr>
            <w:tcW w:w="3601" w:type="dxa"/>
          </w:tcPr>
          <w:p w14:paraId="4691BE93" w14:textId="453C7B28" w:rsidR="00E40A69" w:rsidRPr="001874FB" w:rsidRDefault="003A5747" w:rsidP="00933D5F">
            <w:pPr>
              <w:jc w:val="center"/>
              <w:rPr>
                <w:rFonts w:ascii="Transgothic" w:hAnsi="Transgothic" w:hint="eastAsia"/>
              </w:rPr>
            </w:pPr>
            <w:r w:rsidRPr="001874FB">
              <w:rPr>
                <w:rFonts w:ascii="Transgothic" w:hAnsi="Transgothic"/>
              </w:rPr>
              <w:t>2,356</w:t>
            </w:r>
          </w:p>
        </w:tc>
        <w:tc>
          <w:tcPr>
            <w:tcW w:w="1620" w:type="dxa"/>
          </w:tcPr>
          <w:p w14:paraId="6048DF72" w14:textId="1652B0B8" w:rsidR="00E40A69" w:rsidRPr="001874FB" w:rsidRDefault="003A5747" w:rsidP="00933D5F">
            <w:pPr>
              <w:jc w:val="center"/>
              <w:rPr>
                <w:rFonts w:ascii="Transgothic" w:hAnsi="Transgothic" w:hint="eastAsia"/>
              </w:rPr>
            </w:pPr>
            <w:r w:rsidRPr="001874FB">
              <w:rPr>
                <w:rFonts w:ascii="Transgothic" w:hAnsi="Transgothic"/>
              </w:rPr>
              <w:t>1</w:t>
            </w:r>
          </w:p>
        </w:tc>
        <w:tc>
          <w:tcPr>
            <w:tcW w:w="2161" w:type="dxa"/>
            <w:tcBorders>
              <w:right w:val="single" w:sz="8" w:space="0" w:color="000000"/>
            </w:tcBorders>
          </w:tcPr>
          <w:p w14:paraId="66B114A5" w14:textId="77777777" w:rsidR="00E40A69" w:rsidRPr="001874FB" w:rsidRDefault="00E40A69" w:rsidP="00933D5F">
            <w:pPr>
              <w:jc w:val="center"/>
              <w:rPr>
                <w:rFonts w:ascii="Transgothic" w:hAnsi="Transgothic" w:hint="eastAsia"/>
              </w:rPr>
            </w:pPr>
          </w:p>
        </w:tc>
      </w:tr>
      <w:tr w:rsidR="00E40A69" w:rsidRPr="001874FB" w14:paraId="4DE9077D" w14:textId="77777777" w:rsidTr="00E40A69">
        <w:trPr>
          <w:trHeight w:hRule="exact" w:val="442"/>
        </w:trPr>
        <w:tc>
          <w:tcPr>
            <w:tcW w:w="2700" w:type="dxa"/>
            <w:tcBorders>
              <w:left w:val="single" w:sz="8" w:space="0" w:color="000000"/>
            </w:tcBorders>
          </w:tcPr>
          <w:p w14:paraId="555B9AB9" w14:textId="77777777" w:rsidR="00E40A69" w:rsidRPr="001874FB" w:rsidRDefault="00E40A69" w:rsidP="00933D5F">
            <w:pPr>
              <w:pStyle w:val="TableParagraph"/>
              <w:ind w:left="7" w:right="10"/>
              <w:jc w:val="center"/>
              <w:rPr>
                <w:rFonts w:ascii="Transgothic" w:hAnsi="Transgothic"/>
                <w:sz w:val="24"/>
              </w:rPr>
            </w:pPr>
            <w:r w:rsidRPr="001874FB">
              <w:rPr>
                <w:rFonts w:ascii="Transgothic" w:hAnsi="Transgothic"/>
                <w:b/>
              </w:rPr>
              <w:t>2023-2024</w:t>
            </w:r>
          </w:p>
        </w:tc>
        <w:tc>
          <w:tcPr>
            <w:tcW w:w="3601" w:type="dxa"/>
          </w:tcPr>
          <w:p w14:paraId="364B8BF1" w14:textId="09A1632C" w:rsidR="00E40A69" w:rsidRPr="001874FB" w:rsidRDefault="0034321F" w:rsidP="00933D5F">
            <w:pPr>
              <w:jc w:val="center"/>
              <w:rPr>
                <w:rFonts w:ascii="Transgothic" w:hAnsi="Transgothic" w:hint="eastAsia"/>
              </w:rPr>
            </w:pPr>
            <w:r w:rsidRPr="001874FB">
              <w:rPr>
                <w:rFonts w:ascii="Transgothic" w:hAnsi="Transgothic"/>
              </w:rPr>
              <w:t>2,356</w:t>
            </w:r>
          </w:p>
        </w:tc>
        <w:tc>
          <w:tcPr>
            <w:tcW w:w="1620" w:type="dxa"/>
          </w:tcPr>
          <w:p w14:paraId="0B446323" w14:textId="0F66447D" w:rsidR="00E40A69" w:rsidRPr="001874FB" w:rsidRDefault="0034321F" w:rsidP="00933D5F">
            <w:pPr>
              <w:jc w:val="center"/>
              <w:rPr>
                <w:rFonts w:ascii="Transgothic" w:hAnsi="Transgothic" w:hint="eastAsia"/>
              </w:rPr>
            </w:pPr>
            <w:r w:rsidRPr="001874FB">
              <w:rPr>
                <w:rFonts w:ascii="Transgothic" w:hAnsi="Transgothic"/>
              </w:rPr>
              <w:t>1</w:t>
            </w:r>
          </w:p>
        </w:tc>
        <w:tc>
          <w:tcPr>
            <w:tcW w:w="2161" w:type="dxa"/>
            <w:tcBorders>
              <w:right w:val="single" w:sz="8" w:space="0" w:color="000000"/>
            </w:tcBorders>
          </w:tcPr>
          <w:p w14:paraId="599BED3C" w14:textId="77777777" w:rsidR="00E40A69" w:rsidRPr="001874FB" w:rsidRDefault="00E40A69" w:rsidP="00933D5F">
            <w:pPr>
              <w:jc w:val="center"/>
              <w:rPr>
                <w:rFonts w:ascii="Transgothic" w:hAnsi="Transgothic" w:hint="eastAsia"/>
              </w:rPr>
            </w:pPr>
          </w:p>
        </w:tc>
      </w:tr>
      <w:tr w:rsidR="00E40A69" w:rsidRPr="001874FB" w14:paraId="1EE6FA28" w14:textId="77777777" w:rsidTr="00E40A69">
        <w:trPr>
          <w:trHeight w:hRule="exact" w:val="442"/>
        </w:trPr>
        <w:tc>
          <w:tcPr>
            <w:tcW w:w="2700" w:type="dxa"/>
            <w:tcBorders>
              <w:left w:val="single" w:sz="8" w:space="0" w:color="000000"/>
            </w:tcBorders>
          </w:tcPr>
          <w:p w14:paraId="7FD12770" w14:textId="77777777" w:rsidR="00E40A69" w:rsidRPr="001874FB" w:rsidRDefault="00E40A69" w:rsidP="00933D5F">
            <w:pPr>
              <w:pStyle w:val="TableParagraph"/>
              <w:ind w:left="7" w:right="10"/>
              <w:jc w:val="center"/>
              <w:rPr>
                <w:rFonts w:ascii="Transgothic" w:hAnsi="Transgothic"/>
                <w:b/>
                <w:sz w:val="24"/>
              </w:rPr>
            </w:pPr>
            <w:r w:rsidRPr="001874FB">
              <w:rPr>
                <w:rFonts w:ascii="Transgothic" w:hAnsi="Transgothic"/>
                <w:b/>
                <w:sz w:val="24"/>
              </w:rPr>
              <w:t>Supplemental Services</w:t>
            </w:r>
          </w:p>
        </w:tc>
        <w:tc>
          <w:tcPr>
            <w:tcW w:w="3601" w:type="dxa"/>
          </w:tcPr>
          <w:p w14:paraId="15E2FC82" w14:textId="77777777" w:rsidR="00E40A69" w:rsidRPr="001874FB" w:rsidRDefault="00E40A69" w:rsidP="00933D5F">
            <w:pPr>
              <w:pStyle w:val="TableParagraph"/>
              <w:spacing w:before="67"/>
              <w:ind w:left="120" w:right="121"/>
              <w:jc w:val="center"/>
              <w:rPr>
                <w:rFonts w:ascii="Transgothic" w:hAnsi="Transgothic"/>
                <w:b/>
                <w:sz w:val="24"/>
              </w:rPr>
            </w:pPr>
            <w:r w:rsidRPr="001874FB">
              <w:rPr>
                <w:rFonts w:ascii="Transgothic" w:hAnsi="Transgothic"/>
                <w:b/>
                <w:sz w:val="24"/>
              </w:rPr>
              <w:t>Total occurrences</w:t>
            </w:r>
          </w:p>
        </w:tc>
        <w:tc>
          <w:tcPr>
            <w:tcW w:w="1620" w:type="dxa"/>
          </w:tcPr>
          <w:p w14:paraId="3FFDD4C7" w14:textId="619E28B1" w:rsidR="00E40A69" w:rsidRPr="001874FB" w:rsidRDefault="00E40A69" w:rsidP="00933D5F">
            <w:pPr>
              <w:jc w:val="center"/>
              <w:rPr>
                <w:rFonts w:ascii="Transgothic" w:hAnsi="Transgothic" w:hint="eastAsia"/>
              </w:rPr>
            </w:pPr>
          </w:p>
        </w:tc>
        <w:tc>
          <w:tcPr>
            <w:tcW w:w="2161" w:type="dxa"/>
            <w:tcBorders>
              <w:right w:val="single" w:sz="8" w:space="0" w:color="000000"/>
            </w:tcBorders>
          </w:tcPr>
          <w:p w14:paraId="07D8B010" w14:textId="77777777" w:rsidR="00E40A69" w:rsidRPr="001874FB" w:rsidRDefault="00E40A69" w:rsidP="00933D5F">
            <w:pPr>
              <w:jc w:val="center"/>
              <w:rPr>
                <w:rFonts w:ascii="Transgothic" w:hAnsi="Transgothic" w:hint="eastAsia"/>
              </w:rPr>
            </w:pPr>
          </w:p>
        </w:tc>
      </w:tr>
      <w:tr w:rsidR="00E40A69" w:rsidRPr="001874FB" w14:paraId="1DAD1B7D" w14:textId="77777777" w:rsidTr="00E40A69">
        <w:trPr>
          <w:trHeight w:hRule="exact" w:val="444"/>
        </w:trPr>
        <w:tc>
          <w:tcPr>
            <w:tcW w:w="2700" w:type="dxa"/>
            <w:tcBorders>
              <w:left w:val="single" w:sz="8" w:space="0" w:color="000000"/>
            </w:tcBorders>
          </w:tcPr>
          <w:p w14:paraId="1E1787AE" w14:textId="77777777" w:rsidR="00E40A69" w:rsidRPr="001874FB" w:rsidRDefault="00E40A69" w:rsidP="00933D5F">
            <w:pPr>
              <w:pStyle w:val="TableParagraph"/>
              <w:ind w:left="7" w:right="10"/>
              <w:jc w:val="center"/>
              <w:rPr>
                <w:rFonts w:ascii="Transgothic" w:hAnsi="Transgothic"/>
                <w:sz w:val="24"/>
              </w:rPr>
            </w:pPr>
            <w:r w:rsidRPr="001874FB">
              <w:rPr>
                <w:rFonts w:ascii="Transgothic" w:hAnsi="Transgothic"/>
                <w:b/>
              </w:rPr>
              <w:t>2020-2021</w:t>
            </w:r>
          </w:p>
        </w:tc>
        <w:tc>
          <w:tcPr>
            <w:tcW w:w="3601" w:type="dxa"/>
          </w:tcPr>
          <w:p w14:paraId="07BCEC11" w14:textId="77777777" w:rsidR="00E40A69" w:rsidRPr="001874FB" w:rsidRDefault="0096378D" w:rsidP="00933D5F">
            <w:pPr>
              <w:jc w:val="center"/>
              <w:rPr>
                <w:rFonts w:ascii="Transgothic" w:hAnsi="Transgothic" w:hint="eastAsia"/>
              </w:rPr>
            </w:pPr>
            <w:r w:rsidRPr="001874FB">
              <w:rPr>
                <w:rFonts w:ascii="Transgothic" w:hAnsi="Transgothic"/>
              </w:rPr>
              <w:t>140</w:t>
            </w:r>
          </w:p>
        </w:tc>
        <w:tc>
          <w:tcPr>
            <w:tcW w:w="1620" w:type="dxa"/>
          </w:tcPr>
          <w:p w14:paraId="75B8F115" w14:textId="0B8C031E" w:rsidR="00E40A69" w:rsidRPr="001874FB" w:rsidRDefault="00F713B7" w:rsidP="00933D5F">
            <w:pPr>
              <w:jc w:val="center"/>
              <w:rPr>
                <w:rFonts w:ascii="Transgothic" w:hAnsi="Transgothic" w:hint="eastAsia"/>
              </w:rPr>
            </w:pPr>
            <w:r w:rsidRPr="001874FB">
              <w:rPr>
                <w:rFonts w:ascii="Transgothic" w:hAnsi="Transgothic"/>
              </w:rPr>
              <w:t>1</w:t>
            </w:r>
          </w:p>
        </w:tc>
        <w:tc>
          <w:tcPr>
            <w:tcW w:w="2161" w:type="dxa"/>
            <w:tcBorders>
              <w:right w:val="single" w:sz="8" w:space="0" w:color="000000"/>
            </w:tcBorders>
          </w:tcPr>
          <w:p w14:paraId="5305B993" w14:textId="77777777" w:rsidR="00E40A69" w:rsidRPr="001874FB" w:rsidRDefault="00E40A69" w:rsidP="00933D5F">
            <w:pPr>
              <w:jc w:val="center"/>
              <w:rPr>
                <w:rFonts w:ascii="Transgothic" w:hAnsi="Transgothic" w:hint="eastAsia"/>
              </w:rPr>
            </w:pPr>
          </w:p>
        </w:tc>
      </w:tr>
      <w:tr w:rsidR="00F713B7" w:rsidRPr="001874FB" w14:paraId="1B095FDB" w14:textId="77777777" w:rsidTr="00E40A69">
        <w:trPr>
          <w:trHeight w:hRule="exact" w:val="442"/>
        </w:trPr>
        <w:tc>
          <w:tcPr>
            <w:tcW w:w="2700" w:type="dxa"/>
            <w:tcBorders>
              <w:left w:val="single" w:sz="8" w:space="0" w:color="000000"/>
            </w:tcBorders>
          </w:tcPr>
          <w:p w14:paraId="15045125" w14:textId="77777777" w:rsidR="00F713B7" w:rsidRPr="001874FB" w:rsidRDefault="00F713B7" w:rsidP="00933D5F">
            <w:pPr>
              <w:pStyle w:val="TableParagraph"/>
              <w:ind w:left="7" w:right="10"/>
              <w:jc w:val="center"/>
              <w:rPr>
                <w:rFonts w:ascii="Transgothic" w:hAnsi="Transgothic"/>
                <w:sz w:val="24"/>
              </w:rPr>
            </w:pPr>
            <w:r w:rsidRPr="001874FB">
              <w:rPr>
                <w:rFonts w:ascii="Transgothic" w:hAnsi="Transgothic"/>
                <w:b/>
              </w:rPr>
              <w:t>2021-2022</w:t>
            </w:r>
          </w:p>
        </w:tc>
        <w:tc>
          <w:tcPr>
            <w:tcW w:w="3601" w:type="dxa"/>
          </w:tcPr>
          <w:p w14:paraId="61A9BDE6" w14:textId="68E79966" w:rsidR="00F713B7" w:rsidRPr="001874FB" w:rsidRDefault="00F713B7" w:rsidP="00933D5F">
            <w:pPr>
              <w:jc w:val="center"/>
              <w:rPr>
                <w:rFonts w:ascii="Transgothic" w:hAnsi="Transgothic" w:hint="eastAsia"/>
              </w:rPr>
            </w:pPr>
            <w:r w:rsidRPr="001874FB">
              <w:rPr>
                <w:rFonts w:ascii="Transgothic" w:hAnsi="Transgothic"/>
              </w:rPr>
              <w:t>140</w:t>
            </w:r>
          </w:p>
        </w:tc>
        <w:tc>
          <w:tcPr>
            <w:tcW w:w="1620" w:type="dxa"/>
          </w:tcPr>
          <w:p w14:paraId="47E70901" w14:textId="17F4D7D1" w:rsidR="00F713B7" w:rsidRPr="001874FB" w:rsidRDefault="00F713B7" w:rsidP="00933D5F">
            <w:pPr>
              <w:jc w:val="center"/>
              <w:rPr>
                <w:rFonts w:ascii="Transgothic" w:hAnsi="Transgothic" w:hint="eastAsia"/>
              </w:rPr>
            </w:pPr>
            <w:r w:rsidRPr="001874FB">
              <w:rPr>
                <w:rFonts w:ascii="Transgothic" w:hAnsi="Transgothic"/>
              </w:rPr>
              <w:t>1</w:t>
            </w:r>
          </w:p>
        </w:tc>
        <w:tc>
          <w:tcPr>
            <w:tcW w:w="2161" w:type="dxa"/>
            <w:tcBorders>
              <w:right w:val="single" w:sz="8" w:space="0" w:color="000000"/>
            </w:tcBorders>
          </w:tcPr>
          <w:p w14:paraId="05514D26" w14:textId="77777777" w:rsidR="00F713B7" w:rsidRPr="001874FB" w:rsidRDefault="00F713B7" w:rsidP="00933D5F">
            <w:pPr>
              <w:jc w:val="center"/>
              <w:rPr>
                <w:rFonts w:ascii="Transgothic" w:hAnsi="Transgothic" w:hint="eastAsia"/>
              </w:rPr>
            </w:pPr>
          </w:p>
        </w:tc>
      </w:tr>
      <w:tr w:rsidR="00E40A69" w:rsidRPr="001874FB" w14:paraId="13989AB3" w14:textId="77777777" w:rsidTr="00E40A69">
        <w:trPr>
          <w:trHeight w:hRule="exact" w:val="442"/>
        </w:trPr>
        <w:tc>
          <w:tcPr>
            <w:tcW w:w="2700" w:type="dxa"/>
            <w:tcBorders>
              <w:left w:val="single" w:sz="8" w:space="0" w:color="000000"/>
            </w:tcBorders>
          </w:tcPr>
          <w:p w14:paraId="51AF1F1D" w14:textId="77777777" w:rsidR="00E40A69" w:rsidRPr="001874FB" w:rsidRDefault="00E40A69" w:rsidP="00933D5F">
            <w:pPr>
              <w:pStyle w:val="TableParagraph"/>
              <w:ind w:left="7" w:right="10"/>
              <w:jc w:val="center"/>
              <w:rPr>
                <w:rFonts w:ascii="Transgothic" w:hAnsi="Transgothic"/>
                <w:sz w:val="24"/>
              </w:rPr>
            </w:pPr>
            <w:r w:rsidRPr="001874FB">
              <w:rPr>
                <w:rFonts w:ascii="Transgothic" w:hAnsi="Transgothic"/>
                <w:b/>
              </w:rPr>
              <w:t>2022-2023</w:t>
            </w:r>
          </w:p>
        </w:tc>
        <w:tc>
          <w:tcPr>
            <w:tcW w:w="3601" w:type="dxa"/>
          </w:tcPr>
          <w:p w14:paraId="46496B1C" w14:textId="0E6582A2" w:rsidR="00E40A69" w:rsidRPr="001874FB" w:rsidRDefault="00B4567C" w:rsidP="00933D5F">
            <w:pPr>
              <w:jc w:val="center"/>
              <w:rPr>
                <w:rFonts w:ascii="Transgothic" w:hAnsi="Transgothic" w:hint="eastAsia"/>
              </w:rPr>
            </w:pPr>
            <w:r w:rsidRPr="001874FB">
              <w:rPr>
                <w:rFonts w:ascii="Transgothic" w:hAnsi="Transgothic"/>
              </w:rPr>
              <w:t>0</w:t>
            </w:r>
          </w:p>
        </w:tc>
        <w:tc>
          <w:tcPr>
            <w:tcW w:w="1620" w:type="dxa"/>
          </w:tcPr>
          <w:p w14:paraId="099EE745" w14:textId="77777777" w:rsidR="00E40A69" w:rsidRPr="001874FB" w:rsidRDefault="00E40A69" w:rsidP="00933D5F">
            <w:pPr>
              <w:jc w:val="center"/>
              <w:rPr>
                <w:rFonts w:ascii="Transgothic" w:hAnsi="Transgothic" w:hint="eastAsia"/>
              </w:rPr>
            </w:pPr>
          </w:p>
        </w:tc>
        <w:tc>
          <w:tcPr>
            <w:tcW w:w="2161" w:type="dxa"/>
            <w:tcBorders>
              <w:right w:val="single" w:sz="8" w:space="0" w:color="000000"/>
            </w:tcBorders>
          </w:tcPr>
          <w:p w14:paraId="301AEA3B" w14:textId="77777777" w:rsidR="00E40A69" w:rsidRPr="001874FB" w:rsidRDefault="00E40A69" w:rsidP="00933D5F">
            <w:pPr>
              <w:jc w:val="center"/>
              <w:rPr>
                <w:rFonts w:ascii="Transgothic" w:hAnsi="Transgothic" w:hint="eastAsia"/>
              </w:rPr>
            </w:pPr>
          </w:p>
        </w:tc>
      </w:tr>
      <w:tr w:rsidR="00E40A69" w:rsidRPr="001874FB" w14:paraId="01EF9B80" w14:textId="77777777" w:rsidTr="00E40A69">
        <w:trPr>
          <w:trHeight w:hRule="exact" w:val="442"/>
        </w:trPr>
        <w:tc>
          <w:tcPr>
            <w:tcW w:w="2700" w:type="dxa"/>
            <w:tcBorders>
              <w:left w:val="single" w:sz="8" w:space="0" w:color="000000"/>
            </w:tcBorders>
          </w:tcPr>
          <w:p w14:paraId="60738085" w14:textId="77777777" w:rsidR="00E40A69" w:rsidRPr="001874FB" w:rsidRDefault="00E40A69" w:rsidP="00933D5F">
            <w:pPr>
              <w:pStyle w:val="TableParagraph"/>
              <w:ind w:left="7" w:right="10"/>
              <w:jc w:val="center"/>
              <w:rPr>
                <w:rFonts w:ascii="Transgothic" w:hAnsi="Transgothic"/>
                <w:sz w:val="24"/>
              </w:rPr>
            </w:pPr>
            <w:r w:rsidRPr="001874FB">
              <w:rPr>
                <w:rFonts w:ascii="Transgothic" w:hAnsi="Transgothic"/>
                <w:b/>
              </w:rPr>
              <w:t>2023-2024</w:t>
            </w:r>
          </w:p>
        </w:tc>
        <w:tc>
          <w:tcPr>
            <w:tcW w:w="3601" w:type="dxa"/>
          </w:tcPr>
          <w:p w14:paraId="4A1650B2" w14:textId="615E170C" w:rsidR="00E40A69" w:rsidRPr="001874FB" w:rsidRDefault="0034321F" w:rsidP="00933D5F">
            <w:pPr>
              <w:jc w:val="center"/>
              <w:rPr>
                <w:rFonts w:ascii="Transgothic" w:hAnsi="Transgothic" w:hint="eastAsia"/>
              </w:rPr>
            </w:pPr>
            <w:r w:rsidRPr="001874FB">
              <w:rPr>
                <w:rFonts w:ascii="Transgothic" w:hAnsi="Transgothic"/>
              </w:rPr>
              <w:t>0</w:t>
            </w:r>
          </w:p>
        </w:tc>
        <w:tc>
          <w:tcPr>
            <w:tcW w:w="1620" w:type="dxa"/>
          </w:tcPr>
          <w:p w14:paraId="5522A975" w14:textId="77777777" w:rsidR="00E40A69" w:rsidRPr="001874FB" w:rsidRDefault="00E40A69" w:rsidP="00933D5F">
            <w:pPr>
              <w:jc w:val="center"/>
              <w:rPr>
                <w:rFonts w:ascii="Transgothic" w:hAnsi="Transgothic" w:hint="eastAsia"/>
              </w:rPr>
            </w:pPr>
          </w:p>
        </w:tc>
        <w:tc>
          <w:tcPr>
            <w:tcW w:w="2161" w:type="dxa"/>
            <w:tcBorders>
              <w:right w:val="single" w:sz="8" w:space="0" w:color="000000"/>
            </w:tcBorders>
          </w:tcPr>
          <w:p w14:paraId="2DCBE3D1" w14:textId="77777777" w:rsidR="00E40A69" w:rsidRPr="001874FB" w:rsidRDefault="00E40A69" w:rsidP="00933D5F">
            <w:pPr>
              <w:jc w:val="center"/>
              <w:rPr>
                <w:rFonts w:ascii="Transgothic" w:hAnsi="Transgothic" w:hint="eastAsia"/>
              </w:rPr>
            </w:pPr>
          </w:p>
        </w:tc>
      </w:tr>
    </w:tbl>
    <w:p w14:paraId="602D376B" w14:textId="77777777" w:rsidR="00E40A69" w:rsidRPr="001874FB" w:rsidRDefault="00E40A69" w:rsidP="00E40A69">
      <w:pPr>
        <w:pStyle w:val="BodyText"/>
        <w:rPr>
          <w:rFonts w:ascii="Transgothic" w:hAnsi="Transgothic"/>
          <w:b/>
          <w:sz w:val="20"/>
        </w:rPr>
      </w:pPr>
    </w:p>
    <w:p w14:paraId="41B3ED5F" w14:textId="77777777" w:rsidR="00E40A69" w:rsidRPr="001874FB" w:rsidRDefault="00E40A69" w:rsidP="00E40A69">
      <w:pPr>
        <w:pStyle w:val="BodyText"/>
        <w:rPr>
          <w:rFonts w:ascii="Transgothic" w:hAnsi="Transgothic"/>
          <w:b/>
          <w:sz w:val="19"/>
        </w:rPr>
      </w:pPr>
    </w:p>
    <w:p w14:paraId="2EA63CC4" w14:textId="77777777" w:rsidR="00E40A69" w:rsidRPr="001874FB" w:rsidRDefault="00E40A69" w:rsidP="00E40A69">
      <w:pPr>
        <w:spacing w:before="92" w:after="4"/>
        <w:ind w:left="3013"/>
        <w:rPr>
          <w:rFonts w:ascii="Transgothic" w:hAnsi="Transgothic" w:hint="eastAsia"/>
          <w:b/>
        </w:rPr>
      </w:pPr>
      <w:r w:rsidRPr="001874FB">
        <w:rPr>
          <w:rFonts w:ascii="Transgothic" w:hAnsi="Transgothic"/>
          <w:b/>
        </w:rPr>
        <w:t>Direct and/or Contracted IIIE Services</w:t>
      </w:r>
    </w:p>
    <w:tbl>
      <w:tblPr>
        <w:tblW w:w="0" w:type="auto"/>
        <w:tblInd w:w="1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700"/>
        <w:gridCol w:w="3601"/>
        <w:gridCol w:w="1620"/>
        <w:gridCol w:w="1801"/>
      </w:tblGrid>
      <w:tr w:rsidR="00E40A69" w:rsidRPr="001874FB" w14:paraId="1A1660DA" w14:textId="77777777" w:rsidTr="00E40A69">
        <w:trPr>
          <w:trHeight w:hRule="exact" w:val="845"/>
        </w:trPr>
        <w:tc>
          <w:tcPr>
            <w:tcW w:w="2700" w:type="dxa"/>
            <w:tcBorders>
              <w:bottom w:val="single" w:sz="4" w:space="0" w:color="000000"/>
              <w:right w:val="single" w:sz="4" w:space="0" w:color="000000"/>
            </w:tcBorders>
          </w:tcPr>
          <w:p w14:paraId="58A736F7" w14:textId="2B5EEF14" w:rsidR="00E40A69" w:rsidRPr="001874FB" w:rsidRDefault="009F3820" w:rsidP="00E40A69">
            <w:pPr>
              <w:pStyle w:val="TableParagraph"/>
              <w:spacing w:before="2"/>
              <w:ind w:left="7" w:right="7"/>
              <w:jc w:val="center"/>
              <w:rPr>
                <w:rFonts w:ascii="Transgothic" w:hAnsi="Transgothic"/>
                <w:b/>
                <w:sz w:val="24"/>
              </w:rPr>
            </w:pPr>
            <w:r w:rsidRPr="001874FB">
              <w:rPr>
                <w:rFonts w:ascii="Transgothic" w:hAnsi="Transgothic"/>
                <w:b/>
                <w:sz w:val="24"/>
              </w:rPr>
              <w:t xml:space="preserve">Older Relative Caregivers </w:t>
            </w:r>
          </w:p>
        </w:tc>
        <w:tc>
          <w:tcPr>
            <w:tcW w:w="3601" w:type="dxa"/>
            <w:tcBorders>
              <w:left w:val="single" w:sz="4" w:space="0" w:color="000000"/>
              <w:bottom w:val="single" w:sz="4" w:space="0" w:color="000000"/>
              <w:right w:val="single" w:sz="4" w:space="0" w:color="000000"/>
            </w:tcBorders>
          </w:tcPr>
          <w:p w14:paraId="21F48CA8" w14:textId="77777777" w:rsidR="00E40A69" w:rsidRPr="001874FB" w:rsidRDefault="00E40A69" w:rsidP="00E40A69">
            <w:pPr>
              <w:pStyle w:val="TableParagraph"/>
              <w:spacing w:before="135"/>
              <w:ind w:left="120" w:right="120"/>
              <w:jc w:val="center"/>
              <w:rPr>
                <w:rFonts w:ascii="Transgothic" w:hAnsi="Transgothic"/>
                <w:b/>
                <w:i/>
                <w:sz w:val="24"/>
              </w:rPr>
            </w:pPr>
            <w:r w:rsidRPr="001874FB">
              <w:rPr>
                <w:rFonts w:ascii="Transgothic" w:hAnsi="Transgothic"/>
                <w:b/>
                <w:i/>
                <w:sz w:val="24"/>
              </w:rPr>
              <w:t>Proposed</w:t>
            </w:r>
          </w:p>
          <w:p w14:paraId="3DC4C43A" w14:textId="77777777" w:rsidR="00E40A69" w:rsidRPr="001874FB" w:rsidRDefault="00E40A69" w:rsidP="00E40A69">
            <w:pPr>
              <w:pStyle w:val="TableParagraph"/>
              <w:ind w:left="120" w:right="121"/>
              <w:jc w:val="center"/>
              <w:rPr>
                <w:rFonts w:ascii="Transgothic" w:hAnsi="Transgothic"/>
                <w:b/>
                <w:sz w:val="24"/>
              </w:rPr>
            </w:pPr>
            <w:r w:rsidRPr="001874FB">
              <w:rPr>
                <w:rFonts w:ascii="Transgothic" w:hAnsi="Transgothic"/>
                <w:b/>
                <w:sz w:val="24"/>
              </w:rPr>
              <w:t>Units of Service</w:t>
            </w:r>
          </w:p>
        </w:tc>
        <w:tc>
          <w:tcPr>
            <w:tcW w:w="1620" w:type="dxa"/>
            <w:tcBorders>
              <w:left w:val="single" w:sz="4" w:space="0" w:color="000000"/>
              <w:bottom w:val="single" w:sz="4" w:space="0" w:color="000000"/>
              <w:right w:val="single" w:sz="4" w:space="0" w:color="000000"/>
            </w:tcBorders>
          </w:tcPr>
          <w:p w14:paraId="40A8AB94" w14:textId="77777777" w:rsidR="00E40A69" w:rsidRPr="001874FB" w:rsidRDefault="00E40A69" w:rsidP="00E40A69">
            <w:pPr>
              <w:pStyle w:val="TableParagraph"/>
              <w:spacing w:before="135"/>
              <w:ind w:left="285"/>
              <w:rPr>
                <w:rFonts w:ascii="Transgothic" w:hAnsi="Transgothic"/>
                <w:b/>
                <w:i/>
                <w:sz w:val="24"/>
              </w:rPr>
            </w:pPr>
            <w:r w:rsidRPr="001874FB">
              <w:rPr>
                <w:rFonts w:ascii="Transgothic" w:hAnsi="Transgothic"/>
                <w:b/>
                <w:i/>
                <w:sz w:val="24"/>
              </w:rPr>
              <w:t>Required</w:t>
            </w:r>
          </w:p>
          <w:p w14:paraId="21CB23AF" w14:textId="77777777" w:rsidR="00E40A69" w:rsidRPr="001874FB" w:rsidRDefault="00E40A69" w:rsidP="00E40A69">
            <w:pPr>
              <w:pStyle w:val="TableParagraph"/>
              <w:ind w:left="290"/>
              <w:rPr>
                <w:rFonts w:ascii="Transgothic" w:hAnsi="Transgothic"/>
                <w:b/>
                <w:sz w:val="24"/>
              </w:rPr>
            </w:pPr>
            <w:r w:rsidRPr="001874FB">
              <w:rPr>
                <w:rFonts w:ascii="Transgothic" w:hAnsi="Transgothic"/>
                <w:b/>
                <w:sz w:val="24"/>
              </w:rPr>
              <w:t>Goal #(s)</w:t>
            </w:r>
          </w:p>
        </w:tc>
        <w:tc>
          <w:tcPr>
            <w:tcW w:w="1801" w:type="dxa"/>
            <w:tcBorders>
              <w:left w:val="single" w:sz="4" w:space="0" w:color="000000"/>
              <w:bottom w:val="single" w:sz="4" w:space="0" w:color="000000"/>
            </w:tcBorders>
          </w:tcPr>
          <w:p w14:paraId="0924BF07" w14:textId="77777777" w:rsidR="00E40A69" w:rsidRPr="001874FB" w:rsidRDefault="00E40A69" w:rsidP="00E40A69">
            <w:pPr>
              <w:pStyle w:val="TableParagraph"/>
              <w:spacing w:line="274" w:lineRule="exact"/>
              <w:ind w:left="334" w:right="330"/>
              <w:jc w:val="center"/>
              <w:rPr>
                <w:rFonts w:ascii="Transgothic" w:hAnsi="Transgothic"/>
                <w:b/>
                <w:i/>
                <w:sz w:val="24"/>
              </w:rPr>
            </w:pPr>
            <w:r w:rsidRPr="001874FB">
              <w:rPr>
                <w:rFonts w:ascii="Transgothic" w:hAnsi="Transgothic"/>
                <w:b/>
                <w:i/>
                <w:sz w:val="24"/>
              </w:rPr>
              <w:t>Optional</w:t>
            </w:r>
          </w:p>
          <w:p w14:paraId="61C129D6" w14:textId="77777777" w:rsidR="00E40A69" w:rsidRPr="001874FB" w:rsidRDefault="00E40A69" w:rsidP="00E40A69">
            <w:pPr>
              <w:pStyle w:val="TableParagraph"/>
              <w:ind w:left="334" w:right="331"/>
              <w:jc w:val="center"/>
              <w:rPr>
                <w:rFonts w:ascii="Transgothic" w:hAnsi="Transgothic"/>
                <w:b/>
                <w:sz w:val="24"/>
              </w:rPr>
            </w:pPr>
            <w:r w:rsidRPr="001874FB">
              <w:rPr>
                <w:rFonts w:ascii="Transgothic" w:hAnsi="Transgothic"/>
                <w:b/>
                <w:sz w:val="24"/>
              </w:rPr>
              <w:t>Objective</w:t>
            </w:r>
          </w:p>
          <w:p w14:paraId="4A6EDCB8" w14:textId="77777777" w:rsidR="00E40A69" w:rsidRPr="001874FB" w:rsidRDefault="00E40A69" w:rsidP="00E40A69">
            <w:pPr>
              <w:pStyle w:val="TableParagraph"/>
              <w:ind w:left="334" w:right="329"/>
              <w:jc w:val="center"/>
              <w:rPr>
                <w:rFonts w:ascii="Transgothic" w:hAnsi="Transgothic"/>
                <w:b/>
                <w:sz w:val="24"/>
              </w:rPr>
            </w:pPr>
            <w:r w:rsidRPr="001874FB">
              <w:rPr>
                <w:rFonts w:ascii="Transgothic" w:hAnsi="Transgothic"/>
                <w:b/>
                <w:sz w:val="24"/>
              </w:rPr>
              <w:t>#(s)</w:t>
            </w:r>
          </w:p>
        </w:tc>
      </w:tr>
      <w:tr w:rsidR="00E40A69" w:rsidRPr="001874FB" w14:paraId="4ED0BDAC" w14:textId="77777777" w:rsidTr="00E40A69">
        <w:trPr>
          <w:trHeight w:hRule="exact" w:val="562"/>
        </w:trPr>
        <w:tc>
          <w:tcPr>
            <w:tcW w:w="2700" w:type="dxa"/>
            <w:tcBorders>
              <w:top w:val="single" w:sz="4" w:space="0" w:color="000000"/>
              <w:bottom w:val="single" w:sz="4" w:space="0" w:color="000000"/>
              <w:right w:val="single" w:sz="4" w:space="0" w:color="000000"/>
            </w:tcBorders>
          </w:tcPr>
          <w:p w14:paraId="678E5526" w14:textId="77777777" w:rsidR="00E40A69" w:rsidRPr="001874FB" w:rsidRDefault="00E40A69" w:rsidP="00E40A69">
            <w:pPr>
              <w:pStyle w:val="TableParagraph"/>
              <w:spacing w:before="132"/>
              <w:ind w:left="7" w:right="9"/>
              <w:jc w:val="center"/>
              <w:rPr>
                <w:rFonts w:ascii="Transgothic" w:hAnsi="Transgothic"/>
                <w:b/>
                <w:sz w:val="24"/>
              </w:rPr>
            </w:pPr>
            <w:r w:rsidRPr="001874FB">
              <w:rPr>
                <w:rFonts w:ascii="Transgothic" w:hAnsi="Transgothic"/>
                <w:b/>
                <w:sz w:val="24"/>
              </w:rPr>
              <w:t>Information Services</w:t>
            </w:r>
          </w:p>
        </w:tc>
        <w:tc>
          <w:tcPr>
            <w:tcW w:w="3601" w:type="dxa"/>
            <w:tcBorders>
              <w:top w:val="single" w:sz="4" w:space="0" w:color="000000"/>
              <w:left w:val="single" w:sz="4" w:space="0" w:color="000000"/>
              <w:bottom w:val="single" w:sz="4" w:space="0" w:color="000000"/>
              <w:right w:val="single" w:sz="4" w:space="0" w:color="000000"/>
            </w:tcBorders>
          </w:tcPr>
          <w:p w14:paraId="5A65775B" w14:textId="77777777" w:rsidR="00E40A69" w:rsidRPr="001874FB" w:rsidRDefault="00E40A69" w:rsidP="00E40A69">
            <w:pPr>
              <w:pStyle w:val="TableParagraph"/>
              <w:spacing w:line="272" w:lineRule="exact"/>
              <w:ind w:left="120" w:right="120"/>
              <w:jc w:val="center"/>
              <w:rPr>
                <w:rFonts w:ascii="Transgothic" w:hAnsi="Transgothic"/>
                <w:b/>
                <w:sz w:val="24"/>
              </w:rPr>
            </w:pPr>
            <w:r w:rsidRPr="001874FB">
              <w:rPr>
                <w:rFonts w:ascii="Transgothic" w:hAnsi="Transgothic"/>
                <w:b/>
                <w:sz w:val="24"/>
              </w:rPr>
              <w:t># of activities and</w:t>
            </w:r>
          </w:p>
          <w:p w14:paraId="01A0D520" w14:textId="77777777" w:rsidR="00E40A69" w:rsidRPr="001874FB" w:rsidRDefault="00E40A69" w:rsidP="00E40A69">
            <w:pPr>
              <w:pStyle w:val="TableParagraph"/>
              <w:ind w:left="120" w:right="123"/>
              <w:jc w:val="center"/>
              <w:rPr>
                <w:rFonts w:ascii="Transgothic" w:hAnsi="Transgothic"/>
                <w:b/>
                <w:sz w:val="24"/>
              </w:rPr>
            </w:pPr>
            <w:r w:rsidRPr="001874FB">
              <w:rPr>
                <w:rFonts w:ascii="Transgothic" w:hAnsi="Transgothic"/>
                <w:b/>
                <w:sz w:val="24"/>
              </w:rPr>
              <w:t>Total est. audience for above</w:t>
            </w:r>
          </w:p>
        </w:tc>
        <w:tc>
          <w:tcPr>
            <w:tcW w:w="1620" w:type="dxa"/>
            <w:tcBorders>
              <w:top w:val="single" w:sz="4" w:space="0" w:color="000000"/>
              <w:left w:val="single" w:sz="4" w:space="0" w:color="000000"/>
              <w:bottom w:val="single" w:sz="4" w:space="0" w:color="000000"/>
              <w:right w:val="single" w:sz="4" w:space="0" w:color="000000"/>
            </w:tcBorders>
          </w:tcPr>
          <w:p w14:paraId="121CD1CB" w14:textId="270826C6" w:rsidR="00E40A69" w:rsidRPr="001874FB" w:rsidRDefault="00E40A69" w:rsidP="000624B4">
            <w:pPr>
              <w:jc w:val="center"/>
              <w:rPr>
                <w:rFonts w:ascii="Transgothic" w:hAnsi="Transgothic" w:hint="eastAsia"/>
              </w:rPr>
            </w:pPr>
          </w:p>
        </w:tc>
        <w:tc>
          <w:tcPr>
            <w:tcW w:w="1801" w:type="dxa"/>
            <w:tcBorders>
              <w:top w:val="single" w:sz="4" w:space="0" w:color="000000"/>
              <w:left w:val="single" w:sz="4" w:space="0" w:color="000000"/>
              <w:bottom w:val="single" w:sz="4" w:space="0" w:color="000000"/>
            </w:tcBorders>
          </w:tcPr>
          <w:p w14:paraId="76A90FD1" w14:textId="77777777" w:rsidR="00E40A69" w:rsidRPr="001874FB" w:rsidRDefault="00E40A69" w:rsidP="00E40A69">
            <w:pPr>
              <w:rPr>
                <w:rFonts w:ascii="Transgothic" w:hAnsi="Transgothic" w:hint="eastAsia"/>
              </w:rPr>
            </w:pPr>
          </w:p>
        </w:tc>
      </w:tr>
      <w:tr w:rsidR="00E40A69" w:rsidRPr="001874FB" w14:paraId="02288AA2" w14:textId="77777777" w:rsidTr="00E40A69">
        <w:trPr>
          <w:trHeight w:hRule="exact" w:val="838"/>
        </w:trPr>
        <w:tc>
          <w:tcPr>
            <w:tcW w:w="2700" w:type="dxa"/>
            <w:tcBorders>
              <w:top w:val="single" w:sz="4" w:space="0" w:color="000000"/>
              <w:bottom w:val="single" w:sz="4" w:space="0" w:color="000000"/>
              <w:right w:val="single" w:sz="4" w:space="0" w:color="000000"/>
            </w:tcBorders>
          </w:tcPr>
          <w:p w14:paraId="39095191" w14:textId="77777777" w:rsidR="00E40A69" w:rsidRPr="001874FB" w:rsidRDefault="00E40A69" w:rsidP="00E40A69">
            <w:pPr>
              <w:pStyle w:val="TableParagraph"/>
              <w:spacing w:before="204"/>
              <w:ind w:left="7" w:right="10"/>
              <w:jc w:val="center"/>
              <w:rPr>
                <w:rFonts w:ascii="Transgothic" w:hAnsi="Transgothic"/>
                <w:sz w:val="24"/>
              </w:rPr>
            </w:pPr>
            <w:r w:rsidRPr="001874FB">
              <w:rPr>
                <w:rFonts w:ascii="Transgothic" w:hAnsi="Transgothic"/>
                <w:b/>
              </w:rPr>
              <w:t>2020-2021</w:t>
            </w:r>
          </w:p>
        </w:tc>
        <w:tc>
          <w:tcPr>
            <w:tcW w:w="3601" w:type="dxa"/>
            <w:tcBorders>
              <w:top w:val="single" w:sz="4" w:space="0" w:color="000000"/>
              <w:left w:val="single" w:sz="4" w:space="0" w:color="000000"/>
              <w:bottom w:val="single" w:sz="4" w:space="0" w:color="000000"/>
              <w:right w:val="single" w:sz="4" w:space="0" w:color="000000"/>
            </w:tcBorders>
          </w:tcPr>
          <w:p w14:paraId="358AF899" w14:textId="03285D5F" w:rsidR="00E40A69" w:rsidRPr="001874FB" w:rsidRDefault="00E40A69" w:rsidP="00E40A69">
            <w:pPr>
              <w:pStyle w:val="TableParagraph"/>
              <w:spacing w:line="272" w:lineRule="exact"/>
              <w:ind w:left="701"/>
              <w:rPr>
                <w:rFonts w:ascii="Transgothic" w:hAnsi="Transgothic"/>
                <w:sz w:val="24"/>
              </w:rPr>
            </w:pPr>
            <w:r w:rsidRPr="001874FB">
              <w:rPr>
                <w:rFonts w:ascii="Transgothic" w:hAnsi="Transgothic"/>
                <w:sz w:val="24"/>
              </w:rPr>
              <w:t># of activities:</w:t>
            </w:r>
            <w:r w:rsidR="006472AB" w:rsidRPr="001874FB">
              <w:rPr>
                <w:rFonts w:ascii="Transgothic" w:hAnsi="Transgothic"/>
                <w:sz w:val="24"/>
              </w:rPr>
              <w:t xml:space="preserve"> </w:t>
            </w:r>
            <w:r w:rsidR="00DA15E2" w:rsidRPr="001874FB">
              <w:rPr>
                <w:rFonts w:ascii="Transgothic" w:hAnsi="Transgothic"/>
                <w:sz w:val="24"/>
              </w:rPr>
              <w:t>36</w:t>
            </w:r>
          </w:p>
          <w:p w14:paraId="2F6FE604" w14:textId="230ECF3E" w:rsidR="00E40A69" w:rsidRPr="001874FB" w:rsidRDefault="00E40A69" w:rsidP="00251B17">
            <w:pPr>
              <w:pStyle w:val="TableParagraph"/>
              <w:ind w:left="214"/>
              <w:jc w:val="center"/>
              <w:rPr>
                <w:rFonts w:ascii="Transgothic" w:hAnsi="Transgothic"/>
                <w:sz w:val="24"/>
              </w:rPr>
            </w:pPr>
            <w:r w:rsidRPr="001874FB">
              <w:rPr>
                <w:rFonts w:ascii="Transgothic" w:hAnsi="Transgothic"/>
                <w:sz w:val="24"/>
              </w:rPr>
              <w:t>Total est. audience for above:</w:t>
            </w:r>
            <w:r w:rsidR="00591DFC" w:rsidRPr="001874FB">
              <w:rPr>
                <w:rFonts w:ascii="Transgothic" w:hAnsi="Transgothic"/>
                <w:sz w:val="24"/>
              </w:rPr>
              <w:t xml:space="preserve"> </w:t>
            </w:r>
            <w:r w:rsidR="00DA15E2" w:rsidRPr="001874FB">
              <w:rPr>
                <w:rFonts w:ascii="Transgothic" w:hAnsi="Transgothic"/>
                <w:sz w:val="24"/>
              </w:rPr>
              <w:t>500</w:t>
            </w:r>
          </w:p>
        </w:tc>
        <w:tc>
          <w:tcPr>
            <w:tcW w:w="1620" w:type="dxa"/>
            <w:tcBorders>
              <w:top w:val="single" w:sz="4" w:space="0" w:color="000000"/>
              <w:left w:val="single" w:sz="4" w:space="0" w:color="000000"/>
              <w:bottom w:val="single" w:sz="4" w:space="0" w:color="000000"/>
              <w:right w:val="single" w:sz="4" w:space="0" w:color="000000"/>
            </w:tcBorders>
          </w:tcPr>
          <w:p w14:paraId="72D7F886" w14:textId="7EC43618" w:rsidR="00E40A69" w:rsidRPr="001874FB" w:rsidRDefault="00F713B7" w:rsidP="00F713B7">
            <w:pPr>
              <w:jc w:val="center"/>
              <w:rPr>
                <w:rFonts w:ascii="Transgothic" w:hAnsi="Transgothic" w:hint="eastAsia"/>
              </w:rPr>
            </w:pPr>
            <w:r w:rsidRPr="001874FB">
              <w:rPr>
                <w:rFonts w:ascii="Transgothic" w:hAnsi="Transgothic"/>
              </w:rPr>
              <w:t>1</w:t>
            </w:r>
          </w:p>
        </w:tc>
        <w:tc>
          <w:tcPr>
            <w:tcW w:w="1801" w:type="dxa"/>
            <w:tcBorders>
              <w:top w:val="single" w:sz="4" w:space="0" w:color="000000"/>
              <w:left w:val="single" w:sz="4" w:space="0" w:color="000000"/>
              <w:bottom w:val="single" w:sz="4" w:space="0" w:color="000000"/>
            </w:tcBorders>
          </w:tcPr>
          <w:p w14:paraId="62661B0C" w14:textId="77777777" w:rsidR="00E40A69" w:rsidRPr="001874FB" w:rsidRDefault="00E40A69" w:rsidP="00E40A69">
            <w:pPr>
              <w:rPr>
                <w:rFonts w:ascii="Transgothic" w:hAnsi="Transgothic" w:hint="eastAsia"/>
              </w:rPr>
            </w:pPr>
          </w:p>
        </w:tc>
      </w:tr>
      <w:tr w:rsidR="00F713B7" w:rsidRPr="001874FB" w14:paraId="3E31C4A7" w14:textId="77777777" w:rsidTr="00E40A69">
        <w:trPr>
          <w:trHeight w:hRule="exact" w:val="838"/>
        </w:trPr>
        <w:tc>
          <w:tcPr>
            <w:tcW w:w="2700" w:type="dxa"/>
            <w:tcBorders>
              <w:top w:val="single" w:sz="4" w:space="0" w:color="000000"/>
              <w:bottom w:val="single" w:sz="4" w:space="0" w:color="000000"/>
              <w:right w:val="single" w:sz="4" w:space="0" w:color="000000"/>
            </w:tcBorders>
          </w:tcPr>
          <w:p w14:paraId="685B1236" w14:textId="77777777" w:rsidR="00F713B7" w:rsidRPr="001874FB" w:rsidRDefault="00F713B7" w:rsidP="00F713B7">
            <w:pPr>
              <w:pStyle w:val="TableParagraph"/>
              <w:spacing w:before="204"/>
              <w:ind w:left="7" w:right="10"/>
              <w:jc w:val="center"/>
              <w:rPr>
                <w:rFonts w:ascii="Transgothic" w:hAnsi="Transgothic"/>
                <w:sz w:val="24"/>
              </w:rPr>
            </w:pPr>
            <w:r w:rsidRPr="001874FB">
              <w:rPr>
                <w:rFonts w:ascii="Transgothic" w:hAnsi="Transgothic"/>
                <w:b/>
              </w:rPr>
              <w:t>2021-2022</w:t>
            </w:r>
          </w:p>
        </w:tc>
        <w:tc>
          <w:tcPr>
            <w:tcW w:w="3601" w:type="dxa"/>
            <w:tcBorders>
              <w:top w:val="single" w:sz="4" w:space="0" w:color="000000"/>
              <w:left w:val="single" w:sz="4" w:space="0" w:color="000000"/>
              <w:bottom w:val="single" w:sz="4" w:space="0" w:color="000000"/>
              <w:right w:val="single" w:sz="4" w:space="0" w:color="000000"/>
            </w:tcBorders>
          </w:tcPr>
          <w:p w14:paraId="7CCB0D22" w14:textId="77777777" w:rsidR="00F713B7" w:rsidRPr="001874FB" w:rsidRDefault="00F713B7" w:rsidP="00F713B7">
            <w:pPr>
              <w:pStyle w:val="TableParagraph"/>
              <w:spacing w:line="272" w:lineRule="exact"/>
              <w:ind w:left="701"/>
              <w:jc w:val="center"/>
              <w:rPr>
                <w:rFonts w:ascii="Transgothic" w:hAnsi="Transgothic"/>
                <w:sz w:val="24"/>
              </w:rPr>
            </w:pPr>
            <w:r w:rsidRPr="001874FB">
              <w:rPr>
                <w:rFonts w:ascii="Transgothic" w:hAnsi="Transgothic"/>
                <w:sz w:val="24"/>
              </w:rPr>
              <w:t># of activities: 36</w:t>
            </w:r>
          </w:p>
          <w:p w14:paraId="28D20E98" w14:textId="14C3C951" w:rsidR="00F713B7" w:rsidRPr="001874FB" w:rsidRDefault="00F713B7" w:rsidP="00F713B7">
            <w:pPr>
              <w:pStyle w:val="TableParagraph"/>
              <w:ind w:left="214"/>
              <w:jc w:val="center"/>
              <w:rPr>
                <w:rFonts w:ascii="Transgothic" w:hAnsi="Transgothic"/>
                <w:sz w:val="24"/>
              </w:rPr>
            </w:pPr>
            <w:r w:rsidRPr="001874FB">
              <w:rPr>
                <w:rFonts w:ascii="Transgothic" w:hAnsi="Transgothic"/>
                <w:sz w:val="24"/>
              </w:rPr>
              <w:t>Total est. audience for above: 500</w:t>
            </w:r>
          </w:p>
        </w:tc>
        <w:tc>
          <w:tcPr>
            <w:tcW w:w="1620" w:type="dxa"/>
            <w:tcBorders>
              <w:top w:val="single" w:sz="4" w:space="0" w:color="000000"/>
              <w:left w:val="single" w:sz="4" w:space="0" w:color="000000"/>
              <w:bottom w:val="single" w:sz="4" w:space="0" w:color="000000"/>
              <w:right w:val="single" w:sz="4" w:space="0" w:color="000000"/>
            </w:tcBorders>
          </w:tcPr>
          <w:p w14:paraId="1D86962B" w14:textId="360ED48F" w:rsidR="00F713B7" w:rsidRPr="001874FB" w:rsidRDefault="00F713B7" w:rsidP="00F713B7">
            <w:pPr>
              <w:jc w:val="center"/>
              <w:rPr>
                <w:rFonts w:ascii="Transgothic" w:hAnsi="Transgothic" w:hint="eastAsia"/>
              </w:rPr>
            </w:pPr>
            <w:r w:rsidRPr="001874FB">
              <w:rPr>
                <w:rFonts w:ascii="Transgothic" w:hAnsi="Transgothic"/>
              </w:rPr>
              <w:t>1</w:t>
            </w:r>
          </w:p>
        </w:tc>
        <w:tc>
          <w:tcPr>
            <w:tcW w:w="1801" w:type="dxa"/>
            <w:tcBorders>
              <w:top w:val="single" w:sz="4" w:space="0" w:color="000000"/>
              <w:left w:val="single" w:sz="4" w:space="0" w:color="000000"/>
              <w:bottom w:val="single" w:sz="4" w:space="0" w:color="000000"/>
            </w:tcBorders>
          </w:tcPr>
          <w:p w14:paraId="4F3BA4E5" w14:textId="77777777" w:rsidR="00F713B7" w:rsidRPr="001874FB" w:rsidRDefault="00F713B7" w:rsidP="00F713B7">
            <w:pPr>
              <w:rPr>
                <w:rFonts w:ascii="Transgothic" w:hAnsi="Transgothic" w:hint="eastAsia"/>
              </w:rPr>
            </w:pPr>
          </w:p>
        </w:tc>
      </w:tr>
      <w:tr w:rsidR="00E40A69" w:rsidRPr="001874FB" w14:paraId="58217B9C" w14:textId="77777777" w:rsidTr="00E40A69">
        <w:trPr>
          <w:trHeight w:hRule="exact" w:val="838"/>
        </w:trPr>
        <w:tc>
          <w:tcPr>
            <w:tcW w:w="2700" w:type="dxa"/>
            <w:tcBorders>
              <w:top w:val="single" w:sz="4" w:space="0" w:color="000000"/>
              <w:bottom w:val="single" w:sz="4" w:space="0" w:color="000000"/>
              <w:right w:val="single" w:sz="4" w:space="0" w:color="000000"/>
            </w:tcBorders>
          </w:tcPr>
          <w:p w14:paraId="1651FDE2" w14:textId="77777777" w:rsidR="00E40A69" w:rsidRPr="001874FB" w:rsidRDefault="00E40A69" w:rsidP="00E40A69">
            <w:pPr>
              <w:pStyle w:val="TableParagraph"/>
              <w:spacing w:before="204"/>
              <w:ind w:left="7" w:right="10"/>
              <w:jc w:val="center"/>
              <w:rPr>
                <w:rFonts w:ascii="Transgothic" w:hAnsi="Transgothic"/>
                <w:sz w:val="24"/>
              </w:rPr>
            </w:pPr>
            <w:r w:rsidRPr="001874FB">
              <w:rPr>
                <w:rFonts w:ascii="Transgothic" w:hAnsi="Transgothic"/>
                <w:b/>
              </w:rPr>
              <w:t>2022-2023</w:t>
            </w:r>
          </w:p>
        </w:tc>
        <w:tc>
          <w:tcPr>
            <w:tcW w:w="3601" w:type="dxa"/>
            <w:tcBorders>
              <w:top w:val="single" w:sz="4" w:space="0" w:color="000000"/>
              <w:left w:val="single" w:sz="4" w:space="0" w:color="000000"/>
              <w:bottom w:val="single" w:sz="4" w:space="0" w:color="000000"/>
              <w:right w:val="single" w:sz="4" w:space="0" w:color="000000"/>
            </w:tcBorders>
          </w:tcPr>
          <w:p w14:paraId="628577F4" w14:textId="2B3EBD8E" w:rsidR="00E40A69" w:rsidRPr="001874FB" w:rsidRDefault="00E40A69" w:rsidP="00E40A69">
            <w:pPr>
              <w:pStyle w:val="TableParagraph"/>
              <w:spacing w:line="272" w:lineRule="exact"/>
              <w:ind w:left="701"/>
              <w:rPr>
                <w:rFonts w:ascii="Transgothic" w:hAnsi="Transgothic"/>
                <w:sz w:val="24"/>
              </w:rPr>
            </w:pPr>
            <w:r w:rsidRPr="001874FB">
              <w:rPr>
                <w:rFonts w:ascii="Transgothic" w:hAnsi="Transgothic"/>
                <w:sz w:val="24"/>
              </w:rPr>
              <w:t># of activities:</w:t>
            </w:r>
            <w:r w:rsidR="00BC14D4" w:rsidRPr="001874FB">
              <w:rPr>
                <w:rFonts w:ascii="Transgothic" w:hAnsi="Transgothic"/>
                <w:sz w:val="24"/>
              </w:rPr>
              <w:t xml:space="preserve"> 36</w:t>
            </w:r>
          </w:p>
          <w:p w14:paraId="7E77EC2F" w14:textId="77777777" w:rsidR="00E40A69" w:rsidRPr="001874FB" w:rsidRDefault="00E40A69" w:rsidP="00E40A69">
            <w:pPr>
              <w:pStyle w:val="TableParagraph"/>
              <w:ind w:left="214"/>
              <w:rPr>
                <w:rFonts w:ascii="Transgothic" w:hAnsi="Transgothic"/>
                <w:sz w:val="24"/>
              </w:rPr>
            </w:pPr>
            <w:r w:rsidRPr="001874FB">
              <w:rPr>
                <w:rFonts w:ascii="Transgothic" w:hAnsi="Transgothic"/>
                <w:sz w:val="24"/>
              </w:rPr>
              <w:t>Total est. audience for above:</w:t>
            </w:r>
          </w:p>
          <w:p w14:paraId="3557B5F7" w14:textId="601C65F2" w:rsidR="004B1634" w:rsidRPr="001874FB" w:rsidRDefault="004B1634" w:rsidP="004B1634">
            <w:pPr>
              <w:pStyle w:val="TableParagraph"/>
              <w:ind w:left="214"/>
              <w:jc w:val="center"/>
              <w:rPr>
                <w:rFonts w:ascii="Transgothic" w:hAnsi="Transgothic"/>
                <w:sz w:val="24"/>
              </w:rPr>
            </w:pPr>
            <w:r w:rsidRPr="001874FB">
              <w:rPr>
                <w:rFonts w:ascii="Transgothic" w:hAnsi="Transgothic"/>
                <w:sz w:val="24"/>
              </w:rPr>
              <w:t>500</w:t>
            </w:r>
          </w:p>
        </w:tc>
        <w:tc>
          <w:tcPr>
            <w:tcW w:w="1620" w:type="dxa"/>
            <w:tcBorders>
              <w:top w:val="single" w:sz="4" w:space="0" w:color="000000"/>
              <w:left w:val="single" w:sz="4" w:space="0" w:color="000000"/>
              <w:bottom w:val="single" w:sz="4" w:space="0" w:color="000000"/>
              <w:right w:val="single" w:sz="4" w:space="0" w:color="000000"/>
            </w:tcBorders>
          </w:tcPr>
          <w:p w14:paraId="00EC94E8" w14:textId="7057FFBC" w:rsidR="00E40A69" w:rsidRPr="001874FB" w:rsidRDefault="0034321F" w:rsidP="0034321F">
            <w:pPr>
              <w:jc w:val="center"/>
              <w:rPr>
                <w:rFonts w:ascii="Transgothic" w:hAnsi="Transgothic" w:hint="eastAsia"/>
              </w:rPr>
            </w:pPr>
            <w:r w:rsidRPr="001874FB">
              <w:rPr>
                <w:rFonts w:ascii="Transgothic" w:hAnsi="Transgothic"/>
              </w:rPr>
              <w:t>1</w:t>
            </w:r>
          </w:p>
        </w:tc>
        <w:tc>
          <w:tcPr>
            <w:tcW w:w="1801" w:type="dxa"/>
            <w:tcBorders>
              <w:top w:val="single" w:sz="4" w:space="0" w:color="000000"/>
              <w:left w:val="single" w:sz="4" w:space="0" w:color="000000"/>
              <w:bottom w:val="single" w:sz="4" w:space="0" w:color="000000"/>
            </w:tcBorders>
          </w:tcPr>
          <w:p w14:paraId="0F194966" w14:textId="77777777" w:rsidR="00E40A69" w:rsidRPr="001874FB" w:rsidRDefault="00E40A69" w:rsidP="00E40A69">
            <w:pPr>
              <w:rPr>
                <w:rFonts w:ascii="Transgothic" w:hAnsi="Transgothic" w:hint="eastAsia"/>
              </w:rPr>
            </w:pPr>
          </w:p>
        </w:tc>
      </w:tr>
      <w:tr w:rsidR="00E40A69" w:rsidRPr="001874FB" w14:paraId="1D396C26" w14:textId="77777777" w:rsidTr="00E40A69">
        <w:trPr>
          <w:trHeight w:hRule="exact" w:val="838"/>
        </w:trPr>
        <w:tc>
          <w:tcPr>
            <w:tcW w:w="2700" w:type="dxa"/>
            <w:tcBorders>
              <w:top w:val="single" w:sz="4" w:space="0" w:color="000000"/>
              <w:bottom w:val="single" w:sz="4" w:space="0" w:color="000000"/>
              <w:right w:val="single" w:sz="4" w:space="0" w:color="000000"/>
            </w:tcBorders>
          </w:tcPr>
          <w:p w14:paraId="179005CD" w14:textId="77777777" w:rsidR="00E40A69" w:rsidRPr="001874FB" w:rsidRDefault="00E40A69" w:rsidP="00E40A69">
            <w:pPr>
              <w:pStyle w:val="TableParagraph"/>
              <w:spacing w:before="207"/>
              <w:ind w:left="7" w:right="10"/>
              <w:jc w:val="center"/>
              <w:rPr>
                <w:rFonts w:ascii="Transgothic" w:hAnsi="Transgothic"/>
                <w:sz w:val="24"/>
              </w:rPr>
            </w:pPr>
            <w:r w:rsidRPr="001874FB">
              <w:rPr>
                <w:rFonts w:ascii="Transgothic" w:hAnsi="Transgothic"/>
                <w:b/>
              </w:rPr>
              <w:t>2023-2024</w:t>
            </w:r>
          </w:p>
        </w:tc>
        <w:tc>
          <w:tcPr>
            <w:tcW w:w="3601" w:type="dxa"/>
            <w:tcBorders>
              <w:top w:val="single" w:sz="4" w:space="0" w:color="000000"/>
              <w:left w:val="single" w:sz="4" w:space="0" w:color="000000"/>
              <w:bottom w:val="single" w:sz="4" w:space="0" w:color="000000"/>
              <w:right w:val="single" w:sz="4" w:space="0" w:color="000000"/>
            </w:tcBorders>
          </w:tcPr>
          <w:p w14:paraId="0B3B377B" w14:textId="2444C213" w:rsidR="00E40A69" w:rsidRPr="001874FB" w:rsidRDefault="00E40A69" w:rsidP="00E40A69">
            <w:pPr>
              <w:pStyle w:val="TableParagraph"/>
              <w:spacing w:line="272" w:lineRule="exact"/>
              <w:ind w:left="701"/>
              <w:rPr>
                <w:rFonts w:ascii="Transgothic" w:hAnsi="Transgothic"/>
                <w:sz w:val="24"/>
              </w:rPr>
            </w:pPr>
            <w:r w:rsidRPr="001874FB">
              <w:rPr>
                <w:rFonts w:ascii="Transgothic" w:hAnsi="Transgothic"/>
                <w:sz w:val="24"/>
              </w:rPr>
              <w:t># of activities:</w:t>
            </w:r>
            <w:r w:rsidR="0034321F" w:rsidRPr="001874FB">
              <w:rPr>
                <w:rFonts w:ascii="Transgothic" w:hAnsi="Transgothic"/>
                <w:sz w:val="24"/>
              </w:rPr>
              <w:t xml:space="preserve"> 36</w:t>
            </w:r>
          </w:p>
          <w:p w14:paraId="3B9413D5" w14:textId="77777777" w:rsidR="00E40A69" w:rsidRPr="001874FB" w:rsidRDefault="00E40A69" w:rsidP="00E40A69">
            <w:pPr>
              <w:pStyle w:val="TableParagraph"/>
              <w:ind w:left="214"/>
              <w:rPr>
                <w:rFonts w:ascii="Transgothic" w:hAnsi="Transgothic"/>
                <w:sz w:val="24"/>
              </w:rPr>
            </w:pPr>
            <w:r w:rsidRPr="001874FB">
              <w:rPr>
                <w:rFonts w:ascii="Transgothic" w:hAnsi="Transgothic"/>
                <w:sz w:val="24"/>
              </w:rPr>
              <w:t>Total est. audience for above:</w:t>
            </w:r>
          </w:p>
          <w:p w14:paraId="79CC3163" w14:textId="4324A844" w:rsidR="0034321F" w:rsidRPr="001874FB" w:rsidRDefault="0034321F" w:rsidP="0034321F">
            <w:pPr>
              <w:pStyle w:val="TableParagraph"/>
              <w:ind w:left="214"/>
              <w:jc w:val="center"/>
              <w:rPr>
                <w:rFonts w:ascii="Transgothic" w:hAnsi="Transgothic"/>
                <w:sz w:val="24"/>
              </w:rPr>
            </w:pPr>
            <w:r w:rsidRPr="001874FB">
              <w:rPr>
                <w:rFonts w:ascii="Transgothic" w:hAnsi="Transgothic"/>
                <w:sz w:val="24"/>
              </w:rPr>
              <w:t>500</w:t>
            </w:r>
          </w:p>
        </w:tc>
        <w:tc>
          <w:tcPr>
            <w:tcW w:w="1620" w:type="dxa"/>
            <w:tcBorders>
              <w:top w:val="single" w:sz="4" w:space="0" w:color="000000"/>
              <w:left w:val="single" w:sz="4" w:space="0" w:color="000000"/>
              <w:bottom w:val="single" w:sz="4" w:space="0" w:color="000000"/>
              <w:right w:val="single" w:sz="4" w:space="0" w:color="000000"/>
            </w:tcBorders>
          </w:tcPr>
          <w:p w14:paraId="298F9CA6" w14:textId="7AFAB0A0" w:rsidR="00E40A69" w:rsidRPr="001874FB" w:rsidRDefault="0034321F" w:rsidP="0034321F">
            <w:pPr>
              <w:jc w:val="center"/>
              <w:rPr>
                <w:rFonts w:ascii="Transgothic" w:hAnsi="Transgothic" w:hint="eastAsia"/>
              </w:rPr>
            </w:pPr>
            <w:r w:rsidRPr="001874FB">
              <w:rPr>
                <w:rFonts w:ascii="Transgothic" w:hAnsi="Transgothic"/>
              </w:rPr>
              <w:t>1</w:t>
            </w:r>
          </w:p>
        </w:tc>
        <w:tc>
          <w:tcPr>
            <w:tcW w:w="1801" w:type="dxa"/>
            <w:tcBorders>
              <w:top w:val="single" w:sz="4" w:space="0" w:color="000000"/>
              <w:left w:val="single" w:sz="4" w:space="0" w:color="000000"/>
              <w:bottom w:val="single" w:sz="4" w:space="0" w:color="000000"/>
            </w:tcBorders>
          </w:tcPr>
          <w:p w14:paraId="0579658C" w14:textId="77777777" w:rsidR="00E40A69" w:rsidRPr="001874FB" w:rsidRDefault="00E40A69" w:rsidP="00E40A69">
            <w:pPr>
              <w:rPr>
                <w:rFonts w:ascii="Transgothic" w:hAnsi="Transgothic" w:hint="eastAsia"/>
              </w:rPr>
            </w:pPr>
          </w:p>
        </w:tc>
      </w:tr>
    </w:tbl>
    <w:p w14:paraId="3EF6C1CD" w14:textId="77777777" w:rsidR="00E40A69" w:rsidRPr="001874FB" w:rsidRDefault="00E40A69" w:rsidP="00E40A69">
      <w:pPr>
        <w:rPr>
          <w:rFonts w:ascii="Transgothic" w:hAnsi="Transgothic" w:hint="eastAsia"/>
        </w:rPr>
        <w:sectPr w:rsidR="00E40A69" w:rsidRPr="001874FB" w:rsidSect="00AC1D93">
          <w:pgSz w:w="12240" w:h="15840"/>
          <w:pgMar w:top="1140" w:right="940" w:bottom="940" w:left="960" w:header="0" w:footer="684" w:gutter="0"/>
          <w:cols w:space="720"/>
        </w:sectPr>
      </w:pP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00"/>
        <w:gridCol w:w="3601"/>
        <w:gridCol w:w="1620"/>
        <w:gridCol w:w="1801"/>
      </w:tblGrid>
      <w:tr w:rsidR="00E40A69" w:rsidRPr="001874FB" w14:paraId="7AAFAE08" w14:textId="77777777" w:rsidTr="00E40A69">
        <w:trPr>
          <w:trHeight w:hRule="exact" w:val="840"/>
        </w:trPr>
        <w:tc>
          <w:tcPr>
            <w:tcW w:w="2700" w:type="dxa"/>
            <w:tcBorders>
              <w:left w:val="single" w:sz="8" w:space="0" w:color="000000"/>
            </w:tcBorders>
          </w:tcPr>
          <w:p w14:paraId="0AA2DAF5" w14:textId="2D1157E6" w:rsidR="00E40A69" w:rsidRPr="001874FB" w:rsidRDefault="009F3820" w:rsidP="00E40A69">
            <w:pPr>
              <w:pStyle w:val="TableParagraph"/>
              <w:spacing w:before="9"/>
              <w:ind w:left="7" w:right="7"/>
              <w:jc w:val="center"/>
              <w:rPr>
                <w:rFonts w:ascii="Transgothic" w:hAnsi="Transgothic"/>
                <w:b/>
                <w:sz w:val="24"/>
              </w:rPr>
            </w:pPr>
            <w:r w:rsidRPr="001874FB">
              <w:rPr>
                <w:rFonts w:ascii="Transgothic" w:hAnsi="Transgothic"/>
                <w:b/>
                <w:sz w:val="24"/>
              </w:rPr>
              <w:t>Older Relative Caregivers</w:t>
            </w:r>
          </w:p>
        </w:tc>
        <w:tc>
          <w:tcPr>
            <w:tcW w:w="3601" w:type="dxa"/>
          </w:tcPr>
          <w:p w14:paraId="24B69A02" w14:textId="77777777" w:rsidR="00E40A69" w:rsidRPr="001874FB" w:rsidRDefault="00E40A69" w:rsidP="00E40A69">
            <w:pPr>
              <w:pStyle w:val="TableParagraph"/>
              <w:spacing w:before="127"/>
              <w:ind w:left="120" w:right="120"/>
              <w:jc w:val="center"/>
              <w:rPr>
                <w:rFonts w:ascii="Transgothic" w:hAnsi="Transgothic"/>
                <w:b/>
                <w:i/>
                <w:sz w:val="24"/>
              </w:rPr>
            </w:pPr>
            <w:r w:rsidRPr="001874FB">
              <w:rPr>
                <w:rFonts w:ascii="Transgothic" w:hAnsi="Transgothic"/>
                <w:b/>
                <w:i/>
                <w:sz w:val="24"/>
              </w:rPr>
              <w:t>Proposed</w:t>
            </w:r>
          </w:p>
          <w:p w14:paraId="0C3F10A0" w14:textId="77777777" w:rsidR="00E40A69" w:rsidRPr="001874FB" w:rsidRDefault="00E40A69" w:rsidP="00E40A69">
            <w:pPr>
              <w:pStyle w:val="TableParagraph"/>
              <w:ind w:left="120" w:right="121"/>
              <w:jc w:val="center"/>
              <w:rPr>
                <w:rFonts w:ascii="Transgothic" w:hAnsi="Transgothic"/>
                <w:b/>
                <w:sz w:val="24"/>
              </w:rPr>
            </w:pPr>
            <w:r w:rsidRPr="001874FB">
              <w:rPr>
                <w:rFonts w:ascii="Transgothic" w:hAnsi="Transgothic"/>
                <w:b/>
                <w:sz w:val="24"/>
              </w:rPr>
              <w:t>Units of Service</w:t>
            </w:r>
          </w:p>
        </w:tc>
        <w:tc>
          <w:tcPr>
            <w:tcW w:w="1620" w:type="dxa"/>
          </w:tcPr>
          <w:p w14:paraId="6A6D920E" w14:textId="77777777" w:rsidR="00E40A69" w:rsidRPr="001874FB" w:rsidRDefault="00E40A69" w:rsidP="00E40A69">
            <w:pPr>
              <w:pStyle w:val="TableParagraph"/>
              <w:spacing w:before="127"/>
              <w:ind w:left="285"/>
              <w:rPr>
                <w:rFonts w:ascii="Transgothic" w:hAnsi="Transgothic"/>
                <w:b/>
                <w:i/>
                <w:sz w:val="24"/>
              </w:rPr>
            </w:pPr>
            <w:r w:rsidRPr="001874FB">
              <w:rPr>
                <w:rFonts w:ascii="Transgothic" w:hAnsi="Transgothic"/>
                <w:b/>
                <w:i/>
                <w:sz w:val="24"/>
              </w:rPr>
              <w:t>Required</w:t>
            </w:r>
          </w:p>
          <w:p w14:paraId="08890B51" w14:textId="77777777" w:rsidR="00E40A69" w:rsidRPr="001874FB" w:rsidRDefault="00E40A69" w:rsidP="00E40A69">
            <w:pPr>
              <w:pStyle w:val="TableParagraph"/>
              <w:ind w:left="290"/>
              <w:rPr>
                <w:rFonts w:ascii="Transgothic" w:hAnsi="Transgothic"/>
                <w:b/>
                <w:sz w:val="24"/>
              </w:rPr>
            </w:pPr>
            <w:r w:rsidRPr="001874FB">
              <w:rPr>
                <w:rFonts w:ascii="Transgothic" w:hAnsi="Transgothic"/>
                <w:b/>
                <w:sz w:val="24"/>
              </w:rPr>
              <w:t>Goal #(s)</w:t>
            </w:r>
          </w:p>
        </w:tc>
        <w:tc>
          <w:tcPr>
            <w:tcW w:w="1801" w:type="dxa"/>
            <w:tcBorders>
              <w:right w:val="single" w:sz="8" w:space="0" w:color="000000"/>
            </w:tcBorders>
          </w:tcPr>
          <w:p w14:paraId="0C83C8F1" w14:textId="77777777" w:rsidR="00E40A69" w:rsidRPr="001874FB" w:rsidRDefault="00E40A69" w:rsidP="00E40A69">
            <w:pPr>
              <w:pStyle w:val="TableParagraph"/>
              <w:spacing w:line="267" w:lineRule="exact"/>
              <w:ind w:left="334" w:right="330"/>
              <w:jc w:val="center"/>
              <w:rPr>
                <w:rFonts w:ascii="Transgothic" w:hAnsi="Transgothic"/>
                <w:b/>
                <w:i/>
                <w:sz w:val="24"/>
              </w:rPr>
            </w:pPr>
            <w:r w:rsidRPr="001874FB">
              <w:rPr>
                <w:rFonts w:ascii="Transgothic" w:hAnsi="Transgothic"/>
                <w:b/>
                <w:i/>
                <w:sz w:val="24"/>
              </w:rPr>
              <w:t>Optional</w:t>
            </w:r>
          </w:p>
          <w:p w14:paraId="36C086F7" w14:textId="77777777" w:rsidR="00E40A69" w:rsidRPr="001874FB" w:rsidRDefault="00E40A69" w:rsidP="00E40A69">
            <w:pPr>
              <w:pStyle w:val="TableParagraph"/>
              <w:ind w:left="334" w:right="331"/>
              <w:jc w:val="center"/>
              <w:rPr>
                <w:rFonts w:ascii="Transgothic" w:hAnsi="Transgothic"/>
                <w:b/>
                <w:sz w:val="24"/>
              </w:rPr>
            </w:pPr>
            <w:r w:rsidRPr="001874FB">
              <w:rPr>
                <w:rFonts w:ascii="Transgothic" w:hAnsi="Transgothic"/>
                <w:b/>
                <w:sz w:val="24"/>
              </w:rPr>
              <w:t>Objective</w:t>
            </w:r>
          </w:p>
          <w:p w14:paraId="13067B2A" w14:textId="77777777" w:rsidR="00E40A69" w:rsidRPr="001874FB" w:rsidRDefault="00E40A69" w:rsidP="00E40A69">
            <w:pPr>
              <w:pStyle w:val="TableParagraph"/>
              <w:ind w:left="334" w:right="329"/>
              <w:jc w:val="center"/>
              <w:rPr>
                <w:rFonts w:ascii="Transgothic" w:hAnsi="Transgothic"/>
                <w:b/>
                <w:sz w:val="24"/>
              </w:rPr>
            </w:pPr>
            <w:r w:rsidRPr="001874FB">
              <w:rPr>
                <w:rFonts w:ascii="Transgothic" w:hAnsi="Transgothic"/>
                <w:b/>
                <w:sz w:val="24"/>
              </w:rPr>
              <w:t>#(s)</w:t>
            </w:r>
          </w:p>
        </w:tc>
      </w:tr>
      <w:tr w:rsidR="00E40A69" w:rsidRPr="001874FB" w14:paraId="6F8F8815" w14:textId="77777777" w:rsidTr="00E40A69">
        <w:trPr>
          <w:trHeight w:hRule="exact" w:val="442"/>
        </w:trPr>
        <w:tc>
          <w:tcPr>
            <w:tcW w:w="2700" w:type="dxa"/>
            <w:tcBorders>
              <w:left w:val="single" w:sz="8" w:space="0" w:color="000000"/>
            </w:tcBorders>
          </w:tcPr>
          <w:p w14:paraId="40B45674" w14:textId="77777777" w:rsidR="00E40A69" w:rsidRPr="001874FB" w:rsidRDefault="00E40A69" w:rsidP="00E40A69">
            <w:pPr>
              <w:pStyle w:val="TableParagraph"/>
              <w:spacing w:before="65"/>
              <w:ind w:left="5" w:right="10"/>
              <w:jc w:val="center"/>
              <w:rPr>
                <w:rFonts w:ascii="Transgothic" w:hAnsi="Transgothic"/>
                <w:b/>
                <w:sz w:val="24"/>
              </w:rPr>
            </w:pPr>
            <w:r w:rsidRPr="001874FB">
              <w:rPr>
                <w:rFonts w:ascii="Transgothic" w:hAnsi="Transgothic"/>
                <w:b/>
                <w:sz w:val="24"/>
              </w:rPr>
              <w:t>Access Assistance</w:t>
            </w:r>
          </w:p>
        </w:tc>
        <w:tc>
          <w:tcPr>
            <w:tcW w:w="3601" w:type="dxa"/>
          </w:tcPr>
          <w:p w14:paraId="61656932" w14:textId="77777777" w:rsidR="00E40A69" w:rsidRPr="001874FB" w:rsidRDefault="00E40A69" w:rsidP="00E40A69">
            <w:pPr>
              <w:pStyle w:val="TableParagraph"/>
              <w:spacing w:before="65"/>
              <w:ind w:left="120" w:right="119"/>
              <w:jc w:val="center"/>
              <w:rPr>
                <w:rFonts w:ascii="Transgothic" w:hAnsi="Transgothic"/>
                <w:b/>
                <w:sz w:val="24"/>
              </w:rPr>
            </w:pPr>
            <w:r w:rsidRPr="001874FB">
              <w:rPr>
                <w:rFonts w:ascii="Transgothic" w:hAnsi="Transgothic"/>
                <w:b/>
                <w:sz w:val="24"/>
              </w:rPr>
              <w:t>Total contacts</w:t>
            </w:r>
          </w:p>
        </w:tc>
        <w:tc>
          <w:tcPr>
            <w:tcW w:w="1620" w:type="dxa"/>
          </w:tcPr>
          <w:p w14:paraId="0A8180D4" w14:textId="71FD4B43" w:rsidR="00E40A69" w:rsidRPr="001874FB" w:rsidRDefault="00E40A69" w:rsidP="000624B4">
            <w:pPr>
              <w:jc w:val="center"/>
              <w:rPr>
                <w:rFonts w:ascii="Transgothic" w:hAnsi="Transgothic" w:hint="eastAsia"/>
              </w:rPr>
            </w:pPr>
          </w:p>
        </w:tc>
        <w:tc>
          <w:tcPr>
            <w:tcW w:w="1801" w:type="dxa"/>
            <w:tcBorders>
              <w:right w:val="single" w:sz="8" w:space="0" w:color="000000"/>
            </w:tcBorders>
          </w:tcPr>
          <w:p w14:paraId="2537FA71" w14:textId="77777777" w:rsidR="00E40A69" w:rsidRPr="001874FB" w:rsidRDefault="00E40A69" w:rsidP="00E40A69">
            <w:pPr>
              <w:rPr>
                <w:rFonts w:ascii="Transgothic" w:hAnsi="Transgothic" w:hint="eastAsia"/>
              </w:rPr>
            </w:pPr>
          </w:p>
        </w:tc>
      </w:tr>
      <w:tr w:rsidR="00E40A69" w:rsidRPr="001874FB" w14:paraId="3B54EAA9" w14:textId="77777777" w:rsidTr="00E40A69">
        <w:trPr>
          <w:trHeight w:hRule="exact" w:val="442"/>
        </w:trPr>
        <w:tc>
          <w:tcPr>
            <w:tcW w:w="2700" w:type="dxa"/>
            <w:tcBorders>
              <w:left w:val="single" w:sz="8" w:space="0" w:color="000000"/>
            </w:tcBorders>
          </w:tcPr>
          <w:p w14:paraId="70646EF5" w14:textId="77777777" w:rsidR="00E40A69" w:rsidRPr="001874FB" w:rsidRDefault="00E40A69" w:rsidP="00E40A69">
            <w:pPr>
              <w:pStyle w:val="TableParagraph"/>
              <w:ind w:left="7" w:right="10"/>
              <w:jc w:val="center"/>
              <w:rPr>
                <w:rFonts w:ascii="Transgothic" w:hAnsi="Transgothic"/>
                <w:sz w:val="24"/>
              </w:rPr>
            </w:pPr>
            <w:r w:rsidRPr="001874FB">
              <w:rPr>
                <w:rFonts w:ascii="Transgothic" w:hAnsi="Transgothic"/>
                <w:b/>
              </w:rPr>
              <w:t>2020-2021</w:t>
            </w:r>
          </w:p>
        </w:tc>
        <w:tc>
          <w:tcPr>
            <w:tcW w:w="3601" w:type="dxa"/>
          </w:tcPr>
          <w:p w14:paraId="5801AB68" w14:textId="0F35923C" w:rsidR="00E40A69" w:rsidRPr="001874FB" w:rsidRDefault="00C314AC" w:rsidP="00F713B7">
            <w:pPr>
              <w:jc w:val="center"/>
              <w:rPr>
                <w:rFonts w:ascii="Transgothic" w:hAnsi="Transgothic" w:hint="eastAsia"/>
              </w:rPr>
            </w:pPr>
            <w:r w:rsidRPr="001874FB">
              <w:rPr>
                <w:rFonts w:ascii="Transgothic" w:hAnsi="Transgothic"/>
              </w:rPr>
              <w:t>1,</w:t>
            </w:r>
            <w:r w:rsidR="00451597" w:rsidRPr="001874FB">
              <w:rPr>
                <w:rFonts w:ascii="Transgothic" w:hAnsi="Transgothic"/>
              </w:rPr>
              <w:t>2</w:t>
            </w:r>
            <w:r w:rsidRPr="001874FB">
              <w:rPr>
                <w:rFonts w:ascii="Transgothic" w:hAnsi="Transgothic"/>
              </w:rPr>
              <w:t>00</w:t>
            </w:r>
          </w:p>
        </w:tc>
        <w:tc>
          <w:tcPr>
            <w:tcW w:w="1620" w:type="dxa"/>
          </w:tcPr>
          <w:p w14:paraId="53199F1B" w14:textId="1D3D36F6" w:rsidR="00E40A69" w:rsidRPr="001874FB" w:rsidRDefault="00F713B7" w:rsidP="00F713B7">
            <w:pPr>
              <w:jc w:val="center"/>
              <w:rPr>
                <w:rFonts w:ascii="Transgothic" w:hAnsi="Transgothic" w:hint="eastAsia"/>
              </w:rPr>
            </w:pPr>
            <w:r w:rsidRPr="001874FB">
              <w:rPr>
                <w:rFonts w:ascii="Transgothic" w:hAnsi="Transgothic"/>
              </w:rPr>
              <w:t>1</w:t>
            </w:r>
          </w:p>
        </w:tc>
        <w:tc>
          <w:tcPr>
            <w:tcW w:w="1801" w:type="dxa"/>
            <w:tcBorders>
              <w:right w:val="single" w:sz="8" w:space="0" w:color="000000"/>
            </w:tcBorders>
          </w:tcPr>
          <w:p w14:paraId="18F99EFC" w14:textId="77777777" w:rsidR="00E40A69" w:rsidRPr="001874FB" w:rsidRDefault="00E40A69" w:rsidP="00E40A69">
            <w:pPr>
              <w:rPr>
                <w:rFonts w:ascii="Transgothic" w:hAnsi="Transgothic" w:hint="eastAsia"/>
              </w:rPr>
            </w:pPr>
          </w:p>
        </w:tc>
      </w:tr>
      <w:tr w:rsidR="00F713B7" w:rsidRPr="001874FB" w14:paraId="560A4C46" w14:textId="77777777" w:rsidTr="00E40A69">
        <w:trPr>
          <w:trHeight w:hRule="exact" w:val="442"/>
        </w:trPr>
        <w:tc>
          <w:tcPr>
            <w:tcW w:w="2700" w:type="dxa"/>
            <w:tcBorders>
              <w:left w:val="single" w:sz="8" w:space="0" w:color="000000"/>
            </w:tcBorders>
          </w:tcPr>
          <w:p w14:paraId="43BB2950" w14:textId="77777777" w:rsidR="00F713B7" w:rsidRPr="001874FB" w:rsidRDefault="00F713B7" w:rsidP="00F713B7">
            <w:pPr>
              <w:pStyle w:val="TableParagraph"/>
              <w:ind w:left="7" w:right="10"/>
              <w:jc w:val="center"/>
              <w:rPr>
                <w:rFonts w:ascii="Transgothic" w:hAnsi="Transgothic"/>
                <w:sz w:val="24"/>
              </w:rPr>
            </w:pPr>
            <w:r w:rsidRPr="001874FB">
              <w:rPr>
                <w:rFonts w:ascii="Transgothic" w:hAnsi="Transgothic"/>
                <w:b/>
              </w:rPr>
              <w:t>2021-2022</w:t>
            </w:r>
          </w:p>
        </w:tc>
        <w:tc>
          <w:tcPr>
            <w:tcW w:w="3601" w:type="dxa"/>
          </w:tcPr>
          <w:p w14:paraId="7E2CCCAF" w14:textId="785D9571" w:rsidR="00F713B7" w:rsidRPr="001874FB" w:rsidRDefault="00F713B7" w:rsidP="00F713B7">
            <w:pPr>
              <w:jc w:val="center"/>
              <w:rPr>
                <w:rFonts w:ascii="Transgothic" w:hAnsi="Transgothic" w:hint="eastAsia"/>
              </w:rPr>
            </w:pPr>
            <w:r w:rsidRPr="001874FB">
              <w:rPr>
                <w:rFonts w:ascii="Transgothic" w:hAnsi="Transgothic"/>
              </w:rPr>
              <w:t>1,200</w:t>
            </w:r>
          </w:p>
        </w:tc>
        <w:tc>
          <w:tcPr>
            <w:tcW w:w="1620" w:type="dxa"/>
          </w:tcPr>
          <w:p w14:paraId="17B541A0" w14:textId="393AF8CD" w:rsidR="00F713B7" w:rsidRPr="001874FB" w:rsidRDefault="00F713B7" w:rsidP="00F713B7">
            <w:pPr>
              <w:jc w:val="center"/>
              <w:rPr>
                <w:rFonts w:ascii="Transgothic" w:hAnsi="Transgothic" w:hint="eastAsia"/>
              </w:rPr>
            </w:pPr>
            <w:r w:rsidRPr="001874FB">
              <w:rPr>
                <w:rFonts w:ascii="Transgothic" w:hAnsi="Transgothic"/>
              </w:rPr>
              <w:t>1</w:t>
            </w:r>
          </w:p>
        </w:tc>
        <w:tc>
          <w:tcPr>
            <w:tcW w:w="1801" w:type="dxa"/>
            <w:tcBorders>
              <w:right w:val="single" w:sz="8" w:space="0" w:color="000000"/>
            </w:tcBorders>
          </w:tcPr>
          <w:p w14:paraId="1FA347E8" w14:textId="77777777" w:rsidR="00F713B7" w:rsidRPr="001874FB" w:rsidRDefault="00F713B7" w:rsidP="00F713B7">
            <w:pPr>
              <w:rPr>
                <w:rFonts w:ascii="Transgothic" w:hAnsi="Transgothic" w:hint="eastAsia"/>
              </w:rPr>
            </w:pPr>
          </w:p>
        </w:tc>
      </w:tr>
      <w:tr w:rsidR="00E40A69" w:rsidRPr="001874FB" w14:paraId="1A796BBA" w14:textId="77777777" w:rsidTr="00E40A69">
        <w:trPr>
          <w:trHeight w:hRule="exact" w:val="442"/>
        </w:trPr>
        <w:tc>
          <w:tcPr>
            <w:tcW w:w="2700" w:type="dxa"/>
            <w:tcBorders>
              <w:left w:val="single" w:sz="8" w:space="0" w:color="000000"/>
            </w:tcBorders>
          </w:tcPr>
          <w:p w14:paraId="641CEDB9" w14:textId="77777777" w:rsidR="00E40A69" w:rsidRPr="001874FB" w:rsidRDefault="00E40A69" w:rsidP="00E40A69">
            <w:pPr>
              <w:pStyle w:val="TableParagraph"/>
              <w:ind w:left="7" w:right="10"/>
              <w:jc w:val="center"/>
              <w:rPr>
                <w:rFonts w:ascii="Transgothic" w:hAnsi="Transgothic"/>
                <w:sz w:val="24"/>
              </w:rPr>
            </w:pPr>
            <w:r w:rsidRPr="001874FB">
              <w:rPr>
                <w:rFonts w:ascii="Transgothic" w:hAnsi="Transgothic"/>
                <w:b/>
              </w:rPr>
              <w:t>2022-2023</w:t>
            </w:r>
          </w:p>
        </w:tc>
        <w:tc>
          <w:tcPr>
            <w:tcW w:w="3601" w:type="dxa"/>
          </w:tcPr>
          <w:p w14:paraId="44D8B94F" w14:textId="0863926E" w:rsidR="00E40A69" w:rsidRPr="001874FB" w:rsidRDefault="001877B5" w:rsidP="001877B5">
            <w:pPr>
              <w:jc w:val="center"/>
              <w:rPr>
                <w:rFonts w:ascii="Transgothic" w:hAnsi="Transgothic" w:hint="eastAsia"/>
              </w:rPr>
            </w:pPr>
            <w:r w:rsidRPr="001874FB">
              <w:rPr>
                <w:rFonts w:ascii="Transgothic" w:hAnsi="Transgothic"/>
              </w:rPr>
              <w:t>1,200</w:t>
            </w:r>
          </w:p>
        </w:tc>
        <w:tc>
          <w:tcPr>
            <w:tcW w:w="1620" w:type="dxa"/>
          </w:tcPr>
          <w:p w14:paraId="4949E324" w14:textId="77777777" w:rsidR="00E40A69" w:rsidRPr="001874FB" w:rsidRDefault="00E40A69" w:rsidP="00E40A69">
            <w:pPr>
              <w:rPr>
                <w:rFonts w:ascii="Transgothic" w:hAnsi="Transgothic" w:hint="eastAsia"/>
              </w:rPr>
            </w:pPr>
          </w:p>
        </w:tc>
        <w:tc>
          <w:tcPr>
            <w:tcW w:w="1801" w:type="dxa"/>
            <w:tcBorders>
              <w:right w:val="single" w:sz="8" w:space="0" w:color="000000"/>
            </w:tcBorders>
          </w:tcPr>
          <w:p w14:paraId="329BB4F2" w14:textId="77777777" w:rsidR="00E40A69" w:rsidRPr="001874FB" w:rsidRDefault="00E40A69" w:rsidP="00E40A69">
            <w:pPr>
              <w:rPr>
                <w:rFonts w:ascii="Transgothic" w:hAnsi="Transgothic" w:hint="eastAsia"/>
              </w:rPr>
            </w:pPr>
          </w:p>
        </w:tc>
      </w:tr>
      <w:tr w:rsidR="00E40A69" w:rsidRPr="001874FB" w14:paraId="27DFFA43" w14:textId="77777777" w:rsidTr="00E40A69">
        <w:trPr>
          <w:trHeight w:hRule="exact" w:val="442"/>
        </w:trPr>
        <w:tc>
          <w:tcPr>
            <w:tcW w:w="2700" w:type="dxa"/>
            <w:tcBorders>
              <w:left w:val="single" w:sz="8" w:space="0" w:color="000000"/>
            </w:tcBorders>
          </w:tcPr>
          <w:p w14:paraId="3F2680CF" w14:textId="77777777" w:rsidR="00E40A69" w:rsidRPr="001874FB" w:rsidRDefault="00E40A69" w:rsidP="00E40A69">
            <w:pPr>
              <w:pStyle w:val="TableParagraph"/>
              <w:ind w:left="7" w:right="10"/>
              <w:jc w:val="center"/>
              <w:rPr>
                <w:rFonts w:ascii="Transgothic" w:hAnsi="Transgothic"/>
                <w:sz w:val="24"/>
              </w:rPr>
            </w:pPr>
            <w:r w:rsidRPr="001874FB">
              <w:rPr>
                <w:rFonts w:ascii="Transgothic" w:hAnsi="Transgothic"/>
                <w:b/>
              </w:rPr>
              <w:t>2023-2024</w:t>
            </w:r>
          </w:p>
        </w:tc>
        <w:tc>
          <w:tcPr>
            <w:tcW w:w="3601" w:type="dxa"/>
          </w:tcPr>
          <w:p w14:paraId="43284E8E" w14:textId="23856C10" w:rsidR="00E40A69" w:rsidRPr="001874FB" w:rsidRDefault="0034321F" w:rsidP="0034321F">
            <w:pPr>
              <w:jc w:val="center"/>
              <w:rPr>
                <w:rFonts w:ascii="Transgothic" w:hAnsi="Transgothic" w:hint="eastAsia"/>
              </w:rPr>
            </w:pPr>
            <w:r w:rsidRPr="001874FB">
              <w:rPr>
                <w:rFonts w:ascii="Transgothic" w:hAnsi="Transgothic"/>
              </w:rPr>
              <w:t>445</w:t>
            </w:r>
          </w:p>
        </w:tc>
        <w:tc>
          <w:tcPr>
            <w:tcW w:w="1620" w:type="dxa"/>
          </w:tcPr>
          <w:p w14:paraId="7C5A70C1" w14:textId="5741844B" w:rsidR="00E40A69" w:rsidRPr="001874FB" w:rsidRDefault="0034321F" w:rsidP="0034321F">
            <w:pPr>
              <w:jc w:val="center"/>
              <w:rPr>
                <w:rFonts w:ascii="Transgothic" w:hAnsi="Transgothic" w:hint="eastAsia"/>
              </w:rPr>
            </w:pPr>
            <w:r w:rsidRPr="001874FB">
              <w:rPr>
                <w:rFonts w:ascii="Transgothic" w:hAnsi="Transgothic"/>
              </w:rPr>
              <w:t>1</w:t>
            </w:r>
          </w:p>
        </w:tc>
        <w:tc>
          <w:tcPr>
            <w:tcW w:w="1801" w:type="dxa"/>
            <w:tcBorders>
              <w:right w:val="single" w:sz="8" w:space="0" w:color="000000"/>
            </w:tcBorders>
          </w:tcPr>
          <w:p w14:paraId="34A48DC8" w14:textId="77777777" w:rsidR="00E40A69" w:rsidRPr="001874FB" w:rsidRDefault="00E40A69" w:rsidP="00E40A69">
            <w:pPr>
              <w:rPr>
                <w:rFonts w:ascii="Transgothic" w:hAnsi="Transgothic" w:hint="eastAsia"/>
              </w:rPr>
            </w:pPr>
          </w:p>
        </w:tc>
      </w:tr>
      <w:tr w:rsidR="00E40A69" w:rsidRPr="001874FB" w14:paraId="53A9C119" w14:textId="77777777" w:rsidTr="00E40A69">
        <w:trPr>
          <w:trHeight w:hRule="exact" w:val="444"/>
        </w:trPr>
        <w:tc>
          <w:tcPr>
            <w:tcW w:w="2700" w:type="dxa"/>
            <w:tcBorders>
              <w:left w:val="single" w:sz="8" w:space="0" w:color="000000"/>
            </w:tcBorders>
          </w:tcPr>
          <w:p w14:paraId="5690B68D" w14:textId="77777777" w:rsidR="00E40A69" w:rsidRPr="001874FB" w:rsidRDefault="00E40A69" w:rsidP="00E40A69">
            <w:pPr>
              <w:pStyle w:val="TableParagraph"/>
              <w:spacing w:before="67"/>
              <w:ind w:left="6" w:right="10"/>
              <w:jc w:val="center"/>
              <w:rPr>
                <w:rFonts w:ascii="Transgothic" w:hAnsi="Transgothic"/>
                <w:b/>
                <w:sz w:val="24"/>
              </w:rPr>
            </w:pPr>
            <w:r w:rsidRPr="001874FB">
              <w:rPr>
                <w:rFonts w:ascii="Transgothic" w:hAnsi="Transgothic"/>
                <w:b/>
                <w:sz w:val="24"/>
              </w:rPr>
              <w:t>Support Services</w:t>
            </w:r>
          </w:p>
        </w:tc>
        <w:tc>
          <w:tcPr>
            <w:tcW w:w="3601" w:type="dxa"/>
          </w:tcPr>
          <w:p w14:paraId="08B833BD" w14:textId="77777777" w:rsidR="00E40A69" w:rsidRPr="001874FB" w:rsidRDefault="00E40A69" w:rsidP="00E40A69">
            <w:pPr>
              <w:pStyle w:val="TableParagraph"/>
              <w:spacing w:before="67"/>
              <w:ind w:left="120" w:right="119"/>
              <w:jc w:val="center"/>
              <w:rPr>
                <w:rFonts w:ascii="Transgothic" w:hAnsi="Transgothic"/>
                <w:b/>
                <w:sz w:val="24"/>
              </w:rPr>
            </w:pPr>
            <w:r w:rsidRPr="001874FB">
              <w:rPr>
                <w:rFonts w:ascii="Transgothic" w:hAnsi="Transgothic"/>
                <w:b/>
                <w:sz w:val="24"/>
              </w:rPr>
              <w:t>Total hours</w:t>
            </w:r>
          </w:p>
        </w:tc>
        <w:tc>
          <w:tcPr>
            <w:tcW w:w="1620" w:type="dxa"/>
          </w:tcPr>
          <w:p w14:paraId="1DA59E72" w14:textId="2667A7EA" w:rsidR="00E40A69" w:rsidRPr="001874FB" w:rsidRDefault="00E40A69" w:rsidP="00C03971">
            <w:pPr>
              <w:jc w:val="center"/>
              <w:rPr>
                <w:rFonts w:ascii="Transgothic" w:hAnsi="Transgothic" w:hint="eastAsia"/>
              </w:rPr>
            </w:pPr>
          </w:p>
        </w:tc>
        <w:tc>
          <w:tcPr>
            <w:tcW w:w="1801" w:type="dxa"/>
            <w:tcBorders>
              <w:right w:val="single" w:sz="8" w:space="0" w:color="000000"/>
            </w:tcBorders>
          </w:tcPr>
          <w:p w14:paraId="75BC4B82" w14:textId="77777777" w:rsidR="00E40A69" w:rsidRPr="001874FB" w:rsidRDefault="00E40A69" w:rsidP="00E40A69">
            <w:pPr>
              <w:rPr>
                <w:rFonts w:ascii="Transgothic" w:hAnsi="Transgothic" w:hint="eastAsia"/>
              </w:rPr>
            </w:pPr>
          </w:p>
        </w:tc>
      </w:tr>
      <w:tr w:rsidR="00E40A69" w:rsidRPr="001874FB" w14:paraId="46B79784" w14:textId="77777777" w:rsidTr="00E40A69">
        <w:trPr>
          <w:trHeight w:hRule="exact" w:val="442"/>
        </w:trPr>
        <w:tc>
          <w:tcPr>
            <w:tcW w:w="2700" w:type="dxa"/>
            <w:tcBorders>
              <w:left w:val="single" w:sz="8" w:space="0" w:color="000000"/>
            </w:tcBorders>
          </w:tcPr>
          <w:p w14:paraId="3261B420" w14:textId="77777777" w:rsidR="00E40A69" w:rsidRPr="001874FB" w:rsidRDefault="00E40A69" w:rsidP="00E40A69">
            <w:pPr>
              <w:pStyle w:val="TableParagraph"/>
              <w:ind w:left="7" w:right="10"/>
              <w:jc w:val="center"/>
              <w:rPr>
                <w:rFonts w:ascii="Transgothic" w:hAnsi="Transgothic"/>
                <w:sz w:val="24"/>
              </w:rPr>
            </w:pPr>
            <w:r w:rsidRPr="001874FB">
              <w:rPr>
                <w:rFonts w:ascii="Transgothic" w:hAnsi="Transgothic"/>
                <w:b/>
              </w:rPr>
              <w:t>2020-2021</w:t>
            </w:r>
          </w:p>
        </w:tc>
        <w:tc>
          <w:tcPr>
            <w:tcW w:w="3601" w:type="dxa"/>
          </w:tcPr>
          <w:p w14:paraId="6947F382" w14:textId="6C042426" w:rsidR="00E40A69" w:rsidRPr="001874FB" w:rsidRDefault="00451597" w:rsidP="006472AB">
            <w:pPr>
              <w:jc w:val="center"/>
              <w:rPr>
                <w:rFonts w:ascii="Transgothic" w:hAnsi="Transgothic" w:hint="eastAsia"/>
              </w:rPr>
            </w:pPr>
            <w:r w:rsidRPr="001874FB">
              <w:rPr>
                <w:rFonts w:ascii="Transgothic" w:hAnsi="Transgothic"/>
              </w:rPr>
              <w:t>180</w:t>
            </w:r>
          </w:p>
        </w:tc>
        <w:tc>
          <w:tcPr>
            <w:tcW w:w="1620" w:type="dxa"/>
          </w:tcPr>
          <w:p w14:paraId="0855B1CC" w14:textId="71A194DF" w:rsidR="00E40A69" w:rsidRPr="001874FB" w:rsidRDefault="00F713B7" w:rsidP="00F713B7">
            <w:pPr>
              <w:jc w:val="center"/>
              <w:rPr>
                <w:rFonts w:ascii="Transgothic" w:hAnsi="Transgothic" w:hint="eastAsia"/>
              </w:rPr>
            </w:pPr>
            <w:r w:rsidRPr="001874FB">
              <w:rPr>
                <w:rFonts w:ascii="Transgothic" w:hAnsi="Transgothic"/>
              </w:rPr>
              <w:t>1</w:t>
            </w:r>
          </w:p>
        </w:tc>
        <w:tc>
          <w:tcPr>
            <w:tcW w:w="1801" w:type="dxa"/>
            <w:tcBorders>
              <w:right w:val="single" w:sz="8" w:space="0" w:color="000000"/>
            </w:tcBorders>
          </w:tcPr>
          <w:p w14:paraId="5A92A458" w14:textId="77777777" w:rsidR="00E40A69" w:rsidRPr="001874FB" w:rsidRDefault="00E40A69" w:rsidP="00E40A69">
            <w:pPr>
              <w:rPr>
                <w:rFonts w:ascii="Transgothic" w:hAnsi="Transgothic" w:hint="eastAsia"/>
              </w:rPr>
            </w:pPr>
          </w:p>
        </w:tc>
      </w:tr>
      <w:tr w:rsidR="00F713B7" w:rsidRPr="001874FB" w14:paraId="3D611D80" w14:textId="77777777" w:rsidTr="00E40A69">
        <w:trPr>
          <w:trHeight w:hRule="exact" w:val="442"/>
        </w:trPr>
        <w:tc>
          <w:tcPr>
            <w:tcW w:w="2700" w:type="dxa"/>
            <w:tcBorders>
              <w:left w:val="single" w:sz="8" w:space="0" w:color="000000"/>
            </w:tcBorders>
          </w:tcPr>
          <w:p w14:paraId="0C3C6ABD" w14:textId="77777777" w:rsidR="00F713B7" w:rsidRPr="001874FB" w:rsidRDefault="00F713B7" w:rsidP="00F713B7">
            <w:pPr>
              <w:pStyle w:val="TableParagraph"/>
              <w:spacing w:before="1"/>
              <w:ind w:left="7" w:right="10"/>
              <w:jc w:val="center"/>
              <w:rPr>
                <w:rFonts w:ascii="Transgothic" w:hAnsi="Transgothic"/>
                <w:sz w:val="24"/>
              </w:rPr>
            </w:pPr>
            <w:r w:rsidRPr="001874FB">
              <w:rPr>
                <w:rFonts w:ascii="Transgothic" w:hAnsi="Transgothic"/>
                <w:b/>
              </w:rPr>
              <w:t>2021-2022</w:t>
            </w:r>
          </w:p>
        </w:tc>
        <w:tc>
          <w:tcPr>
            <w:tcW w:w="3601" w:type="dxa"/>
          </w:tcPr>
          <w:p w14:paraId="04D78897" w14:textId="5B8B23D5" w:rsidR="00F713B7" w:rsidRPr="001874FB" w:rsidRDefault="00F713B7" w:rsidP="00F713B7">
            <w:pPr>
              <w:jc w:val="center"/>
              <w:rPr>
                <w:rFonts w:ascii="Transgothic" w:hAnsi="Transgothic" w:hint="eastAsia"/>
              </w:rPr>
            </w:pPr>
            <w:r w:rsidRPr="001874FB">
              <w:rPr>
                <w:rFonts w:ascii="Transgothic" w:hAnsi="Transgothic"/>
              </w:rPr>
              <w:t>180</w:t>
            </w:r>
          </w:p>
        </w:tc>
        <w:tc>
          <w:tcPr>
            <w:tcW w:w="1620" w:type="dxa"/>
          </w:tcPr>
          <w:p w14:paraId="5B9FB79C" w14:textId="03EA8A3C" w:rsidR="00F713B7" w:rsidRPr="001874FB" w:rsidRDefault="00F713B7" w:rsidP="00F713B7">
            <w:pPr>
              <w:jc w:val="center"/>
              <w:rPr>
                <w:rFonts w:ascii="Transgothic" w:hAnsi="Transgothic" w:hint="eastAsia"/>
              </w:rPr>
            </w:pPr>
            <w:r w:rsidRPr="001874FB">
              <w:rPr>
                <w:rFonts w:ascii="Transgothic" w:hAnsi="Transgothic"/>
              </w:rPr>
              <w:t>1</w:t>
            </w:r>
          </w:p>
        </w:tc>
        <w:tc>
          <w:tcPr>
            <w:tcW w:w="1801" w:type="dxa"/>
            <w:tcBorders>
              <w:right w:val="single" w:sz="8" w:space="0" w:color="000000"/>
            </w:tcBorders>
          </w:tcPr>
          <w:p w14:paraId="1953C2B3" w14:textId="77777777" w:rsidR="00F713B7" w:rsidRPr="001874FB" w:rsidRDefault="00F713B7" w:rsidP="00F713B7">
            <w:pPr>
              <w:rPr>
                <w:rFonts w:ascii="Transgothic" w:hAnsi="Transgothic" w:hint="eastAsia"/>
              </w:rPr>
            </w:pPr>
          </w:p>
        </w:tc>
      </w:tr>
      <w:tr w:rsidR="00E40A69" w:rsidRPr="001874FB" w14:paraId="77CD4D38" w14:textId="77777777" w:rsidTr="00E40A69">
        <w:trPr>
          <w:trHeight w:hRule="exact" w:val="442"/>
        </w:trPr>
        <w:tc>
          <w:tcPr>
            <w:tcW w:w="2700" w:type="dxa"/>
            <w:tcBorders>
              <w:left w:val="single" w:sz="8" w:space="0" w:color="000000"/>
            </w:tcBorders>
          </w:tcPr>
          <w:p w14:paraId="51B5947C" w14:textId="77777777" w:rsidR="00E40A69" w:rsidRPr="001874FB" w:rsidRDefault="00E40A69" w:rsidP="00E40A69">
            <w:pPr>
              <w:pStyle w:val="TableParagraph"/>
              <w:ind w:left="7" w:right="10"/>
              <w:jc w:val="center"/>
              <w:rPr>
                <w:rFonts w:ascii="Transgothic" w:hAnsi="Transgothic"/>
                <w:sz w:val="24"/>
              </w:rPr>
            </w:pPr>
            <w:r w:rsidRPr="001874FB">
              <w:rPr>
                <w:rFonts w:ascii="Transgothic" w:hAnsi="Transgothic"/>
                <w:b/>
              </w:rPr>
              <w:t>2022-2023</w:t>
            </w:r>
          </w:p>
        </w:tc>
        <w:tc>
          <w:tcPr>
            <w:tcW w:w="3601" w:type="dxa"/>
          </w:tcPr>
          <w:p w14:paraId="3E0E42D9" w14:textId="4A265D0A" w:rsidR="00E40A69" w:rsidRPr="001874FB" w:rsidRDefault="00CF21A6" w:rsidP="00CF21A6">
            <w:pPr>
              <w:jc w:val="center"/>
              <w:rPr>
                <w:rFonts w:ascii="Transgothic" w:hAnsi="Transgothic" w:hint="eastAsia"/>
              </w:rPr>
            </w:pPr>
            <w:r w:rsidRPr="001874FB">
              <w:rPr>
                <w:rFonts w:ascii="Transgothic" w:hAnsi="Transgothic"/>
              </w:rPr>
              <w:t>180</w:t>
            </w:r>
          </w:p>
        </w:tc>
        <w:tc>
          <w:tcPr>
            <w:tcW w:w="1620" w:type="dxa"/>
          </w:tcPr>
          <w:p w14:paraId="44274497" w14:textId="77777777" w:rsidR="00E40A69" w:rsidRPr="001874FB" w:rsidRDefault="00E40A69" w:rsidP="00E40A69">
            <w:pPr>
              <w:rPr>
                <w:rFonts w:ascii="Transgothic" w:hAnsi="Transgothic" w:hint="eastAsia"/>
              </w:rPr>
            </w:pPr>
          </w:p>
        </w:tc>
        <w:tc>
          <w:tcPr>
            <w:tcW w:w="1801" w:type="dxa"/>
            <w:tcBorders>
              <w:right w:val="single" w:sz="8" w:space="0" w:color="000000"/>
            </w:tcBorders>
          </w:tcPr>
          <w:p w14:paraId="317F32D1" w14:textId="77777777" w:rsidR="00E40A69" w:rsidRPr="001874FB" w:rsidRDefault="00E40A69" w:rsidP="00E40A69">
            <w:pPr>
              <w:rPr>
                <w:rFonts w:ascii="Transgothic" w:hAnsi="Transgothic" w:hint="eastAsia"/>
              </w:rPr>
            </w:pPr>
          </w:p>
        </w:tc>
      </w:tr>
      <w:tr w:rsidR="00E40A69" w:rsidRPr="001874FB" w14:paraId="631E801F" w14:textId="77777777" w:rsidTr="00E40A69">
        <w:trPr>
          <w:trHeight w:hRule="exact" w:val="442"/>
        </w:trPr>
        <w:tc>
          <w:tcPr>
            <w:tcW w:w="2700" w:type="dxa"/>
            <w:tcBorders>
              <w:left w:val="single" w:sz="8" w:space="0" w:color="000000"/>
            </w:tcBorders>
          </w:tcPr>
          <w:p w14:paraId="1A18609F" w14:textId="77777777" w:rsidR="00E40A69" w:rsidRPr="001874FB" w:rsidRDefault="00E40A69" w:rsidP="00E40A69">
            <w:pPr>
              <w:pStyle w:val="TableParagraph"/>
              <w:ind w:left="7" w:right="10"/>
              <w:jc w:val="center"/>
              <w:rPr>
                <w:rFonts w:ascii="Transgothic" w:hAnsi="Transgothic"/>
                <w:sz w:val="24"/>
              </w:rPr>
            </w:pPr>
            <w:r w:rsidRPr="001874FB">
              <w:rPr>
                <w:rFonts w:ascii="Transgothic" w:hAnsi="Transgothic"/>
                <w:b/>
              </w:rPr>
              <w:t>2023-2024</w:t>
            </w:r>
          </w:p>
        </w:tc>
        <w:tc>
          <w:tcPr>
            <w:tcW w:w="3601" w:type="dxa"/>
          </w:tcPr>
          <w:p w14:paraId="343F703B" w14:textId="596810EA" w:rsidR="00E40A69" w:rsidRPr="001874FB" w:rsidRDefault="00413E65" w:rsidP="00413E65">
            <w:pPr>
              <w:jc w:val="center"/>
              <w:rPr>
                <w:rFonts w:ascii="Transgothic" w:hAnsi="Transgothic" w:hint="eastAsia"/>
              </w:rPr>
            </w:pPr>
            <w:r w:rsidRPr="001874FB">
              <w:rPr>
                <w:rFonts w:ascii="Transgothic" w:hAnsi="Transgothic"/>
              </w:rPr>
              <w:t>500</w:t>
            </w:r>
          </w:p>
        </w:tc>
        <w:tc>
          <w:tcPr>
            <w:tcW w:w="1620" w:type="dxa"/>
          </w:tcPr>
          <w:p w14:paraId="00C15151" w14:textId="6CCED255" w:rsidR="00E40A69" w:rsidRPr="001874FB" w:rsidRDefault="00413E65" w:rsidP="00413E65">
            <w:pPr>
              <w:jc w:val="center"/>
              <w:rPr>
                <w:rFonts w:ascii="Transgothic" w:hAnsi="Transgothic" w:hint="eastAsia"/>
              </w:rPr>
            </w:pPr>
            <w:r w:rsidRPr="001874FB">
              <w:rPr>
                <w:rFonts w:ascii="Transgothic" w:hAnsi="Transgothic"/>
              </w:rPr>
              <w:t>1</w:t>
            </w:r>
          </w:p>
        </w:tc>
        <w:tc>
          <w:tcPr>
            <w:tcW w:w="1801" w:type="dxa"/>
            <w:tcBorders>
              <w:right w:val="single" w:sz="8" w:space="0" w:color="000000"/>
            </w:tcBorders>
          </w:tcPr>
          <w:p w14:paraId="135947A7" w14:textId="77777777" w:rsidR="00E40A69" w:rsidRPr="001874FB" w:rsidRDefault="00E40A69" w:rsidP="00E40A69">
            <w:pPr>
              <w:rPr>
                <w:rFonts w:ascii="Transgothic" w:hAnsi="Transgothic" w:hint="eastAsia"/>
              </w:rPr>
            </w:pPr>
          </w:p>
        </w:tc>
      </w:tr>
      <w:tr w:rsidR="00E40A69" w:rsidRPr="001874FB" w14:paraId="36DE2CC5" w14:textId="77777777" w:rsidTr="00E40A69">
        <w:trPr>
          <w:trHeight w:hRule="exact" w:val="442"/>
        </w:trPr>
        <w:tc>
          <w:tcPr>
            <w:tcW w:w="2700" w:type="dxa"/>
            <w:tcBorders>
              <w:left w:val="single" w:sz="8" w:space="0" w:color="000000"/>
            </w:tcBorders>
          </w:tcPr>
          <w:p w14:paraId="24262248" w14:textId="77777777" w:rsidR="00E40A69" w:rsidRPr="001874FB" w:rsidRDefault="00E40A69" w:rsidP="00E40A69">
            <w:pPr>
              <w:pStyle w:val="TableParagraph"/>
              <w:spacing w:before="67"/>
              <w:ind w:left="7" w:right="8"/>
              <w:jc w:val="center"/>
              <w:rPr>
                <w:rFonts w:ascii="Transgothic" w:hAnsi="Transgothic"/>
                <w:b/>
                <w:sz w:val="24"/>
              </w:rPr>
            </w:pPr>
            <w:r w:rsidRPr="001874FB">
              <w:rPr>
                <w:rFonts w:ascii="Transgothic" w:hAnsi="Transgothic"/>
                <w:b/>
                <w:sz w:val="24"/>
              </w:rPr>
              <w:t>Respite Care</w:t>
            </w:r>
          </w:p>
        </w:tc>
        <w:tc>
          <w:tcPr>
            <w:tcW w:w="3601" w:type="dxa"/>
          </w:tcPr>
          <w:p w14:paraId="65FDED6F" w14:textId="77777777" w:rsidR="00E40A69" w:rsidRPr="001874FB" w:rsidRDefault="00E40A69" w:rsidP="00E40A69">
            <w:pPr>
              <w:pStyle w:val="TableParagraph"/>
              <w:spacing w:before="67"/>
              <w:ind w:left="120" w:right="119"/>
              <w:jc w:val="center"/>
              <w:rPr>
                <w:rFonts w:ascii="Transgothic" w:hAnsi="Transgothic"/>
                <w:b/>
                <w:sz w:val="24"/>
              </w:rPr>
            </w:pPr>
            <w:r w:rsidRPr="001874FB">
              <w:rPr>
                <w:rFonts w:ascii="Transgothic" w:hAnsi="Transgothic"/>
                <w:b/>
                <w:sz w:val="24"/>
              </w:rPr>
              <w:t>Total hours</w:t>
            </w:r>
          </w:p>
        </w:tc>
        <w:tc>
          <w:tcPr>
            <w:tcW w:w="1620" w:type="dxa"/>
          </w:tcPr>
          <w:p w14:paraId="598AADE3" w14:textId="61F0B98F" w:rsidR="00E40A69" w:rsidRPr="001874FB" w:rsidRDefault="00E40A69" w:rsidP="00C03971">
            <w:pPr>
              <w:jc w:val="center"/>
              <w:rPr>
                <w:rFonts w:ascii="Transgothic" w:hAnsi="Transgothic" w:hint="eastAsia"/>
              </w:rPr>
            </w:pPr>
          </w:p>
        </w:tc>
        <w:tc>
          <w:tcPr>
            <w:tcW w:w="1801" w:type="dxa"/>
            <w:tcBorders>
              <w:right w:val="single" w:sz="8" w:space="0" w:color="000000"/>
            </w:tcBorders>
          </w:tcPr>
          <w:p w14:paraId="383DD341" w14:textId="77777777" w:rsidR="00E40A69" w:rsidRPr="001874FB" w:rsidRDefault="00E40A69" w:rsidP="00E40A69">
            <w:pPr>
              <w:rPr>
                <w:rFonts w:ascii="Transgothic" w:hAnsi="Transgothic" w:hint="eastAsia"/>
              </w:rPr>
            </w:pPr>
          </w:p>
        </w:tc>
      </w:tr>
      <w:tr w:rsidR="00E40A69" w:rsidRPr="001874FB" w14:paraId="078B487B" w14:textId="77777777" w:rsidTr="00E40A69">
        <w:trPr>
          <w:trHeight w:hRule="exact" w:val="449"/>
        </w:trPr>
        <w:tc>
          <w:tcPr>
            <w:tcW w:w="2700" w:type="dxa"/>
            <w:tcBorders>
              <w:left w:val="single" w:sz="8" w:space="0" w:color="000000"/>
              <w:bottom w:val="single" w:sz="8" w:space="0" w:color="000000"/>
            </w:tcBorders>
          </w:tcPr>
          <w:p w14:paraId="04685856" w14:textId="77777777" w:rsidR="00E40A69" w:rsidRPr="001874FB" w:rsidRDefault="00E40A69" w:rsidP="00E40A69">
            <w:pPr>
              <w:pStyle w:val="TableParagraph"/>
              <w:ind w:left="7" w:right="10"/>
              <w:jc w:val="center"/>
              <w:rPr>
                <w:rFonts w:ascii="Transgothic" w:hAnsi="Transgothic"/>
                <w:sz w:val="24"/>
              </w:rPr>
            </w:pPr>
            <w:r w:rsidRPr="001874FB">
              <w:rPr>
                <w:rFonts w:ascii="Transgothic" w:hAnsi="Transgothic"/>
                <w:b/>
              </w:rPr>
              <w:t>2020-2021</w:t>
            </w:r>
          </w:p>
        </w:tc>
        <w:tc>
          <w:tcPr>
            <w:tcW w:w="3601" w:type="dxa"/>
            <w:tcBorders>
              <w:bottom w:val="single" w:sz="8" w:space="0" w:color="000000"/>
            </w:tcBorders>
          </w:tcPr>
          <w:p w14:paraId="32119BC2" w14:textId="77777777" w:rsidR="00E40A69" w:rsidRPr="001874FB" w:rsidRDefault="00E615E5" w:rsidP="00F713B7">
            <w:pPr>
              <w:jc w:val="center"/>
              <w:rPr>
                <w:rFonts w:ascii="Transgothic" w:hAnsi="Transgothic" w:hint="eastAsia"/>
              </w:rPr>
            </w:pPr>
            <w:r w:rsidRPr="001874FB">
              <w:rPr>
                <w:rFonts w:ascii="Transgothic" w:hAnsi="Transgothic"/>
              </w:rPr>
              <w:t>0</w:t>
            </w:r>
          </w:p>
        </w:tc>
        <w:tc>
          <w:tcPr>
            <w:tcW w:w="1620" w:type="dxa"/>
            <w:tcBorders>
              <w:bottom w:val="single" w:sz="8" w:space="0" w:color="000000"/>
            </w:tcBorders>
          </w:tcPr>
          <w:p w14:paraId="68912403" w14:textId="77777777" w:rsidR="00E40A69" w:rsidRPr="001874FB" w:rsidRDefault="00E40A69" w:rsidP="00E40A69">
            <w:pPr>
              <w:rPr>
                <w:rFonts w:ascii="Transgothic" w:hAnsi="Transgothic" w:hint="eastAsia"/>
              </w:rPr>
            </w:pPr>
          </w:p>
        </w:tc>
        <w:tc>
          <w:tcPr>
            <w:tcW w:w="1801" w:type="dxa"/>
            <w:tcBorders>
              <w:bottom w:val="single" w:sz="8" w:space="0" w:color="000000"/>
              <w:right w:val="single" w:sz="8" w:space="0" w:color="000000"/>
            </w:tcBorders>
          </w:tcPr>
          <w:p w14:paraId="231F6C52" w14:textId="77777777" w:rsidR="00E40A69" w:rsidRPr="001874FB" w:rsidRDefault="00E40A69" w:rsidP="00E40A69">
            <w:pPr>
              <w:rPr>
                <w:rFonts w:ascii="Transgothic" w:hAnsi="Transgothic" w:hint="eastAsia"/>
              </w:rPr>
            </w:pPr>
          </w:p>
        </w:tc>
      </w:tr>
      <w:tr w:rsidR="00E40A69" w:rsidRPr="001874FB" w14:paraId="309CF6F7" w14:textId="77777777" w:rsidTr="00E40A69">
        <w:trPr>
          <w:trHeight w:hRule="exact" w:val="451"/>
        </w:trPr>
        <w:tc>
          <w:tcPr>
            <w:tcW w:w="2700" w:type="dxa"/>
            <w:tcBorders>
              <w:top w:val="single" w:sz="8" w:space="0" w:color="000000"/>
              <w:left w:val="single" w:sz="8" w:space="0" w:color="000000"/>
              <w:bottom w:val="single" w:sz="8" w:space="0" w:color="000000"/>
            </w:tcBorders>
          </w:tcPr>
          <w:p w14:paraId="05683D20" w14:textId="77777777" w:rsidR="00E40A69" w:rsidRPr="001874FB" w:rsidRDefault="00E40A69" w:rsidP="00E40A69">
            <w:pPr>
              <w:pStyle w:val="TableParagraph"/>
              <w:ind w:left="7" w:right="10"/>
              <w:jc w:val="center"/>
              <w:rPr>
                <w:rFonts w:ascii="Transgothic" w:hAnsi="Transgothic"/>
                <w:sz w:val="24"/>
              </w:rPr>
            </w:pPr>
            <w:r w:rsidRPr="001874FB">
              <w:rPr>
                <w:rFonts w:ascii="Transgothic" w:hAnsi="Transgothic"/>
                <w:b/>
              </w:rPr>
              <w:t>2021-2022</w:t>
            </w:r>
          </w:p>
        </w:tc>
        <w:tc>
          <w:tcPr>
            <w:tcW w:w="3601" w:type="dxa"/>
            <w:tcBorders>
              <w:top w:val="single" w:sz="8" w:space="0" w:color="000000"/>
              <w:bottom w:val="single" w:sz="8" w:space="0" w:color="000000"/>
            </w:tcBorders>
          </w:tcPr>
          <w:p w14:paraId="0AFDAF13" w14:textId="05B3FE9D" w:rsidR="00E40A69" w:rsidRPr="001874FB" w:rsidRDefault="00F713B7" w:rsidP="00F713B7">
            <w:pPr>
              <w:jc w:val="center"/>
              <w:rPr>
                <w:rFonts w:ascii="Transgothic" w:hAnsi="Transgothic" w:hint="eastAsia"/>
              </w:rPr>
            </w:pPr>
            <w:r w:rsidRPr="001874FB">
              <w:rPr>
                <w:rFonts w:ascii="Transgothic" w:hAnsi="Transgothic"/>
              </w:rPr>
              <w:t>0</w:t>
            </w:r>
          </w:p>
        </w:tc>
        <w:tc>
          <w:tcPr>
            <w:tcW w:w="1620" w:type="dxa"/>
            <w:tcBorders>
              <w:top w:val="single" w:sz="8" w:space="0" w:color="000000"/>
              <w:bottom w:val="single" w:sz="8" w:space="0" w:color="000000"/>
            </w:tcBorders>
          </w:tcPr>
          <w:p w14:paraId="41321317" w14:textId="77777777" w:rsidR="00E40A69" w:rsidRPr="001874FB" w:rsidRDefault="00E40A69" w:rsidP="00E40A69">
            <w:pPr>
              <w:rPr>
                <w:rFonts w:ascii="Transgothic" w:hAnsi="Transgothic" w:hint="eastAsia"/>
              </w:rPr>
            </w:pPr>
          </w:p>
        </w:tc>
        <w:tc>
          <w:tcPr>
            <w:tcW w:w="1801" w:type="dxa"/>
            <w:tcBorders>
              <w:top w:val="single" w:sz="8" w:space="0" w:color="000000"/>
              <w:bottom w:val="single" w:sz="8" w:space="0" w:color="000000"/>
              <w:right w:val="single" w:sz="8" w:space="0" w:color="000000"/>
            </w:tcBorders>
          </w:tcPr>
          <w:p w14:paraId="3913331F" w14:textId="77777777" w:rsidR="00E40A69" w:rsidRPr="001874FB" w:rsidRDefault="00E40A69" w:rsidP="00E40A69">
            <w:pPr>
              <w:rPr>
                <w:rFonts w:ascii="Transgothic" w:hAnsi="Transgothic" w:hint="eastAsia"/>
              </w:rPr>
            </w:pPr>
          </w:p>
        </w:tc>
      </w:tr>
      <w:tr w:rsidR="00E40A69" w:rsidRPr="001874FB" w14:paraId="4E36A7B7" w14:textId="77777777" w:rsidTr="00E40A69">
        <w:trPr>
          <w:trHeight w:hRule="exact" w:val="451"/>
        </w:trPr>
        <w:tc>
          <w:tcPr>
            <w:tcW w:w="2700" w:type="dxa"/>
            <w:tcBorders>
              <w:top w:val="single" w:sz="8" w:space="0" w:color="000000"/>
              <w:left w:val="single" w:sz="8" w:space="0" w:color="000000"/>
              <w:bottom w:val="single" w:sz="8" w:space="0" w:color="000000"/>
            </w:tcBorders>
          </w:tcPr>
          <w:p w14:paraId="10BB3F3F" w14:textId="77777777" w:rsidR="00E40A69" w:rsidRPr="001874FB" w:rsidRDefault="00E40A69" w:rsidP="00E40A69">
            <w:pPr>
              <w:pStyle w:val="TableParagraph"/>
              <w:ind w:left="7" w:right="10"/>
              <w:jc w:val="center"/>
              <w:rPr>
                <w:rFonts w:ascii="Transgothic" w:hAnsi="Transgothic"/>
                <w:sz w:val="24"/>
              </w:rPr>
            </w:pPr>
            <w:r w:rsidRPr="001874FB">
              <w:rPr>
                <w:rFonts w:ascii="Transgothic" w:hAnsi="Transgothic"/>
                <w:b/>
              </w:rPr>
              <w:t>2022-2023</w:t>
            </w:r>
          </w:p>
        </w:tc>
        <w:tc>
          <w:tcPr>
            <w:tcW w:w="3601" w:type="dxa"/>
            <w:tcBorders>
              <w:top w:val="single" w:sz="8" w:space="0" w:color="000000"/>
              <w:bottom w:val="single" w:sz="8" w:space="0" w:color="000000"/>
            </w:tcBorders>
          </w:tcPr>
          <w:p w14:paraId="7A75FB5F" w14:textId="43BBDEEF" w:rsidR="00E40A69" w:rsidRPr="001874FB" w:rsidRDefault="009E0E0D" w:rsidP="009E0E0D">
            <w:pPr>
              <w:jc w:val="center"/>
              <w:rPr>
                <w:rFonts w:ascii="Transgothic" w:hAnsi="Transgothic" w:hint="eastAsia"/>
              </w:rPr>
            </w:pPr>
            <w:r w:rsidRPr="001874FB">
              <w:rPr>
                <w:rFonts w:ascii="Transgothic" w:hAnsi="Transgothic"/>
              </w:rPr>
              <w:t>0</w:t>
            </w:r>
          </w:p>
        </w:tc>
        <w:tc>
          <w:tcPr>
            <w:tcW w:w="1620" w:type="dxa"/>
            <w:tcBorders>
              <w:top w:val="single" w:sz="8" w:space="0" w:color="000000"/>
              <w:bottom w:val="single" w:sz="8" w:space="0" w:color="000000"/>
            </w:tcBorders>
          </w:tcPr>
          <w:p w14:paraId="1B396127" w14:textId="77777777" w:rsidR="00E40A69" w:rsidRPr="001874FB" w:rsidRDefault="00E40A69" w:rsidP="00E40A69">
            <w:pPr>
              <w:rPr>
                <w:rFonts w:ascii="Transgothic" w:hAnsi="Transgothic" w:hint="eastAsia"/>
              </w:rPr>
            </w:pPr>
          </w:p>
        </w:tc>
        <w:tc>
          <w:tcPr>
            <w:tcW w:w="1801" w:type="dxa"/>
            <w:tcBorders>
              <w:top w:val="single" w:sz="8" w:space="0" w:color="000000"/>
              <w:bottom w:val="single" w:sz="8" w:space="0" w:color="000000"/>
              <w:right w:val="single" w:sz="8" w:space="0" w:color="000000"/>
            </w:tcBorders>
          </w:tcPr>
          <w:p w14:paraId="0350CF8B" w14:textId="77777777" w:rsidR="00E40A69" w:rsidRPr="001874FB" w:rsidRDefault="00E40A69" w:rsidP="00E40A69">
            <w:pPr>
              <w:rPr>
                <w:rFonts w:ascii="Transgothic" w:hAnsi="Transgothic" w:hint="eastAsia"/>
              </w:rPr>
            </w:pPr>
          </w:p>
        </w:tc>
      </w:tr>
      <w:tr w:rsidR="00E40A69" w:rsidRPr="001874FB" w14:paraId="0B6EECD2" w14:textId="77777777" w:rsidTr="00E40A69">
        <w:trPr>
          <w:trHeight w:hRule="exact" w:val="454"/>
        </w:trPr>
        <w:tc>
          <w:tcPr>
            <w:tcW w:w="2700" w:type="dxa"/>
            <w:tcBorders>
              <w:top w:val="single" w:sz="8" w:space="0" w:color="000000"/>
              <w:left w:val="single" w:sz="8" w:space="0" w:color="000000"/>
              <w:bottom w:val="single" w:sz="8" w:space="0" w:color="000000"/>
            </w:tcBorders>
          </w:tcPr>
          <w:p w14:paraId="21CCF55F" w14:textId="77777777" w:rsidR="00E40A69" w:rsidRPr="001874FB" w:rsidRDefault="00E40A69" w:rsidP="00E40A69">
            <w:pPr>
              <w:pStyle w:val="TableParagraph"/>
              <w:ind w:left="7" w:right="10"/>
              <w:jc w:val="center"/>
              <w:rPr>
                <w:rFonts w:ascii="Transgothic" w:hAnsi="Transgothic"/>
                <w:sz w:val="24"/>
              </w:rPr>
            </w:pPr>
            <w:r w:rsidRPr="001874FB">
              <w:rPr>
                <w:rFonts w:ascii="Transgothic" w:hAnsi="Transgothic"/>
                <w:b/>
              </w:rPr>
              <w:t>2023-2024</w:t>
            </w:r>
          </w:p>
        </w:tc>
        <w:tc>
          <w:tcPr>
            <w:tcW w:w="3601" w:type="dxa"/>
            <w:tcBorders>
              <w:top w:val="single" w:sz="8" w:space="0" w:color="000000"/>
              <w:bottom w:val="single" w:sz="8" w:space="0" w:color="000000"/>
            </w:tcBorders>
          </w:tcPr>
          <w:p w14:paraId="4EEDF87B" w14:textId="55680834" w:rsidR="00E40A69" w:rsidRPr="001874FB" w:rsidRDefault="00413E65" w:rsidP="00413E65">
            <w:pPr>
              <w:jc w:val="center"/>
              <w:rPr>
                <w:rFonts w:ascii="Transgothic" w:hAnsi="Transgothic" w:hint="eastAsia"/>
              </w:rPr>
            </w:pPr>
            <w:r w:rsidRPr="001874FB">
              <w:rPr>
                <w:rFonts w:ascii="Transgothic" w:hAnsi="Transgothic"/>
              </w:rPr>
              <w:t>0</w:t>
            </w:r>
          </w:p>
        </w:tc>
        <w:tc>
          <w:tcPr>
            <w:tcW w:w="1620" w:type="dxa"/>
            <w:tcBorders>
              <w:top w:val="single" w:sz="8" w:space="0" w:color="000000"/>
              <w:bottom w:val="single" w:sz="8" w:space="0" w:color="000000"/>
            </w:tcBorders>
          </w:tcPr>
          <w:p w14:paraId="1A625EA7" w14:textId="4F18284C" w:rsidR="00E40A69" w:rsidRPr="001874FB" w:rsidRDefault="00E40A69" w:rsidP="00E40A69">
            <w:pPr>
              <w:rPr>
                <w:rFonts w:ascii="Transgothic" w:hAnsi="Transgothic" w:hint="eastAsia"/>
              </w:rPr>
            </w:pPr>
          </w:p>
        </w:tc>
        <w:tc>
          <w:tcPr>
            <w:tcW w:w="1801" w:type="dxa"/>
            <w:tcBorders>
              <w:top w:val="single" w:sz="8" w:space="0" w:color="000000"/>
              <w:bottom w:val="single" w:sz="8" w:space="0" w:color="000000"/>
              <w:right w:val="single" w:sz="8" w:space="0" w:color="000000"/>
            </w:tcBorders>
          </w:tcPr>
          <w:p w14:paraId="4AD5E996" w14:textId="77777777" w:rsidR="00E40A69" w:rsidRPr="001874FB" w:rsidRDefault="00E40A69" w:rsidP="00E40A69">
            <w:pPr>
              <w:rPr>
                <w:rFonts w:ascii="Transgothic" w:hAnsi="Transgothic" w:hint="eastAsia"/>
              </w:rPr>
            </w:pPr>
          </w:p>
        </w:tc>
      </w:tr>
      <w:tr w:rsidR="00E40A69" w:rsidRPr="001874FB" w14:paraId="44466F31" w14:textId="77777777" w:rsidTr="00E40A69">
        <w:trPr>
          <w:trHeight w:hRule="exact" w:val="566"/>
        </w:trPr>
        <w:tc>
          <w:tcPr>
            <w:tcW w:w="2700" w:type="dxa"/>
            <w:tcBorders>
              <w:top w:val="single" w:sz="8" w:space="0" w:color="000000"/>
              <w:left w:val="single" w:sz="8" w:space="0" w:color="000000"/>
            </w:tcBorders>
          </w:tcPr>
          <w:p w14:paraId="397FF926" w14:textId="77777777" w:rsidR="00E40A69" w:rsidRPr="001874FB" w:rsidRDefault="00E40A69" w:rsidP="00E40A69">
            <w:pPr>
              <w:pStyle w:val="TableParagraph"/>
              <w:ind w:left="845" w:right="540" w:hanging="293"/>
              <w:rPr>
                <w:rFonts w:ascii="Transgothic" w:hAnsi="Transgothic"/>
                <w:b/>
                <w:sz w:val="24"/>
              </w:rPr>
            </w:pPr>
            <w:r w:rsidRPr="001874FB">
              <w:rPr>
                <w:rFonts w:ascii="Transgothic" w:hAnsi="Transgothic"/>
                <w:b/>
                <w:sz w:val="24"/>
              </w:rPr>
              <w:t>Supplemental Services</w:t>
            </w:r>
          </w:p>
        </w:tc>
        <w:tc>
          <w:tcPr>
            <w:tcW w:w="3601" w:type="dxa"/>
            <w:tcBorders>
              <w:top w:val="single" w:sz="8" w:space="0" w:color="000000"/>
            </w:tcBorders>
          </w:tcPr>
          <w:p w14:paraId="7D85FDDE" w14:textId="77777777" w:rsidR="00E40A69" w:rsidRPr="001874FB" w:rsidRDefault="00E40A69" w:rsidP="00E40A69">
            <w:pPr>
              <w:pStyle w:val="TableParagraph"/>
              <w:spacing w:before="125"/>
              <w:ind w:left="120" w:right="120"/>
              <w:jc w:val="center"/>
              <w:rPr>
                <w:rFonts w:ascii="Transgothic" w:hAnsi="Transgothic"/>
                <w:b/>
                <w:sz w:val="24"/>
              </w:rPr>
            </w:pPr>
            <w:r w:rsidRPr="001874FB">
              <w:rPr>
                <w:rFonts w:ascii="Transgothic" w:hAnsi="Transgothic"/>
                <w:b/>
                <w:sz w:val="24"/>
              </w:rPr>
              <w:t>Total occurrences</w:t>
            </w:r>
          </w:p>
        </w:tc>
        <w:tc>
          <w:tcPr>
            <w:tcW w:w="1620" w:type="dxa"/>
            <w:tcBorders>
              <w:top w:val="single" w:sz="8" w:space="0" w:color="000000"/>
            </w:tcBorders>
          </w:tcPr>
          <w:p w14:paraId="18693067" w14:textId="77777777" w:rsidR="00E40A69" w:rsidRPr="001874FB" w:rsidRDefault="00E40A69" w:rsidP="00E40A69">
            <w:pPr>
              <w:rPr>
                <w:rFonts w:ascii="Transgothic" w:hAnsi="Transgothic" w:hint="eastAsia"/>
              </w:rPr>
            </w:pPr>
          </w:p>
        </w:tc>
        <w:tc>
          <w:tcPr>
            <w:tcW w:w="1801" w:type="dxa"/>
            <w:tcBorders>
              <w:top w:val="single" w:sz="8" w:space="0" w:color="000000"/>
              <w:right w:val="single" w:sz="8" w:space="0" w:color="000000"/>
            </w:tcBorders>
          </w:tcPr>
          <w:p w14:paraId="1672918C" w14:textId="77777777" w:rsidR="00E40A69" w:rsidRPr="001874FB" w:rsidRDefault="00E40A69" w:rsidP="00E40A69">
            <w:pPr>
              <w:rPr>
                <w:rFonts w:ascii="Transgothic" w:hAnsi="Transgothic" w:hint="eastAsia"/>
              </w:rPr>
            </w:pPr>
          </w:p>
        </w:tc>
      </w:tr>
      <w:tr w:rsidR="00E40A69" w:rsidRPr="001874FB" w14:paraId="19E0EDD5" w14:textId="77777777" w:rsidTr="00E40A69">
        <w:trPr>
          <w:trHeight w:hRule="exact" w:val="442"/>
        </w:trPr>
        <w:tc>
          <w:tcPr>
            <w:tcW w:w="2700" w:type="dxa"/>
            <w:tcBorders>
              <w:left w:val="single" w:sz="8" w:space="0" w:color="000000"/>
            </w:tcBorders>
          </w:tcPr>
          <w:p w14:paraId="5D2481A4" w14:textId="77777777" w:rsidR="00E40A69" w:rsidRPr="001874FB" w:rsidRDefault="00E40A69" w:rsidP="00E40A69">
            <w:pPr>
              <w:pStyle w:val="TableParagraph"/>
              <w:ind w:left="7" w:right="10"/>
              <w:jc w:val="center"/>
              <w:rPr>
                <w:rFonts w:ascii="Transgothic" w:hAnsi="Transgothic"/>
                <w:sz w:val="24"/>
              </w:rPr>
            </w:pPr>
            <w:r w:rsidRPr="001874FB">
              <w:rPr>
                <w:rFonts w:ascii="Transgothic" w:hAnsi="Transgothic"/>
                <w:b/>
              </w:rPr>
              <w:t>2020-2021</w:t>
            </w:r>
          </w:p>
        </w:tc>
        <w:tc>
          <w:tcPr>
            <w:tcW w:w="3601" w:type="dxa"/>
          </w:tcPr>
          <w:p w14:paraId="5C8E5E6C" w14:textId="77777777" w:rsidR="00E40A69" w:rsidRPr="001874FB" w:rsidRDefault="00E615E5" w:rsidP="00E615E5">
            <w:pPr>
              <w:jc w:val="center"/>
              <w:rPr>
                <w:rFonts w:ascii="Transgothic" w:hAnsi="Transgothic" w:hint="eastAsia"/>
              </w:rPr>
            </w:pPr>
            <w:r w:rsidRPr="001874FB">
              <w:rPr>
                <w:rFonts w:ascii="Transgothic" w:hAnsi="Transgothic"/>
              </w:rPr>
              <w:t>0</w:t>
            </w:r>
          </w:p>
        </w:tc>
        <w:tc>
          <w:tcPr>
            <w:tcW w:w="1620" w:type="dxa"/>
          </w:tcPr>
          <w:p w14:paraId="5CC93A03" w14:textId="77777777" w:rsidR="00E40A69" w:rsidRPr="001874FB" w:rsidRDefault="00E40A69" w:rsidP="00E40A69">
            <w:pPr>
              <w:rPr>
                <w:rFonts w:ascii="Transgothic" w:hAnsi="Transgothic" w:hint="eastAsia"/>
              </w:rPr>
            </w:pPr>
          </w:p>
        </w:tc>
        <w:tc>
          <w:tcPr>
            <w:tcW w:w="1801" w:type="dxa"/>
            <w:tcBorders>
              <w:right w:val="single" w:sz="8" w:space="0" w:color="000000"/>
            </w:tcBorders>
          </w:tcPr>
          <w:p w14:paraId="2EC36AB2" w14:textId="77777777" w:rsidR="00E40A69" w:rsidRPr="001874FB" w:rsidRDefault="00E40A69" w:rsidP="00E40A69">
            <w:pPr>
              <w:rPr>
                <w:rFonts w:ascii="Transgothic" w:hAnsi="Transgothic" w:hint="eastAsia"/>
              </w:rPr>
            </w:pPr>
          </w:p>
        </w:tc>
      </w:tr>
      <w:tr w:rsidR="00E40A69" w:rsidRPr="001874FB" w14:paraId="6F6885BC" w14:textId="77777777" w:rsidTr="00E40A69">
        <w:trPr>
          <w:trHeight w:hRule="exact" w:val="442"/>
        </w:trPr>
        <w:tc>
          <w:tcPr>
            <w:tcW w:w="2700" w:type="dxa"/>
            <w:tcBorders>
              <w:left w:val="single" w:sz="8" w:space="0" w:color="000000"/>
            </w:tcBorders>
          </w:tcPr>
          <w:p w14:paraId="6510BC93" w14:textId="77777777" w:rsidR="00E40A69" w:rsidRPr="001874FB" w:rsidRDefault="00E40A69" w:rsidP="00E40A69">
            <w:pPr>
              <w:pStyle w:val="TableParagraph"/>
              <w:ind w:left="7" w:right="10"/>
              <w:jc w:val="center"/>
              <w:rPr>
                <w:rFonts w:ascii="Transgothic" w:hAnsi="Transgothic"/>
                <w:sz w:val="24"/>
              </w:rPr>
            </w:pPr>
            <w:r w:rsidRPr="001874FB">
              <w:rPr>
                <w:rFonts w:ascii="Transgothic" w:hAnsi="Transgothic"/>
                <w:b/>
              </w:rPr>
              <w:t>2021-2022</w:t>
            </w:r>
          </w:p>
        </w:tc>
        <w:tc>
          <w:tcPr>
            <w:tcW w:w="3601" w:type="dxa"/>
          </w:tcPr>
          <w:p w14:paraId="4E1F3615" w14:textId="653B926B" w:rsidR="00E40A69" w:rsidRPr="001874FB" w:rsidRDefault="00F713B7" w:rsidP="00F713B7">
            <w:pPr>
              <w:jc w:val="center"/>
              <w:rPr>
                <w:rFonts w:ascii="Transgothic" w:hAnsi="Transgothic" w:hint="eastAsia"/>
              </w:rPr>
            </w:pPr>
            <w:r w:rsidRPr="001874FB">
              <w:rPr>
                <w:rFonts w:ascii="Transgothic" w:hAnsi="Transgothic"/>
              </w:rPr>
              <w:t>0</w:t>
            </w:r>
          </w:p>
        </w:tc>
        <w:tc>
          <w:tcPr>
            <w:tcW w:w="1620" w:type="dxa"/>
          </w:tcPr>
          <w:p w14:paraId="1E6AA5F0" w14:textId="77777777" w:rsidR="00E40A69" w:rsidRPr="001874FB" w:rsidRDefault="00E40A69" w:rsidP="00E40A69">
            <w:pPr>
              <w:rPr>
                <w:rFonts w:ascii="Transgothic" w:hAnsi="Transgothic" w:hint="eastAsia"/>
              </w:rPr>
            </w:pPr>
          </w:p>
        </w:tc>
        <w:tc>
          <w:tcPr>
            <w:tcW w:w="1801" w:type="dxa"/>
            <w:tcBorders>
              <w:right w:val="single" w:sz="8" w:space="0" w:color="000000"/>
            </w:tcBorders>
          </w:tcPr>
          <w:p w14:paraId="7C6CA7A6" w14:textId="77777777" w:rsidR="00E40A69" w:rsidRPr="001874FB" w:rsidRDefault="00E40A69" w:rsidP="00E40A69">
            <w:pPr>
              <w:rPr>
                <w:rFonts w:ascii="Transgothic" w:hAnsi="Transgothic" w:hint="eastAsia"/>
              </w:rPr>
            </w:pPr>
          </w:p>
        </w:tc>
      </w:tr>
      <w:tr w:rsidR="00E40A69" w:rsidRPr="001874FB" w14:paraId="65C6333E" w14:textId="77777777" w:rsidTr="00E40A69">
        <w:trPr>
          <w:trHeight w:hRule="exact" w:val="442"/>
        </w:trPr>
        <w:tc>
          <w:tcPr>
            <w:tcW w:w="2700" w:type="dxa"/>
            <w:tcBorders>
              <w:left w:val="single" w:sz="8" w:space="0" w:color="000000"/>
            </w:tcBorders>
          </w:tcPr>
          <w:p w14:paraId="17DF7602" w14:textId="77777777" w:rsidR="00E40A69" w:rsidRPr="001874FB" w:rsidRDefault="00E40A69" w:rsidP="00E40A69">
            <w:pPr>
              <w:pStyle w:val="TableParagraph"/>
              <w:ind w:left="7" w:right="10"/>
              <w:jc w:val="center"/>
              <w:rPr>
                <w:rFonts w:ascii="Transgothic" w:hAnsi="Transgothic"/>
                <w:sz w:val="24"/>
              </w:rPr>
            </w:pPr>
            <w:r w:rsidRPr="001874FB">
              <w:rPr>
                <w:rFonts w:ascii="Transgothic" w:hAnsi="Transgothic"/>
                <w:b/>
              </w:rPr>
              <w:t>2022-2023</w:t>
            </w:r>
          </w:p>
        </w:tc>
        <w:tc>
          <w:tcPr>
            <w:tcW w:w="3601" w:type="dxa"/>
          </w:tcPr>
          <w:p w14:paraId="72BEF62D" w14:textId="19643E02" w:rsidR="00E40A69" w:rsidRPr="001874FB" w:rsidRDefault="009E0E0D" w:rsidP="009E0E0D">
            <w:pPr>
              <w:jc w:val="center"/>
              <w:rPr>
                <w:rFonts w:ascii="Transgothic" w:hAnsi="Transgothic" w:hint="eastAsia"/>
              </w:rPr>
            </w:pPr>
            <w:r w:rsidRPr="001874FB">
              <w:rPr>
                <w:rFonts w:ascii="Transgothic" w:hAnsi="Transgothic"/>
              </w:rPr>
              <w:t>0</w:t>
            </w:r>
          </w:p>
        </w:tc>
        <w:tc>
          <w:tcPr>
            <w:tcW w:w="1620" w:type="dxa"/>
          </w:tcPr>
          <w:p w14:paraId="22F7192E" w14:textId="77777777" w:rsidR="00E40A69" w:rsidRPr="001874FB" w:rsidRDefault="00E40A69" w:rsidP="00E40A69">
            <w:pPr>
              <w:rPr>
                <w:rFonts w:ascii="Transgothic" w:hAnsi="Transgothic" w:hint="eastAsia"/>
              </w:rPr>
            </w:pPr>
          </w:p>
        </w:tc>
        <w:tc>
          <w:tcPr>
            <w:tcW w:w="1801" w:type="dxa"/>
            <w:tcBorders>
              <w:right w:val="single" w:sz="8" w:space="0" w:color="000000"/>
            </w:tcBorders>
          </w:tcPr>
          <w:p w14:paraId="7C8DC4DC" w14:textId="77777777" w:rsidR="00E40A69" w:rsidRPr="001874FB" w:rsidRDefault="00E40A69" w:rsidP="00E40A69">
            <w:pPr>
              <w:rPr>
                <w:rFonts w:ascii="Transgothic" w:hAnsi="Transgothic" w:hint="eastAsia"/>
              </w:rPr>
            </w:pPr>
          </w:p>
        </w:tc>
      </w:tr>
      <w:tr w:rsidR="00E40A69" w:rsidRPr="001874FB" w14:paraId="03BBA544" w14:textId="77777777" w:rsidTr="00E40A69">
        <w:trPr>
          <w:trHeight w:hRule="exact" w:val="449"/>
        </w:trPr>
        <w:tc>
          <w:tcPr>
            <w:tcW w:w="2700" w:type="dxa"/>
            <w:tcBorders>
              <w:left w:val="single" w:sz="8" w:space="0" w:color="000000"/>
              <w:bottom w:val="single" w:sz="8" w:space="0" w:color="000000"/>
            </w:tcBorders>
          </w:tcPr>
          <w:p w14:paraId="7FA8AD28" w14:textId="77777777" w:rsidR="00E40A69" w:rsidRPr="001874FB" w:rsidRDefault="00E40A69" w:rsidP="00E40A69">
            <w:pPr>
              <w:pStyle w:val="TableParagraph"/>
              <w:ind w:left="7" w:right="10"/>
              <w:jc w:val="center"/>
              <w:rPr>
                <w:rFonts w:ascii="Transgothic" w:hAnsi="Transgothic"/>
                <w:sz w:val="24"/>
              </w:rPr>
            </w:pPr>
            <w:r w:rsidRPr="001874FB">
              <w:rPr>
                <w:rFonts w:ascii="Transgothic" w:hAnsi="Transgothic"/>
                <w:b/>
              </w:rPr>
              <w:t>2023-2024</w:t>
            </w:r>
          </w:p>
        </w:tc>
        <w:tc>
          <w:tcPr>
            <w:tcW w:w="3601" w:type="dxa"/>
            <w:tcBorders>
              <w:bottom w:val="single" w:sz="8" w:space="0" w:color="000000"/>
            </w:tcBorders>
          </w:tcPr>
          <w:p w14:paraId="0507DD5B" w14:textId="27124DD6" w:rsidR="00E40A69" w:rsidRPr="001874FB" w:rsidRDefault="00413E65" w:rsidP="0034321F">
            <w:pPr>
              <w:jc w:val="center"/>
              <w:rPr>
                <w:rFonts w:ascii="Transgothic" w:hAnsi="Transgothic" w:hint="eastAsia"/>
              </w:rPr>
            </w:pPr>
            <w:r w:rsidRPr="001874FB">
              <w:rPr>
                <w:rFonts w:ascii="Transgothic" w:hAnsi="Transgothic"/>
              </w:rPr>
              <w:t>0</w:t>
            </w:r>
          </w:p>
        </w:tc>
        <w:tc>
          <w:tcPr>
            <w:tcW w:w="1620" w:type="dxa"/>
            <w:tcBorders>
              <w:bottom w:val="single" w:sz="8" w:space="0" w:color="000000"/>
            </w:tcBorders>
          </w:tcPr>
          <w:p w14:paraId="19C3AF6C" w14:textId="607E37B2" w:rsidR="00E40A69" w:rsidRPr="001874FB" w:rsidRDefault="00E40A69" w:rsidP="0034321F">
            <w:pPr>
              <w:jc w:val="center"/>
              <w:rPr>
                <w:rFonts w:ascii="Transgothic" w:hAnsi="Transgothic" w:hint="eastAsia"/>
              </w:rPr>
            </w:pPr>
          </w:p>
        </w:tc>
        <w:tc>
          <w:tcPr>
            <w:tcW w:w="1801" w:type="dxa"/>
            <w:tcBorders>
              <w:bottom w:val="single" w:sz="8" w:space="0" w:color="000000"/>
              <w:right w:val="single" w:sz="8" w:space="0" w:color="000000"/>
            </w:tcBorders>
          </w:tcPr>
          <w:p w14:paraId="032D8107" w14:textId="77777777" w:rsidR="00E40A69" w:rsidRPr="001874FB" w:rsidRDefault="00E40A69" w:rsidP="00E40A69">
            <w:pPr>
              <w:rPr>
                <w:rFonts w:ascii="Transgothic" w:hAnsi="Transgothic" w:hint="eastAsia"/>
              </w:rPr>
            </w:pPr>
          </w:p>
        </w:tc>
      </w:tr>
    </w:tbl>
    <w:p w14:paraId="50BFCC44" w14:textId="77777777" w:rsidR="00E40A69" w:rsidRPr="001874FB" w:rsidRDefault="00E40A69" w:rsidP="00E40A69">
      <w:pPr>
        <w:sectPr w:rsidR="00E40A69" w:rsidRPr="001874FB" w:rsidSect="00AC1D93">
          <w:pgSz w:w="12240" w:h="15840"/>
          <w:pgMar w:top="1140" w:right="980" w:bottom="880" w:left="960" w:header="0" w:footer="684" w:gutter="0"/>
          <w:cols w:space="720"/>
        </w:sectPr>
      </w:pPr>
    </w:p>
    <w:bookmarkEnd w:id="37"/>
    <w:p w14:paraId="690C1DC4" w14:textId="77777777" w:rsidR="00E40A69" w:rsidRPr="001874FB" w:rsidRDefault="00E40A69" w:rsidP="00E40A69">
      <w:pPr>
        <w:spacing w:before="92"/>
        <w:ind w:left="3941" w:hanging="3030"/>
        <w:rPr>
          <w:rFonts w:ascii="Transgothic" w:hAnsi="Transgothic" w:hint="eastAsia"/>
          <w:b/>
        </w:rPr>
      </w:pPr>
      <w:r w:rsidRPr="001874FB">
        <w:rPr>
          <w:rFonts w:ascii="Transgothic" w:hAnsi="Transgothic"/>
          <w:b/>
        </w:rPr>
        <w:t>HEALTH INSURANCE COUNSELING AND ADVOCACY PROGRAM (HICAP) SERVICE UNIT PLAN</w:t>
      </w:r>
    </w:p>
    <w:p w14:paraId="10DEC74A" w14:textId="77777777" w:rsidR="00E40A69" w:rsidRPr="001874FB" w:rsidRDefault="00E40A69" w:rsidP="00E40A69">
      <w:pPr>
        <w:jc w:val="center"/>
        <w:rPr>
          <w:rFonts w:ascii="Transgothic" w:hAnsi="Transgothic" w:hint="eastAsia"/>
          <w:b/>
        </w:rPr>
      </w:pPr>
      <w:r w:rsidRPr="001874FB">
        <w:rPr>
          <w:rFonts w:ascii="Transgothic" w:hAnsi="Transgothic"/>
          <w:b/>
        </w:rPr>
        <w:t>CCR Article 3, Section 7300(d)</w:t>
      </w:r>
    </w:p>
    <w:p w14:paraId="3BCFE873" w14:textId="2E5E1C52" w:rsidR="002B0236" w:rsidRPr="001874FB" w:rsidRDefault="002B0236" w:rsidP="00E40A69">
      <w:pPr>
        <w:pStyle w:val="BodyText"/>
        <w:spacing w:before="3"/>
      </w:pPr>
    </w:p>
    <w:p w14:paraId="5E8FD25C" w14:textId="77777777" w:rsidR="002B0236" w:rsidRPr="001874FB" w:rsidRDefault="002B0236" w:rsidP="002B0236">
      <w:pPr>
        <w:pStyle w:val="BodyText"/>
        <w:ind w:left="100" w:right="119"/>
        <w:jc w:val="both"/>
        <w:rPr>
          <w:rFonts w:ascii="Transgothic" w:hAnsi="Transgothic"/>
        </w:rPr>
      </w:pPr>
      <w:r w:rsidRPr="001874FB">
        <w:rPr>
          <w:rFonts w:ascii="Transgothic" w:hAnsi="Transgothic"/>
          <w:b/>
        </w:rPr>
        <w:t>MULTIPLE PSA HICAPs</w:t>
      </w:r>
      <w:r w:rsidRPr="001874FB">
        <w:rPr>
          <w:rFonts w:ascii="Transgothic" w:hAnsi="Transgothic"/>
        </w:rPr>
        <w:t xml:space="preserve">: If you are a part of a </w:t>
      </w:r>
      <w:r w:rsidRPr="001874FB">
        <w:rPr>
          <w:rFonts w:ascii="Transgothic" w:hAnsi="Transgothic"/>
          <w:u w:val="single"/>
        </w:rPr>
        <w:t xml:space="preserve">multiple-PSA HICAP </w:t>
      </w:r>
      <w:r w:rsidRPr="001874FB">
        <w:rPr>
          <w:rFonts w:ascii="Transgothic" w:hAnsi="Transgothic"/>
        </w:rPr>
        <w:t>where two or more AAAs enter into an agreement with one “Managing AAA,” to deliver HICAP services on their behalf to eligible persons in their AAA, then each AAA is responsible for providing HICAP services in the covered PSAs in a way that is agreed upon and equitable among the participating parties.</w:t>
      </w:r>
    </w:p>
    <w:p w14:paraId="4E85F5A7" w14:textId="77777777" w:rsidR="002B0236" w:rsidRPr="001874FB" w:rsidRDefault="002B0236" w:rsidP="002B0236">
      <w:pPr>
        <w:pStyle w:val="BodyText"/>
        <w:spacing w:before="11"/>
        <w:rPr>
          <w:rFonts w:ascii="Transgothic" w:hAnsi="Transgothic"/>
        </w:rPr>
      </w:pPr>
    </w:p>
    <w:p w14:paraId="042DE688" w14:textId="77777777" w:rsidR="002B0236" w:rsidRPr="001874FB" w:rsidRDefault="002B0236" w:rsidP="002B0236">
      <w:pPr>
        <w:pStyle w:val="BodyText"/>
        <w:ind w:left="100"/>
        <w:rPr>
          <w:rFonts w:ascii="Transgothic" w:hAnsi="Transgothic"/>
        </w:rPr>
      </w:pPr>
      <w:r w:rsidRPr="001874FB">
        <w:rPr>
          <w:rFonts w:ascii="Transgothic" w:hAnsi="Transgothic"/>
          <w:b/>
        </w:rPr>
        <w:t>HICAP PAID LEGAL SERVICES</w:t>
      </w:r>
      <w:r w:rsidRPr="001874FB">
        <w:rPr>
          <w:rFonts w:ascii="Transgothic" w:hAnsi="Transgothic"/>
        </w:rPr>
        <w:t>: Complete this section if your Master Contract contains a provision for using HICAP funds to provide HICAP Legal Services.</w:t>
      </w:r>
    </w:p>
    <w:p w14:paraId="6FF1A13B" w14:textId="77777777" w:rsidR="002B0236" w:rsidRPr="001874FB" w:rsidRDefault="002B0236" w:rsidP="002B0236">
      <w:pPr>
        <w:pStyle w:val="BodyText"/>
        <w:spacing w:before="231"/>
        <w:ind w:left="100" w:right="181"/>
        <w:rPr>
          <w:rFonts w:ascii="Transgothic" w:hAnsi="Transgothic"/>
        </w:rPr>
      </w:pPr>
      <w:r w:rsidRPr="001874FB">
        <w:rPr>
          <w:rFonts w:ascii="Transgothic" w:hAnsi="Transgothic"/>
          <w:b/>
        </w:rPr>
        <w:t xml:space="preserve">STATE &amp; FEDERAL PERFORMANCE TARGETS: </w:t>
      </w:r>
      <w:r w:rsidRPr="001874FB">
        <w:rPr>
          <w:rFonts w:ascii="Transgothic" w:hAnsi="Transgothic"/>
        </w:rPr>
        <w:t>The Administration for Community Living (ACL) establishes targets for the State Health Insurance Assistance Program (SHIP)/HICAP performance measures (PMs). ACL introduced revisions to the SHIP PMs in late 2016 in conjunction with the original funding announcement (ref HHS-2017-ACL-CIP-SAPG-0184) for implementation with the release of the Notice of Award (Grant No. 90SAPG0052-01-01 issued July 2017).</w:t>
      </w:r>
    </w:p>
    <w:p w14:paraId="23C34C9F" w14:textId="77777777" w:rsidR="002B0236" w:rsidRPr="001874FB" w:rsidRDefault="002B0236" w:rsidP="002B0236">
      <w:pPr>
        <w:pStyle w:val="BodyText"/>
        <w:spacing w:before="230"/>
        <w:ind w:left="100" w:right="199"/>
        <w:rPr>
          <w:rFonts w:ascii="Transgothic" w:hAnsi="Transgothic"/>
        </w:rPr>
      </w:pPr>
      <w:r w:rsidRPr="001874FB">
        <w:rPr>
          <w:rFonts w:ascii="Transgothic" w:hAnsi="Transgothic"/>
        </w:rPr>
        <w:t xml:space="preserve">The new five federal PMs generally reflect the former seven PMs (PM 2.1 through PM 2.7), except for PM 2.7, (Total Counseling Hours), which was removed because it is already being captured under the </w:t>
      </w:r>
      <w:r w:rsidRPr="001874FB">
        <w:rPr>
          <w:rFonts w:ascii="Transgothic" w:hAnsi="Transgothic"/>
          <w:i/>
        </w:rPr>
        <w:t>SHIP Annual Resource Report</w:t>
      </w:r>
      <w:r w:rsidRPr="001874FB">
        <w:rPr>
          <w:rFonts w:ascii="Transgothic" w:hAnsi="Transgothic"/>
        </w:rPr>
        <w:t>. As a part of these changes, ACL eliminated the performance-based funding scoring methodology and replaced it with a Likert scale comparison model for setting National Performance Measure Targets that define the proportional penetration rates needed for improvements.</w:t>
      </w:r>
    </w:p>
    <w:p w14:paraId="165F30BA" w14:textId="77777777" w:rsidR="002B0236" w:rsidRPr="001874FB" w:rsidRDefault="002B0236" w:rsidP="002B0236">
      <w:pPr>
        <w:pStyle w:val="BodyText"/>
        <w:spacing w:before="227"/>
        <w:ind w:left="100" w:right="137"/>
        <w:rPr>
          <w:rFonts w:ascii="Transgothic" w:hAnsi="Transgothic"/>
          <w:b/>
          <w:i/>
        </w:rPr>
      </w:pPr>
      <w:r w:rsidRPr="001874FB">
        <w:rPr>
          <w:rFonts w:ascii="Transgothic" w:hAnsi="Transgothic"/>
        </w:rPr>
        <w:t>Using ACL’s approach, CDA HICAP provides State and Federal Performance Measures with goal-oriented targets for each AAA’s Planning and Service Area (PSA). One change to all PMs is the shift to county-level data. In general, the State and Federal Performance Measures include the</w:t>
      </w:r>
      <w:r w:rsidRPr="001874FB">
        <w:rPr>
          <w:rFonts w:ascii="Transgothic" w:hAnsi="Transgothic"/>
          <w:spacing w:val="-6"/>
        </w:rPr>
        <w:t xml:space="preserve"> </w:t>
      </w:r>
      <w:r w:rsidRPr="001874FB">
        <w:rPr>
          <w:rFonts w:ascii="Transgothic" w:hAnsi="Transgothic"/>
        </w:rPr>
        <w:t>following</w:t>
      </w:r>
      <w:r w:rsidRPr="001874FB">
        <w:rPr>
          <w:rFonts w:ascii="Transgothic" w:hAnsi="Transgothic"/>
          <w:b/>
          <w:i/>
        </w:rPr>
        <w:t>:</w:t>
      </w:r>
    </w:p>
    <w:p w14:paraId="5CDD158D" w14:textId="77777777" w:rsidR="002B0236" w:rsidRPr="001874FB" w:rsidRDefault="002B0236" w:rsidP="005F3317">
      <w:pPr>
        <w:pStyle w:val="ListParagraph"/>
        <w:numPr>
          <w:ilvl w:val="0"/>
          <w:numId w:val="55"/>
        </w:numPr>
        <w:tabs>
          <w:tab w:val="left" w:pos="641"/>
        </w:tabs>
        <w:spacing w:before="230"/>
        <w:ind w:right="641"/>
        <w:rPr>
          <w:rFonts w:ascii="Transgothic" w:hAnsi="Transgothic"/>
          <w:sz w:val="24"/>
          <w:szCs w:val="24"/>
        </w:rPr>
      </w:pPr>
      <w:r w:rsidRPr="001874FB">
        <w:rPr>
          <w:rFonts w:ascii="Transgothic" w:hAnsi="Transgothic"/>
          <w:sz w:val="24"/>
          <w:szCs w:val="24"/>
        </w:rPr>
        <w:t>PM 1.1 Clients Counseled ~ Number of finalized Intakes for clients/ beneficiaries</w:t>
      </w:r>
      <w:r w:rsidRPr="001874FB">
        <w:rPr>
          <w:rFonts w:ascii="Transgothic" w:hAnsi="Transgothic"/>
          <w:spacing w:val="-25"/>
          <w:sz w:val="24"/>
          <w:szCs w:val="24"/>
        </w:rPr>
        <w:t xml:space="preserve"> </w:t>
      </w:r>
      <w:r w:rsidRPr="001874FB">
        <w:rPr>
          <w:rFonts w:ascii="Transgothic" w:hAnsi="Transgothic"/>
          <w:sz w:val="24"/>
          <w:szCs w:val="24"/>
        </w:rPr>
        <w:t>that received HICAP</w:t>
      </w:r>
      <w:r w:rsidRPr="001874FB">
        <w:rPr>
          <w:rFonts w:ascii="Transgothic" w:hAnsi="Transgothic"/>
          <w:spacing w:val="-7"/>
          <w:sz w:val="24"/>
          <w:szCs w:val="24"/>
        </w:rPr>
        <w:t xml:space="preserve"> </w:t>
      </w:r>
      <w:r w:rsidRPr="001874FB">
        <w:rPr>
          <w:rFonts w:ascii="Transgothic" w:hAnsi="Transgothic"/>
          <w:sz w:val="24"/>
          <w:szCs w:val="24"/>
        </w:rPr>
        <w:t>services</w:t>
      </w:r>
    </w:p>
    <w:p w14:paraId="2890B517" w14:textId="77777777" w:rsidR="002B0236" w:rsidRPr="001874FB" w:rsidRDefault="002B0236" w:rsidP="005F3317">
      <w:pPr>
        <w:pStyle w:val="ListParagraph"/>
        <w:numPr>
          <w:ilvl w:val="0"/>
          <w:numId w:val="55"/>
        </w:numPr>
        <w:tabs>
          <w:tab w:val="left" w:pos="641"/>
        </w:tabs>
        <w:ind w:right="302"/>
        <w:rPr>
          <w:rFonts w:ascii="Transgothic" w:hAnsi="Transgothic"/>
          <w:sz w:val="24"/>
          <w:szCs w:val="24"/>
        </w:rPr>
      </w:pPr>
      <w:r w:rsidRPr="001874FB">
        <w:rPr>
          <w:rFonts w:ascii="Transgothic" w:hAnsi="Transgothic"/>
          <w:sz w:val="24"/>
          <w:szCs w:val="24"/>
        </w:rPr>
        <w:t>PM 1.2 Public and Media Events (PAM) ~ Number of completed PAM forms</w:t>
      </w:r>
      <w:r w:rsidRPr="001874FB">
        <w:rPr>
          <w:rFonts w:ascii="Transgothic" w:hAnsi="Transgothic"/>
          <w:spacing w:val="-36"/>
          <w:sz w:val="24"/>
          <w:szCs w:val="24"/>
        </w:rPr>
        <w:t xml:space="preserve"> </w:t>
      </w:r>
      <w:r w:rsidRPr="001874FB">
        <w:rPr>
          <w:rFonts w:ascii="Transgothic" w:hAnsi="Transgothic"/>
          <w:sz w:val="24"/>
          <w:szCs w:val="24"/>
        </w:rPr>
        <w:t>categorized as “interactive”</w:t>
      </w:r>
      <w:r w:rsidRPr="001874FB">
        <w:rPr>
          <w:rFonts w:ascii="Transgothic" w:hAnsi="Transgothic"/>
          <w:spacing w:val="-7"/>
          <w:sz w:val="24"/>
          <w:szCs w:val="24"/>
        </w:rPr>
        <w:t xml:space="preserve"> </w:t>
      </w:r>
      <w:r w:rsidRPr="001874FB">
        <w:rPr>
          <w:rFonts w:ascii="Transgothic" w:hAnsi="Transgothic"/>
          <w:sz w:val="24"/>
          <w:szCs w:val="24"/>
        </w:rPr>
        <w:t>events</w:t>
      </w:r>
    </w:p>
    <w:p w14:paraId="527FF84A" w14:textId="77777777" w:rsidR="002B0236" w:rsidRPr="001874FB" w:rsidRDefault="002B0236" w:rsidP="005F3317">
      <w:pPr>
        <w:pStyle w:val="ListParagraph"/>
        <w:numPr>
          <w:ilvl w:val="0"/>
          <w:numId w:val="55"/>
        </w:numPr>
        <w:tabs>
          <w:tab w:val="left" w:pos="641"/>
        </w:tabs>
        <w:ind w:right="825"/>
        <w:rPr>
          <w:rFonts w:ascii="Transgothic" w:hAnsi="Transgothic"/>
          <w:sz w:val="24"/>
          <w:szCs w:val="24"/>
        </w:rPr>
      </w:pPr>
      <w:r w:rsidRPr="001874FB">
        <w:rPr>
          <w:rFonts w:ascii="Transgothic" w:hAnsi="Transgothic"/>
          <w:sz w:val="24"/>
          <w:szCs w:val="24"/>
        </w:rPr>
        <w:t>PM 2.1 Client Contacts ~ Percentage of one-on-one interactions with any Medicare beneficiaries</w:t>
      </w:r>
    </w:p>
    <w:p w14:paraId="12650CEC" w14:textId="77777777" w:rsidR="002B0236" w:rsidRPr="001874FB" w:rsidRDefault="002B0236" w:rsidP="005F3317">
      <w:pPr>
        <w:pStyle w:val="ListParagraph"/>
        <w:numPr>
          <w:ilvl w:val="0"/>
          <w:numId w:val="55"/>
        </w:numPr>
        <w:tabs>
          <w:tab w:val="left" w:pos="641"/>
        </w:tabs>
        <w:ind w:right="952"/>
        <w:rPr>
          <w:rFonts w:ascii="Transgothic" w:hAnsi="Transgothic"/>
          <w:sz w:val="24"/>
          <w:szCs w:val="24"/>
        </w:rPr>
      </w:pPr>
      <w:r w:rsidRPr="001874FB">
        <w:rPr>
          <w:rFonts w:ascii="Transgothic" w:hAnsi="Transgothic"/>
          <w:sz w:val="24"/>
          <w:szCs w:val="24"/>
        </w:rPr>
        <w:t>PM 2.2 PAM Outreach Contacts ~ Percentage of persons reached through</w:t>
      </w:r>
      <w:r w:rsidRPr="001874FB">
        <w:rPr>
          <w:rFonts w:ascii="Transgothic" w:hAnsi="Transgothic"/>
          <w:spacing w:val="-33"/>
          <w:sz w:val="24"/>
          <w:szCs w:val="24"/>
        </w:rPr>
        <w:t xml:space="preserve"> </w:t>
      </w:r>
      <w:r w:rsidRPr="001874FB">
        <w:rPr>
          <w:rFonts w:ascii="Transgothic" w:hAnsi="Transgothic"/>
          <w:sz w:val="24"/>
          <w:szCs w:val="24"/>
        </w:rPr>
        <w:t>events categorized as</w:t>
      </w:r>
      <w:r w:rsidRPr="001874FB">
        <w:rPr>
          <w:rFonts w:ascii="Transgothic" w:hAnsi="Transgothic"/>
          <w:spacing w:val="-12"/>
          <w:sz w:val="24"/>
          <w:szCs w:val="24"/>
        </w:rPr>
        <w:t xml:space="preserve"> </w:t>
      </w:r>
      <w:r w:rsidRPr="001874FB">
        <w:rPr>
          <w:rFonts w:ascii="Transgothic" w:hAnsi="Transgothic"/>
          <w:sz w:val="24"/>
          <w:szCs w:val="24"/>
        </w:rPr>
        <w:t>“interactive”</w:t>
      </w:r>
    </w:p>
    <w:p w14:paraId="49AD6BA3" w14:textId="77777777" w:rsidR="002B0236" w:rsidRPr="001874FB" w:rsidRDefault="002B0236" w:rsidP="005F3317">
      <w:pPr>
        <w:pStyle w:val="ListParagraph"/>
        <w:numPr>
          <w:ilvl w:val="0"/>
          <w:numId w:val="55"/>
        </w:numPr>
        <w:tabs>
          <w:tab w:val="left" w:pos="641"/>
        </w:tabs>
        <w:ind w:right="479"/>
        <w:rPr>
          <w:rFonts w:ascii="Transgothic" w:hAnsi="Transgothic"/>
          <w:sz w:val="24"/>
          <w:szCs w:val="24"/>
        </w:rPr>
      </w:pPr>
      <w:r w:rsidRPr="001874FB">
        <w:rPr>
          <w:rFonts w:ascii="Transgothic" w:hAnsi="Transgothic"/>
          <w:sz w:val="24"/>
          <w:szCs w:val="24"/>
        </w:rPr>
        <w:t>PM 2.3 Medicare Beneficiaries Under 65 ~ Percentage of one-on-one interactions with Medicare beneficiaries under the age of</w:t>
      </w:r>
      <w:r w:rsidRPr="001874FB">
        <w:rPr>
          <w:rFonts w:ascii="Transgothic" w:hAnsi="Transgothic"/>
          <w:spacing w:val="-16"/>
          <w:sz w:val="24"/>
          <w:szCs w:val="24"/>
        </w:rPr>
        <w:t xml:space="preserve"> </w:t>
      </w:r>
      <w:r w:rsidRPr="001874FB">
        <w:rPr>
          <w:rFonts w:ascii="Transgothic" w:hAnsi="Transgothic"/>
          <w:sz w:val="24"/>
          <w:szCs w:val="24"/>
        </w:rPr>
        <w:t>65</w:t>
      </w:r>
    </w:p>
    <w:p w14:paraId="1D072502" w14:textId="77777777" w:rsidR="002B0236" w:rsidRPr="001874FB" w:rsidRDefault="002B0236" w:rsidP="005F3317">
      <w:pPr>
        <w:pStyle w:val="ListParagraph"/>
        <w:numPr>
          <w:ilvl w:val="0"/>
          <w:numId w:val="55"/>
        </w:numPr>
        <w:tabs>
          <w:tab w:val="left" w:pos="641"/>
        </w:tabs>
        <w:ind w:right="383"/>
        <w:rPr>
          <w:rFonts w:ascii="Transgothic" w:hAnsi="Transgothic"/>
          <w:sz w:val="24"/>
          <w:szCs w:val="24"/>
        </w:rPr>
      </w:pPr>
      <w:r w:rsidRPr="001874FB">
        <w:rPr>
          <w:rFonts w:ascii="Transgothic" w:hAnsi="Transgothic"/>
          <w:sz w:val="24"/>
          <w:szCs w:val="24"/>
        </w:rPr>
        <w:t>PM 2.4 Hard-to-Reach Contacts ~ Percentage of one-on-one interactions with “hard-to- reach” Medicare beneficiaries designated</w:t>
      </w:r>
      <w:r w:rsidRPr="001874FB">
        <w:rPr>
          <w:rFonts w:ascii="Transgothic" w:hAnsi="Transgothic"/>
          <w:spacing w:val="-14"/>
          <w:sz w:val="24"/>
          <w:szCs w:val="24"/>
        </w:rPr>
        <w:t xml:space="preserve"> </w:t>
      </w:r>
      <w:r w:rsidRPr="001874FB">
        <w:rPr>
          <w:rFonts w:ascii="Transgothic" w:hAnsi="Transgothic"/>
          <w:sz w:val="24"/>
          <w:szCs w:val="24"/>
        </w:rPr>
        <w:t>as:</w:t>
      </w:r>
    </w:p>
    <w:p w14:paraId="36237A92" w14:textId="77777777" w:rsidR="002B0236" w:rsidRPr="001874FB" w:rsidRDefault="002B0236" w:rsidP="005F3317">
      <w:pPr>
        <w:pStyle w:val="ListParagraph"/>
        <w:numPr>
          <w:ilvl w:val="1"/>
          <w:numId w:val="55"/>
        </w:numPr>
        <w:tabs>
          <w:tab w:val="left" w:pos="1272"/>
        </w:tabs>
        <w:spacing w:line="287" w:lineRule="exact"/>
        <w:rPr>
          <w:rFonts w:ascii="Transgothic" w:hAnsi="Transgothic"/>
          <w:sz w:val="24"/>
          <w:szCs w:val="24"/>
        </w:rPr>
      </w:pPr>
      <w:r w:rsidRPr="001874FB">
        <w:rPr>
          <w:rFonts w:ascii="Transgothic" w:hAnsi="Transgothic"/>
          <w:sz w:val="24"/>
          <w:szCs w:val="24"/>
        </w:rPr>
        <w:t>PM 2.4a Low-income</w:t>
      </w:r>
      <w:r w:rsidRPr="001874FB">
        <w:rPr>
          <w:rFonts w:ascii="Transgothic" w:hAnsi="Transgothic"/>
          <w:spacing w:val="-7"/>
          <w:sz w:val="24"/>
          <w:szCs w:val="24"/>
        </w:rPr>
        <w:t xml:space="preserve"> </w:t>
      </w:r>
      <w:r w:rsidRPr="001874FB">
        <w:rPr>
          <w:rFonts w:ascii="Transgothic" w:hAnsi="Transgothic"/>
          <w:sz w:val="24"/>
          <w:szCs w:val="24"/>
        </w:rPr>
        <w:t>(LIS)</w:t>
      </w:r>
    </w:p>
    <w:p w14:paraId="0A21F966" w14:textId="77777777" w:rsidR="002B0236" w:rsidRPr="001874FB" w:rsidRDefault="002B0236" w:rsidP="005F3317">
      <w:pPr>
        <w:pStyle w:val="ListParagraph"/>
        <w:numPr>
          <w:ilvl w:val="1"/>
          <w:numId w:val="55"/>
        </w:numPr>
        <w:tabs>
          <w:tab w:val="left" w:pos="1272"/>
        </w:tabs>
        <w:spacing w:line="276" w:lineRule="exact"/>
        <w:rPr>
          <w:rFonts w:ascii="Transgothic" w:hAnsi="Transgothic"/>
          <w:sz w:val="24"/>
          <w:szCs w:val="24"/>
        </w:rPr>
      </w:pPr>
      <w:r w:rsidRPr="001874FB">
        <w:rPr>
          <w:rFonts w:ascii="Transgothic" w:hAnsi="Transgothic"/>
          <w:sz w:val="24"/>
          <w:szCs w:val="24"/>
        </w:rPr>
        <w:t>PM 2.4b</w:t>
      </w:r>
      <w:r w:rsidRPr="001874FB">
        <w:rPr>
          <w:rFonts w:ascii="Transgothic" w:hAnsi="Transgothic"/>
          <w:spacing w:val="-2"/>
          <w:sz w:val="24"/>
          <w:szCs w:val="24"/>
        </w:rPr>
        <w:t xml:space="preserve"> </w:t>
      </w:r>
      <w:r w:rsidRPr="001874FB">
        <w:rPr>
          <w:rFonts w:ascii="Transgothic" w:hAnsi="Transgothic"/>
          <w:sz w:val="24"/>
          <w:szCs w:val="24"/>
        </w:rPr>
        <w:t>Rural</w:t>
      </w:r>
    </w:p>
    <w:p w14:paraId="54698709" w14:textId="77777777" w:rsidR="002B0236" w:rsidRPr="001874FB" w:rsidRDefault="002B0236" w:rsidP="005F3317">
      <w:pPr>
        <w:pStyle w:val="ListParagraph"/>
        <w:numPr>
          <w:ilvl w:val="1"/>
          <w:numId w:val="55"/>
        </w:numPr>
        <w:tabs>
          <w:tab w:val="left" w:pos="1272"/>
        </w:tabs>
        <w:spacing w:line="276" w:lineRule="exact"/>
        <w:rPr>
          <w:rFonts w:ascii="Transgothic" w:hAnsi="Transgothic"/>
          <w:sz w:val="24"/>
          <w:szCs w:val="24"/>
        </w:rPr>
      </w:pPr>
      <w:r w:rsidRPr="001874FB">
        <w:rPr>
          <w:rFonts w:ascii="Transgothic" w:hAnsi="Transgothic"/>
          <w:sz w:val="24"/>
          <w:szCs w:val="24"/>
        </w:rPr>
        <w:t>PM 2.4c English Second Language</w:t>
      </w:r>
      <w:r w:rsidRPr="001874FB">
        <w:rPr>
          <w:rFonts w:ascii="Transgothic" w:hAnsi="Transgothic"/>
          <w:spacing w:val="-13"/>
          <w:sz w:val="24"/>
          <w:szCs w:val="24"/>
        </w:rPr>
        <w:t xml:space="preserve"> </w:t>
      </w:r>
      <w:r w:rsidRPr="001874FB">
        <w:rPr>
          <w:rFonts w:ascii="Transgothic" w:hAnsi="Transgothic"/>
          <w:sz w:val="24"/>
          <w:szCs w:val="24"/>
        </w:rPr>
        <w:t>(ESL)</w:t>
      </w:r>
    </w:p>
    <w:p w14:paraId="6F6E3AF6" w14:textId="77777777" w:rsidR="002B0236" w:rsidRPr="001874FB" w:rsidRDefault="002B0236" w:rsidP="005F3317">
      <w:pPr>
        <w:pStyle w:val="ListParagraph"/>
        <w:numPr>
          <w:ilvl w:val="0"/>
          <w:numId w:val="55"/>
        </w:numPr>
        <w:tabs>
          <w:tab w:val="left" w:pos="641"/>
        </w:tabs>
        <w:ind w:right="993"/>
        <w:rPr>
          <w:rFonts w:ascii="Transgothic" w:hAnsi="Transgothic"/>
          <w:sz w:val="24"/>
          <w:szCs w:val="24"/>
        </w:rPr>
      </w:pPr>
      <w:r w:rsidRPr="001874FB">
        <w:rPr>
          <w:rFonts w:ascii="Transgothic" w:hAnsi="Transgothic"/>
          <w:sz w:val="24"/>
          <w:szCs w:val="24"/>
        </w:rPr>
        <w:t>PM 2.5 Enrollment Contacts ~ Percentage of contacts with one or more</w:t>
      </w:r>
      <w:r w:rsidRPr="001874FB">
        <w:rPr>
          <w:rFonts w:ascii="Transgothic" w:hAnsi="Transgothic"/>
          <w:spacing w:val="-27"/>
          <w:sz w:val="24"/>
          <w:szCs w:val="24"/>
        </w:rPr>
        <w:t xml:space="preserve"> </w:t>
      </w:r>
      <w:r w:rsidRPr="001874FB">
        <w:rPr>
          <w:rFonts w:ascii="Transgothic" w:hAnsi="Transgothic"/>
          <w:sz w:val="24"/>
          <w:szCs w:val="24"/>
        </w:rPr>
        <w:t>qualifying enrollment topics</w:t>
      </w:r>
      <w:r w:rsidRPr="001874FB">
        <w:rPr>
          <w:rFonts w:ascii="Transgothic" w:hAnsi="Transgothic"/>
          <w:spacing w:val="-10"/>
          <w:sz w:val="24"/>
          <w:szCs w:val="24"/>
        </w:rPr>
        <w:t xml:space="preserve"> </w:t>
      </w:r>
      <w:r w:rsidRPr="001874FB">
        <w:rPr>
          <w:rFonts w:ascii="Transgothic" w:hAnsi="Transgothic"/>
          <w:sz w:val="24"/>
          <w:szCs w:val="24"/>
        </w:rPr>
        <w:t>discussed</w:t>
      </w:r>
    </w:p>
    <w:p w14:paraId="72D8CF46" w14:textId="77777777" w:rsidR="002B0236" w:rsidRPr="001874FB" w:rsidRDefault="002B0236" w:rsidP="002B0236">
      <w:pPr>
        <w:rPr>
          <w:rFonts w:ascii="Transgothic" w:hAnsi="Transgothic" w:hint="eastAsia"/>
        </w:rPr>
        <w:sectPr w:rsidR="002B0236" w:rsidRPr="001874FB">
          <w:headerReference w:type="even" r:id="rId149"/>
          <w:headerReference w:type="default" r:id="rId150"/>
          <w:footerReference w:type="default" r:id="rId151"/>
          <w:headerReference w:type="first" r:id="rId152"/>
          <w:pgSz w:w="12240" w:h="15840"/>
          <w:pgMar w:top="1180" w:right="980" w:bottom="660" w:left="980" w:header="0" w:footer="436" w:gutter="0"/>
          <w:cols w:space="720"/>
        </w:sectPr>
      </w:pPr>
    </w:p>
    <w:p w14:paraId="02949D74" w14:textId="77777777" w:rsidR="002B0236" w:rsidRPr="001874FB" w:rsidRDefault="002B0236" w:rsidP="002B0236">
      <w:pPr>
        <w:pStyle w:val="BodyText"/>
        <w:spacing w:before="66"/>
        <w:ind w:left="200" w:right="354"/>
        <w:rPr>
          <w:rFonts w:ascii="Transgothic" w:hAnsi="Transgothic"/>
        </w:rPr>
      </w:pPr>
      <w:r w:rsidRPr="001874FB">
        <w:rPr>
          <w:rFonts w:ascii="Transgothic" w:hAnsi="Transgothic"/>
        </w:rPr>
        <w:t xml:space="preserve">AAA’s should demonstrate progress toward meeting or improving on the Performance requirements established by CDA and ACL as is displayed annually on the </w:t>
      </w:r>
      <w:r w:rsidRPr="001874FB">
        <w:rPr>
          <w:rFonts w:ascii="Transgothic" w:hAnsi="Transgothic"/>
          <w:i/>
        </w:rPr>
        <w:t xml:space="preserve">HICAP State and Federal Performance Measures </w:t>
      </w:r>
      <w:r w:rsidRPr="001874FB">
        <w:rPr>
          <w:rFonts w:ascii="Transgothic" w:hAnsi="Transgothic"/>
        </w:rPr>
        <w:t xml:space="preserve">tool located online at: </w:t>
      </w:r>
      <w:hyperlink r:id="rId153" w:anchor="pp-planning">
        <w:r w:rsidRPr="001874FB">
          <w:rPr>
            <w:rFonts w:ascii="Transgothic" w:hAnsi="Transgothic"/>
            <w:u w:val="single" w:color="0000FF"/>
          </w:rPr>
          <w:t>https://www.aging.ca.gov/Providers_and_Partners/Area_Agencies_on_Aging/#pp-planning</w:t>
        </w:r>
      </w:hyperlink>
      <w:r w:rsidRPr="001874FB">
        <w:rPr>
          <w:rFonts w:ascii="Transgothic" w:hAnsi="Transgothic"/>
        </w:rPr>
        <w:t xml:space="preserve">.  (Reference CDA PM 17-11 for further discussion, including current HICAP Performance Measures and Definitions). </w:t>
      </w:r>
    </w:p>
    <w:p w14:paraId="1A6929B5" w14:textId="77777777" w:rsidR="002B0236" w:rsidRPr="001874FB" w:rsidRDefault="002B0236" w:rsidP="002B0236">
      <w:pPr>
        <w:pStyle w:val="BodyText"/>
        <w:spacing w:before="11"/>
        <w:rPr>
          <w:rFonts w:ascii="Transgothic" w:hAnsi="Transgothic"/>
        </w:rPr>
      </w:pPr>
    </w:p>
    <w:p w14:paraId="4F71D1EF" w14:textId="77777777" w:rsidR="002B0236" w:rsidRPr="001874FB" w:rsidRDefault="002B0236" w:rsidP="002B0236">
      <w:pPr>
        <w:pStyle w:val="BodyText"/>
        <w:spacing w:before="92"/>
        <w:ind w:left="200" w:right="221"/>
        <w:rPr>
          <w:rFonts w:ascii="Transgothic" w:hAnsi="Transgothic"/>
        </w:rPr>
      </w:pPr>
      <w:r w:rsidRPr="001874FB">
        <w:rPr>
          <w:rFonts w:ascii="Transgothic" w:hAnsi="Transgothic"/>
        </w:rPr>
        <w:t xml:space="preserve">For current and future planning, CDA requires each AAA ensure that HICAP service units and related federal </w:t>
      </w:r>
      <w:r w:rsidRPr="001874FB">
        <w:rPr>
          <w:rFonts w:ascii="Transgothic" w:hAnsi="Transgothic"/>
          <w:i/>
        </w:rPr>
        <w:t xml:space="preserve">Annual Resource Report </w:t>
      </w:r>
      <w:r w:rsidRPr="001874FB">
        <w:rPr>
          <w:rFonts w:ascii="Transgothic" w:hAnsi="Transgothic"/>
        </w:rPr>
        <w:t>data are documented and verified complete/ finalized in CDA’s Statewide HICAP Automated Reporting Program (SHARP) system per the existing contractual reporting requirements. HICAP Service Units do not need to be input in the Area Plan (with the exception of HICAP Paid Legal Services, where applicable).</w:t>
      </w:r>
    </w:p>
    <w:p w14:paraId="6B713387" w14:textId="77777777" w:rsidR="002B0236" w:rsidRPr="001874FB" w:rsidRDefault="002B0236" w:rsidP="00E40A69">
      <w:pPr>
        <w:pStyle w:val="BodyText"/>
        <w:spacing w:before="3"/>
        <w:rPr>
          <w:rFonts w:ascii="Transgothic" w:hAnsi="Transgothic"/>
          <w:color w:val="00B050"/>
        </w:rPr>
      </w:pPr>
    </w:p>
    <w:p w14:paraId="2E72FADC" w14:textId="20B110F0" w:rsidR="00E40A69" w:rsidRPr="001874FB" w:rsidRDefault="00B12BD1" w:rsidP="00E40A69">
      <w:pPr>
        <w:pStyle w:val="BodyText"/>
        <w:spacing w:before="3"/>
        <w:rPr>
          <w:rFonts w:ascii="Transgothic" w:hAnsi="Transgothic"/>
          <w:b/>
        </w:rPr>
      </w:pPr>
      <w:r w:rsidRPr="001874FB">
        <w:rPr>
          <w:rFonts w:ascii="Transgothic" w:hAnsi="Transgothic"/>
          <w:b/>
        </w:rPr>
        <w:t xml:space="preserve">HICAP Legal Services Units of Service (if applicable) </w:t>
      </w:r>
    </w:p>
    <w:p w14:paraId="778719A2" w14:textId="77777777" w:rsidR="002B0236" w:rsidRPr="001874FB" w:rsidRDefault="002B0236" w:rsidP="00E40A69">
      <w:pPr>
        <w:pStyle w:val="BodyText"/>
        <w:spacing w:before="3"/>
        <w:rPr>
          <w:rFonts w:ascii="Transgothic" w:hAnsi="Transgothic"/>
          <w:b/>
        </w:rPr>
      </w:pPr>
    </w:p>
    <w:tbl>
      <w:tblPr>
        <w:tblW w:w="0" w:type="auto"/>
        <w:tblInd w:w="1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32"/>
        <w:gridCol w:w="3781"/>
        <w:gridCol w:w="3509"/>
      </w:tblGrid>
      <w:tr w:rsidR="00E40A69" w:rsidRPr="001874FB" w14:paraId="7215EB30" w14:textId="77777777" w:rsidTr="00E40A69">
        <w:trPr>
          <w:trHeight w:hRule="exact" w:val="838"/>
        </w:trPr>
        <w:tc>
          <w:tcPr>
            <w:tcW w:w="2432" w:type="dxa"/>
          </w:tcPr>
          <w:p w14:paraId="0C0E8C03" w14:textId="77777777" w:rsidR="00E40A69" w:rsidRPr="001874FB" w:rsidRDefault="00E40A69" w:rsidP="00E40A69">
            <w:pPr>
              <w:pStyle w:val="TableParagraph"/>
              <w:spacing w:before="135"/>
              <w:ind w:left="977" w:right="558" w:hanging="401"/>
              <w:rPr>
                <w:rFonts w:ascii="Transgothic" w:hAnsi="Transgothic"/>
                <w:b/>
                <w:sz w:val="24"/>
              </w:rPr>
            </w:pPr>
            <w:r w:rsidRPr="001874FB">
              <w:rPr>
                <w:rFonts w:ascii="Transgothic" w:hAnsi="Transgothic"/>
                <w:b/>
                <w:sz w:val="24"/>
              </w:rPr>
              <w:t>Fiscal Year (FY)</w:t>
            </w:r>
          </w:p>
        </w:tc>
        <w:tc>
          <w:tcPr>
            <w:tcW w:w="3781" w:type="dxa"/>
          </w:tcPr>
          <w:p w14:paraId="251E0A83" w14:textId="77777777" w:rsidR="00E40A69" w:rsidRPr="001874FB" w:rsidRDefault="00E40A69" w:rsidP="00E40A69">
            <w:pPr>
              <w:pStyle w:val="TableParagraph"/>
              <w:ind w:left="307" w:right="296" w:firstLine="168"/>
              <w:rPr>
                <w:rFonts w:ascii="Transgothic" w:hAnsi="Transgothic"/>
                <w:b/>
                <w:sz w:val="24"/>
              </w:rPr>
            </w:pPr>
            <w:r w:rsidRPr="001874FB">
              <w:rPr>
                <w:rFonts w:ascii="Transgothic" w:hAnsi="Transgothic"/>
                <w:b/>
                <w:sz w:val="24"/>
              </w:rPr>
              <w:t>3.1 Estimated Number of Clients Represented Per FY</w:t>
            </w:r>
          </w:p>
          <w:p w14:paraId="0C85F8A4" w14:textId="77777777" w:rsidR="00E40A69" w:rsidRPr="001874FB" w:rsidRDefault="00E40A69" w:rsidP="00E40A69">
            <w:pPr>
              <w:pStyle w:val="TableParagraph"/>
              <w:spacing w:before="4"/>
              <w:ind w:left="962"/>
              <w:rPr>
                <w:rFonts w:ascii="Transgothic" w:hAnsi="Transgothic"/>
                <w:b/>
                <w:sz w:val="24"/>
              </w:rPr>
            </w:pPr>
            <w:r w:rsidRPr="001874FB">
              <w:rPr>
                <w:rFonts w:ascii="Transgothic" w:hAnsi="Transgothic"/>
                <w:b/>
                <w:sz w:val="24"/>
              </w:rPr>
              <w:t>(Unit of Service)</w:t>
            </w:r>
          </w:p>
        </w:tc>
        <w:tc>
          <w:tcPr>
            <w:tcW w:w="3509" w:type="dxa"/>
          </w:tcPr>
          <w:p w14:paraId="0AA07623" w14:textId="77777777" w:rsidR="00E40A69" w:rsidRPr="001874FB" w:rsidRDefault="00E40A69" w:rsidP="00E40A69">
            <w:pPr>
              <w:pStyle w:val="TableParagraph"/>
              <w:spacing w:before="7"/>
              <w:rPr>
                <w:rFonts w:ascii="Transgothic" w:hAnsi="Transgothic"/>
                <w:b/>
                <w:sz w:val="23"/>
              </w:rPr>
            </w:pPr>
          </w:p>
          <w:p w14:paraId="48E0C5ED" w14:textId="77777777" w:rsidR="00E40A69" w:rsidRPr="001874FB" w:rsidRDefault="00E40A69" w:rsidP="00E40A69">
            <w:pPr>
              <w:pStyle w:val="TableParagraph"/>
              <w:spacing w:before="1"/>
              <w:ind w:left="926"/>
              <w:rPr>
                <w:rFonts w:ascii="Transgothic" w:hAnsi="Transgothic"/>
                <w:b/>
                <w:sz w:val="24"/>
              </w:rPr>
            </w:pPr>
            <w:r w:rsidRPr="001874FB">
              <w:rPr>
                <w:rFonts w:ascii="Transgothic" w:hAnsi="Transgothic"/>
                <w:b/>
                <w:sz w:val="24"/>
              </w:rPr>
              <w:t>Goal Numbers</w:t>
            </w:r>
          </w:p>
        </w:tc>
      </w:tr>
      <w:tr w:rsidR="00E40A69" w:rsidRPr="001874FB" w14:paraId="21F4E030" w14:textId="77777777" w:rsidTr="00E40A69">
        <w:trPr>
          <w:trHeight w:hRule="exact" w:val="442"/>
        </w:trPr>
        <w:tc>
          <w:tcPr>
            <w:tcW w:w="2432" w:type="dxa"/>
          </w:tcPr>
          <w:p w14:paraId="4DEC8553" w14:textId="77777777" w:rsidR="00E40A69" w:rsidRPr="001874FB" w:rsidRDefault="00E40A69" w:rsidP="00E40A69">
            <w:pPr>
              <w:pStyle w:val="TableParagraph"/>
              <w:spacing w:before="75"/>
              <w:ind w:left="617" w:right="617"/>
              <w:jc w:val="center"/>
              <w:rPr>
                <w:rFonts w:ascii="Transgothic" w:hAnsi="Transgothic"/>
                <w:sz w:val="24"/>
              </w:rPr>
            </w:pPr>
            <w:r w:rsidRPr="001874FB">
              <w:rPr>
                <w:rFonts w:ascii="Transgothic" w:hAnsi="Transgothic"/>
                <w:b/>
              </w:rPr>
              <w:t>2020-2021</w:t>
            </w:r>
          </w:p>
        </w:tc>
        <w:tc>
          <w:tcPr>
            <w:tcW w:w="3781" w:type="dxa"/>
          </w:tcPr>
          <w:p w14:paraId="05C3A8C8" w14:textId="77777777" w:rsidR="00E40A69" w:rsidRPr="001874FB" w:rsidRDefault="00F10936" w:rsidP="00F10936">
            <w:pPr>
              <w:jc w:val="center"/>
              <w:rPr>
                <w:rFonts w:ascii="Transgothic" w:hAnsi="Transgothic" w:hint="eastAsia"/>
              </w:rPr>
            </w:pPr>
            <w:r w:rsidRPr="001874FB">
              <w:rPr>
                <w:rFonts w:ascii="Transgothic" w:hAnsi="Transgothic"/>
              </w:rPr>
              <w:t>N/A</w:t>
            </w:r>
          </w:p>
        </w:tc>
        <w:tc>
          <w:tcPr>
            <w:tcW w:w="3509" w:type="dxa"/>
          </w:tcPr>
          <w:p w14:paraId="3E2EBC26" w14:textId="77777777" w:rsidR="00E40A69" w:rsidRPr="001874FB" w:rsidRDefault="00E40A69" w:rsidP="00E40A69">
            <w:pPr>
              <w:rPr>
                <w:rFonts w:ascii="Transgothic" w:hAnsi="Transgothic" w:hint="eastAsia"/>
              </w:rPr>
            </w:pPr>
          </w:p>
        </w:tc>
      </w:tr>
      <w:tr w:rsidR="00BB4BBD" w:rsidRPr="001874FB" w14:paraId="0EBBA7A0" w14:textId="77777777" w:rsidTr="00E40A69">
        <w:trPr>
          <w:trHeight w:hRule="exact" w:val="444"/>
        </w:trPr>
        <w:tc>
          <w:tcPr>
            <w:tcW w:w="2432" w:type="dxa"/>
          </w:tcPr>
          <w:p w14:paraId="4A4957DF" w14:textId="77777777" w:rsidR="00E40A69" w:rsidRPr="001874FB" w:rsidRDefault="00E40A69" w:rsidP="00E40A69">
            <w:pPr>
              <w:pStyle w:val="TableParagraph"/>
              <w:spacing w:before="75"/>
              <w:ind w:left="617" w:right="617"/>
              <w:jc w:val="center"/>
              <w:rPr>
                <w:rFonts w:ascii="Transgothic" w:hAnsi="Transgothic"/>
                <w:sz w:val="24"/>
              </w:rPr>
            </w:pPr>
            <w:r w:rsidRPr="001874FB">
              <w:rPr>
                <w:rFonts w:ascii="Transgothic" w:hAnsi="Transgothic"/>
                <w:b/>
              </w:rPr>
              <w:t>2021-2022</w:t>
            </w:r>
          </w:p>
        </w:tc>
        <w:tc>
          <w:tcPr>
            <w:tcW w:w="3781" w:type="dxa"/>
          </w:tcPr>
          <w:p w14:paraId="7ABCD5F5" w14:textId="04793C19" w:rsidR="00E40A69" w:rsidRPr="001874FB" w:rsidRDefault="00BB642A" w:rsidP="00BB642A">
            <w:pPr>
              <w:jc w:val="center"/>
              <w:rPr>
                <w:rFonts w:ascii="Transgothic" w:hAnsi="Transgothic" w:hint="eastAsia"/>
              </w:rPr>
            </w:pPr>
            <w:r w:rsidRPr="001874FB">
              <w:rPr>
                <w:rFonts w:ascii="Transgothic" w:hAnsi="Transgothic"/>
              </w:rPr>
              <w:t>N/A</w:t>
            </w:r>
          </w:p>
        </w:tc>
        <w:tc>
          <w:tcPr>
            <w:tcW w:w="3509" w:type="dxa"/>
          </w:tcPr>
          <w:p w14:paraId="396910F0" w14:textId="77777777" w:rsidR="00E40A69" w:rsidRPr="001874FB" w:rsidRDefault="00E40A69" w:rsidP="00E40A69">
            <w:pPr>
              <w:rPr>
                <w:rFonts w:ascii="Transgothic" w:hAnsi="Transgothic" w:hint="eastAsia"/>
              </w:rPr>
            </w:pPr>
          </w:p>
        </w:tc>
      </w:tr>
      <w:tr w:rsidR="00BB4BBD" w:rsidRPr="001874FB" w14:paraId="38F69EE3" w14:textId="77777777" w:rsidTr="00E40A69">
        <w:trPr>
          <w:trHeight w:hRule="exact" w:val="442"/>
        </w:trPr>
        <w:tc>
          <w:tcPr>
            <w:tcW w:w="2432" w:type="dxa"/>
          </w:tcPr>
          <w:p w14:paraId="501A4FD5" w14:textId="77777777" w:rsidR="00E40A69" w:rsidRPr="001874FB" w:rsidRDefault="00E40A69" w:rsidP="00E40A69">
            <w:pPr>
              <w:pStyle w:val="TableParagraph"/>
              <w:spacing w:before="72"/>
              <w:ind w:left="617" w:right="617"/>
              <w:jc w:val="center"/>
              <w:rPr>
                <w:rFonts w:ascii="Transgothic" w:hAnsi="Transgothic"/>
                <w:sz w:val="24"/>
              </w:rPr>
            </w:pPr>
            <w:r w:rsidRPr="001874FB">
              <w:rPr>
                <w:rFonts w:ascii="Transgothic" w:hAnsi="Transgothic"/>
                <w:b/>
              </w:rPr>
              <w:t>2022-2023</w:t>
            </w:r>
          </w:p>
        </w:tc>
        <w:tc>
          <w:tcPr>
            <w:tcW w:w="3781" w:type="dxa"/>
          </w:tcPr>
          <w:p w14:paraId="1C758CC0" w14:textId="137E6594" w:rsidR="00E40A69" w:rsidRPr="001874FB" w:rsidRDefault="009E0E0D" w:rsidP="009E0E0D">
            <w:pPr>
              <w:jc w:val="center"/>
              <w:rPr>
                <w:rFonts w:ascii="Transgothic" w:hAnsi="Transgothic" w:hint="eastAsia"/>
              </w:rPr>
            </w:pPr>
            <w:r w:rsidRPr="001874FB">
              <w:rPr>
                <w:rFonts w:ascii="Transgothic" w:hAnsi="Transgothic"/>
              </w:rPr>
              <w:t>N/A</w:t>
            </w:r>
          </w:p>
        </w:tc>
        <w:tc>
          <w:tcPr>
            <w:tcW w:w="3509" w:type="dxa"/>
          </w:tcPr>
          <w:p w14:paraId="64A56A94" w14:textId="77777777" w:rsidR="00E40A69" w:rsidRPr="001874FB" w:rsidRDefault="00E40A69" w:rsidP="00E40A69">
            <w:pPr>
              <w:rPr>
                <w:rFonts w:ascii="Transgothic" w:hAnsi="Transgothic" w:hint="eastAsia"/>
              </w:rPr>
            </w:pPr>
          </w:p>
        </w:tc>
      </w:tr>
      <w:tr w:rsidR="00E40A69" w:rsidRPr="001874FB" w14:paraId="3646F009" w14:textId="77777777" w:rsidTr="00E40A69">
        <w:trPr>
          <w:trHeight w:hRule="exact" w:val="442"/>
        </w:trPr>
        <w:tc>
          <w:tcPr>
            <w:tcW w:w="2432" w:type="dxa"/>
          </w:tcPr>
          <w:p w14:paraId="683A2C40" w14:textId="77777777" w:rsidR="00E40A69" w:rsidRPr="001874FB" w:rsidRDefault="00E40A69" w:rsidP="00E40A69">
            <w:pPr>
              <w:pStyle w:val="TableParagraph"/>
              <w:spacing w:before="72"/>
              <w:ind w:left="617" w:right="617"/>
              <w:jc w:val="center"/>
              <w:rPr>
                <w:rFonts w:ascii="Transgothic" w:hAnsi="Transgothic"/>
                <w:sz w:val="24"/>
              </w:rPr>
            </w:pPr>
            <w:r w:rsidRPr="001874FB">
              <w:rPr>
                <w:rFonts w:ascii="Transgothic" w:hAnsi="Transgothic"/>
                <w:b/>
              </w:rPr>
              <w:t>2023-2024</w:t>
            </w:r>
          </w:p>
        </w:tc>
        <w:tc>
          <w:tcPr>
            <w:tcW w:w="3781" w:type="dxa"/>
          </w:tcPr>
          <w:p w14:paraId="1AC07F86" w14:textId="77777777" w:rsidR="00E40A69" w:rsidRPr="001874FB" w:rsidRDefault="00E40A69" w:rsidP="00E40A69">
            <w:pPr>
              <w:rPr>
                <w:rFonts w:ascii="Transgothic" w:hAnsi="Transgothic" w:hint="eastAsia"/>
              </w:rPr>
            </w:pPr>
          </w:p>
        </w:tc>
        <w:tc>
          <w:tcPr>
            <w:tcW w:w="3509" w:type="dxa"/>
          </w:tcPr>
          <w:p w14:paraId="65E8FD36" w14:textId="77777777" w:rsidR="00E40A69" w:rsidRPr="001874FB" w:rsidRDefault="00E40A69" w:rsidP="00E40A69">
            <w:pPr>
              <w:rPr>
                <w:rFonts w:ascii="Transgothic" w:hAnsi="Transgothic" w:hint="eastAsia"/>
              </w:rPr>
            </w:pPr>
          </w:p>
        </w:tc>
      </w:tr>
    </w:tbl>
    <w:p w14:paraId="5A7366EE" w14:textId="77777777" w:rsidR="00E40A69" w:rsidRPr="001874FB" w:rsidRDefault="00E40A69" w:rsidP="00E40A69">
      <w:pPr>
        <w:pStyle w:val="BodyText"/>
        <w:rPr>
          <w:rFonts w:ascii="Transgothic" w:hAnsi="Transgothic"/>
          <w:b/>
        </w:rPr>
      </w:pPr>
    </w:p>
    <w:tbl>
      <w:tblPr>
        <w:tblW w:w="0" w:type="auto"/>
        <w:tblInd w:w="1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32"/>
        <w:gridCol w:w="3781"/>
        <w:gridCol w:w="3509"/>
      </w:tblGrid>
      <w:tr w:rsidR="00BB4BBD" w:rsidRPr="001874FB" w14:paraId="16048A13" w14:textId="77777777" w:rsidTr="00E40A69">
        <w:trPr>
          <w:trHeight w:hRule="exact" w:val="838"/>
        </w:trPr>
        <w:tc>
          <w:tcPr>
            <w:tcW w:w="2432" w:type="dxa"/>
          </w:tcPr>
          <w:p w14:paraId="18409440" w14:textId="77777777" w:rsidR="00E40A69" w:rsidRPr="001874FB" w:rsidRDefault="00E40A69" w:rsidP="00E40A69">
            <w:pPr>
              <w:pStyle w:val="TableParagraph"/>
              <w:spacing w:before="135"/>
              <w:ind w:left="977" w:right="558" w:hanging="401"/>
              <w:rPr>
                <w:rFonts w:ascii="Transgothic" w:hAnsi="Transgothic"/>
                <w:b/>
                <w:sz w:val="24"/>
              </w:rPr>
            </w:pPr>
            <w:r w:rsidRPr="001874FB">
              <w:rPr>
                <w:rFonts w:ascii="Transgothic" w:hAnsi="Transgothic"/>
                <w:b/>
                <w:sz w:val="24"/>
              </w:rPr>
              <w:t>Fiscal Year (FY)</w:t>
            </w:r>
          </w:p>
        </w:tc>
        <w:tc>
          <w:tcPr>
            <w:tcW w:w="3781" w:type="dxa"/>
          </w:tcPr>
          <w:p w14:paraId="00842249" w14:textId="77777777" w:rsidR="00E40A69" w:rsidRPr="001874FB" w:rsidRDefault="00E40A69" w:rsidP="00E40A69">
            <w:pPr>
              <w:pStyle w:val="TableParagraph"/>
              <w:ind w:left="215" w:right="117" w:hanging="89"/>
              <w:rPr>
                <w:rFonts w:ascii="Transgothic" w:hAnsi="Transgothic"/>
                <w:b/>
                <w:sz w:val="24"/>
              </w:rPr>
            </w:pPr>
            <w:r w:rsidRPr="001874FB">
              <w:rPr>
                <w:rFonts w:ascii="Transgothic" w:hAnsi="Transgothic"/>
                <w:b/>
                <w:sz w:val="24"/>
              </w:rPr>
              <w:t>3.2 Estimated Number of Legal Representation Hours Per FY</w:t>
            </w:r>
          </w:p>
          <w:p w14:paraId="6824057C" w14:textId="77777777" w:rsidR="00E40A69" w:rsidRPr="001874FB" w:rsidRDefault="00E40A69" w:rsidP="00E40A69">
            <w:pPr>
              <w:pStyle w:val="TableParagraph"/>
              <w:spacing w:before="4"/>
              <w:ind w:left="962"/>
              <w:rPr>
                <w:rFonts w:ascii="Transgothic" w:hAnsi="Transgothic"/>
                <w:b/>
                <w:sz w:val="24"/>
              </w:rPr>
            </w:pPr>
            <w:r w:rsidRPr="001874FB">
              <w:rPr>
                <w:rFonts w:ascii="Transgothic" w:hAnsi="Transgothic"/>
                <w:b/>
                <w:sz w:val="24"/>
              </w:rPr>
              <w:t>(Unit of Service)</w:t>
            </w:r>
          </w:p>
        </w:tc>
        <w:tc>
          <w:tcPr>
            <w:tcW w:w="3509" w:type="dxa"/>
          </w:tcPr>
          <w:p w14:paraId="48F36460" w14:textId="77777777" w:rsidR="00E40A69" w:rsidRPr="001874FB" w:rsidRDefault="00E40A69" w:rsidP="00E40A69">
            <w:pPr>
              <w:pStyle w:val="TableParagraph"/>
              <w:spacing w:before="7"/>
              <w:rPr>
                <w:rFonts w:ascii="Transgothic" w:hAnsi="Transgothic"/>
                <w:b/>
                <w:sz w:val="23"/>
              </w:rPr>
            </w:pPr>
          </w:p>
          <w:p w14:paraId="3C5EA59F" w14:textId="77777777" w:rsidR="00E40A69" w:rsidRPr="001874FB" w:rsidRDefault="00E40A69" w:rsidP="00E40A69">
            <w:pPr>
              <w:pStyle w:val="TableParagraph"/>
              <w:ind w:left="926"/>
              <w:rPr>
                <w:rFonts w:ascii="Transgothic" w:hAnsi="Transgothic"/>
                <w:b/>
                <w:sz w:val="24"/>
              </w:rPr>
            </w:pPr>
            <w:r w:rsidRPr="001874FB">
              <w:rPr>
                <w:rFonts w:ascii="Transgothic" w:hAnsi="Transgothic"/>
                <w:b/>
                <w:sz w:val="24"/>
              </w:rPr>
              <w:t>Goal Numbers</w:t>
            </w:r>
          </w:p>
        </w:tc>
      </w:tr>
      <w:tr w:rsidR="00BB4BBD" w:rsidRPr="001874FB" w14:paraId="6E033D51" w14:textId="77777777" w:rsidTr="00E40A69">
        <w:trPr>
          <w:trHeight w:hRule="exact" w:val="442"/>
        </w:trPr>
        <w:tc>
          <w:tcPr>
            <w:tcW w:w="2432" w:type="dxa"/>
          </w:tcPr>
          <w:p w14:paraId="4731AF0D" w14:textId="77777777" w:rsidR="00E40A69" w:rsidRPr="001874FB" w:rsidRDefault="00E40A69" w:rsidP="00E40A69">
            <w:pPr>
              <w:pStyle w:val="TableParagraph"/>
              <w:spacing w:before="75"/>
              <w:ind w:left="617" w:right="617"/>
              <w:jc w:val="center"/>
              <w:rPr>
                <w:rFonts w:ascii="Transgothic" w:hAnsi="Transgothic"/>
                <w:sz w:val="24"/>
              </w:rPr>
            </w:pPr>
            <w:r w:rsidRPr="001874FB">
              <w:rPr>
                <w:rFonts w:ascii="Transgothic" w:hAnsi="Transgothic"/>
                <w:b/>
              </w:rPr>
              <w:t>2020-2021</w:t>
            </w:r>
          </w:p>
        </w:tc>
        <w:tc>
          <w:tcPr>
            <w:tcW w:w="3781" w:type="dxa"/>
          </w:tcPr>
          <w:p w14:paraId="58156FBF" w14:textId="77777777" w:rsidR="00E40A69" w:rsidRPr="001874FB" w:rsidRDefault="00F10936" w:rsidP="00F10936">
            <w:pPr>
              <w:jc w:val="center"/>
              <w:rPr>
                <w:rFonts w:ascii="Transgothic" w:hAnsi="Transgothic" w:hint="eastAsia"/>
              </w:rPr>
            </w:pPr>
            <w:r w:rsidRPr="001874FB">
              <w:rPr>
                <w:rFonts w:ascii="Transgothic" w:hAnsi="Transgothic"/>
              </w:rPr>
              <w:t>N/A</w:t>
            </w:r>
          </w:p>
        </w:tc>
        <w:tc>
          <w:tcPr>
            <w:tcW w:w="3509" w:type="dxa"/>
          </w:tcPr>
          <w:p w14:paraId="496CCD0D" w14:textId="77777777" w:rsidR="00E40A69" w:rsidRPr="001874FB" w:rsidRDefault="00E40A69" w:rsidP="00E40A69">
            <w:pPr>
              <w:rPr>
                <w:rFonts w:ascii="Transgothic" w:hAnsi="Transgothic" w:hint="eastAsia"/>
              </w:rPr>
            </w:pPr>
          </w:p>
        </w:tc>
      </w:tr>
      <w:tr w:rsidR="00BB4BBD" w:rsidRPr="001874FB" w14:paraId="62E07ED2" w14:textId="77777777" w:rsidTr="00E40A69">
        <w:trPr>
          <w:trHeight w:hRule="exact" w:val="444"/>
        </w:trPr>
        <w:tc>
          <w:tcPr>
            <w:tcW w:w="2432" w:type="dxa"/>
          </w:tcPr>
          <w:p w14:paraId="0D544537" w14:textId="77777777" w:rsidR="00E40A69" w:rsidRPr="001874FB" w:rsidRDefault="00E40A69" w:rsidP="00E40A69">
            <w:pPr>
              <w:pStyle w:val="TableParagraph"/>
              <w:spacing w:before="75"/>
              <w:ind w:left="617" w:right="617"/>
              <w:jc w:val="center"/>
              <w:rPr>
                <w:rFonts w:ascii="Transgothic" w:hAnsi="Transgothic"/>
                <w:sz w:val="24"/>
              </w:rPr>
            </w:pPr>
            <w:r w:rsidRPr="001874FB">
              <w:rPr>
                <w:rFonts w:ascii="Transgothic" w:hAnsi="Transgothic"/>
                <w:b/>
              </w:rPr>
              <w:t>2021-2022</w:t>
            </w:r>
          </w:p>
        </w:tc>
        <w:tc>
          <w:tcPr>
            <w:tcW w:w="3781" w:type="dxa"/>
          </w:tcPr>
          <w:p w14:paraId="74EFFAF6" w14:textId="3A034501" w:rsidR="00E40A69" w:rsidRPr="001874FB" w:rsidRDefault="00BB642A" w:rsidP="00BB642A">
            <w:pPr>
              <w:jc w:val="center"/>
              <w:rPr>
                <w:rFonts w:ascii="Transgothic" w:hAnsi="Transgothic" w:hint="eastAsia"/>
              </w:rPr>
            </w:pPr>
            <w:r w:rsidRPr="001874FB">
              <w:rPr>
                <w:rFonts w:ascii="Transgothic" w:hAnsi="Transgothic"/>
              </w:rPr>
              <w:t>N/A</w:t>
            </w:r>
          </w:p>
        </w:tc>
        <w:tc>
          <w:tcPr>
            <w:tcW w:w="3509" w:type="dxa"/>
          </w:tcPr>
          <w:p w14:paraId="357BA11C" w14:textId="77777777" w:rsidR="00E40A69" w:rsidRPr="001874FB" w:rsidRDefault="00E40A69" w:rsidP="00E40A69">
            <w:pPr>
              <w:rPr>
                <w:rFonts w:ascii="Transgothic" w:hAnsi="Transgothic" w:hint="eastAsia"/>
              </w:rPr>
            </w:pPr>
          </w:p>
        </w:tc>
      </w:tr>
      <w:tr w:rsidR="00E40A69" w:rsidRPr="001874FB" w14:paraId="1531F4F7" w14:textId="77777777" w:rsidTr="00E40A69">
        <w:trPr>
          <w:trHeight w:hRule="exact" w:val="442"/>
        </w:trPr>
        <w:tc>
          <w:tcPr>
            <w:tcW w:w="2432" w:type="dxa"/>
          </w:tcPr>
          <w:p w14:paraId="596E1B59" w14:textId="77777777" w:rsidR="00E40A69" w:rsidRPr="001874FB" w:rsidRDefault="00E40A69" w:rsidP="00E40A69">
            <w:pPr>
              <w:pStyle w:val="TableParagraph"/>
              <w:spacing w:before="72"/>
              <w:ind w:left="617" w:right="617"/>
              <w:jc w:val="center"/>
              <w:rPr>
                <w:rFonts w:ascii="Transgothic" w:hAnsi="Transgothic"/>
                <w:sz w:val="24"/>
              </w:rPr>
            </w:pPr>
            <w:r w:rsidRPr="001874FB">
              <w:rPr>
                <w:rFonts w:ascii="Transgothic" w:hAnsi="Transgothic"/>
                <w:b/>
              </w:rPr>
              <w:t>2022-2023</w:t>
            </w:r>
          </w:p>
        </w:tc>
        <w:tc>
          <w:tcPr>
            <w:tcW w:w="3781" w:type="dxa"/>
          </w:tcPr>
          <w:p w14:paraId="701C1619" w14:textId="1C8C66D6" w:rsidR="00E40A69" w:rsidRPr="001874FB" w:rsidRDefault="009E0E0D" w:rsidP="009E0E0D">
            <w:pPr>
              <w:jc w:val="center"/>
              <w:rPr>
                <w:rFonts w:ascii="Transgothic" w:hAnsi="Transgothic" w:hint="eastAsia"/>
              </w:rPr>
            </w:pPr>
            <w:r w:rsidRPr="001874FB">
              <w:rPr>
                <w:rFonts w:ascii="Transgothic" w:hAnsi="Transgothic"/>
              </w:rPr>
              <w:t>N/A</w:t>
            </w:r>
          </w:p>
        </w:tc>
        <w:tc>
          <w:tcPr>
            <w:tcW w:w="3509" w:type="dxa"/>
          </w:tcPr>
          <w:p w14:paraId="0088A516" w14:textId="77777777" w:rsidR="00E40A69" w:rsidRPr="001874FB" w:rsidRDefault="00E40A69" w:rsidP="00E40A69">
            <w:pPr>
              <w:rPr>
                <w:rFonts w:ascii="Transgothic" w:hAnsi="Transgothic" w:hint="eastAsia"/>
              </w:rPr>
            </w:pPr>
          </w:p>
        </w:tc>
      </w:tr>
      <w:tr w:rsidR="00E40A69" w:rsidRPr="001874FB" w14:paraId="3DC650F5" w14:textId="77777777" w:rsidTr="00E40A69">
        <w:trPr>
          <w:trHeight w:hRule="exact" w:val="442"/>
        </w:trPr>
        <w:tc>
          <w:tcPr>
            <w:tcW w:w="2432" w:type="dxa"/>
          </w:tcPr>
          <w:p w14:paraId="388F7582" w14:textId="77777777" w:rsidR="00E40A69" w:rsidRPr="001874FB" w:rsidRDefault="00E40A69" w:rsidP="00E40A69">
            <w:pPr>
              <w:pStyle w:val="TableParagraph"/>
              <w:spacing w:before="72"/>
              <w:ind w:left="617" w:right="617"/>
              <w:jc w:val="center"/>
              <w:rPr>
                <w:rFonts w:ascii="Transgothic" w:hAnsi="Transgothic"/>
                <w:sz w:val="24"/>
              </w:rPr>
            </w:pPr>
            <w:r w:rsidRPr="001874FB">
              <w:rPr>
                <w:rFonts w:ascii="Transgothic" w:hAnsi="Transgothic"/>
                <w:b/>
              </w:rPr>
              <w:t>2023-2024</w:t>
            </w:r>
          </w:p>
        </w:tc>
        <w:tc>
          <w:tcPr>
            <w:tcW w:w="3781" w:type="dxa"/>
          </w:tcPr>
          <w:p w14:paraId="729BD008" w14:textId="5FCF07F6" w:rsidR="00E40A69" w:rsidRPr="001874FB" w:rsidRDefault="000902AA" w:rsidP="000902AA">
            <w:pPr>
              <w:jc w:val="center"/>
              <w:rPr>
                <w:rFonts w:ascii="Transgothic" w:hAnsi="Transgothic" w:hint="eastAsia"/>
              </w:rPr>
            </w:pPr>
            <w:r w:rsidRPr="001874FB">
              <w:rPr>
                <w:rFonts w:ascii="Transgothic" w:hAnsi="Transgothic"/>
              </w:rPr>
              <w:t>N/A</w:t>
            </w:r>
          </w:p>
        </w:tc>
        <w:tc>
          <w:tcPr>
            <w:tcW w:w="3509" w:type="dxa"/>
          </w:tcPr>
          <w:p w14:paraId="5E88B64B" w14:textId="77777777" w:rsidR="00E40A69" w:rsidRPr="001874FB" w:rsidRDefault="00E40A69" w:rsidP="00E40A69">
            <w:pPr>
              <w:rPr>
                <w:rFonts w:ascii="Transgothic" w:hAnsi="Transgothic" w:hint="eastAsia"/>
              </w:rPr>
            </w:pPr>
          </w:p>
        </w:tc>
      </w:tr>
    </w:tbl>
    <w:p w14:paraId="7C1CAE8D" w14:textId="77777777" w:rsidR="00E40A69" w:rsidRPr="001874FB" w:rsidRDefault="00E40A69" w:rsidP="00E40A69">
      <w:pPr>
        <w:pStyle w:val="BodyText"/>
        <w:rPr>
          <w:rFonts w:ascii="Transgothic" w:hAnsi="Transgothic"/>
          <w:b/>
        </w:rPr>
      </w:pPr>
    </w:p>
    <w:tbl>
      <w:tblPr>
        <w:tblW w:w="0" w:type="auto"/>
        <w:tblInd w:w="1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32"/>
        <w:gridCol w:w="3781"/>
        <w:gridCol w:w="3509"/>
      </w:tblGrid>
      <w:tr w:rsidR="00E40A69" w:rsidRPr="001874FB" w14:paraId="318F2B12" w14:textId="77777777" w:rsidTr="00E40A69">
        <w:trPr>
          <w:trHeight w:hRule="exact" w:val="838"/>
        </w:trPr>
        <w:tc>
          <w:tcPr>
            <w:tcW w:w="2432" w:type="dxa"/>
          </w:tcPr>
          <w:p w14:paraId="73615879" w14:textId="77777777" w:rsidR="00E40A69" w:rsidRPr="001874FB" w:rsidRDefault="00E40A69" w:rsidP="00E40A69">
            <w:pPr>
              <w:pStyle w:val="TableParagraph"/>
              <w:spacing w:before="135"/>
              <w:ind w:left="977" w:right="561" w:hanging="404"/>
              <w:rPr>
                <w:rFonts w:ascii="Transgothic" w:hAnsi="Transgothic"/>
                <w:b/>
                <w:sz w:val="24"/>
              </w:rPr>
            </w:pPr>
            <w:r w:rsidRPr="001874FB">
              <w:rPr>
                <w:rFonts w:ascii="Transgothic" w:hAnsi="Transgothic"/>
                <w:b/>
                <w:sz w:val="24"/>
              </w:rPr>
              <w:t>Fiscal Year (FY)</w:t>
            </w:r>
          </w:p>
        </w:tc>
        <w:tc>
          <w:tcPr>
            <w:tcW w:w="3781" w:type="dxa"/>
          </w:tcPr>
          <w:p w14:paraId="788C0088" w14:textId="77777777" w:rsidR="00E40A69" w:rsidRPr="001874FB" w:rsidRDefault="00E40A69" w:rsidP="00E40A69">
            <w:pPr>
              <w:pStyle w:val="TableParagraph"/>
              <w:ind w:left="242" w:right="229" w:firstLine="233"/>
              <w:rPr>
                <w:rFonts w:ascii="Transgothic" w:hAnsi="Transgothic"/>
                <w:b/>
                <w:sz w:val="24"/>
              </w:rPr>
            </w:pPr>
            <w:r w:rsidRPr="001874FB">
              <w:rPr>
                <w:rFonts w:ascii="Transgothic" w:hAnsi="Transgothic"/>
                <w:b/>
                <w:sz w:val="24"/>
              </w:rPr>
              <w:t>3.3 Estimated Number of Program Consultation Hours</w:t>
            </w:r>
          </w:p>
          <w:p w14:paraId="2DFD54DF" w14:textId="77777777" w:rsidR="00E40A69" w:rsidRPr="001874FB" w:rsidRDefault="00E40A69" w:rsidP="00E40A69">
            <w:pPr>
              <w:pStyle w:val="TableParagraph"/>
              <w:spacing w:before="4"/>
              <w:ind w:left="547"/>
              <w:rPr>
                <w:rFonts w:ascii="Transgothic" w:hAnsi="Transgothic"/>
                <w:b/>
                <w:sz w:val="24"/>
              </w:rPr>
            </w:pPr>
            <w:r w:rsidRPr="001874FB">
              <w:rPr>
                <w:rFonts w:ascii="Transgothic" w:hAnsi="Transgothic"/>
                <w:b/>
                <w:sz w:val="24"/>
              </w:rPr>
              <w:t>Per FY (Unit of Service)</w:t>
            </w:r>
          </w:p>
        </w:tc>
        <w:tc>
          <w:tcPr>
            <w:tcW w:w="3509" w:type="dxa"/>
          </w:tcPr>
          <w:p w14:paraId="6AADC567" w14:textId="77777777" w:rsidR="00E40A69" w:rsidRPr="001874FB" w:rsidRDefault="00E40A69" w:rsidP="00E40A69">
            <w:pPr>
              <w:pStyle w:val="TableParagraph"/>
              <w:spacing w:before="7"/>
              <w:rPr>
                <w:rFonts w:ascii="Transgothic" w:hAnsi="Transgothic"/>
                <w:b/>
                <w:sz w:val="23"/>
              </w:rPr>
            </w:pPr>
          </w:p>
          <w:p w14:paraId="277AEAD1" w14:textId="77777777" w:rsidR="00E40A69" w:rsidRPr="001874FB" w:rsidRDefault="00E40A69" w:rsidP="00E40A69">
            <w:pPr>
              <w:pStyle w:val="TableParagraph"/>
              <w:ind w:left="926"/>
              <w:rPr>
                <w:rFonts w:ascii="Transgothic" w:hAnsi="Transgothic"/>
                <w:b/>
                <w:sz w:val="24"/>
              </w:rPr>
            </w:pPr>
            <w:r w:rsidRPr="001874FB">
              <w:rPr>
                <w:rFonts w:ascii="Transgothic" w:hAnsi="Transgothic"/>
                <w:b/>
                <w:sz w:val="24"/>
              </w:rPr>
              <w:t>Goal Numbers</w:t>
            </w:r>
          </w:p>
        </w:tc>
      </w:tr>
      <w:tr w:rsidR="00E40A69" w:rsidRPr="001874FB" w14:paraId="3D843E6E" w14:textId="77777777" w:rsidTr="00E40A69">
        <w:trPr>
          <w:trHeight w:hRule="exact" w:val="442"/>
        </w:trPr>
        <w:tc>
          <w:tcPr>
            <w:tcW w:w="2432" w:type="dxa"/>
          </w:tcPr>
          <w:p w14:paraId="5C740E87" w14:textId="77777777" w:rsidR="00E40A69" w:rsidRPr="001874FB" w:rsidRDefault="00E40A69" w:rsidP="00E40A69">
            <w:pPr>
              <w:pStyle w:val="TableParagraph"/>
              <w:spacing w:before="75"/>
              <w:ind w:left="617" w:right="617"/>
              <w:jc w:val="center"/>
              <w:rPr>
                <w:rFonts w:ascii="Transgothic" w:hAnsi="Transgothic"/>
                <w:sz w:val="24"/>
              </w:rPr>
            </w:pPr>
            <w:r w:rsidRPr="001874FB">
              <w:rPr>
                <w:rFonts w:ascii="Transgothic" w:hAnsi="Transgothic"/>
                <w:b/>
              </w:rPr>
              <w:t>2020-2021</w:t>
            </w:r>
          </w:p>
        </w:tc>
        <w:tc>
          <w:tcPr>
            <w:tcW w:w="3781" w:type="dxa"/>
          </w:tcPr>
          <w:p w14:paraId="6B5E4BB3" w14:textId="77777777" w:rsidR="00E40A69" w:rsidRPr="001874FB" w:rsidRDefault="00F10936" w:rsidP="00F10936">
            <w:pPr>
              <w:jc w:val="center"/>
              <w:rPr>
                <w:rFonts w:ascii="Transgothic" w:hAnsi="Transgothic" w:hint="eastAsia"/>
              </w:rPr>
            </w:pPr>
            <w:r w:rsidRPr="001874FB">
              <w:rPr>
                <w:rFonts w:ascii="Transgothic" w:hAnsi="Transgothic"/>
              </w:rPr>
              <w:t>N/A</w:t>
            </w:r>
          </w:p>
        </w:tc>
        <w:tc>
          <w:tcPr>
            <w:tcW w:w="3509" w:type="dxa"/>
          </w:tcPr>
          <w:p w14:paraId="1B8AF922" w14:textId="77777777" w:rsidR="00E40A69" w:rsidRPr="001874FB" w:rsidRDefault="00E40A69" w:rsidP="00E40A69">
            <w:pPr>
              <w:rPr>
                <w:rFonts w:ascii="Transgothic" w:hAnsi="Transgothic" w:hint="eastAsia"/>
              </w:rPr>
            </w:pPr>
          </w:p>
        </w:tc>
      </w:tr>
      <w:tr w:rsidR="00E40A69" w:rsidRPr="001874FB" w14:paraId="1FC79BF8" w14:textId="77777777" w:rsidTr="00E40A69">
        <w:trPr>
          <w:trHeight w:hRule="exact" w:val="445"/>
        </w:trPr>
        <w:tc>
          <w:tcPr>
            <w:tcW w:w="2432" w:type="dxa"/>
          </w:tcPr>
          <w:p w14:paraId="155BDAD4" w14:textId="77777777" w:rsidR="00E40A69" w:rsidRPr="001874FB" w:rsidRDefault="00E40A69" w:rsidP="00E40A69">
            <w:pPr>
              <w:pStyle w:val="TableParagraph"/>
              <w:spacing w:before="75"/>
              <w:ind w:left="617" w:right="617"/>
              <w:jc w:val="center"/>
              <w:rPr>
                <w:rFonts w:ascii="Transgothic" w:hAnsi="Transgothic"/>
                <w:sz w:val="24"/>
              </w:rPr>
            </w:pPr>
            <w:r w:rsidRPr="001874FB">
              <w:rPr>
                <w:rFonts w:ascii="Transgothic" w:hAnsi="Transgothic"/>
                <w:b/>
              </w:rPr>
              <w:t>2021-2022</w:t>
            </w:r>
          </w:p>
        </w:tc>
        <w:tc>
          <w:tcPr>
            <w:tcW w:w="3781" w:type="dxa"/>
          </w:tcPr>
          <w:p w14:paraId="7FE6BAD2" w14:textId="2A7AFA80" w:rsidR="00E40A69" w:rsidRPr="001874FB" w:rsidRDefault="00BB642A" w:rsidP="00BB642A">
            <w:pPr>
              <w:jc w:val="center"/>
              <w:rPr>
                <w:rFonts w:ascii="Transgothic" w:hAnsi="Transgothic" w:hint="eastAsia"/>
              </w:rPr>
            </w:pPr>
            <w:r w:rsidRPr="001874FB">
              <w:rPr>
                <w:rFonts w:ascii="Transgothic" w:hAnsi="Transgothic"/>
              </w:rPr>
              <w:t>N/A</w:t>
            </w:r>
          </w:p>
        </w:tc>
        <w:tc>
          <w:tcPr>
            <w:tcW w:w="3509" w:type="dxa"/>
          </w:tcPr>
          <w:p w14:paraId="519A1940" w14:textId="77777777" w:rsidR="00E40A69" w:rsidRPr="001874FB" w:rsidRDefault="00E40A69" w:rsidP="00E40A69">
            <w:pPr>
              <w:rPr>
                <w:rFonts w:ascii="Transgothic" w:hAnsi="Transgothic" w:hint="eastAsia"/>
              </w:rPr>
            </w:pPr>
          </w:p>
        </w:tc>
      </w:tr>
      <w:tr w:rsidR="00E40A69" w:rsidRPr="001874FB" w14:paraId="5F01B038" w14:textId="77777777" w:rsidTr="00E40A69">
        <w:trPr>
          <w:trHeight w:hRule="exact" w:val="442"/>
        </w:trPr>
        <w:tc>
          <w:tcPr>
            <w:tcW w:w="2432" w:type="dxa"/>
          </w:tcPr>
          <w:p w14:paraId="47B74C44" w14:textId="77777777" w:rsidR="00E40A69" w:rsidRPr="001874FB" w:rsidRDefault="00E40A69" w:rsidP="00E40A69">
            <w:pPr>
              <w:pStyle w:val="TableParagraph"/>
              <w:spacing w:before="72"/>
              <w:ind w:left="617" w:right="617"/>
              <w:jc w:val="center"/>
              <w:rPr>
                <w:rFonts w:ascii="Transgothic" w:hAnsi="Transgothic"/>
                <w:sz w:val="24"/>
              </w:rPr>
            </w:pPr>
            <w:r w:rsidRPr="001874FB">
              <w:rPr>
                <w:rFonts w:ascii="Transgothic" w:hAnsi="Transgothic"/>
                <w:b/>
              </w:rPr>
              <w:t>2022-2023</w:t>
            </w:r>
          </w:p>
        </w:tc>
        <w:tc>
          <w:tcPr>
            <w:tcW w:w="3781" w:type="dxa"/>
          </w:tcPr>
          <w:p w14:paraId="5DF59801" w14:textId="0FEDF158" w:rsidR="00E40A69" w:rsidRPr="001874FB" w:rsidRDefault="009E0E0D" w:rsidP="009E0E0D">
            <w:pPr>
              <w:jc w:val="center"/>
              <w:rPr>
                <w:rFonts w:ascii="Transgothic" w:hAnsi="Transgothic" w:hint="eastAsia"/>
              </w:rPr>
            </w:pPr>
            <w:r w:rsidRPr="001874FB">
              <w:rPr>
                <w:rFonts w:ascii="Transgothic" w:hAnsi="Transgothic"/>
              </w:rPr>
              <w:t>N/A</w:t>
            </w:r>
          </w:p>
        </w:tc>
        <w:tc>
          <w:tcPr>
            <w:tcW w:w="3509" w:type="dxa"/>
          </w:tcPr>
          <w:p w14:paraId="31D54D42" w14:textId="77777777" w:rsidR="00E40A69" w:rsidRPr="001874FB" w:rsidRDefault="00E40A69" w:rsidP="00E40A69">
            <w:pPr>
              <w:rPr>
                <w:rFonts w:ascii="Transgothic" w:hAnsi="Transgothic" w:hint="eastAsia"/>
              </w:rPr>
            </w:pPr>
          </w:p>
        </w:tc>
      </w:tr>
      <w:tr w:rsidR="00E40A69" w:rsidRPr="001874FB" w14:paraId="749E9DDA" w14:textId="77777777" w:rsidTr="00E40A69">
        <w:trPr>
          <w:trHeight w:hRule="exact" w:val="442"/>
        </w:trPr>
        <w:tc>
          <w:tcPr>
            <w:tcW w:w="2432" w:type="dxa"/>
          </w:tcPr>
          <w:p w14:paraId="5ED24CFA" w14:textId="77777777" w:rsidR="00E40A69" w:rsidRPr="001874FB" w:rsidRDefault="00E40A69" w:rsidP="00E40A69">
            <w:pPr>
              <w:pStyle w:val="TableParagraph"/>
              <w:spacing w:before="72"/>
              <w:ind w:left="617" w:right="617"/>
              <w:jc w:val="center"/>
              <w:rPr>
                <w:rFonts w:ascii="Transgothic" w:hAnsi="Transgothic"/>
                <w:sz w:val="24"/>
              </w:rPr>
            </w:pPr>
            <w:r w:rsidRPr="001874FB">
              <w:rPr>
                <w:rFonts w:ascii="Transgothic" w:hAnsi="Transgothic"/>
                <w:b/>
              </w:rPr>
              <w:t>2023-2024</w:t>
            </w:r>
          </w:p>
        </w:tc>
        <w:tc>
          <w:tcPr>
            <w:tcW w:w="3781" w:type="dxa"/>
          </w:tcPr>
          <w:p w14:paraId="44DFFD98" w14:textId="7F91A976" w:rsidR="00E40A69" w:rsidRPr="001874FB" w:rsidRDefault="000902AA" w:rsidP="000902AA">
            <w:pPr>
              <w:jc w:val="center"/>
              <w:rPr>
                <w:rFonts w:ascii="Transgothic" w:hAnsi="Transgothic" w:hint="eastAsia"/>
              </w:rPr>
            </w:pPr>
            <w:r w:rsidRPr="001874FB">
              <w:rPr>
                <w:rFonts w:ascii="Transgothic" w:hAnsi="Transgothic"/>
              </w:rPr>
              <w:t>N/A</w:t>
            </w:r>
          </w:p>
        </w:tc>
        <w:tc>
          <w:tcPr>
            <w:tcW w:w="3509" w:type="dxa"/>
          </w:tcPr>
          <w:p w14:paraId="601083D6" w14:textId="77777777" w:rsidR="00E40A69" w:rsidRPr="001874FB" w:rsidRDefault="00E40A69" w:rsidP="00E40A69">
            <w:pPr>
              <w:rPr>
                <w:rFonts w:ascii="Transgothic" w:hAnsi="Transgothic" w:hint="eastAsia"/>
              </w:rPr>
            </w:pPr>
          </w:p>
        </w:tc>
      </w:tr>
    </w:tbl>
    <w:p w14:paraId="041AB0BB" w14:textId="77777777" w:rsidR="00F10936" w:rsidRPr="001874FB" w:rsidRDefault="00F10936">
      <w:pPr>
        <w:rPr>
          <w:rFonts w:ascii="TradeGothic CondEighteen" w:eastAsiaTheme="majorEastAsia" w:hAnsi="TradeGothic CondEighteen" w:cstheme="majorBidi"/>
          <w:bCs/>
          <w:sz w:val="52"/>
          <w:szCs w:val="22"/>
        </w:rPr>
      </w:pPr>
      <w:r w:rsidRPr="001874FB">
        <w:br w:type="page"/>
      </w:r>
    </w:p>
    <w:p w14:paraId="0EFAA537" w14:textId="77777777" w:rsidR="001674D0" w:rsidRPr="001874FB" w:rsidRDefault="009858A4" w:rsidP="00451597">
      <w:pPr>
        <w:pStyle w:val="Heading1"/>
        <w:jc w:val="center"/>
        <w:rPr>
          <w:color w:val="0070C0"/>
        </w:rPr>
      </w:pPr>
      <w:r w:rsidRPr="001874FB">
        <w:rPr>
          <w:color w:val="0070C0"/>
        </w:rPr>
        <w:t>Section 11 Focal Point</w:t>
      </w:r>
      <w:r w:rsidR="00F10936" w:rsidRPr="001874FB">
        <w:rPr>
          <w:color w:val="0070C0"/>
        </w:rPr>
        <w:t>s</w:t>
      </w:r>
    </w:p>
    <w:p w14:paraId="40A0FA0F" w14:textId="77777777" w:rsidR="007E218C" w:rsidRPr="001874FB" w:rsidRDefault="007E218C" w:rsidP="007E218C">
      <w:pPr>
        <w:widowControl w:val="0"/>
        <w:ind w:right="720"/>
        <w:jc w:val="center"/>
        <w:outlineLvl w:val="0"/>
        <w:rPr>
          <w:rFonts w:ascii="TradeGothic" w:eastAsia="Times New Roman" w:hAnsi="TradeGothic" w:cs="Arial"/>
          <w:b/>
          <w:bCs/>
          <w:sz w:val="22"/>
          <w:szCs w:val="22"/>
          <w:lang w:eastAsia="en-US"/>
        </w:rPr>
      </w:pPr>
      <w:r w:rsidRPr="001874FB">
        <w:rPr>
          <w:rFonts w:ascii="TradeGothic" w:eastAsia="Times New Roman" w:hAnsi="TradeGothic" w:cs="Arial"/>
          <w:b/>
          <w:bCs/>
          <w:sz w:val="22"/>
          <w:szCs w:val="22"/>
          <w:lang w:eastAsia="en-US"/>
        </w:rPr>
        <w:t>COMMUNITY FOCAL POINTS LIST</w:t>
      </w:r>
    </w:p>
    <w:p w14:paraId="7AA5EB6F" w14:textId="77777777" w:rsidR="007031E5" w:rsidRPr="001874FB" w:rsidRDefault="007031E5" w:rsidP="007031E5">
      <w:pPr>
        <w:pStyle w:val="BodyText"/>
        <w:ind w:left="422" w:right="1146"/>
        <w:jc w:val="center"/>
        <w:rPr>
          <w:rFonts w:ascii="TradeGothic" w:hAnsi="TradeGothic"/>
          <w:sz w:val="22"/>
          <w:szCs w:val="22"/>
        </w:rPr>
      </w:pPr>
      <w:r w:rsidRPr="001874FB">
        <w:rPr>
          <w:rFonts w:ascii="TradeGothic" w:hAnsi="TradeGothic"/>
          <w:sz w:val="22"/>
          <w:szCs w:val="22"/>
        </w:rPr>
        <w:t>CCR Title 22, Article 3, Section 7302(a)(14), 45 CFR Section 1321.53(c), (Older Americans Act Reauthorization Act of 2016, Section 306(a)</w:t>
      </w:r>
    </w:p>
    <w:p w14:paraId="4A46074C" w14:textId="77777777" w:rsidR="007E218C" w:rsidRPr="001874FB" w:rsidRDefault="007E218C" w:rsidP="007E218C">
      <w:pPr>
        <w:widowControl w:val="0"/>
        <w:pBdr>
          <w:bottom w:val="double" w:sz="4" w:space="1" w:color="auto"/>
        </w:pBdr>
        <w:ind w:right="720"/>
        <w:jc w:val="center"/>
        <w:outlineLvl w:val="0"/>
        <w:rPr>
          <w:rFonts w:ascii="TradeGothic" w:eastAsia="Times New Roman" w:hAnsi="TradeGothic" w:cs="Arial"/>
          <w:sz w:val="22"/>
          <w:szCs w:val="22"/>
          <w:lang w:eastAsia="en-US"/>
        </w:rPr>
      </w:pPr>
    </w:p>
    <w:p w14:paraId="7B92BFC1" w14:textId="77777777" w:rsidR="007E218C" w:rsidRPr="001874FB" w:rsidRDefault="007E218C" w:rsidP="007E218C">
      <w:pPr>
        <w:outlineLvl w:val="0"/>
        <w:rPr>
          <w:rFonts w:ascii="TradeGothic" w:eastAsia="Times New Roman" w:hAnsi="TradeGothic" w:cs="Arial"/>
          <w:sz w:val="22"/>
          <w:szCs w:val="22"/>
          <w:lang w:eastAsia="en-US"/>
        </w:rPr>
      </w:pPr>
    </w:p>
    <w:tbl>
      <w:tblPr>
        <w:tblW w:w="94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88"/>
        <w:gridCol w:w="3780"/>
      </w:tblGrid>
      <w:tr w:rsidR="007E218C" w:rsidRPr="001874FB" w14:paraId="08DF6612" w14:textId="77777777" w:rsidTr="00E40A69">
        <w:tc>
          <w:tcPr>
            <w:tcW w:w="5688" w:type="dxa"/>
            <w:vAlign w:val="center"/>
          </w:tcPr>
          <w:p w14:paraId="47D34473" w14:textId="77777777" w:rsidR="007E218C" w:rsidRPr="001874FB" w:rsidRDefault="007E218C" w:rsidP="00E40A69">
            <w:pPr>
              <w:spacing w:after="200"/>
              <w:jc w:val="center"/>
              <w:outlineLvl w:val="0"/>
              <w:rPr>
                <w:rFonts w:ascii="TradeGothic" w:eastAsia="Cambria" w:hAnsi="TradeGothic" w:cs="Arial"/>
                <w:b/>
                <w:sz w:val="22"/>
                <w:szCs w:val="22"/>
                <w:lang w:eastAsia="en-US"/>
              </w:rPr>
            </w:pPr>
            <w:r w:rsidRPr="001874FB">
              <w:rPr>
                <w:rFonts w:ascii="TradeGothic" w:eastAsia="Cambria" w:hAnsi="TradeGothic" w:cs="Arial"/>
                <w:b/>
                <w:sz w:val="22"/>
                <w:szCs w:val="22"/>
                <w:lang w:eastAsia="en-US"/>
              </w:rPr>
              <w:t>Designated Community Focal Point</w:t>
            </w:r>
          </w:p>
        </w:tc>
        <w:tc>
          <w:tcPr>
            <w:tcW w:w="3780" w:type="dxa"/>
            <w:vAlign w:val="center"/>
          </w:tcPr>
          <w:p w14:paraId="0EF5DB01" w14:textId="77777777" w:rsidR="007E218C" w:rsidRPr="001874FB" w:rsidRDefault="007E218C" w:rsidP="00E40A69">
            <w:pPr>
              <w:spacing w:after="200"/>
              <w:jc w:val="center"/>
              <w:outlineLvl w:val="0"/>
              <w:rPr>
                <w:rFonts w:ascii="TradeGothic" w:eastAsia="Cambria" w:hAnsi="TradeGothic" w:cs="Arial"/>
                <w:b/>
                <w:sz w:val="22"/>
                <w:szCs w:val="22"/>
                <w:lang w:eastAsia="en-US"/>
              </w:rPr>
            </w:pPr>
            <w:r w:rsidRPr="001874FB">
              <w:rPr>
                <w:rFonts w:ascii="TradeGothic" w:eastAsia="Cambria" w:hAnsi="TradeGothic" w:cs="Arial"/>
                <w:b/>
                <w:sz w:val="22"/>
                <w:szCs w:val="22"/>
                <w:lang w:eastAsia="en-US"/>
              </w:rPr>
              <w:t>Address</w:t>
            </w:r>
          </w:p>
        </w:tc>
      </w:tr>
      <w:tr w:rsidR="007E218C" w:rsidRPr="001874FB" w14:paraId="7B084692" w14:textId="77777777" w:rsidTr="00E40A69">
        <w:tc>
          <w:tcPr>
            <w:tcW w:w="5688" w:type="dxa"/>
          </w:tcPr>
          <w:p w14:paraId="7D5B768F" w14:textId="77777777" w:rsidR="007E218C" w:rsidRPr="001874FB" w:rsidRDefault="007E218C" w:rsidP="005F3317">
            <w:pPr>
              <w:numPr>
                <w:ilvl w:val="0"/>
                <w:numId w:val="9"/>
              </w:numPr>
              <w:spacing w:after="200"/>
              <w:rPr>
                <w:rFonts w:ascii="TradeGothic" w:eastAsia="Cambria" w:hAnsi="TradeGothic"/>
                <w:sz w:val="22"/>
                <w:szCs w:val="22"/>
                <w:lang w:eastAsia="en-US"/>
              </w:rPr>
            </w:pPr>
            <w:r w:rsidRPr="001874FB">
              <w:rPr>
                <w:rFonts w:ascii="TradeGothic" w:eastAsia="Cambria" w:hAnsi="TradeGothic"/>
                <w:sz w:val="22"/>
                <w:szCs w:val="22"/>
                <w:lang w:eastAsia="en-US"/>
              </w:rPr>
              <w:t>Alzheimer’s Association of Northern California &amp; Northern Nevada</w:t>
            </w:r>
          </w:p>
        </w:tc>
        <w:tc>
          <w:tcPr>
            <w:tcW w:w="3780" w:type="dxa"/>
          </w:tcPr>
          <w:p w14:paraId="38E04ABB"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1060 La Avenida St.</w:t>
            </w:r>
          </w:p>
          <w:p w14:paraId="0F9FA84D" w14:textId="77777777" w:rsidR="007E218C" w:rsidRPr="001874FB" w:rsidRDefault="007E218C" w:rsidP="00E40A69">
            <w:pPr>
              <w:spacing w:after="200"/>
              <w:outlineLvl w:val="0"/>
              <w:rPr>
                <w:rFonts w:ascii="TradeGothic" w:eastAsia="Cambria" w:hAnsi="TradeGothic" w:cs="Arial"/>
                <w:sz w:val="22"/>
                <w:szCs w:val="22"/>
                <w:lang w:eastAsia="en-US"/>
              </w:rPr>
            </w:pPr>
            <w:r w:rsidRPr="001874FB">
              <w:rPr>
                <w:rFonts w:ascii="TradeGothic" w:eastAsia="Cambria" w:hAnsi="TradeGothic"/>
                <w:sz w:val="22"/>
                <w:szCs w:val="22"/>
                <w:lang w:eastAsia="en-US"/>
              </w:rPr>
              <w:t>Mountain View, CA 94043</w:t>
            </w:r>
          </w:p>
        </w:tc>
      </w:tr>
      <w:tr w:rsidR="007E218C" w:rsidRPr="001874FB" w14:paraId="67994F02" w14:textId="77777777" w:rsidTr="00E40A69">
        <w:tc>
          <w:tcPr>
            <w:tcW w:w="5688" w:type="dxa"/>
          </w:tcPr>
          <w:p w14:paraId="07883C83" w14:textId="77777777" w:rsidR="007E218C" w:rsidRPr="001874FB" w:rsidRDefault="007E218C" w:rsidP="005F3317">
            <w:pPr>
              <w:numPr>
                <w:ilvl w:val="0"/>
                <w:numId w:val="9"/>
              </w:numPr>
              <w:spacing w:after="200"/>
              <w:rPr>
                <w:rFonts w:ascii="TradeGothic" w:eastAsia="Cambria" w:hAnsi="TradeGothic"/>
                <w:sz w:val="22"/>
                <w:szCs w:val="22"/>
                <w:lang w:eastAsia="en-US"/>
              </w:rPr>
            </w:pPr>
            <w:r w:rsidRPr="001874FB">
              <w:rPr>
                <w:rFonts w:ascii="TradeGothic" w:eastAsia="Cambria" w:hAnsi="TradeGothic"/>
                <w:sz w:val="22"/>
                <w:szCs w:val="22"/>
                <w:lang w:eastAsia="en-US"/>
              </w:rPr>
              <w:t>Catholic Charities CYO San Carlos Adult Day Services</w:t>
            </w:r>
          </w:p>
        </w:tc>
        <w:tc>
          <w:tcPr>
            <w:tcW w:w="3780" w:type="dxa"/>
          </w:tcPr>
          <w:p w14:paraId="10862F9B"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787 Walnut Street</w:t>
            </w:r>
          </w:p>
          <w:p w14:paraId="06DD01C3" w14:textId="77777777" w:rsidR="007E218C" w:rsidRPr="001874FB" w:rsidRDefault="007E218C" w:rsidP="00E40A69">
            <w:pPr>
              <w:spacing w:after="200"/>
              <w:outlineLvl w:val="0"/>
              <w:rPr>
                <w:rFonts w:ascii="TradeGothic" w:eastAsia="Cambria" w:hAnsi="TradeGothic" w:cs="Arial"/>
                <w:sz w:val="22"/>
                <w:szCs w:val="22"/>
                <w:lang w:eastAsia="en-US"/>
              </w:rPr>
            </w:pPr>
            <w:r w:rsidRPr="001874FB">
              <w:rPr>
                <w:rFonts w:ascii="TradeGothic" w:eastAsia="Cambria" w:hAnsi="TradeGothic"/>
                <w:sz w:val="22"/>
                <w:szCs w:val="22"/>
                <w:lang w:eastAsia="en-US"/>
              </w:rPr>
              <w:t>San Carlos, CA 94070</w:t>
            </w:r>
          </w:p>
        </w:tc>
      </w:tr>
      <w:tr w:rsidR="007E218C" w:rsidRPr="001874FB" w14:paraId="2ACC97C6" w14:textId="77777777" w:rsidTr="00E40A69">
        <w:tc>
          <w:tcPr>
            <w:tcW w:w="5688" w:type="dxa"/>
          </w:tcPr>
          <w:p w14:paraId="7F78F044" w14:textId="77777777" w:rsidR="007E218C" w:rsidRPr="001874FB" w:rsidRDefault="007E218C" w:rsidP="005F3317">
            <w:pPr>
              <w:numPr>
                <w:ilvl w:val="0"/>
                <w:numId w:val="9"/>
              </w:numPr>
              <w:spacing w:after="200"/>
              <w:rPr>
                <w:rFonts w:ascii="TradeGothic" w:eastAsia="Cambria" w:hAnsi="TradeGothic"/>
                <w:sz w:val="22"/>
                <w:szCs w:val="22"/>
                <w:lang w:eastAsia="en-US"/>
              </w:rPr>
            </w:pPr>
            <w:r w:rsidRPr="001874FB">
              <w:rPr>
                <w:rFonts w:ascii="TradeGothic" w:eastAsia="Cambria" w:hAnsi="TradeGothic"/>
                <w:sz w:val="22"/>
                <w:szCs w:val="22"/>
                <w:lang w:eastAsia="en-US"/>
              </w:rPr>
              <w:t xml:space="preserve">Center for the Independence of Individuals with Disabilities </w:t>
            </w:r>
          </w:p>
        </w:tc>
        <w:tc>
          <w:tcPr>
            <w:tcW w:w="3780" w:type="dxa"/>
          </w:tcPr>
          <w:p w14:paraId="5DA65A29" w14:textId="77777777" w:rsidR="007E218C" w:rsidRPr="001874FB" w:rsidRDefault="007E218C" w:rsidP="00E40A69">
            <w:pPr>
              <w:rPr>
                <w:rFonts w:ascii="TradeGothic" w:eastAsia="Cambria" w:hAnsi="TradeGothic"/>
                <w:sz w:val="22"/>
                <w:szCs w:val="22"/>
                <w:lang w:val="es-SV" w:eastAsia="en-US"/>
              </w:rPr>
            </w:pPr>
            <w:r w:rsidRPr="001874FB">
              <w:rPr>
                <w:rFonts w:ascii="TradeGothic" w:eastAsia="Cambria" w:hAnsi="TradeGothic"/>
                <w:sz w:val="22"/>
                <w:szCs w:val="22"/>
                <w:lang w:val="es-SV" w:eastAsia="en-US"/>
              </w:rPr>
              <w:t xml:space="preserve">1515 S. El Camino Real, Suite 400 </w:t>
            </w:r>
          </w:p>
          <w:p w14:paraId="51DDC1AB"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San Mateo, CA 94402</w:t>
            </w:r>
          </w:p>
          <w:p w14:paraId="435B90BE" w14:textId="77777777" w:rsidR="007E218C" w:rsidRPr="001874FB" w:rsidRDefault="007E218C" w:rsidP="00E40A69">
            <w:pPr>
              <w:rPr>
                <w:rFonts w:ascii="TradeGothic" w:eastAsia="Cambria" w:hAnsi="TradeGothic"/>
                <w:sz w:val="22"/>
                <w:szCs w:val="22"/>
                <w:lang w:eastAsia="en-US"/>
              </w:rPr>
            </w:pPr>
          </w:p>
        </w:tc>
      </w:tr>
      <w:tr w:rsidR="007E218C" w:rsidRPr="001874FB" w14:paraId="38805973" w14:textId="77777777" w:rsidTr="00E40A69">
        <w:tc>
          <w:tcPr>
            <w:tcW w:w="5688" w:type="dxa"/>
          </w:tcPr>
          <w:p w14:paraId="05E75D1A" w14:textId="77777777" w:rsidR="007E218C" w:rsidRPr="001874FB" w:rsidRDefault="007E218C" w:rsidP="005F3317">
            <w:pPr>
              <w:numPr>
                <w:ilvl w:val="0"/>
                <w:numId w:val="9"/>
              </w:numPr>
              <w:spacing w:after="200"/>
              <w:rPr>
                <w:rFonts w:ascii="TradeGothic" w:eastAsia="Cambria" w:hAnsi="TradeGothic"/>
                <w:sz w:val="22"/>
                <w:szCs w:val="22"/>
                <w:lang w:eastAsia="en-US"/>
              </w:rPr>
            </w:pPr>
            <w:r w:rsidRPr="001874FB">
              <w:rPr>
                <w:rFonts w:ascii="TradeGothic" w:eastAsia="Cambria" w:hAnsi="TradeGothic"/>
                <w:sz w:val="22"/>
                <w:szCs w:val="22"/>
                <w:lang w:eastAsia="en-US"/>
              </w:rPr>
              <w:t xml:space="preserve">City of Belmont Senior </w:t>
            </w:r>
            <w:r w:rsidR="00E6362C" w:rsidRPr="001874FB">
              <w:rPr>
                <w:rFonts w:ascii="TradeGothic" w:eastAsia="Cambria" w:hAnsi="TradeGothic"/>
                <w:sz w:val="22"/>
                <w:szCs w:val="22"/>
                <w:lang w:eastAsia="en-US"/>
              </w:rPr>
              <w:t xml:space="preserve">and Community </w:t>
            </w:r>
            <w:r w:rsidRPr="001874FB">
              <w:rPr>
                <w:rFonts w:ascii="TradeGothic" w:eastAsia="Cambria" w:hAnsi="TradeGothic"/>
                <w:sz w:val="22"/>
                <w:szCs w:val="22"/>
                <w:lang w:eastAsia="en-US"/>
              </w:rPr>
              <w:t>Center</w:t>
            </w:r>
          </w:p>
        </w:tc>
        <w:tc>
          <w:tcPr>
            <w:tcW w:w="3780" w:type="dxa"/>
          </w:tcPr>
          <w:p w14:paraId="17EB5D94"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20 Twin Pines Lane</w:t>
            </w:r>
          </w:p>
          <w:p w14:paraId="3B71B3E8"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Belmont, CA 94402</w:t>
            </w:r>
          </w:p>
          <w:p w14:paraId="140FAD84" w14:textId="77777777" w:rsidR="007E218C" w:rsidRPr="001874FB" w:rsidRDefault="007E218C" w:rsidP="00E40A69">
            <w:pPr>
              <w:rPr>
                <w:rFonts w:ascii="TradeGothic" w:eastAsia="Cambria" w:hAnsi="TradeGothic"/>
                <w:sz w:val="22"/>
                <w:szCs w:val="22"/>
                <w:lang w:eastAsia="en-US"/>
              </w:rPr>
            </w:pPr>
          </w:p>
        </w:tc>
      </w:tr>
      <w:tr w:rsidR="007E218C" w:rsidRPr="001874FB" w14:paraId="2DB54972" w14:textId="77777777" w:rsidTr="00E40A69">
        <w:tc>
          <w:tcPr>
            <w:tcW w:w="5688" w:type="dxa"/>
          </w:tcPr>
          <w:p w14:paraId="2EF468F8" w14:textId="77777777" w:rsidR="007E218C" w:rsidRPr="001874FB" w:rsidRDefault="007E218C" w:rsidP="005F3317">
            <w:pPr>
              <w:numPr>
                <w:ilvl w:val="0"/>
                <w:numId w:val="9"/>
              </w:numPr>
              <w:spacing w:after="200"/>
              <w:rPr>
                <w:rFonts w:ascii="TradeGothic" w:eastAsia="Cambria" w:hAnsi="TradeGothic"/>
                <w:sz w:val="22"/>
                <w:szCs w:val="22"/>
                <w:lang w:eastAsia="en-US"/>
              </w:rPr>
            </w:pPr>
            <w:r w:rsidRPr="001874FB">
              <w:rPr>
                <w:rFonts w:ascii="TradeGothic" w:eastAsia="Cambria" w:hAnsi="TradeGothic"/>
                <w:sz w:val="22"/>
                <w:szCs w:val="22"/>
                <w:lang w:eastAsia="en-US"/>
              </w:rPr>
              <w:t>City of Brisbane</w:t>
            </w:r>
            <w:r w:rsidR="007031E5" w:rsidRPr="001874FB">
              <w:rPr>
                <w:rFonts w:ascii="TradeGothic" w:eastAsia="Cambria" w:hAnsi="TradeGothic"/>
                <w:sz w:val="22"/>
                <w:szCs w:val="22"/>
                <w:lang w:eastAsia="en-US"/>
              </w:rPr>
              <w:t xml:space="preserve"> </w:t>
            </w:r>
            <w:r w:rsidRPr="001874FB">
              <w:rPr>
                <w:rFonts w:ascii="TradeGothic" w:eastAsia="Cambria" w:hAnsi="TradeGothic"/>
                <w:sz w:val="22"/>
                <w:szCs w:val="22"/>
                <w:lang w:eastAsia="en-US"/>
              </w:rPr>
              <w:t xml:space="preserve">Senior </w:t>
            </w:r>
            <w:r w:rsidR="00E6362C" w:rsidRPr="001874FB">
              <w:rPr>
                <w:rFonts w:ascii="TradeGothic" w:eastAsia="Cambria" w:hAnsi="TradeGothic"/>
                <w:sz w:val="22"/>
                <w:szCs w:val="22"/>
                <w:lang w:eastAsia="en-US"/>
              </w:rPr>
              <w:t>Center</w:t>
            </w:r>
            <w:r w:rsidRPr="001874FB">
              <w:rPr>
                <w:rFonts w:ascii="TradeGothic" w:eastAsia="Cambria" w:hAnsi="TradeGothic"/>
                <w:sz w:val="22"/>
                <w:szCs w:val="22"/>
                <w:lang w:eastAsia="en-US"/>
              </w:rPr>
              <w:t xml:space="preserve"> </w:t>
            </w:r>
          </w:p>
          <w:p w14:paraId="716BC3EA" w14:textId="77777777" w:rsidR="007E218C" w:rsidRPr="001874FB" w:rsidRDefault="007E218C" w:rsidP="00E40A69">
            <w:pPr>
              <w:ind w:left="360"/>
              <w:rPr>
                <w:rFonts w:ascii="TradeGothic" w:eastAsia="Cambria" w:hAnsi="TradeGothic"/>
                <w:sz w:val="22"/>
                <w:szCs w:val="22"/>
                <w:lang w:eastAsia="en-US"/>
              </w:rPr>
            </w:pPr>
          </w:p>
        </w:tc>
        <w:tc>
          <w:tcPr>
            <w:tcW w:w="3780" w:type="dxa"/>
          </w:tcPr>
          <w:p w14:paraId="4E47CF55"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2 Visitacion Avenue</w:t>
            </w:r>
          </w:p>
          <w:p w14:paraId="33E9DC4D"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Brisbane, CA 94005</w:t>
            </w:r>
          </w:p>
        </w:tc>
      </w:tr>
      <w:tr w:rsidR="007E218C" w:rsidRPr="001874FB" w14:paraId="5A3F6185" w14:textId="77777777" w:rsidTr="00E40A69">
        <w:tc>
          <w:tcPr>
            <w:tcW w:w="5688" w:type="dxa"/>
          </w:tcPr>
          <w:p w14:paraId="1ECF5B3B" w14:textId="77777777" w:rsidR="007E218C" w:rsidRPr="001874FB" w:rsidRDefault="007E218C" w:rsidP="005F3317">
            <w:pPr>
              <w:numPr>
                <w:ilvl w:val="0"/>
                <w:numId w:val="9"/>
              </w:numPr>
              <w:spacing w:after="200"/>
              <w:rPr>
                <w:rFonts w:ascii="TradeGothic" w:eastAsia="Cambria" w:hAnsi="TradeGothic"/>
                <w:sz w:val="22"/>
                <w:szCs w:val="22"/>
                <w:lang w:eastAsia="en-US"/>
              </w:rPr>
            </w:pPr>
            <w:r w:rsidRPr="001874FB">
              <w:rPr>
                <w:rFonts w:ascii="TradeGothic" w:eastAsia="Cambria" w:hAnsi="TradeGothic"/>
                <w:sz w:val="22"/>
                <w:szCs w:val="22"/>
                <w:lang w:eastAsia="en-US"/>
              </w:rPr>
              <w:t xml:space="preserve">City of Burlingame Recreation </w:t>
            </w:r>
            <w:r w:rsidR="00E6362C" w:rsidRPr="001874FB">
              <w:rPr>
                <w:rFonts w:ascii="TradeGothic" w:eastAsia="Cambria" w:hAnsi="TradeGothic"/>
                <w:sz w:val="22"/>
                <w:szCs w:val="22"/>
                <w:lang w:eastAsia="en-US"/>
              </w:rPr>
              <w:t>Older Adult and Senior Programs</w:t>
            </w:r>
          </w:p>
        </w:tc>
        <w:tc>
          <w:tcPr>
            <w:tcW w:w="3780" w:type="dxa"/>
          </w:tcPr>
          <w:p w14:paraId="13EB9E7C"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850 Burlingame Avenue</w:t>
            </w:r>
          </w:p>
          <w:p w14:paraId="512BA96D"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Burlingame, CA 94010</w:t>
            </w:r>
          </w:p>
          <w:p w14:paraId="130FA526" w14:textId="77777777" w:rsidR="007031E5" w:rsidRPr="001874FB" w:rsidRDefault="007031E5" w:rsidP="00E40A69">
            <w:pPr>
              <w:rPr>
                <w:rFonts w:ascii="TradeGothic" w:eastAsia="Cambria" w:hAnsi="TradeGothic"/>
                <w:sz w:val="22"/>
                <w:szCs w:val="22"/>
                <w:lang w:eastAsia="en-US"/>
              </w:rPr>
            </w:pPr>
          </w:p>
        </w:tc>
      </w:tr>
      <w:tr w:rsidR="007E218C" w:rsidRPr="001874FB" w14:paraId="4636E9A1" w14:textId="77777777" w:rsidTr="00E40A69">
        <w:tc>
          <w:tcPr>
            <w:tcW w:w="5688" w:type="dxa"/>
          </w:tcPr>
          <w:p w14:paraId="4C8D066E" w14:textId="77777777" w:rsidR="007E218C" w:rsidRPr="001874FB" w:rsidRDefault="007E218C" w:rsidP="005F3317">
            <w:pPr>
              <w:numPr>
                <w:ilvl w:val="0"/>
                <w:numId w:val="9"/>
              </w:numPr>
              <w:spacing w:after="200"/>
              <w:rPr>
                <w:rFonts w:ascii="TradeGothic" w:eastAsia="Cambria" w:hAnsi="TradeGothic"/>
                <w:sz w:val="22"/>
                <w:szCs w:val="22"/>
                <w:lang w:eastAsia="en-US"/>
              </w:rPr>
            </w:pPr>
            <w:r w:rsidRPr="001874FB">
              <w:rPr>
                <w:rFonts w:ascii="TradeGothic" w:eastAsia="Cambria" w:hAnsi="TradeGothic"/>
                <w:sz w:val="22"/>
                <w:szCs w:val="22"/>
                <w:lang w:eastAsia="en-US"/>
              </w:rPr>
              <w:t>City of Daly City Senior/Adult Services</w:t>
            </w:r>
            <w:r w:rsidR="007031E5" w:rsidRPr="001874FB">
              <w:rPr>
                <w:rFonts w:ascii="TradeGothic" w:eastAsia="Cambria" w:hAnsi="TradeGothic"/>
                <w:sz w:val="22"/>
                <w:szCs w:val="22"/>
                <w:lang w:eastAsia="en-US"/>
              </w:rPr>
              <w:t xml:space="preserve"> </w:t>
            </w:r>
            <w:r w:rsidRPr="001874FB">
              <w:rPr>
                <w:rFonts w:ascii="TradeGothic" w:eastAsia="Cambria" w:hAnsi="TradeGothic"/>
                <w:sz w:val="22"/>
                <w:szCs w:val="22"/>
                <w:lang w:eastAsia="en-US"/>
              </w:rPr>
              <w:t>Doelger Center</w:t>
            </w:r>
          </w:p>
        </w:tc>
        <w:tc>
          <w:tcPr>
            <w:tcW w:w="3780" w:type="dxa"/>
          </w:tcPr>
          <w:p w14:paraId="593C7F01"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101 Lake Merced Blvd.</w:t>
            </w:r>
          </w:p>
          <w:p w14:paraId="00E1296D"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Daly City, CA 94015</w:t>
            </w:r>
          </w:p>
          <w:p w14:paraId="58FEE8D4" w14:textId="77777777" w:rsidR="007E218C" w:rsidRPr="001874FB" w:rsidRDefault="007E218C" w:rsidP="00E40A69">
            <w:pPr>
              <w:rPr>
                <w:rFonts w:ascii="TradeGothic" w:eastAsia="Cambria" w:hAnsi="TradeGothic"/>
                <w:sz w:val="22"/>
                <w:szCs w:val="22"/>
                <w:lang w:eastAsia="en-US"/>
              </w:rPr>
            </w:pPr>
          </w:p>
        </w:tc>
      </w:tr>
      <w:tr w:rsidR="007E218C" w:rsidRPr="001874FB" w14:paraId="2080A47D" w14:textId="77777777" w:rsidTr="00E40A69">
        <w:tc>
          <w:tcPr>
            <w:tcW w:w="5688" w:type="dxa"/>
          </w:tcPr>
          <w:p w14:paraId="43AD97E9" w14:textId="77777777" w:rsidR="007E218C" w:rsidRPr="001874FB" w:rsidRDefault="007E218C" w:rsidP="005F3317">
            <w:pPr>
              <w:numPr>
                <w:ilvl w:val="0"/>
                <w:numId w:val="9"/>
              </w:numPr>
              <w:spacing w:after="200"/>
              <w:rPr>
                <w:rFonts w:ascii="TradeGothic" w:eastAsia="Cambria" w:hAnsi="TradeGothic"/>
                <w:sz w:val="22"/>
                <w:szCs w:val="22"/>
                <w:lang w:eastAsia="en-US"/>
              </w:rPr>
            </w:pPr>
            <w:r w:rsidRPr="001874FB">
              <w:rPr>
                <w:rFonts w:ascii="TradeGothic" w:eastAsia="Cambria" w:hAnsi="TradeGothic"/>
                <w:sz w:val="22"/>
                <w:szCs w:val="22"/>
                <w:lang w:eastAsia="en-US"/>
              </w:rPr>
              <w:t>City of Daly City</w:t>
            </w:r>
            <w:r w:rsidR="007031E5" w:rsidRPr="001874FB">
              <w:rPr>
                <w:rFonts w:ascii="TradeGothic" w:eastAsia="Cambria" w:hAnsi="TradeGothic"/>
                <w:sz w:val="22"/>
                <w:szCs w:val="22"/>
                <w:lang w:eastAsia="en-US"/>
              </w:rPr>
              <w:t xml:space="preserve"> </w:t>
            </w:r>
            <w:r w:rsidRPr="001874FB">
              <w:rPr>
                <w:rFonts w:ascii="TradeGothic" w:eastAsia="Cambria" w:hAnsi="TradeGothic"/>
                <w:sz w:val="22"/>
                <w:szCs w:val="22"/>
                <w:lang w:eastAsia="en-US"/>
              </w:rPr>
              <w:t>Lincoln Community Center</w:t>
            </w:r>
          </w:p>
          <w:p w14:paraId="75A997FD" w14:textId="77777777" w:rsidR="007E218C" w:rsidRPr="001874FB" w:rsidRDefault="007E218C" w:rsidP="00E40A69">
            <w:pPr>
              <w:ind w:firstLine="360"/>
              <w:rPr>
                <w:rFonts w:ascii="TradeGothic" w:eastAsia="Cambria" w:hAnsi="TradeGothic"/>
                <w:sz w:val="22"/>
                <w:szCs w:val="22"/>
                <w:lang w:eastAsia="en-US"/>
              </w:rPr>
            </w:pPr>
            <w:r w:rsidRPr="001874FB">
              <w:rPr>
                <w:rFonts w:ascii="TradeGothic" w:eastAsia="Cambria" w:hAnsi="TradeGothic"/>
                <w:sz w:val="22"/>
                <w:szCs w:val="22"/>
                <w:lang w:eastAsia="en-US"/>
              </w:rPr>
              <w:t xml:space="preserve"> </w:t>
            </w:r>
          </w:p>
        </w:tc>
        <w:tc>
          <w:tcPr>
            <w:tcW w:w="3780" w:type="dxa"/>
          </w:tcPr>
          <w:p w14:paraId="0638B6A8"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901 Brunswick Street</w:t>
            </w:r>
          </w:p>
          <w:p w14:paraId="48C3F451" w14:textId="77777777" w:rsidR="007E218C" w:rsidRPr="001874FB" w:rsidRDefault="007E218C" w:rsidP="00E40A69">
            <w:pPr>
              <w:spacing w:after="200"/>
              <w:outlineLvl w:val="0"/>
              <w:rPr>
                <w:rFonts w:ascii="TradeGothic" w:eastAsia="Cambria" w:hAnsi="TradeGothic" w:cs="Arial"/>
                <w:sz w:val="22"/>
                <w:szCs w:val="22"/>
                <w:lang w:eastAsia="en-US"/>
              </w:rPr>
            </w:pPr>
            <w:r w:rsidRPr="001874FB">
              <w:rPr>
                <w:rFonts w:ascii="TradeGothic" w:eastAsia="Cambria" w:hAnsi="TradeGothic"/>
                <w:sz w:val="22"/>
                <w:szCs w:val="22"/>
                <w:lang w:eastAsia="en-US"/>
              </w:rPr>
              <w:t>Daly City, CA 94014</w:t>
            </w:r>
          </w:p>
        </w:tc>
      </w:tr>
      <w:tr w:rsidR="007E218C" w:rsidRPr="001874FB" w14:paraId="77B6E63B" w14:textId="77777777" w:rsidTr="00E40A69">
        <w:tc>
          <w:tcPr>
            <w:tcW w:w="5688" w:type="dxa"/>
          </w:tcPr>
          <w:p w14:paraId="023319D1" w14:textId="77777777" w:rsidR="007E218C" w:rsidRPr="001874FB" w:rsidRDefault="007E218C" w:rsidP="005F3317">
            <w:pPr>
              <w:numPr>
                <w:ilvl w:val="0"/>
                <w:numId w:val="9"/>
              </w:numPr>
              <w:spacing w:after="200"/>
              <w:rPr>
                <w:rFonts w:ascii="TradeGothic" w:eastAsia="Cambria" w:hAnsi="TradeGothic"/>
                <w:sz w:val="22"/>
                <w:szCs w:val="22"/>
                <w:lang w:eastAsia="en-US"/>
              </w:rPr>
            </w:pPr>
            <w:r w:rsidRPr="001874FB">
              <w:rPr>
                <w:rFonts w:ascii="TradeGothic" w:eastAsia="Cambria" w:hAnsi="TradeGothic"/>
                <w:sz w:val="22"/>
                <w:szCs w:val="22"/>
                <w:lang w:eastAsia="en-US"/>
              </w:rPr>
              <w:t>City of East Palo Alto</w:t>
            </w:r>
            <w:r w:rsidR="007031E5" w:rsidRPr="001874FB">
              <w:rPr>
                <w:rFonts w:ascii="TradeGothic" w:eastAsia="Cambria" w:hAnsi="TradeGothic"/>
                <w:sz w:val="22"/>
                <w:szCs w:val="22"/>
                <w:lang w:eastAsia="en-US"/>
              </w:rPr>
              <w:t xml:space="preserve">: </w:t>
            </w:r>
            <w:r w:rsidRPr="001874FB">
              <w:rPr>
                <w:rFonts w:ascii="TradeGothic" w:eastAsia="Cambria" w:hAnsi="TradeGothic"/>
                <w:sz w:val="22"/>
                <w:szCs w:val="22"/>
                <w:lang w:eastAsia="en-US"/>
              </w:rPr>
              <w:t>East Palo Alto Senior Center Inc.</w:t>
            </w:r>
          </w:p>
        </w:tc>
        <w:tc>
          <w:tcPr>
            <w:tcW w:w="3780" w:type="dxa"/>
          </w:tcPr>
          <w:p w14:paraId="7D72288F"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 xml:space="preserve">56 Bell Street </w:t>
            </w:r>
          </w:p>
          <w:p w14:paraId="1F8AFAA7"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East Palo Alto, CA 94303</w:t>
            </w:r>
          </w:p>
          <w:p w14:paraId="31BE9716" w14:textId="77777777" w:rsidR="007E218C" w:rsidRPr="001874FB" w:rsidRDefault="007E218C" w:rsidP="00E40A69">
            <w:pPr>
              <w:rPr>
                <w:rFonts w:ascii="TradeGothic" w:eastAsia="Cambria" w:hAnsi="TradeGothic"/>
                <w:sz w:val="22"/>
                <w:szCs w:val="22"/>
                <w:lang w:eastAsia="en-US"/>
              </w:rPr>
            </w:pPr>
          </w:p>
        </w:tc>
      </w:tr>
      <w:tr w:rsidR="007E218C" w:rsidRPr="001874FB" w14:paraId="10E28D96" w14:textId="77777777" w:rsidTr="00E40A69">
        <w:tc>
          <w:tcPr>
            <w:tcW w:w="5688" w:type="dxa"/>
          </w:tcPr>
          <w:p w14:paraId="3EAB4AF6" w14:textId="77777777" w:rsidR="007E218C" w:rsidRPr="001874FB" w:rsidRDefault="007E218C" w:rsidP="005F3317">
            <w:pPr>
              <w:numPr>
                <w:ilvl w:val="0"/>
                <w:numId w:val="9"/>
              </w:numPr>
              <w:spacing w:after="200"/>
              <w:rPr>
                <w:rFonts w:ascii="TradeGothic" w:eastAsia="Cambria" w:hAnsi="TradeGothic"/>
                <w:sz w:val="22"/>
                <w:szCs w:val="22"/>
                <w:lang w:eastAsia="en-US"/>
              </w:rPr>
            </w:pPr>
            <w:r w:rsidRPr="001874FB">
              <w:rPr>
                <w:rFonts w:ascii="TradeGothic" w:eastAsia="Cambria" w:hAnsi="TradeGothic"/>
                <w:sz w:val="22"/>
                <w:szCs w:val="22"/>
                <w:lang w:eastAsia="en-US"/>
              </w:rPr>
              <w:t>City of Menlo Park Senior Center</w:t>
            </w:r>
          </w:p>
          <w:p w14:paraId="4C679E00" w14:textId="77777777" w:rsidR="007E218C" w:rsidRPr="001874FB" w:rsidRDefault="007E218C" w:rsidP="00E40A69">
            <w:pPr>
              <w:ind w:firstLine="360"/>
              <w:rPr>
                <w:rFonts w:ascii="TradeGothic" w:eastAsia="Cambria" w:hAnsi="TradeGothic"/>
                <w:sz w:val="22"/>
                <w:szCs w:val="22"/>
                <w:lang w:eastAsia="en-US"/>
              </w:rPr>
            </w:pPr>
          </w:p>
        </w:tc>
        <w:tc>
          <w:tcPr>
            <w:tcW w:w="3780" w:type="dxa"/>
          </w:tcPr>
          <w:p w14:paraId="3E254FA6"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110 Terminal Avenue</w:t>
            </w:r>
          </w:p>
          <w:p w14:paraId="386D717E"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Menlo Park, CA 94015</w:t>
            </w:r>
          </w:p>
          <w:p w14:paraId="59A7AE9C" w14:textId="77777777" w:rsidR="007E218C" w:rsidRPr="001874FB" w:rsidRDefault="007E218C" w:rsidP="00E40A69">
            <w:pPr>
              <w:rPr>
                <w:rFonts w:ascii="TradeGothic" w:eastAsia="Cambria" w:hAnsi="TradeGothic"/>
                <w:sz w:val="22"/>
                <w:szCs w:val="22"/>
                <w:lang w:eastAsia="en-US"/>
              </w:rPr>
            </w:pPr>
          </w:p>
        </w:tc>
      </w:tr>
      <w:tr w:rsidR="007E218C" w:rsidRPr="001874FB" w14:paraId="40A5BA0E" w14:textId="77777777" w:rsidTr="00E40A69">
        <w:tc>
          <w:tcPr>
            <w:tcW w:w="5688" w:type="dxa"/>
          </w:tcPr>
          <w:p w14:paraId="5E5E7115" w14:textId="77777777" w:rsidR="007E218C" w:rsidRPr="001874FB" w:rsidRDefault="007E218C" w:rsidP="005F3317">
            <w:pPr>
              <w:numPr>
                <w:ilvl w:val="0"/>
                <w:numId w:val="9"/>
              </w:numPr>
              <w:spacing w:after="200"/>
              <w:rPr>
                <w:rFonts w:ascii="TradeGothic" w:eastAsia="Cambria" w:hAnsi="TradeGothic"/>
                <w:sz w:val="22"/>
                <w:szCs w:val="22"/>
                <w:lang w:eastAsia="en-US"/>
              </w:rPr>
            </w:pPr>
            <w:r w:rsidRPr="001874FB">
              <w:rPr>
                <w:rFonts w:ascii="TradeGothic" w:eastAsia="Cambria" w:hAnsi="TradeGothic"/>
                <w:sz w:val="22"/>
                <w:szCs w:val="22"/>
                <w:lang w:eastAsia="en-US"/>
              </w:rPr>
              <w:t>City of Millbrae</w:t>
            </w:r>
            <w:r w:rsidR="007031E5" w:rsidRPr="001874FB">
              <w:rPr>
                <w:rFonts w:ascii="TradeGothic" w:eastAsia="Cambria" w:hAnsi="TradeGothic"/>
                <w:sz w:val="22"/>
                <w:szCs w:val="22"/>
                <w:lang w:eastAsia="en-US"/>
              </w:rPr>
              <w:t xml:space="preserve"> Recreation Department </w:t>
            </w:r>
            <w:r w:rsidRPr="001874FB">
              <w:rPr>
                <w:rFonts w:ascii="TradeGothic" w:eastAsia="Cambria" w:hAnsi="TradeGothic"/>
                <w:sz w:val="22"/>
                <w:szCs w:val="22"/>
                <w:lang w:eastAsia="en-US"/>
              </w:rPr>
              <w:t xml:space="preserve">Senior </w:t>
            </w:r>
            <w:r w:rsidR="007031E5" w:rsidRPr="001874FB">
              <w:rPr>
                <w:rFonts w:ascii="TradeGothic" w:eastAsia="Cambria" w:hAnsi="TradeGothic"/>
                <w:sz w:val="22"/>
                <w:szCs w:val="22"/>
                <w:lang w:eastAsia="en-US"/>
              </w:rPr>
              <w:t>Activities</w:t>
            </w:r>
            <w:r w:rsidRPr="001874FB">
              <w:rPr>
                <w:rFonts w:ascii="TradeGothic" w:eastAsia="Cambria" w:hAnsi="TradeGothic"/>
                <w:sz w:val="22"/>
                <w:szCs w:val="22"/>
                <w:lang w:eastAsia="en-US"/>
              </w:rPr>
              <w:t xml:space="preserve"> </w:t>
            </w:r>
          </w:p>
        </w:tc>
        <w:tc>
          <w:tcPr>
            <w:tcW w:w="3780" w:type="dxa"/>
          </w:tcPr>
          <w:p w14:paraId="6825184E" w14:textId="77777777" w:rsidR="007E218C" w:rsidRPr="001874FB" w:rsidRDefault="007031E5" w:rsidP="00E40A69">
            <w:pPr>
              <w:rPr>
                <w:rFonts w:ascii="TradeGothic" w:eastAsia="Cambria" w:hAnsi="TradeGothic"/>
                <w:sz w:val="22"/>
                <w:szCs w:val="22"/>
                <w:lang w:eastAsia="en-US"/>
              </w:rPr>
            </w:pPr>
            <w:r w:rsidRPr="001874FB">
              <w:rPr>
                <w:rFonts w:ascii="TradeGothic" w:eastAsia="Cambria" w:hAnsi="TradeGothic"/>
                <w:sz w:val="22"/>
                <w:szCs w:val="22"/>
                <w:lang w:eastAsia="en-US"/>
              </w:rPr>
              <w:t>623 Magnolia Avenue</w:t>
            </w:r>
          </w:p>
          <w:p w14:paraId="722254D4"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Millbrae, CA  94030</w:t>
            </w:r>
          </w:p>
          <w:p w14:paraId="2A1D49D2" w14:textId="77777777" w:rsidR="007E218C" w:rsidRPr="001874FB" w:rsidRDefault="007E218C" w:rsidP="00E40A69">
            <w:pPr>
              <w:rPr>
                <w:rFonts w:ascii="TradeGothic" w:eastAsia="Cambria" w:hAnsi="TradeGothic"/>
                <w:sz w:val="22"/>
                <w:szCs w:val="22"/>
                <w:lang w:eastAsia="en-US"/>
              </w:rPr>
            </w:pPr>
          </w:p>
        </w:tc>
      </w:tr>
      <w:tr w:rsidR="007E218C" w:rsidRPr="001874FB" w14:paraId="5F50F2DB" w14:textId="77777777" w:rsidTr="00E40A69">
        <w:tc>
          <w:tcPr>
            <w:tcW w:w="5688" w:type="dxa"/>
          </w:tcPr>
          <w:p w14:paraId="30DF90D7" w14:textId="77777777" w:rsidR="007E218C" w:rsidRPr="001874FB" w:rsidRDefault="007E218C" w:rsidP="005F3317">
            <w:pPr>
              <w:numPr>
                <w:ilvl w:val="0"/>
                <w:numId w:val="9"/>
              </w:numPr>
              <w:spacing w:after="200"/>
              <w:rPr>
                <w:rFonts w:ascii="TradeGothic" w:eastAsia="Cambria" w:hAnsi="TradeGothic"/>
                <w:sz w:val="22"/>
                <w:szCs w:val="22"/>
                <w:lang w:eastAsia="en-US"/>
              </w:rPr>
            </w:pPr>
            <w:r w:rsidRPr="001874FB">
              <w:rPr>
                <w:rFonts w:ascii="TradeGothic" w:eastAsia="Cambria" w:hAnsi="TradeGothic"/>
                <w:sz w:val="22"/>
                <w:szCs w:val="22"/>
                <w:lang w:eastAsia="en-US"/>
              </w:rPr>
              <w:t xml:space="preserve">City of Pacifica Senior Services Center </w:t>
            </w:r>
          </w:p>
        </w:tc>
        <w:tc>
          <w:tcPr>
            <w:tcW w:w="3780" w:type="dxa"/>
          </w:tcPr>
          <w:p w14:paraId="0BC45536"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540 Crespi Drive</w:t>
            </w:r>
          </w:p>
          <w:p w14:paraId="0605A893"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Pacifica, CA 94044</w:t>
            </w:r>
          </w:p>
          <w:p w14:paraId="2220CC79" w14:textId="77777777" w:rsidR="007E218C" w:rsidRPr="001874FB" w:rsidRDefault="007E218C" w:rsidP="00E40A69">
            <w:pPr>
              <w:rPr>
                <w:rFonts w:ascii="TradeGothic" w:eastAsia="Cambria" w:hAnsi="TradeGothic"/>
                <w:sz w:val="22"/>
                <w:szCs w:val="22"/>
                <w:lang w:eastAsia="en-US"/>
              </w:rPr>
            </w:pPr>
          </w:p>
        </w:tc>
      </w:tr>
      <w:tr w:rsidR="007E218C" w:rsidRPr="001874FB" w14:paraId="4DDD0F54" w14:textId="77777777" w:rsidTr="00E40A69">
        <w:tc>
          <w:tcPr>
            <w:tcW w:w="5688" w:type="dxa"/>
          </w:tcPr>
          <w:p w14:paraId="3F819E8A" w14:textId="77777777" w:rsidR="007E218C" w:rsidRPr="001874FB" w:rsidRDefault="007E218C" w:rsidP="005F3317">
            <w:pPr>
              <w:numPr>
                <w:ilvl w:val="0"/>
                <w:numId w:val="9"/>
              </w:numPr>
              <w:spacing w:after="200"/>
              <w:rPr>
                <w:rFonts w:ascii="TradeGothic" w:eastAsia="Cambria" w:hAnsi="TradeGothic"/>
                <w:sz w:val="22"/>
                <w:szCs w:val="22"/>
                <w:lang w:eastAsia="en-US"/>
              </w:rPr>
            </w:pPr>
            <w:r w:rsidRPr="001874FB">
              <w:rPr>
                <w:rFonts w:ascii="TradeGothic" w:eastAsia="Cambria" w:hAnsi="TradeGothic"/>
                <w:sz w:val="22"/>
                <w:szCs w:val="22"/>
                <w:lang w:eastAsia="en-US"/>
              </w:rPr>
              <w:t>City of San Bruno Senior Center</w:t>
            </w:r>
          </w:p>
        </w:tc>
        <w:tc>
          <w:tcPr>
            <w:tcW w:w="3780" w:type="dxa"/>
          </w:tcPr>
          <w:p w14:paraId="6AABEBF2"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1555 Crystal Springs Road</w:t>
            </w:r>
          </w:p>
          <w:p w14:paraId="60879E9E"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San Bruno, CA 94066</w:t>
            </w:r>
          </w:p>
        </w:tc>
      </w:tr>
      <w:tr w:rsidR="007E218C" w:rsidRPr="00975816" w14:paraId="5B245164" w14:textId="77777777" w:rsidTr="00E40A69">
        <w:tc>
          <w:tcPr>
            <w:tcW w:w="5688" w:type="dxa"/>
            <w:tcBorders>
              <w:top w:val="single" w:sz="4" w:space="0" w:color="000000"/>
              <w:left w:val="single" w:sz="4" w:space="0" w:color="000000"/>
              <w:bottom w:val="single" w:sz="4" w:space="0" w:color="000000"/>
              <w:right w:val="single" w:sz="4" w:space="0" w:color="000000"/>
            </w:tcBorders>
          </w:tcPr>
          <w:p w14:paraId="34A1F3FD" w14:textId="77777777" w:rsidR="007E218C" w:rsidRPr="001874FB" w:rsidRDefault="007E218C" w:rsidP="005F3317">
            <w:pPr>
              <w:numPr>
                <w:ilvl w:val="0"/>
                <w:numId w:val="9"/>
              </w:numPr>
              <w:spacing w:after="200"/>
              <w:rPr>
                <w:rFonts w:ascii="TradeGothic" w:eastAsia="Cambria" w:hAnsi="TradeGothic"/>
                <w:sz w:val="22"/>
                <w:szCs w:val="22"/>
                <w:lang w:eastAsia="en-US"/>
              </w:rPr>
            </w:pPr>
            <w:r w:rsidRPr="001874FB">
              <w:rPr>
                <w:rFonts w:ascii="TradeGothic" w:eastAsia="Cambria" w:hAnsi="TradeGothic"/>
                <w:sz w:val="22"/>
                <w:szCs w:val="22"/>
                <w:lang w:eastAsia="en-US"/>
              </w:rPr>
              <w:t>City of San Mateo Senior Center</w:t>
            </w:r>
          </w:p>
        </w:tc>
        <w:tc>
          <w:tcPr>
            <w:tcW w:w="3780" w:type="dxa"/>
            <w:tcBorders>
              <w:top w:val="single" w:sz="4" w:space="0" w:color="000000"/>
              <w:left w:val="single" w:sz="4" w:space="0" w:color="000000"/>
              <w:bottom w:val="single" w:sz="4" w:space="0" w:color="000000"/>
              <w:right w:val="single" w:sz="4" w:space="0" w:color="000000"/>
            </w:tcBorders>
          </w:tcPr>
          <w:p w14:paraId="441A0F05" w14:textId="77777777" w:rsidR="007E218C" w:rsidRPr="001874FB" w:rsidRDefault="007E218C" w:rsidP="00E40A69">
            <w:pPr>
              <w:rPr>
                <w:rFonts w:ascii="TradeGothic" w:eastAsia="Cambria" w:hAnsi="TradeGothic"/>
                <w:sz w:val="22"/>
                <w:szCs w:val="22"/>
                <w:lang w:val="es-SV" w:eastAsia="en-US"/>
              </w:rPr>
            </w:pPr>
            <w:r w:rsidRPr="001874FB">
              <w:rPr>
                <w:rFonts w:ascii="TradeGothic" w:eastAsia="Cambria" w:hAnsi="TradeGothic"/>
                <w:sz w:val="22"/>
                <w:szCs w:val="22"/>
                <w:lang w:val="es-SV" w:eastAsia="en-US"/>
              </w:rPr>
              <w:t xml:space="preserve">2645 Alameda de las Pulgas </w:t>
            </w:r>
          </w:p>
          <w:p w14:paraId="36BF120D" w14:textId="77777777" w:rsidR="007E218C" w:rsidRPr="001874FB" w:rsidRDefault="007E218C" w:rsidP="00E40A69">
            <w:pPr>
              <w:rPr>
                <w:rFonts w:ascii="TradeGothic" w:eastAsia="Cambria" w:hAnsi="TradeGothic"/>
                <w:sz w:val="22"/>
                <w:szCs w:val="22"/>
                <w:lang w:val="es-SV" w:eastAsia="en-US"/>
              </w:rPr>
            </w:pPr>
            <w:r w:rsidRPr="001874FB">
              <w:rPr>
                <w:rFonts w:ascii="TradeGothic" w:eastAsia="Cambria" w:hAnsi="TradeGothic"/>
                <w:sz w:val="22"/>
                <w:szCs w:val="22"/>
                <w:lang w:val="es-SV" w:eastAsia="en-US"/>
              </w:rPr>
              <w:t>San Mateo, CA 94403</w:t>
            </w:r>
          </w:p>
        </w:tc>
      </w:tr>
      <w:tr w:rsidR="007E218C" w:rsidRPr="001874FB" w14:paraId="4FE1CFC6" w14:textId="77777777" w:rsidTr="00E40A69">
        <w:tc>
          <w:tcPr>
            <w:tcW w:w="5688" w:type="dxa"/>
            <w:tcBorders>
              <w:top w:val="single" w:sz="4" w:space="0" w:color="000000"/>
              <w:left w:val="single" w:sz="4" w:space="0" w:color="000000"/>
              <w:bottom w:val="single" w:sz="4" w:space="0" w:color="000000"/>
              <w:right w:val="single" w:sz="4" w:space="0" w:color="000000"/>
            </w:tcBorders>
          </w:tcPr>
          <w:p w14:paraId="1B534CE9" w14:textId="77777777" w:rsidR="007E218C" w:rsidRPr="001874FB" w:rsidRDefault="007E218C" w:rsidP="005F3317">
            <w:pPr>
              <w:numPr>
                <w:ilvl w:val="0"/>
                <w:numId w:val="9"/>
              </w:numPr>
              <w:spacing w:after="200"/>
              <w:rPr>
                <w:rFonts w:ascii="TradeGothic" w:eastAsia="Cambria" w:hAnsi="TradeGothic"/>
                <w:sz w:val="22"/>
                <w:szCs w:val="22"/>
                <w:lang w:eastAsia="en-US"/>
              </w:rPr>
            </w:pPr>
            <w:r w:rsidRPr="001874FB">
              <w:rPr>
                <w:rFonts w:ascii="TradeGothic" w:eastAsia="Cambria" w:hAnsi="TradeGothic"/>
                <w:sz w:val="22"/>
                <w:szCs w:val="22"/>
                <w:lang w:eastAsia="en-US"/>
              </w:rPr>
              <w:t>City of San Mateo Martin Luther King Community Center</w:t>
            </w:r>
          </w:p>
        </w:tc>
        <w:tc>
          <w:tcPr>
            <w:tcW w:w="3780" w:type="dxa"/>
            <w:tcBorders>
              <w:top w:val="single" w:sz="4" w:space="0" w:color="000000"/>
              <w:left w:val="single" w:sz="4" w:space="0" w:color="000000"/>
              <w:bottom w:val="single" w:sz="4" w:space="0" w:color="000000"/>
              <w:right w:val="single" w:sz="4" w:space="0" w:color="000000"/>
            </w:tcBorders>
          </w:tcPr>
          <w:p w14:paraId="65BA497B"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725 Mount Diablo</w:t>
            </w:r>
          </w:p>
          <w:p w14:paraId="36A1CE6C"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San Mateo, CA 94401</w:t>
            </w:r>
          </w:p>
          <w:p w14:paraId="7878DDCC" w14:textId="77777777" w:rsidR="007E218C" w:rsidRPr="001874FB" w:rsidRDefault="007E218C" w:rsidP="00E40A69">
            <w:pPr>
              <w:rPr>
                <w:rFonts w:ascii="TradeGothic" w:eastAsia="Cambria" w:hAnsi="TradeGothic"/>
                <w:sz w:val="22"/>
                <w:szCs w:val="22"/>
                <w:lang w:eastAsia="en-US"/>
              </w:rPr>
            </w:pPr>
          </w:p>
        </w:tc>
      </w:tr>
      <w:tr w:rsidR="007E218C" w:rsidRPr="001874FB" w14:paraId="07FF55D9" w14:textId="77777777" w:rsidTr="00E40A69">
        <w:tc>
          <w:tcPr>
            <w:tcW w:w="5688" w:type="dxa"/>
            <w:tcBorders>
              <w:top w:val="single" w:sz="4" w:space="0" w:color="000000"/>
              <w:left w:val="single" w:sz="4" w:space="0" w:color="000000"/>
              <w:bottom w:val="single" w:sz="4" w:space="0" w:color="000000"/>
              <w:right w:val="single" w:sz="4" w:space="0" w:color="000000"/>
            </w:tcBorders>
          </w:tcPr>
          <w:p w14:paraId="24ECB1BA" w14:textId="77777777" w:rsidR="007E218C" w:rsidRPr="001874FB" w:rsidRDefault="007E218C" w:rsidP="005F3317">
            <w:pPr>
              <w:numPr>
                <w:ilvl w:val="0"/>
                <w:numId w:val="9"/>
              </w:numPr>
              <w:spacing w:after="200"/>
              <w:rPr>
                <w:rFonts w:ascii="TradeGothic" w:eastAsia="Cambria" w:hAnsi="TradeGothic"/>
                <w:sz w:val="22"/>
                <w:szCs w:val="22"/>
                <w:lang w:eastAsia="en-US"/>
              </w:rPr>
            </w:pPr>
            <w:r w:rsidRPr="001874FB">
              <w:rPr>
                <w:rFonts w:ascii="TradeGothic" w:eastAsia="Cambria" w:hAnsi="TradeGothic"/>
                <w:sz w:val="22"/>
                <w:szCs w:val="22"/>
                <w:lang w:eastAsia="en-US"/>
              </w:rPr>
              <w:t xml:space="preserve">City of South San Francisco Adult Day Care </w:t>
            </w:r>
          </w:p>
        </w:tc>
        <w:tc>
          <w:tcPr>
            <w:tcW w:w="3780" w:type="dxa"/>
            <w:tcBorders>
              <w:top w:val="single" w:sz="4" w:space="0" w:color="000000"/>
              <w:left w:val="single" w:sz="4" w:space="0" w:color="000000"/>
              <w:bottom w:val="single" w:sz="4" w:space="0" w:color="000000"/>
              <w:right w:val="single" w:sz="4" w:space="0" w:color="000000"/>
            </w:tcBorders>
          </w:tcPr>
          <w:p w14:paraId="276AFB66"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601 Grand Avenue</w:t>
            </w:r>
          </w:p>
          <w:p w14:paraId="4E3B2ED4"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South San Francisco, CA 94080</w:t>
            </w:r>
          </w:p>
          <w:p w14:paraId="4F804C63" w14:textId="77777777" w:rsidR="007E218C" w:rsidRPr="001874FB" w:rsidRDefault="007E218C" w:rsidP="00E40A69">
            <w:pPr>
              <w:rPr>
                <w:rFonts w:ascii="TradeGothic" w:eastAsia="Cambria" w:hAnsi="TradeGothic"/>
                <w:sz w:val="22"/>
                <w:szCs w:val="22"/>
                <w:lang w:eastAsia="en-US"/>
              </w:rPr>
            </w:pPr>
          </w:p>
        </w:tc>
      </w:tr>
      <w:tr w:rsidR="007E218C" w:rsidRPr="001874FB" w14:paraId="0831CF54" w14:textId="77777777" w:rsidTr="00E40A69">
        <w:tc>
          <w:tcPr>
            <w:tcW w:w="5688" w:type="dxa"/>
            <w:tcBorders>
              <w:top w:val="single" w:sz="4" w:space="0" w:color="000000"/>
              <w:left w:val="single" w:sz="4" w:space="0" w:color="000000"/>
              <w:bottom w:val="single" w:sz="4" w:space="0" w:color="000000"/>
              <w:right w:val="single" w:sz="4" w:space="0" w:color="000000"/>
            </w:tcBorders>
          </w:tcPr>
          <w:p w14:paraId="698D1E2D" w14:textId="77777777" w:rsidR="007E218C" w:rsidRPr="001874FB" w:rsidRDefault="007E218C" w:rsidP="005F3317">
            <w:pPr>
              <w:numPr>
                <w:ilvl w:val="0"/>
                <w:numId w:val="9"/>
              </w:numPr>
              <w:spacing w:after="200"/>
              <w:rPr>
                <w:rFonts w:ascii="TradeGothic" w:eastAsia="Cambria" w:hAnsi="TradeGothic"/>
                <w:sz w:val="22"/>
                <w:szCs w:val="22"/>
                <w:lang w:eastAsia="en-US"/>
              </w:rPr>
            </w:pPr>
            <w:r w:rsidRPr="001874FB">
              <w:rPr>
                <w:rFonts w:ascii="TradeGothic" w:eastAsia="Cambria" w:hAnsi="TradeGothic"/>
                <w:sz w:val="22"/>
                <w:szCs w:val="22"/>
                <w:lang w:eastAsia="en-US"/>
              </w:rPr>
              <w:t>City of South San Francisco Magnolia Senior Center</w:t>
            </w:r>
          </w:p>
        </w:tc>
        <w:tc>
          <w:tcPr>
            <w:tcW w:w="3780" w:type="dxa"/>
            <w:tcBorders>
              <w:top w:val="single" w:sz="4" w:space="0" w:color="000000"/>
              <w:left w:val="single" w:sz="4" w:space="0" w:color="000000"/>
              <w:bottom w:val="single" w:sz="4" w:space="0" w:color="000000"/>
              <w:right w:val="single" w:sz="4" w:space="0" w:color="000000"/>
            </w:tcBorders>
          </w:tcPr>
          <w:p w14:paraId="65CB94F7"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601 Grand Avenue</w:t>
            </w:r>
          </w:p>
          <w:p w14:paraId="4E1EA1CB"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South San Francisco, CA 94080</w:t>
            </w:r>
          </w:p>
        </w:tc>
      </w:tr>
      <w:tr w:rsidR="007E218C" w:rsidRPr="001874FB" w14:paraId="58761A02" w14:textId="77777777" w:rsidTr="00E40A69">
        <w:tc>
          <w:tcPr>
            <w:tcW w:w="5688" w:type="dxa"/>
            <w:tcBorders>
              <w:top w:val="single" w:sz="4" w:space="0" w:color="000000"/>
              <w:left w:val="single" w:sz="4" w:space="0" w:color="000000"/>
              <w:bottom w:val="single" w:sz="4" w:space="0" w:color="000000"/>
              <w:right w:val="single" w:sz="4" w:space="0" w:color="000000"/>
            </w:tcBorders>
          </w:tcPr>
          <w:p w14:paraId="79EB702D" w14:textId="77777777" w:rsidR="007E218C" w:rsidRPr="001874FB" w:rsidRDefault="007E218C" w:rsidP="005F3317">
            <w:pPr>
              <w:numPr>
                <w:ilvl w:val="0"/>
                <w:numId w:val="9"/>
              </w:numPr>
              <w:spacing w:after="200"/>
              <w:rPr>
                <w:rFonts w:ascii="TradeGothic" w:eastAsia="Cambria" w:hAnsi="TradeGothic"/>
                <w:sz w:val="22"/>
                <w:szCs w:val="22"/>
                <w:lang w:eastAsia="en-US"/>
              </w:rPr>
            </w:pPr>
            <w:r w:rsidRPr="001874FB">
              <w:rPr>
                <w:rFonts w:ascii="TradeGothic" w:eastAsia="Cambria" w:hAnsi="TradeGothic"/>
                <w:sz w:val="22"/>
                <w:szCs w:val="22"/>
                <w:lang w:eastAsia="en-US"/>
              </w:rPr>
              <w:t>Coastside Adult Day Health Center</w:t>
            </w:r>
          </w:p>
        </w:tc>
        <w:tc>
          <w:tcPr>
            <w:tcW w:w="3780" w:type="dxa"/>
            <w:tcBorders>
              <w:top w:val="single" w:sz="4" w:space="0" w:color="000000"/>
              <w:left w:val="single" w:sz="4" w:space="0" w:color="000000"/>
              <w:bottom w:val="single" w:sz="4" w:space="0" w:color="000000"/>
              <w:right w:val="single" w:sz="4" w:space="0" w:color="000000"/>
            </w:tcBorders>
          </w:tcPr>
          <w:p w14:paraId="583B640F" w14:textId="77777777" w:rsidR="007E218C" w:rsidRPr="001874FB" w:rsidRDefault="007031E5" w:rsidP="00E40A69">
            <w:pPr>
              <w:rPr>
                <w:rFonts w:ascii="TradeGothic" w:eastAsia="Cambria" w:hAnsi="TradeGothic"/>
                <w:sz w:val="22"/>
                <w:szCs w:val="22"/>
                <w:lang w:eastAsia="en-US"/>
              </w:rPr>
            </w:pPr>
            <w:r w:rsidRPr="001874FB">
              <w:rPr>
                <w:rFonts w:ascii="TradeGothic" w:eastAsia="Cambria" w:hAnsi="TradeGothic"/>
                <w:sz w:val="22"/>
                <w:szCs w:val="22"/>
                <w:lang w:eastAsia="en-US"/>
              </w:rPr>
              <w:t>925 Main Street</w:t>
            </w:r>
          </w:p>
          <w:p w14:paraId="797A7B12"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Half Moon Bay, 94019</w:t>
            </w:r>
          </w:p>
          <w:p w14:paraId="6AD069C2" w14:textId="77777777" w:rsidR="007E218C" w:rsidRPr="001874FB" w:rsidRDefault="007E218C" w:rsidP="00E40A69">
            <w:pPr>
              <w:rPr>
                <w:rFonts w:ascii="TradeGothic" w:eastAsia="Cambria" w:hAnsi="TradeGothic"/>
                <w:sz w:val="22"/>
                <w:szCs w:val="22"/>
                <w:lang w:eastAsia="en-US"/>
              </w:rPr>
            </w:pPr>
          </w:p>
        </w:tc>
      </w:tr>
      <w:tr w:rsidR="007E218C" w:rsidRPr="001874FB" w14:paraId="22698162" w14:textId="77777777" w:rsidTr="00E40A69">
        <w:tc>
          <w:tcPr>
            <w:tcW w:w="5688" w:type="dxa"/>
            <w:tcBorders>
              <w:top w:val="single" w:sz="4" w:space="0" w:color="000000"/>
              <w:left w:val="single" w:sz="4" w:space="0" w:color="000000"/>
              <w:bottom w:val="single" w:sz="4" w:space="0" w:color="000000"/>
              <w:right w:val="single" w:sz="4" w:space="0" w:color="000000"/>
            </w:tcBorders>
          </w:tcPr>
          <w:p w14:paraId="45D0932C" w14:textId="77777777" w:rsidR="007E218C" w:rsidRPr="001874FB" w:rsidRDefault="007E218C" w:rsidP="005F3317">
            <w:pPr>
              <w:numPr>
                <w:ilvl w:val="0"/>
                <w:numId w:val="9"/>
              </w:numPr>
              <w:spacing w:after="200"/>
              <w:rPr>
                <w:rFonts w:ascii="TradeGothic" w:eastAsia="Cambria" w:hAnsi="TradeGothic"/>
                <w:sz w:val="22"/>
                <w:szCs w:val="22"/>
                <w:lang w:eastAsia="en-US"/>
              </w:rPr>
            </w:pPr>
            <w:r w:rsidRPr="001874FB">
              <w:rPr>
                <w:rFonts w:ascii="TradeGothic" w:eastAsia="Cambria" w:hAnsi="TradeGothic"/>
                <w:sz w:val="22"/>
                <w:szCs w:val="22"/>
                <w:lang w:eastAsia="en-US"/>
              </w:rPr>
              <w:t>Edgewood Center for Children and Families</w:t>
            </w:r>
          </w:p>
        </w:tc>
        <w:tc>
          <w:tcPr>
            <w:tcW w:w="3780" w:type="dxa"/>
            <w:tcBorders>
              <w:top w:val="single" w:sz="4" w:space="0" w:color="000000"/>
              <w:left w:val="single" w:sz="4" w:space="0" w:color="000000"/>
              <w:bottom w:val="single" w:sz="4" w:space="0" w:color="000000"/>
              <w:right w:val="single" w:sz="4" w:space="0" w:color="000000"/>
            </w:tcBorders>
          </w:tcPr>
          <w:p w14:paraId="6DAACDA8"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957B Industrial Road</w:t>
            </w:r>
          </w:p>
          <w:p w14:paraId="4CA09B98"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San Carlos, CA 94070</w:t>
            </w:r>
          </w:p>
          <w:p w14:paraId="487DEFE8" w14:textId="77777777" w:rsidR="007E218C" w:rsidRPr="001874FB" w:rsidRDefault="007E218C" w:rsidP="00E40A69">
            <w:pPr>
              <w:rPr>
                <w:rFonts w:ascii="TradeGothic" w:eastAsia="Cambria" w:hAnsi="TradeGothic"/>
                <w:sz w:val="22"/>
                <w:szCs w:val="22"/>
                <w:lang w:eastAsia="en-US"/>
              </w:rPr>
            </w:pPr>
          </w:p>
        </w:tc>
      </w:tr>
      <w:tr w:rsidR="007E218C" w:rsidRPr="001874FB" w14:paraId="48CD2967" w14:textId="77777777" w:rsidTr="00E40A69">
        <w:tc>
          <w:tcPr>
            <w:tcW w:w="5688" w:type="dxa"/>
            <w:tcBorders>
              <w:top w:val="single" w:sz="4" w:space="0" w:color="000000"/>
              <w:left w:val="single" w:sz="4" w:space="0" w:color="000000"/>
              <w:bottom w:val="single" w:sz="4" w:space="0" w:color="000000"/>
              <w:right w:val="single" w:sz="4" w:space="0" w:color="000000"/>
            </w:tcBorders>
          </w:tcPr>
          <w:p w14:paraId="449547DF" w14:textId="77777777" w:rsidR="007E218C" w:rsidRPr="001874FB" w:rsidRDefault="007E218C" w:rsidP="005F3317">
            <w:pPr>
              <w:numPr>
                <w:ilvl w:val="0"/>
                <w:numId w:val="9"/>
              </w:numPr>
              <w:spacing w:after="200"/>
              <w:rPr>
                <w:rFonts w:ascii="TradeGothic" w:eastAsia="Cambria" w:hAnsi="TradeGothic"/>
                <w:sz w:val="22"/>
                <w:szCs w:val="22"/>
                <w:lang w:eastAsia="en-US"/>
              </w:rPr>
            </w:pPr>
            <w:r w:rsidRPr="001874FB">
              <w:rPr>
                <w:rFonts w:ascii="TradeGothic" w:eastAsia="Cambria" w:hAnsi="TradeGothic"/>
                <w:sz w:val="22"/>
                <w:szCs w:val="22"/>
                <w:lang w:eastAsia="en-US"/>
              </w:rPr>
              <w:t xml:space="preserve">Family Caregiver Alliance </w:t>
            </w:r>
          </w:p>
        </w:tc>
        <w:tc>
          <w:tcPr>
            <w:tcW w:w="3780" w:type="dxa"/>
            <w:tcBorders>
              <w:top w:val="single" w:sz="4" w:space="0" w:color="000000"/>
              <w:left w:val="single" w:sz="4" w:space="0" w:color="000000"/>
              <w:bottom w:val="single" w:sz="4" w:space="0" w:color="000000"/>
              <w:right w:val="single" w:sz="4" w:space="0" w:color="000000"/>
            </w:tcBorders>
          </w:tcPr>
          <w:p w14:paraId="2DF3037D" w14:textId="77777777" w:rsidR="007E218C" w:rsidRPr="001874FB" w:rsidRDefault="007031E5" w:rsidP="00E40A69">
            <w:pPr>
              <w:rPr>
                <w:rFonts w:ascii="TradeGothic" w:eastAsia="Cambria" w:hAnsi="TradeGothic"/>
                <w:sz w:val="22"/>
                <w:szCs w:val="22"/>
                <w:lang w:eastAsia="en-US"/>
              </w:rPr>
            </w:pPr>
            <w:r w:rsidRPr="001874FB">
              <w:rPr>
                <w:rFonts w:ascii="TradeGothic" w:eastAsia="Cambria" w:hAnsi="TradeGothic"/>
                <w:sz w:val="22"/>
                <w:szCs w:val="22"/>
                <w:lang w:eastAsia="en-US"/>
              </w:rPr>
              <w:t>101 Montgomery, Suite #2150</w:t>
            </w:r>
          </w:p>
          <w:p w14:paraId="5ED9A534"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San Francisco, CA 94103</w:t>
            </w:r>
          </w:p>
          <w:p w14:paraId="5EA3B114" w14:textId="77777777" w:rsidR="007E218C" w:rsidRPr="001874FB" w:rsidRDefault="007E218C" w:rsidP="00E40A69">
            <w:pPr>
              <w:rPr>
                <w:rFonts w:ascii="TradeGothic" w:eastAsia="Cambria" w:hAnsi="TradeGothic"/>
                <w:sz w:val="22"/>
                <w:szCs w:val="22"/>
                <w:lang w:eastAsia="en-US"/>
              </w:rPr>
            </w:pPr>
          </w:p>
        </w:tc>
      </w:tr>
      <w:tr w:rsidR="007E218C" w:rsidRPr="001874FB" w14:paraId="21A4082F" w14:textId="77777777" w:rsidTr="00E40A69">
        <w:tc>
          <w:tcPr>
            <w:tcW w:w="5688" w:type="dxa"/>
            <w:tcBorders>
              <w:top w:val="single" w:sz="4" w:space="0" w:color="000000"/>
              <w:left w:val="single" w:sz="4" w:space="0" w:color="000000"/>
              <w:bottom w:val="single" w:sz="4" w:space="0" w:color="000000"/>
              <w:right w:val="single" w:sz="4" w:space="0" w:color="000000"/>
            </w:tcBorders>
          </w:tcPr>
          <w:p w14:paraId="01BA25CB" w14:textId="77777777" w:rsidR="007E218C" w:rsidRPr="001874FB" w:rsidRDefault="007E218C" w:rsidP="005F3317">
            <w:pPr>
              <w:numPr>
                <w:ilvl w:val="0"/>
                <w:numId w:val="9"/>
              </w:numPr>
              <w:spacing w:after="200"/>
              <w:rPr>
                <w:rFonts w:ascii="TradeGothic" w:eastAsia="Cambria" w:hAnsi="TradeGothic"/>
                <w:sz w:val="22"/>
                <w:szCs w:val="22"/>
                <w:lang w:eastAsia="en-US"/>
              </w:rPr>
            </w:pPr>
            <w:r w:rsidRPr="001874FB">
              <w:rPr>
                <w:rFonts w:ascii="TradeGothic" w:eastAsia="Cambria" w:hAnsi="TradeGothic"/>
                <w:sz w:val="22"/>
                <w:szCs w:val="22"/>
                <w:lang w:eastAsia="en-US"/>
              </w:rPr>
              <w:t>Fair Oaks Community Center</w:t>
            </w:r>
          </w:p>
        </w:tc>
        <w:tc>
          <w:tcPr>
            <w:tcW w:w="3780" w:type="dxa"/>
            <w:tcBorders>
              <w:top w:val="single" w:sz="4" w:space="0" w:color="000000"/>
              <w:left w:val="single" w:sz="4" w:space="0" w:color="000000"/>
              <w:bottom w:val="single" w:sz="4" w:space="0" w:color="000000"/>
              <w:right w:val="single" w:sz="4" w:space="0" w:color="000000"/>
            </w:tcBorders>
          </w:tcPr>
          <w:p w14:paraId="5D489A43"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2600 Middlefield Road</w:t>
            </w:r>
          </w:p>
          <w:p w14:paraId="4552DB0D"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Redwood City, CA 94063</w:t>
            </w:r>
          </w:p>
          <w:p w14:paraId="16AA62FC" w14:textId="77777777" w:rsidR="007E218C" w:rsidRPr="001874FB" w:rsidRDefault="007E218C" w:rsidP="00E40A69">
            <w:pPr>
              <w:rPr>
                <w:rFonts w:ascii="TradeGothic" w:eastAsia="Cambria" w:hAnsi="TradeGothic"/>
                <w:sz w:val="22"/>
                <w:szCs w:val="22"/>
                <w:lang w:eastAsia="en-US"/>
              </w:rPr>
            </w:pPr>
          </w:p>
        </w:tc>
      </w:tr>
      <w:tr w:rsidR="007E218C" w:rsidRPr="001874FB" w14:paraId="37B148AD" w14:textId="77777777" w:rsidTr="00E40A69">
        <w:tc>
          <w:tcPr>
            <w:tcW w:w="5688" w:type="dxa"/>
            <w:tcBorders>
              <w:top w:val="single" w:sz="4" w:space="0" w:color="000000"/>
              <w:left w:val="single" w:sz="4" w:space="0" w:color="000000"/>
              <w:bottom w:val="single" w:sz="4" w:space="0" w:color="000000"/>
              <w:right w:val="single" w:sz="4" w:space="0" w:color="000000"/>
            </w:tcBorders>
          </w:tcPr>
          <w:p w14:paraId="2CDAB41D" w14:textId="77777777" w:rsidR="007E218C" w:rsidRPr="001874FB" w:rsidRDefault="007E218C" w:rsidP="005F3317">
            <w:pPr>
              <w:numPr>
                <w:ilvl w:val="0"/>
                <w:numId w:val="9"/>
              </w:numPr>
              <w:spacing w:after="200"/>
              <w:rPr>
                <w:rFonts w:ascii="TradeGothic" w:eastAsia="Cambria" w:hAnsi="TradeGothic"/>
                <w:sz w:val="22"/>
                <w:szCs w:val="22"/>
                <w:lang w:eastAsia="en-US"/>
              </w:rPr>
            </w:pPr>
            <w:r w:rsidRPr="001874FB">
              <w:rPr>
                <w:rFonts w:ascii="TradeGothic" w:eastAsia="Cambria" w:hAnsi="TradeGothic"/>
                <w:sz w:val="22"/>
                <w:szCs w:val="22"/>
                <w:lang w:eastAsia="en-US"/>
              </w:rPr>
              <w:t xml:space="preserve">Foster City Senior </w:t>
            </w:r>
            <w:r w:rsidR="007031E5" w:rsidRPr="001874FB">
              <w:rPr>
                <w:rFonts w:ascii="TradeGothic" w:eastAsia="Cambria" w:hAnsi="TradeGothic"/>
                <w:sz w:val="22"/>
                <w:szCs w:val="22"/>
                <w:lang w:eastAsia="en-US"/>
              </w:rPr>
              <w:t xml:space="preserve">Wing </w:t>
            </w:r>
          </w:p>
        </w:tc>
        <w:tc>
          <w:tcPr>
            <w:tcW w:w="3780" w:type="dxa"/>
            <w:tcBorders>
              <w:top w:val="single" w:sz="4" w:space="0" w:color="000000"/>
              <w:left w:val="single" w:sz="4" w:space="0" w:color="000000"/>
              <w:bottom w:val="single" w:sz="4" w:space="0" w:color="000000"/>
              <w:right w:val="single" w:sz="4" w:space="0" w:color="000000"/>
            </w:tcBorders>
          </w:tcPr>
          <w:p w14:paraId="5D3C897C"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650 Shell Blvd.</w:t>
            </w:r>
          </w:p>
          <w:p w14:paraId="767348CA"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Foster City, CA 94014</w:t>
            </w:r>
          </w:p>
          <w:p w14:paraId="3FBC590E" w14:textId="77777777" w:rsidR="007E218C" w:rsidRPr="001874FB" w:rsidRDefault="007E218C" w:rsidP="00E40A69">
            <w:pPr>
              <w:rPr>
                <w:rFonts w:ascii="TradeGothic" w:eastAsia="Cambria" w:hAnsi="TradeGothic"/>
                <w:sz w:val="22"/>
                <w:szCs w:val="22"/>
                <w:lang w:eastAsia="en-US"/>
              </w:rPr>
            </w:pPr>
          </w:p>
        </w:tc>
      </w:tr>
      <w:tr w:rsidR="007E218C" w:rsidRPr="001874FB" w14:paraId="0162348F" w14:textId="77777777" w:rsidTr="00E40A69">
        <w:tc>
          <w:tcPr>
            <w:tcW w:w="5688" w:type="dxa"/>
            <w:tcBorders>
              <w:top w:val="single" w:sz="4" w:space="0" w:color="000000"/>
              <w:left w:val="single" w:sz="4" w:space="0" w:color="000000"/>
              <w:bottom w:val="single" w:sz="4" w:space="0" w:color="000000"/>
              <w:right w:val="single" w:sz="4" w:space="0" w:color="000000"/>
            </w:tcBorders>
          </w:tcPr>
          <w:p w14:paraId="273DDF7A" w14:textId="77777777" w:rsidR="007E218C" w:rsidRPr="001874FB" w:rsidRDefault="007E218C" w:rsidP="005F3317">
            <w:pPr>
              <w:numPr>
                <w:ilvl w:val="0"/>
                <w:numId w:val="9"/>
              </w:numPr>
              <w:spacing w:after="200"/>
              <w:rPr>
                <w:rFonts w:ascii="TradeGothic" w:eastAsia="Cambria" w:hAnsi="TradeGothic"/>
                <w:sz w:val="22"/>
                <w:szCs w:val="22"/>
                <w:lang w:eastAsia="en-US"/>
              </w:rPr>
            </w:pPr>
            <w:r w:rsidRPr="001874FB">
              <w:rPr>
                <w:rFonts w:ascii="TradeGothic" w:eastAsia="Cambria" w:hAnsi="TradeGothic"/>
                <w:sz w:val="22"/>
                <w:szCs w:val="22"/>
                <w:lang w:eastAsia="en-US"/>
              </w:rPr>
              <w:t>Hospital Consortium of San Mateo County</w:t>
            </w:r>
          </w:p>
        </w:tc>
        <w:tc>
          <w:tcPr>
            <w:tcW w:w="3780" w:type="dxa"/>
            <w:tcBorders>
              <w:top w:val="single" w:sz="4" w:space="0" w:color="000000"/>
              <w:left w:val="single" w:sz="4" w:space="0" w:color="000000"/>
              <w:bottom w:val="single" w:sz="4" w:space="0" w:color="000000"/>
              <w:right w:val="single" w:sz="4" w:space="0" w:color="000000"/>
            </w:tcBorders>
          </w:tcPr>
          <w:p w14:paraId="0BB321DE"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222 W. 39</w:t>
            </w:r>
            <w:r w:rsidRPr="001874FB">
              <w:rPr>
                <w:rFonts w:ascii="TradeGothic" w:eastAsia="Cambria" w:hAnsi="TradeGothic"/>
                <w:sz w:val="22"/>
                <w:szCs w:val="22"/>
                <w:vertAlign w:val="superscript"/>
                <w:lang w:eastAsia="en-US"/>
              </w:rPr>
              <w:t>th</w:t>
            </w:r>
            <w:r w:rsidRPr="001874FB">
              <w:rPr>
                <w:rFonts w:ascii="TradeGothic" w:eastAsia="Cambria" w:hAnsi="TradeGothic"/>
                <w:sz w:val="22"/>
                <w:szCs w:val="22"/>
                <w:lang w:eastAsia="en-US"/>
              </w:rPr>
              <w:t xml:space="preserve"> Avenue</w:t>
            </w:r>
          </w:p>
          <w:p w14:paraId="7226ED41"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San Mateo, CA  94403</w:t>
            </w:r>
          </w:p>
          <w:p w14:paraId="5A68CBE0" w14:textId="77777777" w:rsidR="007E218C" w:rsidRPr="001874FB" w:rsidRDefault="007E218C" w:rsidP="00E40A69">
            <w:pPr>
              <w:rPr>
                <w:rFonts w:ascii="TradeGothic" w:eastAsia="Cambria" w:hAnsi="TradeGothic"/>
                <w:sz w:val="22"/>
                <w:szCs w:val="22"/>
                <w:lang w:eastAsia="en-US"/>
              </w:rPr>
            </w:pPr>
          </w:p>
        </w:tc>
      </w:tr>
      <w:tr w:rsidR="007E218C" w:rsidRPr="001874FB" w14:paraId="0AF68D4C" w14:textId="77777777" w:rsidTr="00E40A69">
        <w:tc>
          <w:tcPr>
            <w:tcW w:w="5688" w:type="dxa"/>
            <w:tcBorders>
              <w:top w:val="single" w:sz="4" w:space="0" w:color="000000"/>
              <w:left w:val="single" w:sz="4" w:space="0" w:color="000000"/>
              <w:bottom w:val="single" w:sz="4" w:space="0" w:color="000000"/>
              <w:right w:val="single" w:sz="4" w:space="0" w:color="000000"/>
            </w:tcBorders>
          </w:tcPr>
          <w:p w14:paraId="2F86FFCF" w14:textId="77777777" w:rsidR="007E218C" w:rsidRPr="001874FB" w:rsidRDefault="007E218C" w:rsidP="005F3317">
            <w:pPr>
              <w:numPr>
                <w:ilvl w:val="0"/>
                <w:numId w:val="9"/>
              </w:numPr>
              <w:spacing w:after="200"/>
              <w:rPr>
                <w:rFonts w:ascii="TradeGothic" w:eastAsia="Cambria" w:hAnsi="TradeGothic"/>
                <w:sz w:val="22"/>
                <w:szCs w:val="22"/>
                <w:lang w:eastAsia="en-US"/>
              </w:rPr>
            </w:pPr>
            <w:r w:rsidRPr="001874FB">
              <w:rPr>
                <w:rFonts w:ascii="TradeGothic" w:eastAsia="Cambria" w:hAnsi="TradeGothic"/>
                <w:sz w:val="22"/>
                <w:szCs w:val="22"/>
                <w:lang w:eastAsia="en-US"/>
              </w:rPr>
              <w:t>Kimochi, Inc.</w:t>
            </w:r>
          </w:p>
        </w:tc>
        <w:tc>
          <w:tcPr>
            <w:tcW w:w="3780" w:type="dxa"/>
            <w:tcBorders>
              <w:top w:val="single" w:sz="4" w:space="0" w:color="000000"/>
              <w:left w:val="single" w:sz="4" w:space="0" w:color="000000"/>
              <w:bottom w:val="single" w:sz="4" w:space="0" w:color="000000"/>
              <w:right w:val="single" w:sz="4" w:space="0" w:color="000000"/>
            </w:tcBorders>
          </w:tcPr>
          <w:p w14:paraId="691061F8"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1715 Buchanan St.</w:t>
            </w:r>
          </w:p>
          <w:p w14:paraId="348B4E29"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San Francisco, CA  94115</w:t>
            </w:r>
          </w:p>
          <w:p w14:paraId="5F423BA2" w14:textId="77777777" w:rsidR="007E218C" w:rsidRPr="001874FB" w:rsidRDefault="007E218C" w:rsidP="00E40A69">
            <w:pPr>
              <w:rPr>
                <w:rFonts w:ascii="TradeGothic" w:eastAsia="Cambria" w:hAnsi="TradeGothic"/>
                <w:sz w:val="22"/>
                <w:szCs w:val="22"/>
                <w:lang w:eastAsia="en-US"/>
              </w:rPr>
            </w:pPr>
          </w:p>
        </w:tc>
      </w:tr>
      <w:tr w:rsidR="007E218C" w:rsidRPr="001874FB" w14:paraId="23AA9AF0" w14:textId="77777777" w:rsidTr="00E40A69">
        <w:tc>
          <w:tcPr>
            <w:tcW w:w="5688" w:type="dxa"/>
            <w:tcBorders>
              <w:top w:val="single" w:sz="4" w:space="0" w:color="000000"/>
              <w:left w:val="single" w:sz="4" w:space="0" w:color="000000"/>
              <w:bottom w:val="single" w:sz="4" w:space="0" w:color="000000"/>
              <w:right w:val="single" w:sz="4" w:space="0" w:color="000000"/>
            </w:tcBorders>
          </w:tcPr>
          <w:p w14:paraId="2F974F1D" w14:textId="77777777" w:rsidR="007E218C" w:rsidRPr="001874FB" w:rsidRDefault="007E218C" w:rsidP="005F3317">
            <w:pPr>
              <w:numPr>
                <w:ilvl w:val="0"/>
                <w:numId w:val="9"/>
              </w:numPr>
              <w:spacing w:after="200"/>
              <w:rPr>
                <w:rFonts w:ascii="TradeGothic" w:eastAsia="Cambria" w:hAnsi="TradeGothic"/>
                <w:sz w:val="22"/>
                <w:szCs w:val="22"/>
                <w:lang w:eastAsia="en-US"/>
              </w:rPr>
            </w:pPr>
            <w:r w:rsidRPr="001874FB">
              <w:rPr>
                <w:rFonts w:ascii="TradeGothic" w:eastAsia="Cambria" w:hAnsi="TradeGothic"/>
                <w:sz w:val="22"/>
                <w:szCs w:val="22"/>
                <w:lang w:eastAsia="en-US"/>
              </w:rPr>
              <w:t>Legal Aid Society of San Mateo County</w:t>
            </w:r>
          </w:p>
        </w:tc>
        <w:tc>
          <w:tcPr>
            <w:tcW w:w="3780" w:type="dxa"/>
            <w:tcBorders>
              <w:top w:val="single" w:sz="4" w:space="0" w:color="000000"/>
              <w:left w:val="single" w:sz="4" w:space="0" w:color="000000"/>
              <w:bottom w:val="single" w:sz="4" w:space="0" w:color="000000"/>
              <w:right w:val="single" w:sz="4" w:space="0" w:color="000000"/>
            </w:tcBorders>
          </w:tcPr>
          <w:p w14:paraId="5AC2CF58"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 xml:space="preserve">330 Twin Dolphin Drive, Suite 123 </w:t>
            </w:r>
          </w:p>
          <w:p w14:paraId="7E994B91"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Redwood City, CA 94065</w:t>
            </w:r>
          </w:p>
          <w:p w14:paraId="59F4E965" w14:textId="77777777" w:rsidR="007E218C" w:rsidRPr="001874FB" w:rsidRDefault="007E218C" w:rsidP="00E40A69">
            <w:pPr>
              <w:rPr>
                <w:rFonts w:ascii="TradeGothic" w:eastAsia="Cambria" w:hAnsi="TradeGothic"/>
                <w:sz w:val="22"/>
                <w:szCs w:val="22"/>
                <w:lang w:eastAsia="en-US"/>
              </w:rPr>
            </w:pPr>
          </w:p>
        </w:tc>
      </w:tr>
      <w:tr w:rsidR="007E218C" w:rsidRPr="001874FB" w14:paraId="203C6025" w14:textId="77777777" w:rsidTr="00E40A69">
        <w:tc>
          <w:tcPr>
            <w:tcW w:w="5688" w:type="dxa"/>
            <w:tcBorders>
              <w:top w:val="single" w:sz="4" w:space="0" w:color="000000"/>
              <w:left w:val="single" w:sz="4" w:space="0" w:color="000000"/>
              <w:bottom w:val="single" w:sz="4" w:space="0" w:color="000000"/>
              <w:right w:val="single" w:sz="4" w:space="0" w:color="000000"/>
            </w:tcBorders>
          </w:tcPr>
          <w:p w14:paraId="6306BB75" w14:textId="77777777" w:rsidR="007E218C" w:rsidRPr="001874FB" w:rsidRDefault="007E218C" w:rsidP="005F3317">
            <w:pPr>
              <w:numPr>
                <w:ilvl w:val="0"/>
                <w:numId w:val="9"/>
              </w:numPr>
              <w:spacing w:after="200"/>
              <w:rPr>
                <w:rFonts w:ascii="TradeGothic" w:eastAsia="Cambria" w:hAnsi="TradeGothic"/>
                <w:strike/>
                <w:sz w:val="22"/>
                <w:szCs w:val="22"/>
                <w:lang w:eastAsia="en-US"/>
              </w:rPr>
            </w:pPr>
            <w:r w:rsidRPr="001874FB">
              <w:rPr>
                <w:rFonts w:ascii="TradeGothic" w:eastAsia="Cambria" w:hAnsi="TradeGothic"/>
                <w:strike/>
                <w:sz w:val="22"/>
                <w:szCs w:val="22"/>
                <w:lang w:eastAsia="en-US"/>
              </w:rPr>
              <w:t>Mills-Peninsula Senior Focus Adult Day/ADCRC</w:t>
            </w:r>
          </w:p>
        </w:tc>
        <w:tc>
          <w:tcPr>
            <w:tcW w:w="3780" w:type="dxa"/>
            <w:tcBorders>
              <w:top w:val="single" w:sz="4" w:space="0" w:color="000000"/>
              <w:left w:val="single" w:sz="4" w:space="0" w:color="000000"/>
              <w:bottom w:val="single" w:sz="4" w:space="0" w:color="000000"/>
              <w:right w:val="single" w:sz="4" w:space="0" w:color="000000"/>
            </w:tcBorders>
          </w:tcPr>
          <w:p w14:paraId="14526248" w14:textId="77777777" w:rsidR="007E218C" w:rsidRPr="001874FB" w:rsidRDefault="007E218C" w:rsidP="00E40A69">
            <w:pPr>
              <w:rPr>
                <w:rFonts w:ascii="TradeGothic" w:eastAsia="Cambria" w:hAnsi="TradeGothic"/>
                <w:strike/>
                <w:sz w:val="22"/>
                <w:szCs w:val="22"/>
                <w:lang w:val="es-SV" w:eastAsia="en-US"/>
              </w:rPr>
            </w:pPr>
            <w:r w:rsidRPr="001874FB">
              <w:rPr>
                <w:rFonts w:ascii="TradeGothic" w:eastAsia="Cambria" w:hAnsi="TradeGothic"/>
                <w:strike/>
                <w:sz w:val="22"/>
                <w:szCs w:val="22"/>
                <w:lang w:val="es-SV" w:eastAsia="en-US"/>
              </w:rPr>
              <w:t>1720 El Camino Real, Suite 10</w:t>
            </w:r>
          </w:p>
          <w:p w14:paraId="3791116A" w14:textId="77777777" w:rsidR="007E218C" w:rsidRPr="001874FB" w:rsidRDefault="007E218C" w:rsidP="00E40A69">
            <w:pPr>
              <w:rPr>
                <w:rFonts w:ascii="TradeGothic" w:eastAsia="Cambria" w:hAnsi="TradeGothic"/>
                <w:strike/>
                <w:sz w:val="22"/>
                <w:szCs w:val="22"/>
                <w:lang w:val="es-SV" w:eastAsia="en-US"/>
              </w:rPr>
            </w:pPr>
            <w:r w:rsidRPr="001874FB">
              <w:rPr>
                <w:rFonts w:ascii="TradeGothic" w:eastAsia="Cambria" w:hAnsi="TradeGothic"/>
                <w:strike/>
                <w:sz w:val="22"/>
                <w:szCs w:val="22"/>
                <w:lang w:val="es-SV" w:eastAsia="en-US"/>
              </w:rPr>
              <w:t>Burlingame, CA 94010</w:t>
            </w:r>
          </w:p>
          <w:p w14:paraId="5355DE42" w14:textId="77777777" w:rsidR="007E218C" w:rsidRPr="001874FB" w:rsidRDefault="007E218C" w:rsidP="00E40A69">
            <w:pPr>
              <w:rPr>
                <w:rFonts w:ascii="TradeGothic" w:eastAsia="Cambria" w:hAnsi="TradeGothic"/>
                <w:strike/>
                <w:sz w:val="22"/>
                <w:szCs w:val="22"/>
                <w:lang w:val="es-SV" w:eastAsia="en-US"/>
              </w:rPr>
            </w:pPr>
          </w:p>
        </w:tc>
      </w:tr>
      <w:tr w:rsidR="007E218C" w:rsidRPr="001874FB" w14:paraId="1C0D0B14" w14:textId="77777777" w:rsidTr="00E40A69">
        <w:tc>
          <w:tcPr>
            <w:tcW w:w="5688" w:type="dxa"/>
            <w:tcBorders>
              <w:top w:val="single" w:sz="4" w:space="0" w:color="000000"/>
              <w:left w:val="single" w:sz="4" w:space="0" w:color="000000"/>
              <w:bottom w:val="single" w:sz="4" w:space="0" w:color="000000"/>
              <w:right w:val="single" w:sz="4" w:space="0" w:color="000000"/>
            </w:tcBorders>
          </w:tcPr>
          <w:p w14:paraId="474140EF" w14:textId="77777777" w:rsidR="007E218C" w:rsidRPr="001874FB" w:rsidRDefault="007E218C" w:rsidP="005F3317">
            <w:pPr>
              <w:numPr>
                <w:ilvl w:val="0"/>
                <w:numId w:val="9"/>
              </w:numPr>
              <w:spacing w:after="200"/>
              <w:rPr>
                <w:rFonts w:ascii="TradeGothic" w:eastAsia="Cambria" w:hAnsi="TradeGothic"/>
                <w:sz w:val="22"/>
                <w:szCs w:val="22"/>
                <w:lang w:eastAsia="en-US"/>
              </w:rPr>
            </w:pPr>
            <w:r w:rsidRPr="001874FB">
              <w:rPr>
                <w:rFonts w:ascii="TradeGothic" w:eastAsia="Cambria" w:hAnsi="TradeGothic"/>
                <w:sz w:val="22"/>
                <w:szCs w:val="22"/>
                <w:lang w:eastAsia="en-US"/>
              </w:rPr>
              <w:t>Ombudsman Services of San Mateo County, Inc.</w:t>
            </w:r>
          </w:p>
        </w:tc>
        <w:tc>
          <w:tcPr>
            <w:tcW w:w="3780" w:type="dxa"/>
            <w:tcBorders>
              <w:top w:val="single" w:sz="4" w:space="0" w:color="000000"/>
              <w:left w:val="single" w:sz="4" w:space="0" w:color="000000"/>
              <w:bottom w:val="single" w:sz="4" w:space="0" w:color="000000"/>
              <w:right w:val="single" w:sz="4" w:space="0" w:color="000000"/>
            </w:tcBorders>
          </w:tcPr>
          <w:p w14:paraId="2D64F455"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711 Nevada Street</w:t>
            </w:r>
          </w:p>
          <w:p w14:paraId="14FE1CC0"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Redwood City, CA 94061</w:t>
            </w:r>
          </w:p>
          <w:p w14:paraId="73A1AA3E" w14:textId="77777777" w:rsidR="007E218C" w:rsidRPr="001874FB" w:rsidRDefault="007E218C" w:rsidP="00E40A69">
            <w:pPr>
              <w:rPr>
                <w:rFonts w:ascii="TradeGothic" w:eastAsia="Cambria" w:hAnsi="TradeGothic"/>
                <w:sz w:val="22"/>
                <w:szCs w:val="22"/>
                <w:lang w:eastAsia="en-US"/>
              </w:rPr>
            </w:pPr>
          </w:p>
        </w:tc>
      </w:tr>
      <w:tr w:rsidR="007E218C" w:rsidRPr="001874FB" w14:paraId="190C6CC8" w14:textId="77777777" w:rsidTr="00E40A69">
        <w:tc>
          <w:tcPr>
            <w:tcW w:w="5688" w:type="dxa"/>
            <w:tcBorders>
              <w:top w:val="single" w:sz="4" w:space="0" w:color="000000"/>
              <w:left w:val="single" w:sz="4" w:space="0" w:color="000000"/>
              <w:bottom w:val="single" w:sz="4" w:space="0" w:color="000000"/>
              <w:right w:val="single" w:sz="4" w:space="0" w:color="000000"/>
            </w:tcBorders>
          </w:tcPr>
          <w:p w14:paraId="3B6ED02A" w14:textId="77777777" w:rsidR="007E218C" w:rsidRPr="001874FB" w:rsidRDefault="007E218C" w:rsidP="005F3317">
            <w:pPr>
              <w:numPr>
                <w:ilvl w:val="0"/>
                <w:numId w:val="9"/>
              </w:numPr>
              <w:spacing w:after="200"/>
              <w:rPr>
                <w:rFonts w:ascii="TradeGothic" w:eastAsia="Cambria" w:hAnsi="TradeGothic"/>
                <w:sz w:val="22"/>
                <w:szCs w:val="22"/>
                <w:lang w:eastAsia="en-US"/>
              </w:rPr>
            </w:pPr>
            <w:r w:rsidRPr="001874FB">
              <w:rPr>
                <w:rFonts w:ascii="TradeGothic" w:eastAsia="Cambria" w:hAnsi="TradeGothic"/>
                <w:sz w:val="22"/>
                <w:szCs w:val="22"/>
                <w:lang w:eastAsia="en-US"/>
              </w:rPr>
              <w:t xml:space="preserve">Peninsula Family Service                                              </w:t>
            </w:r>
          </w:p>
        </w:tc>
        <w:tc>
          <w:tcPr>
            <w:tcW w:w="3780" w:type="dxa"/>
            <w:tcBorders>
              <w:top w:val="single" w:sz="4" w:space="0" w:color="000000"/>
              <w:left w:val="single" w:sz="4" w:space="0" w:color="000000"/>
              <w:bottom w:val="single" w:sz="4" w:space="0" w:color="000000"/>
              <w:right w:val="single" w:sz="4" w:space="0" w:color="000000"/>
            </w:tcBorders>
          </w:tcPr>
          <w:p w14:paraId="2534A331"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24-2nd Avenue</w:t>
            </w:r>
          </w:p>
          <w:p w14:paraId="6F6550A9"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 xml:space="preserve">San Mateo, CA 94401 </w:t>
            </w:r>
          </w:p>
          <w:p w14:paraId="1CD456A3" w14:textId="77777777" w:rsidR="007E218C" w:rsidRPr="001874FB" w:rsidRDefault="007E218C" w:rsidP="00E40A69">
            <w:pPr>
              <w:rPr>
                <w:rFonts w:ascii="TradeGothic" w:eastAsia="Cambria" w:hAnsi="TradeGothic"/>
                <w:sz w:val="22"/>
                <w:szCs w:val="22"/>
                <w:lang w:eastAsia="en-US"/>
              </w:rPr>
            </w:pPr>
          </w:p>
        </w:tc>
      </w:tr>
      <w:tr w:rsidR="007E218C" w:rsidRPr="001874FB" w14:paraId="3244FD93" w14:textId="77777777" w:rsidTr="00E40A69">
        <w:tc>
          <w:tcPr>
            <w:tcW w:w="5688" w:type="dxa"/>
            <w:tcBorders>
              <w:top w:val="single" w:sz="4" w:space="0" w:color="000000"/>
              <w:left w:val="single" w:sz="4" w:space="0" w:color="000000"/>
              <w:bottom w:val="single" w:sz="4" w:space="0" w:color="000000"/>
              <w:right w:val="single" w:sz="4" w:space="0" w:color="000000"/>
            </w:tcBorders>
          </w:tcPr>
          <w:p w14:paraId="0CB5E5AA" w14:textId="77777777" w:rsidR="007E218C" w:rsidRPr="001874FB" w:rsidRDefault="007E218C" w:rsidP="005F3317">
            <w:pPr>
              <w:numPr>
                <w:ilvl w:val="0"/>
                <w:numId w:val="9"/>
              </w:numPr>
              <w:spacing w:after="200"/>
              <w:rPr>
                <w:rFonts w:ascii="TradeGothic" w:eastAsia="Cambria" w:hAnsi="TradeGothic"/>
                <w:sz w:val="22"/>
                <w:szCs w:val="22"/>
                <w:lang w:eastAsia="en-US"/>
              </w:rPr>
            </w:pPr>
            <w:r w:rsidRPr="001874FB">
              <w:rPr>
                <w:rFonts w:ascii="TradeGothic" w:eastAsia="Cambria" w:hAnsi="TradeGothic"/>
                <w:sz w:val="22"/>
                <w:szCs w:val="22"/>
                <w:lang w:eastAsia="en-US"/>
              </w:rPr>
              <w:t>Peninsula Volunteers, Inc. Rosener House</w:t>
            </w:r>
          </w:p>
        </w:tc>
        <w:tc>
          <w:tcPr>
            <w:tcW w:w="3780" w:type="dxa"/>
            <w:tcBorders>
              <w:top w:val="single" w:sz="4" w:space="0" w:color="000000"/>
              <w:left w:val="single" w:sz="4" w:space="0" w:color="000000"/>
              <w:bottom w:val="single" w:sz="4" w:space="0" w:color="000000"/>
              <w:right w:val="single" w:sz="4" w:space="0" w:color="000000"/>
            </w:tcBorders>
          </w:tcPr>
          <w:p w14:paraId="3938564B"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500 Arbor Road</w:t>
            </w:r>
          </w:p>
          <w:p w14:paraId="4153432D"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Menlo Park, CA 94025</w:t>
            </w:r>
          </w:p>
        </w:tc>
      </w:tr>
      <w:tr w:rsidR="007E218C" w:rsidRPr="001874FB" w14:paraId="5D796BBB" w14:textId="77777777" w:rsidTr="007031E5">
        <w:trPr>
          <w:trHeight w:val="530"/>
        </w:trPr>
        <w:tc>
          <w:tcPr>
            <w:tcW w:w="5688" w:type="dxa"/>
            <w:tcBorders>
              <w:top w:val="single" w:sz="4" w:space="0" w:color="000000"/>
              <w:left w:val="single" w:sz="4" w:space="0" w:color="000000"/>
              <w:bottom w:val="single" w:sz="4" w:space="0" w:color="000000"/>
              <w:right w:val="single" w:sz="4" w:space="0" w:color="000000"/>
            </w:tcBorders>
          </w:tcPr>
          <w:p w14:paraId="1BC0BD48" w14:textId="77777777" w:rsidR="007E218C" w:rsidRPr="001874FB" w:rsidRDefault="007E218C" w:rsidP="005F3317">
            <w:pPr>
              <w:numPr>
                <w:ilvl w:val="0"/>
                <w:numId w:val="9"/>
              </w:numPr>
              <w:spacing w:after="200"/>
              <w:rPr>
                <w:rFonts w:ascii="TradeGothic" w:eastAsia="Cambria" w:hAnsi="TradeGothic"/>
                <w:sz w:val="22"/>
                <w:szCs w:val="22"/>
                <w:lang w:eastAsia="en-US"/>
              </w:rPr>
            </w:pPr>
            <w:r w:rsidRPr="001874FB">
              <w:rPr>
                <w:rFonts w:ascii="TradeGothic" w:eastAsia="Cambria" w:hAnsi="TradeGothic"/>
                <w:sz w:val="22"/>
                <w:szCs w:val="22"/>
                <w:lang w:eastAsia="en-US"/>
              </w:rPr>
              <w:t>Peninsula Volunteers, Inc. Little House</w:t>
            </w:r>
          </w:p>
        </w:tc>
        <w:tc>
          <w:tcPr>
            <w:tcW w:w="3780" w:type="dxa"/>
            <w:tcBorders>
              <w:top w:val="single" w:sz="4" w:space="0" w:color="000000"/>
              <w:left w:val="single" w:sz="4" w:space="0" w:color="000000"/>
              <w:bottom w:val="single" w:sz="4" w:space="0" w:color="000000"/>
              <w:right w:val="single" w:sz="4" w:space="0" w:color="000000"/>
            </w:tcBorders>
          </w:tcPr>
          <w:p w14:paraId="4C2A3491"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800 Middle Avenue</w:t>
            </w:r>
          </w:p>
          <w:p w14:paraId="0A2F8E79"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Menlo Park, CA 94025</w:t>
            </w:r>
          </w:p>
        </w:tc>
      </w:tr>
      <w:tr w:rsidR="007E218C" w:rsidRPr="001874FB" w14:paraId="72920ACB" w14:textId="77777777" w:rsidTr="00E40A69">
        <w:tc>
          <w:tcPr>
            <w:tcW w:w="5688" w:type="dxa"/>
            <w:tcBorders>
              <w:top w:val="single" w:sz="4" w:space="0" w:color="000000"/>
              <w:left w:val="single" w:sz="4" w:space="0" w:color="000000"/>
              <w:bottom w:val="single" w:sz="4" w:space="0" w:color="000000"/>
              <w:right w:val="single" w:sz="4" w:space="0" w:color="000000"/>
            </w:tcBorders>
          </w:tcPr>
          <w:p w14:paraId="1626D27B" w14:textId="77777777" w:rsidR="007E218C" w:rsidRPr="001874FB" w:rsidRDefault="007E218C" w:rsidP="005F3317">
            <w:pPr>
              <w:numPr>
                <w:ilvl w:val="0"/>
                <w:numId w:val="9"/>
              </w:numPr>
              <w:spacing w:after="200"/>
              <w:rPr>
                <w:rFonts w:ascii="TradeGothic" w:eastAsia="Cambria" w:hAnsi="TradeGothic"/>
                <w:sz w:val="22"/>
                <w:szCs w:val="22"/>
                <w:lang w:eastAsia="en-US"/>
              </w:rPr>
            </w:pPr>
            <w:r w:rsidRPr="001874FB">
              <w:rPr>
                <w:rFonts w:ascii="TradeGothic" w:eastAsia="Cambria" w:hAnsi="TradeGothic"/>
                <w:sz w:val="22"/>
                <w:szCs w:val="22"/>
                <w:lang w:eastAsia="en-US"/>
              </w:rPr>
              <w:t>Ron Robinson Senior Care Center San Mateo Medical Center</w:t>
            </w:r>
          </w:p>
        </w:tc>
        <w:tc>
          <w:tcPr>
            <w:tcW w:w="3780" w:type="dxa"/>
            <w:tcBorders>
              <w:top w:val="single" w:sz="4" w:space="0" w:color="000000"/>
              <w:left w:val="single" w:sz="4" w:space="0" w:color="000000"/>
              <w:bottom w:val="single" w:sz="4" w:space="0" w:color="000000"/>
              <w:right w:val="single" w:sz="4" w:space="0" w:color="000000"/>
            </w:tcBorders>
          </w:tcPr>
          <w:p w14:paraId="6A658196"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222 39th Avenue</w:t>
            </w:r>
          </w:p>
          <w:p w14:paraId="53294D94" w14:textId="77777777" w:rsidR="007E218C" w:rsidRPr="001874FB" w:rsidRDefault="007E218C" w:rsidP="00E40A69">
            <w:pPr>
              <w:spacing w:after="200"/>
              <w:rPr>
                <w:rFonts w:ascii="TradeGothic" w:eastAsia="Cambria" w:hAnsi="TradeGothic"/>
                <w:sz w:val="22"/>
                <w:szCs w:val="22"/>
                <w:lang w:eastAsia="en-US"/>
              </w:rPr>
            </w:pPr>
            <w:r w:rsidRPr="001874FB">
              <w:rPr>
                <w:rFonts w:ascii="TradeGothic" w:eastAsia="Cambria" w:hAnsi="TradeGothic"/>
                <w:sz w:val="22"/>
                <w:szCs w:val="22"/>
                <w:lang w:eastAsia="en-US"/>
              </w:rPr>
              <w:t>San Mateo, CA 94403</w:t>
            </w:r>
          </w:p>
        </w:tc>
      </w:tr>
      <w:tr w:rsidR="007E218C" w:rsidRPr="001874FB" w14:paraId="683E842E" w14:textId="77777777" w:rsidTr="00E40A69">
        <w:tc>
          <w:tcPr>
            <w:tcW w:w="5688" w:type="dxa"/>
            <w:tcBorders>
              <w:top w:val="single" w:sz="4" w:space="0" w:color="000000"/>
              <w:left w:val="single" w:sz="4" w:space="0" w:color="000000"/>
              <w:bottom w:val="single" w:sz="4" w:space="0" w:color="000000"/>
              <w:right w:val="single" w:sz="4" w:space="0" w:color="000000"/>
            </w:tcBorders>
          </w:tcPr>
          <w:p w14:paraId="67B4FA64" w14:textId="77777777" w:rsidR="007E218C" w:rsidRPr="001874FB" w:rsidRDefault="007E218C" w:rsidP="005F3317">
            <w:pPr>
              <w:numPr>
                <w:ilvl w:val="0"/>
                <w:numId w:val="9"/>
              </w:numPr>
              <w:spacing w:after="200"/>
              <w:rPr>
                <w:rFonts w:ascii="TradeGothic" w:eastAsia="Cambria" w:hAnsi="TradeGothic"/>
                <w:sz w:val="22"/>
                <w:szCs w:val="22"/>
                <w:lang w:eastAsia="en-US"/>
              </w:rPr>
            </w:pPr>
            <w:r w:rsidRPr="001874FB">
              <w:rPr>
                <w:rFonts w:ascii="TradeGothic" w:eastAsia="Cambria" w:hAnsi="TradeGothic"/>
                <w:sz w:val="22"/>
                <w:szCs w:val="22"/>
                <w:lang w:eastAsia="en-US"/>
              </w:rPr>
              <w:t xml:space="preserve">San Carlos Adult Community Center </w:t>
            </w:r>
          </w:p>
          <w:p w14:paraId="24F6B6DB" w14:textId="77777777" w:rsidR="007E218C" w:rsidRPr="001874FB" w:rsidRDefault="007E218C" w:rsidP="00E40A69">
            <w:pPr>
              <w:rPr>
                <w:rFonts w:ascii="TradeGothic" w:eastAsia="Cambria" w:hAnsi="TradeGothic"/>
                <w:sz w:val="22"/>
                <w:szCs w:val="22"/>
                <w:lang w:eastAsia="en-US"/>
              </w:rPr>
            </w:pPr>
          </w:p>
        </w:tc>
        <w:tc>
          <w:tcPr>
            <w:tcW w:w="3780" w:type="dxa"/>
            <w:tcBorders>
              <w:top w:val="single" w:sz="4" w:space="0" w:color="000000"/>
              <w:left w:val="single" w:sz="4" w:space="0" w:color="000000"/>
              <w:bottom w:val="single" w:sz="4" w:space="0" w:color="000000"/>
              <w:right w:val="single" w:sz="4" w:space="0" w:color="000000"/>
            </w:tcBorders>
          </w:tcPr>
          <w:p w14:paraId="27D1B1F2"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601 Chestnut Street</w:t>
            </w:r>
          </w:p>
          <w:p w14:paraId="2E3522D3"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San Carlos, CA 94070</w:t>
            </w:r>
          </w:p>
          <w:p w14:paraId="74F03D75" w14:textId="77777777" w:rsidR="00E12B74" w:rsidRPr="001874FB" w:rsidRDefault="00E12B74" w:rsidP="00E40A69">
            <w:pPr>
              <w:rPr>
                <w:rFonts w:ascii="TradeGothic" w:eastAsia="Cambria" w:hAnsi="TradeGothic"/>
                <w:sz w:val="22"/>
                <w:szCs w:val="22"/>
                <w:lang w:eastAsia="en-US"/>
              </w:rPr>
            </w:pPr>
          </w:p>
          <w:p w14:paraId="32A46835" w14:textId="4ED24D67" w:rsidR="00E12B74" w:rsidRPr="001874FB" w:rsidRDefault="00E12B74" w:rsidP="00E40A69">
            <w:pPr>
              <w:rPr>
                <w:rFonts w:ascii="TradeGothic" w:eastAsia="Cambria" w:hAnsi="TradeGothic"/>
                <w:sz w:val="22"/>
                <w:szCs w:val="22"/>
                <w:lang w:eastAsia="en-US"/>
              </w:rPr>
            </w:pPr>
          </w:p>
        </w:tc>
      </w:tr>
      <w:tr w:rsidR="007E218C" w:rsidRPr="001874FB" w14:paraId="1E21BFD8" w14:textId="77777777" w:rsidTr="00E40A69">
        <w:tc>
          <w:tcPr>
            <w:tcW w:w="5688" w:type="dxa"/>
            <w:tcBorders>
              <w:top w:val="single" w:sz="4" w:space="0" w:color="000000"/>
              <w:left w:val="single" w:sz="4" w:space="0" w:color="000000"/>
              <w:bottom w:val="single" w:sz="4" w:space="0" w:color="000000"/>
              <w:right w:val="single" w:sz="4" w:space="0" w:color="000000"/>
            </w:tcBorders>
          </w:tcPr>
          <w:p w14:paraId="4161CB20" w14:textId="77777777" w:rsidR="007E218C" w:rsidRPr="001874FB" w:rsidRDefault="007E218C" w:rsidP="005F3317">
            <w:pPr>
              <w:numPr>
                <w:ilvl w:val="0"/>
                <w:numId w:val="9"/>
              </w:numPr>
              <w:spacing w:after="200"/>
              <w:rPr>
                <w:rFonts w:ascii="TradeGothic" w:eastAsia="Cambria" w:hAnsi="TradeGothic"/>
                <w:sz w:val="22"/>
                <w:szCs w:val="22"/>
                <w:lang w:eastAsia="en-US"/>
              </w:rPr>
            </w:pPr>
            <w:r w:rsidRPr="001874FB">
              <w:rPr>
                <w:rFonts w:ascii="TradeGothic" w:eastAsia="Cambria" w:hAnsi="TradeGothic"/>
                <w:sz w:val="22"/>
                <w:szCs w:val="22"/>
                <w:lang w:eastAsia="en-US"/>
              </w:rPr>
              <w:t xml:space="preserve">San Mateo County Aging and Adult Services </w:t>
            </w:r>
          </w:p>
        </w:tc>
        <w:tc>
          <w:tcPr>
            <w:tcW w:w="3780" w:type="dxa"/>
            <w:tcBorders>
              <w:top w:val="single" w:sz="4" w:space="0" w:color="000000"/>
              <w:left w:val="single" w:sz="4" w:space="0" w:color="000000"/>
              <w:bottom w:val="single" w:sz="4" w:space="0" w:color="000000"/>
              <w:right w:val="single" w:sz="4" w:space="0" w:color="000000"/>
            </w:tcBorders>
          </w:tcPr>
          <w:p w14:paraId="5FBA7279"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225 37th Avenue</w:t>
            </w:r>
          </w:p>
          <w:p w14:paraId="0EC682B9"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San Mateo, CA 94403</w:t>
            </w:r>
          </w:p>
          <w:p w14:paraId="7091A2DC" w14:textId="77777777" w:rsidR="007E218C" w:rsidRPr="001874FB" w:rsidRDefault="007E218C" w:rsidP="00E40A69">
            <w:pPr>
              <w:rPr>
                <w:rFonts w:ascii="TradeGothic" w:eastAsia="Cambria" w:hAnsi="TradeGothic"/>
                <w:sz w:val="22"/>
                <w:szCs w:val="22"/>
                <w:lang w:eastAsia="en-US"/>
              </w:rPr>
            </w:pPr>
          </w:p>
        </w:tc>
      </w:tr>
      <w:tr w:rsidR="007E218C" w:rsidRPr="001874FB" w14:paraId="0FE40ED5" w14:textId="77777777" w:rsidTr="00E40A69">
        <w:tc>
          <w:tcPr>
            <w:tcW w:w="5688" w:type="dxa"/>
            <w:tcBorders>
              <w:top w:val="single" w:sz="4" w:space="0" w:color="000000"/>
              <w:left w:val="single" w:sz="4" w:space="0" w:color="000000"/>
              <w:bottom w:val="single" w:sz="4" w:space="0" w:color="000000"/>
              <w:right w:val="single" w:sz="4" w:space="0" w:color="000000"/>
            </w:tcBorders>
          </w:tcPr>
          <w:p w14:paraId="0FC986EE" w14:textId="77777777" w:rsidR="007E218C" w:rsidRPr="001874FB" w:rsidRDefault="007E218C" w:rsidP="005F3317">
            <w:pPr>
              <w:numPr>
                <w:ilvl w:val="0"/>
                <w:numId w:val="9"/>
              </w:numPr>
              <w:spacing w:after="200"/>
              <w:rPr>
                <w:rFonts w:ascii="TradeGothic" w:eastAsia="Cambria" w:hAnsi="TradeGothic"/>
                <w:sz w:val="22"/>
                <w:szCs w:val="22"/>
                <w:lang w:eastAsia="en-US"/>
              </w:rPr>
            </w:pPr>
            <w:r w:rsidRPr="001874FB">
              <w:rPr>
                <w:rFonts w:ascii="TradeGothic" w:eastAsia="Cambria" w:hAnsi="TradeGothic"/>
                <w:sz w:val="22"/>
                <w:szCs w:val="22"/>
                <w:lang w:eastAsia="en-US"/>
              </w:rPr>
              <w:t>Second Harvest Food Bank Brown Bag Program</w:t>
            </w:r>
          </w:p>
        </w:tc>
        <w:tc>
          <w:tcPr>
            <w:tcW w:w="3780" w:type="dxa"/>
            <w:tcBorders>
              <w:top w:val="single" w:sz="4" w:space="0" w:color="000000"/>
              <w:left w:val="single" w:sz="4" w:space="0" w:color="000000"/>
              <w:bottom w:val="single" w:sz="4" w:space="0" w:color="000000"/>
              <w:right w:val="single" w:sz="4" w:space="0" w:color="000000"/>
            </w:tcBorders>
          </w:tcPr>
          <w:p w14:paraId="414A1A8C"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1051 Bing Street</w:t>
            </w:r>
          </w:p>
          <w:p w14:paraId="52E94EA4"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San Carlos, CA 94070</w:t>
            </w:r>
          </w:p>
          <w:p w14:paraId="5B7AC4FD" w14:textId="77777777" w:rsidR="00E6362C" w:rsidRPr="001874FB" w:rsidRDefault="00E6362C" w:rsidP="00E40A69">
            <w:pPr>
              <w:rPr>
                <w:rFonts w:ascii="TradeGothic" w:eastAsia="Cambria" w:hAnsi="TradeGothic"/>
                <w:sz w:val="22"/>
                <w:szCs w:val="22"/>
                <w:lang w:eastAsia="en-US"/>
              </w:rPr>
            </w:pPr>
          </w:p>
        </w:tc>
      </w:tr>
      <w:tr w:rsidR="007E218C" w:rsidRPr="001874FB" w14:paraId="3CE1D0F0" w14:textId="77777777" w:rsidTr="00E40A69">
        <w:tc>
          <w:tcPr>
            <w:tcW w:w="5688" w:type="dxa"/>
            <w:tcBorders>
              <w:top w:val="single" w:sz="4" w:space="0" w:color="000000"/>
              <w:left w:val="single" w:sz="4" w:space="0" w:color="000000"/>
              <w:bottom w:val="single" w:sz="4" w:space="0" w:color="000000"/>
              <w:right w:val="single" w:sz="4" w:space="0" w:color="000000"/>
            </w:tcBorders>
          </w:tcPr>
          <w:p w14:paraId="3B19AA97" w14:textId="77777777" w:rsidR="007E218C" w:rsidRPr="001874FB" w:rsidRDefault="007E218C" w:rsidP="005F3317">
            <w:pPr>
              <w:numPr>
                <w:ilvl w:val="0"/>
                <w:numId w:val="9"/>
              </w:numPr>
              <w:spacing w:after="200"/>
              <w:rPr>
                <w:rFonts w:ascii="TradeGothic" w:eastAsia="Cambria" w:hAnsi="TradeGothic"/>
                <w:sz w:val="22"/>
                <w:szCs w:val="22"/>
                <w:lang w:eastAsia="en-US"/>
              </w:rPr>
            </w:pPr>
            <w:r w:rsidRPr="001874FB">
              <w:rPr>
                <w:rFonts w:ascii="TradeGothic" w:eastAsia="Cambria" w:hAnsi="TradeGothic"/>
                <w:sz w:val="22"/>
                <w:szCs w:val="22"/>
                <w:lang w:eastAsia="en-US"/>
              </w:rPr>
              <w:t>Self Help for the Elderly/HICAP</w:t>
            </w:r>
          </w:p>
        </w:tc>
        <w:tc>
          <w:tcPr>
            <w:tcW w:w="3780" w:type="dxa"/>
            <w:tcBorders>
              <w:top w:val="single" w:sz="4" w:space="0" w:color="000000"/>
              <w:left w:val="single" w:sz="4" w:space="0" w:color="000000"/>
              <w:bottom w:val="single" w:sz="4" w:space="0" w:color="000000"/>
              <w:right w:val="single" w:sz="4" w:space="0" w:color="000000"/>
            </w:tcBorders>
          </w:tcPr>
          <w:p w14:paraId="62B238F2"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50 East 5th Avenue</w:t>
            </w:r>
          </w:p>
          <w:p w14:paraId="6A3F90CD"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San Mateo, CA 94401</w:t>
            </w:r>
          </w:p>
          <w:p w14:paraId="23A2F01A" w14:textId="77777777" w:rsidR="007E218C" w:rsidRPr="001874FB" w:rsidRDefault="007E218C" w:rsidP="00E40A69">
            <w:pPr>
              <w:rPr>
                <w:rFonts w:ascii="TradeGothic" w:eastAsia="Cambria" w:hAnsi="TradeGothic"/>
                <w:sz w:val="22"/>
                <w:szCs w:val="22"/>
                <w:lang w:eastAsia="en-US"/>
              </w:rPr>
            </w:pPr>
          </w:p>
        </w:tc>
      </w:tr>
      <w:tr w:rsidR="007E218C" w:rsidRPr="001874FB" w14:paraId="49191E6C" w14:textId="77777777" w:rsidTr="00E40A69">
        <w:tc>
          <w:tcPr>
            <w:tcW w:w="5688" w:type="dxa"/>
            <w:tcBorders>
              <w:top w:val="single" w:sz="4" w:space="0" w:color="000000"/>
              <w:left w:val="single" w:sz="4" w:space="0" w:color="000000"/>
              <w:bottom w:val="single" w:sz="4" w:space="0" w:color="000000"/>
              <w:right w:val="single" w:sz="4" w:space="0" w:color="000000"/>
            </w:tcBorders>
          </w:tcPr>
          <w:p w14:paraId="3E196992" w14:textId="77777777" w:rsidR="007E218C" w:rsidRPr="001874FB" w:rsidRDefault="007E218C" w:rsidP="005F3317">
            <w:pPr>
              <w:numPr>
                <w:ilvl w:val="0"/>
                <w:numId w:val="9"/>
              </w:numPr>
              <w:spacing w:after="200"/>
              <w:rPr>
                <w:rFonts w:ascii="TradeGothic" w:eastAsia="Cambria" w:hAnsi="TradeGothic"/>
                <w:sz w:val="22"/>
                <w:szCs w:val="22"/>
                <w:lang w:eastAsia="en-US"/>
              </w:rPr>
            </w:pPr>
            <w:r w:rsidRPr="001874FB">
              <w:rPr>
                <w:rFonts w:ascii="TradeGothic" w:eastAsia="Cambria" w:hAnsi="TradeGothic"/>
                <w:sz w:val="22"/>
                <w:szCs w:val="22"/>
                <w:lang w:eastAsia="en-US"/>
              </w:rPr>
              <w:t>Senior Coastsiders</w:t>
            </w:r>
          </w:p>
        </w:tc>
        <w:tc>
          <w:tcPr>
            <w:tcW w:w="3780" w:type="dxa"/>
            <w:tcBorders>
              <w:top w:val="single" w:sz="4" w:space="0" w:color="000000"/>
              <w:left w:val="single" w:sz="4" w:space="0" w:color="000000"/>
              <w:bottom w:val="single" w:sz="4" w:space="0" w:color="000000"/>
              <w:right w:val="single" w:sz="4" w:space="0" w:color="000000"/>
            </w:tcBorders>
          </w:tcPr>
          <w:p w14:paraId="6FF3CC78"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535 Kelly Avenue</w:t>
            </w:r>
          </w:p>
          <w:p w14:paraId="76F80DE7"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Half Moon Bay, CA 94019</w:t>
            </w:r>
          </w:p>
          <w:p w14:paraId="253A4FEE" w14:textId="77777777" w:rsidR="007E218C" w:rsidRPr="001874FB" w:rsidRDefault="007E218C" w:rsidP="00E40A69">
            <w:pPr>
              <w:rPr>
                <w:rFonts w:ascii="TradeGothic" w:eastAsia="Cambria" w:hAnsi="TradeGothic"/>
                <w:sz w:val="22"/>
                <w:szCs w:val="22"/>
                <w:lang w:eastAsia="en-US"/>
              </w:rPr>
            </w:pPr>
          </w:p>
        </w:tc>
      </w:tr>
      <w:tr w:rsidR="007E218C" w:rsidRPr="001874FB" w14:paraId="4D07EE5A" w14:textId="77777777" w:rsidTr="00E40A69">
        <w:tc>
          <w:tcPr>
            <w:tcW w:w="5688" w:type="dxa"/>
            <w:tcBorders>
              <w:top w:val="single" w:sz="4" w:space="0" w:color="000000"/>
              <w:left w:val="single" w:sz="4" w:space="0" w:color="000000"/>
              <w:bottom w:val="single" w:sz="4" w:space="0" w:color="000000"/>
              <w:right w:val="single" w:sz="4" w:space="0" w:color="000000"/>
            </w:tcBorders>
          </w:tcPr>
          <w:p w14:paraId="63B10194" w14:textId="77777777" w:rsidR="007E218C" w:rsidRPr="001874FB" w:rsidRDefault="007E218C" w:rsidP="005F3317">
            <w:pPr>
              <w:numPr>
                <w:ilvl w:val="0"/>
                <w:numId w:val="9"/>
              </w:numPr>
              <w:spacing w:after="200"/>
              <w:rPr>
                <w:rFonts w:ascii="TradeGothic" w:eastAsia="Cambria" w:hAnsi="TradeGothic"/>
                <w:sz w:val="22"/>
                <w:szCs w:val="22"/>
                <w:lang w:eastAsia="en-US"/>
              </w:rPr>
            </w:pPr>
            <w:r w:rsidRPr="001874FB">
              <w:rPr>
                <w:rFonts w:ascii="TradeGothic" w:eastAsia="Cambria" w:hAnsi="TradeGothic"/>
                <w:sz w:val="22"/>
                <w:szCs w:val="22"/>
                <w:lang w:eastAsia="en-US"/>
              </w:rPr>
              <w:t xml:space="preserve">Sequoia Hospital Health and Wellness Center  </w:t>
            </w:r>
          </w:p>
        </w:tc>
        <w:tc>
          <w:tcPr>
            <w:tcW w:w="3780" w:type="dxa"/>
            <w:tcBorders>
              <w:top w:val="single" w:sz="4" w:space="0" w:color="000000"/>
              <w:left w:val="single" w:sz="4" w:space="0" w:color="000000"/>
              <w:bottom w:val="single" w:sz="4" w:space="0" w:color="000000"/>
              <w:right w:val="single" w:sz="4" w:space="0" w:color="000000"/>
            </w:tcBorders>
          </w:tcPr>
          <w:p w14:paraId="18967DA2"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749 Brewster</w:t>
            </w:r>
          </w:p>
          <w:p w14:paraId="605E74C9"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Redwood City, CA 94063</w:t>
            </w:r>
          </w:p>
          <w:p w14:paraId="22B3210F" w14:textId="77777777" w:rsidR="007E218C" w:rsidRPr="001874FB" w:rsidRDefault="007E218C" w:rsidP="00E40A69">
            <w:pPr>
              <w:rPr>
                <w:rFonts w:ascii="TradeGothic" w:eastAsia="Cambria" w:hAnsi="TradeGothic"/>
                <w:sz w:val="22"/>
                <w:szCs w:val="22"/>
                <w:lang w:eastAsia="en-US"/>
              </w:rPr>
            </w:pPr>
          </w:p>
        </w:tc>
      </w:tr>
      <w:tr w:rsidR="007E218C" w:rsidRPr="007031E5" w14:paraId="5199A261" w14:textId="77777777" w:rsidTr="00E40A69">
        <w:tc>
          <w:tcPr>
            <w:tcW w:w="5688" w:type="dxa"/>
            <w:tcBorders>
              <w:top w:val="single" w:sz="4" w:space="0" w:color="000000"/>
              <w:left w:val="single" w:sz="4" w:space="0" w:color="000000"/>
              <w:bottom w:val="single" w:sz="4" w:space="0" w:color="000000"/>
              <w:right w:val="single" w:sz="4" w:space="0" w:color="000000"/>
            </w:tcBorders>
          </w:tcPr>
          <w:p w14:paraId="444FCB7C" w14:textId="77777777" w:rsidR="007E218C" w:rsidRPr="001874FB" w:rsidRDefault="007E218C" w:rsidP="005F3317">
            <w:pPr>
              <w:numPr>
                <w:ilvl w:val="0"/>
                <w:numId w:val="9"/>
              </w:numPr>
              <w:spacing w:after="200"/>
              <w:rPr>
                <w:rFonts w:ascii="TradeGothic" w:eastAsia="Cambria" w:hAnsi="TradeGothic"/>
                <w:sz w:val="22"/>
                <w:szCs w:val="22"/>
                <w:lang w:eastAsia="en-US"/>
              </w:rPr>
            </w:pPr>
            <w:r w:rsidRPr="001874FB">
              <w:rPr>
                <w:rFonts w:ascii="TradeGothic" w:eastAsia="Cambria" w:hAnsi="TradeGothic"/>
                <w:sz w:val="22"/>
                <w:szCs w:val="22"/>
                <w:lang w:eastAsia="en-US"/>
              </w:rPr>
              <w:t>Veterans Memorial Senior Center</w:t>
            </w:r>
          </w:p>
        </w:tc>
        <w:tc>
          <w:tcPr>
            <w:tcW w:w="3780" w:type="dxa"/>
            <w:tcBorders>
              <w:top w:val="single" w:sz="4" w:space="0" w:color="000000"/>
              <w:left w:val="single" w:sz="4" w:space="0" w:color="000000"/>
              <w:bottom w:val="single" w:sz="4" w:space="0" w:color="000000"/>
              <w:right w:val="single" w:sz="4" w:space="0" w:color="000000"/>
            </w:tcBorders>
          </w:tcPr>
          <w:p w14:paraId="443E3741" w14:textId="77777777" w:rsidR="007E218C" w:rsidRPr="001874FB"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1455 Madison Avenue</w:t>
            </w:r>
          </w:p>
          <w:p w14:paraId="21DA7EF9" w14:textId="77777777" w:rsidR="007E218C" w:rsidRPr="007031E5" w:rsidRDefault="007E218C" w:rsidP="00E40A69">
            <w:pPr>
              <w:rPr>
                <w:rFonts w:ascii="TradeGothic" w:eastAsia="Cambria" w:hAnsi="TradeGothic"/>
                <w:sz w:val="22"/>
                <w:szCs w:val="22"/>
                <w:lang w:eastAsia="en-US"/>
              </w:rPr>
            </w:pPr>
            <w:r w:rsidRPr="001874FB">
              <w:rPr>
                <w:rFonts w:ascii="TradeGothic" w:eastAsia="Cambria" w:hAnsi="TradeGothic"/>
                <w:sz w:val="22"/>
                <w:szCs w:val="22"/>
                <w:lang w:eastAsia="en-US"/>
              </w:rPr>
              <w:t>Redwood City, CA 94061</w:t>
            </w:r>
          </w:p>
          <w:p w14:paraId="5645DF70" w14:textId="77777777" w:rsidR="007E218C" w:rsidRPr="007031E5" w:rsidRDefault="007E218C" w:rsidP="00E40A69">
            <w:pPr>
              <w:rPr>
                <w:rFonts w:ascii="TradeGothic" w:eastAsia="Cambria" w:hAnsi="TradeGothic"/>
                <w:sz w:val="22"/>
                <w:szCs w:val="22"/>
                <w:lang w:eastAsia="en-US"/>
              </w:rPr>
            </w:pPr>
          </w:p>
        </w:tc>
      </w:tr>
    </w:tbl>
    <w:p w14:paraId="0DF74326" w14:textId="77777777" w:rsidR="007E218C" w:rsidRDefault="007E218C" w:rsidP="007E218C">
      <w:pPr>
        <w:spacing w:after="200"/>
        <w:outlineLvl w:val="0"/>
        <w:rPr>
          <w:rFonts w:ascii="TradeGothic" w:eastAsia="Cambria" w:hAnsi="TradeGothic" w:cs="Arial"/>
          <w:sz w:val="22"/>
          <w:szCs w:val="22"/>
          <w:lang w:val="es-SV" w:eastAsia="en-US"/>
        </w:rPr>
      </w:pPr>
    </w:p>
    <w:p w14:paraId="61D7CF76" w14:textId="77777777" w:rsidR="007031E5" w:rsidRPr="007031E5" w:rsidRDefault="007031E5" w:rsidP="007E218C">
      <w:pPr>
        <w:spacing w:after="200"/>
        <w:outlineLvl w:val="0"/>
        <w:rPr>
          <w:rFonts w:ascii="TradeGothic" w:eastAsia="Cambria" w:hAnsi="TradeGothic" w:cs="Arial"/>
          <w:sz w:val="22"/>
          <w:szCs w:val="22"/>
          <w:lang w:val="es-SV" w:eastAsia="en-US"/>
        </w:rPr>
      </w:pPr>
    </w:p>
    <w:p w14:paraId="2F3EC6B9" w14:textId="77777777" w:rsidR="001674D0" w:rsidRDefault="007E218C" w:rsidP="007031E5">
      <w:pPr>
        <w:jc w:val="center"/>
        <w:rPr>
          <w:rStyle w:val="Headline2"/>
          <w:rFonts w:eastAsiaTheme="majorEastAsia" w:cstheme="majorBidi"/>
          <w:bCs w:val="0"/>
        </w:rPr>
      </w:pPr>
      <w:r>
        <w:rPr>
          <w:rFonts w:eastAsia="Times New Roman" w:cs="Arial"/>
          <w:b/>
          <w:noProof/>
          <w:lang w:eastAsia="en-US"/>
        </w:rPr>
        <w:drawing>
          <wp:inline distT="0" distB="0" distL="0" distR="0" wp14:anchorId="424966A6" wp14:editId="2F98FCE1">
            <wp:extent cx="2691991" cy="1600200"/>
            <wp:effectExtent l="0" t="0" r="0" b="0"/>
            <wp:docPr id="233" name="Picture 233" descr="grandpa granddaughter run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randpa granddaughter runnin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706090" cy="1608581"/>
                    </a:xfrm>
                    <a:prstGeom prst="rect">
                      <a:avLst/>
                    </a:prstGeom>
                    <a:noFill/>
                    <a:ln>
                      <a:noFill/>
                    </a:ln>
                  </pic:spPr>
                </pic:pic>
              </a:graphicData>
            </a:graphic>
          </wp:inline>
        </w:drawing>
      </w:r>
      <w:r w:rsidR="001674D0">
        <w:rPr>
          <w:rStyle w:val="Headline2"/>
        </w:rPr>
        <w:br w:type="page"/>
      </w:r>
    </w:p>
    <w:p w14:paraId="165A6D6B" w14:textId="77777777" w:rsidR="001674D0" w:rsidRDefault="001674D0" w:rsidP="00451597">
      <w:pPr>
        <w:pStyle w:val="Heading1"/>
        <w:jc w:val="center"/>
        <w:rPr>
          <w:color w:val="174C8D"/>
        </w:rPr>
      </w:pPr>
      <w:bookmarkStart w:id="38" w:name="_Hlk66117022"/>
      <w:bookmarkStart w:id="39" w:name="_Hlk33438929"/>
      <w:r>
        <w:rPr>
          <w:color w:val="174C8D"/>
        </w:rPr>
        <w:t>Section 12: Disaster Preparedness</w:t>
      </w:r>
    </w:p>
    <w:p w14:paraId="26245CEB" w14:textId="77777777" w:rsidR="001674D0" w:rsidRPr="001674D0" w:rsidRDefault="001674D0" w:rsidP="001674D0"/>
    <w:p w14:paraId="5C0D5BF1" w14:textId="77777777" w:rsidR="00F12A04" w:rsidRPr="00F12A04" w:rsidRDefault="00F12A04" w:rsidP="00F12A04">
      <w:pPr>
        <w:widowControl w:val="0"/>
        <w:autoSpaceDE w:val="0"/>
        <w:autoSpaceDN w:val="0"/>
        <w:spacing w:before="92"/>
        <w:ind w:left="140" w:right="568"/>
        <w:rPr>
          <w:rFonts w:ascii="Transgothic" w:eastAsia="Arial" w:hAnsi="Transgothic" w:cs="Arial"/>
          <w:sz w:val="22"/>
          <w:szCs w:val="22"/>
          <w:lang w:eastAsia="en-US"/>
        </w:rPr>
      </w:pPr>
      <w:r w:rsidRPr="00F12A04">
        <w:rPr>
          <w:rFonts w:ascii="Transgothic" w:eastAsia="Arial" w:hAnsi="Transgothic" w:cs="Arial"/>
          <w:b/>
          <w:sz w:val="22"/>
          <w:szCs w:val="22"/>
          <w:lang w:eastAsia="en-US"/>
        </w:rPr>
        <w:t xml:space="preserve">Disaster Preparation Planning </w:t>
      </w:r>
      <w:r w:rsidRPr="00F12A04">
        <w:rPr>
          <w:rFonts w:ascii="Transgothic" w:eastAsia="Arial" w:hAnsi="Transgothic" w:cs="Arial"/>
          <w:sz w:val="22"/>
          <w:szCs w:val="22"/>
          <w:lang w:eastAsia="en-US"/>
        </w:rPr>
        <w:t>Conducted for the 2020-2024 Planning Cycle Older Americans Act Reauthorization Act of</w:t>
      </w:r>
      <w:r w:rsidR="00440B6B">
        <w:rPr>
          <w:rFonts w:ascii="Transgothic" w:eastAsia="Arial" w:hAnsi="Transgothic" w:cs="Arial"/>
          <w:sz w:val="22"/>
          <w:szCs w:val="22"/>
          <w:lang w:eastAsia="en-US"/>
        </w:rPr>
        <w:t xml:space="preserve"> </w:t>
      </w:r>
      <w:r w:rsidRPr="00F12A04">
        <w:rPr>
          <w:rFonts w:ascii="Transgothic" w:eastAsia="Arial" w:hAnsi="Transgothic" w:cs="Arial"/>
          <w:sz w:val="22"/>
          <w:szCs w:val="22"/>
          <w:lang w:eastAsia="en-US"/>
        </w:rPr>
        <w:t>2016, Section 306(a)(17); 310, CCR Title 22, Sections 7529 (a)(4) and 7547, W&amp;I Code Division 8.5, Sections 9625 and 9716, CDA Standard Agreement, Exhibit E, Article 1, 22-25, Program Memo 10-29(P)</w:t>
      </w:r>
    </w:p>
    <w:p w14:paraId="078D0BB7" w14:textId="6921C407" w:rsidR="00F12A04" w:rsidRPr="00F12A04" w:rsidRDefault="00B47596" w:rsidP="00F12A04">
      <w:pPr>
        <w:widowControl w:val="0"/>
        <w:autoSpaceDE w:val="0"/>
        <w:autoSpaceDN w:val="0"/>
        <w:spacing w:before="1"/>
        <w:rPr>
          <w:rFonts w:ascii="Transgothic" w:eastAsia="Arial" w:hAnsi="Transgothic" w:cs="Arial"/>
          <w:sz w:val="22"/>
          <w:szCs w:val="22"/>
          <w:lang w:eastAsia="en-US"/>
        </w:rPr>
      </w:pPr>
      <w:r>
        <w:rPr>
          <w:noProof/>
        </w:rPr>
        <w:pict w14:anchorId="2793B8B5">
          <v:group id="Group 82" o:spid="_x0000_s2083" style="position:absolute;margin-left:52.2pt;margin-top:15.2pt;width:507.75pt;height:2.2pt;z-index:251668480;mso-wrap-distance-left:0;mso-wrap-distance-right:0;mso-position-horizontal-relative:page" coordorigin="1044,304" coordsize="10155,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HZhUQIAALkGAAAOAAAAZHJzL2Uyb0RvYy54bWzslc1uGyEQx++V+g6Ie7279sZNVl7nYCe+&#10;uK2lpA8wZtkPlQUExGu/fQfYOIl7qJRKOdUHxDDDMPP7s3hxe+wFOXBjOyVLmk1SSrhkqupkU9Kf&#10;j/dfrimxDmQFQkle0hO39Hb5+dNi0AWfqlaJihuCSaQtBl3S1jldJIllLe/BTpTmEp21Mj04NE2T&#10;VAYGzN6LZJqm82RQptJGMW4trq6jky5D/rrmzP2oa8sdESXF2lwYTRj3fkyWCygaA7rt2FgGvKOK&#10;HjqJh55TrcEBeTLdH6n6jhllVe0mTPWJquuO8dADdpOlF91sjHrSoZemGBp9xoRoLzi9Oy37ftgY&#10;/aB3JlaP061ivyxySQbdFK/93m5iMNkP31SFesKTU6HxY216nwJbIsfA93Tmy4+OMFyc5/l1Pr2i&#10;hKFv+vUmH/mzFkXyu7I0zylB5yzNozSsvRs3Z2l2NW7FIF8fFPHQUOhYmBceb5J9gWX/DdZDC5oH&#10;DayHsTOkq7C+GZYioUcC205yMsOusCR/NgatZMTJjnLESaRatSAbHtI9njRuzEITb7Z4w6IWf8Wb&#10;pVdZBJWHNFA8M0ZMiDUQDnTPlKDQxroNVz3xk5IKLDxIB4etdRHoc4hXUqr7Tghch0JIMpT0JkPw&#10;3rRKdJV3BsM0+5Uw5AD+Ewu/UZ03YT7zGmwb44LLh0GBd1xWYdZyqO7GuYNOxDk2IGS4jZFNpLxX&#10;1WlnfNGj3h8m/PxC+HAX36gIxUcIn00jv//Ch+8f38fwJIxvuX+AX9vhorz84yx/AwAA//8DAFBL&#10;AwQUAAYACAAAACEAdINLH+AAAAAKAQAADwAAAGRycy9kb3ducmV2LnhtbEyPQUvDQBCF74L/YRnB&#10;m92NjdLGbEop6qkItoJ422anSWh2NmS3SfrvnZ70NLyZx5vv5avJtWLAPjSeNCQzBQKp9LahSsPX&#10;/u1hASJEQ9a0nlDDBQOsitub3GTWj/SJwy5WgkMoZEZDHWOXSRnKGp0JM98h8e3oe2ciy76Stjcj&#10;h7tWPir1LJ1piD/UpsNNjeVpd3Ya3kczrufJ67A9HTeXn/3Tx/c2Qa3v76b1C4iIU/wzwxWf0aFg&#10;poM/kw2iZa3SlK0a5orn1ZAkyyWIA2/SBcgil/8rFL8AAAD//wMAUEsBAi0AFAAGAAgAAAAhALaD&#10;OJL+AAAA4QEAABMAAAAAAAAAAAAAAAAAAAAAAFtDb250ZW50X1R5cGVzXS54bWxQSwECLQAUAAYA&#10;CAAAACEAOP0h/9YAAACUAQAACwAAAAAAAAAAAAAAAAAvAQAAX3JlbHMvLnJlbHNQSwECLQAUAAYA&#10;CAAAACEAbGB2YVECAAC5BgAADgAAAAAAAAAAAAAAAAAuAgAAZHJzL2Uyb0RvYy54bWxQSwECLQAU&#10;AAYACAAAACEAdINLH+AAAAAKAQAADwAAAAAAAAAAAAAAAACrBAAAZHJzL2Rvd25yZXYueG1sUEsF&#10;BgAAAAAEAAQA8wAAALgFAAAAAA==&#10;">
            <v:line id="Line 325" o:spid="_x0000_s2084" style="position:absolute;visibility:visible;mso-wrap-style:square" from="1051,341" to="11191,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3OqxgAAANwAAAAPAAAAZHJzL2Rvd25yZXYueG1sRI/NasMw&#10;EITvhb6D2EJvjZwat8GNEkKhUHJqnP/b1trYptZKWErsvn0UKPQ4zMw3zHQ+mFZcqPONZQXjUQKC&#10;uLS64UrBZv3xNAHhA7LG1jIp+CUP89n93RRzbXte0aUIlYgQ9jkqqENwuZS+rMmgH1lHHL2T7QyG&#10;KLtK6g77CDetfE6SF2mw4bhQo6P3msqf4mwUfB+o3652i2z/mhWb7VfqdselU+rxYVi8gQg0hP/w&#10;X/tTK0jTDG5n4hGQsysAAAD//wMAUEsBAi0AFAAGAAgAAAAhANvh9svuAAAAhQEAABMAAAAAAAAA&#10;AAAAAAAAAAAAAFtDb250ZW50X1R5cGVzXS54bWxQSwECLQAUAAYACAAAACEAWvQsW78AAAAVAQAA&#10;CwAAAAAAAAAAAAAAAAAfAQAAX3JlbHMvLnJlbHNQSwECLQAUAAYACAAAACEA/UtzqsYAAADcAAAA&#10;DwAAAAAAAAAAAAAAAAAHAgAAZHJzL2Rvd25yZXYueG1sUEsFBgAAAAADAAMAtwAAAPoCAAAAAA==&#10;" strokeweight=".72pt"/>
            <v:line id="Line 324" o:spid="_x0000_s2085" style="position:absolute;visibility:visible;mso-wrap-style:square" from="1051,312" to="11191,3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e3dxgAAANwAAAAPAAAAZHJzL2Rvd25yZXYueG1sRI9Pa8JA&#10;FMTvhX6H5RW81U0N2pK6igiC9FTjn7a3Z/aZhGbfLtnVxG/fFQoeh5n5DTOd96YRF2p9bVnByzAB&#10;QVxYXXOpYLddPb+B8AFZY2OZFFzJw3z2+DDFTNuON3TJQykihH2GCqoQXCalLyoy6IfWEUfvZFuD&#10;Icq2lLrFLsJNI0dJMpEGa44LFTpaVlT85mej4PhN3X5zWIy/Xsf5bv+ZusPPh1Nq8NQv3kEE6sM9&#10;/N9eawVpOoHbmXgE5OwPAAD//wMAUEsBAi0AFAAGAAgAAAAhANvh9svuAAAAhQEAABMAAAAAAAAA&#10;AAAAAAAAAAAAAFtDb250ZW50X1R5cGVzXS54bWxQSwECLQAUAAYACAAAACEAWvQsW78AAAAVAQAA&#10;CwAAAAAAAAAAAAAAAAAfAQAAX3JlbHMvLnJlbHNQSwECLQAUAAYACAAAACEADZnt3cYAAADcAAAA&#10;DwAAAAAAAAAAAAAAAAAHAgAAZHJzL2Rvd25yZXYueG1sUEsFBgAAAAADAAMAtwAAAPoCAAAAAA==&#10;" strokeweight=".72pt"/>
            <w10:wrap type="topAndBottom" anchorx="page"/>
          </v:group>
        </w:pict>
      </w:r>
    </w:p>
    <w:p w14:paraId="2F69C3A1" w14:textId="77777777" w:rsidR="00F12A04" w:rsidRPr="00F12A04" w:rsidRDefault="00F12A04" w:rsidP="00F12A04">
      <w:pPr>
        <w:widowControl w:val="0"/>
        <w:autoSpaceDE w:val="0"/>
        <w:autoSpaceDN w:val="0"/>
        <w:spacing w:before="9"/>
        <w:rPr>
          <w:rFonts w:ascii="Transgothic" w:eastAsia="Arial" w:hAnsi="Transgothic" w:cs="Arial"/>
          <w:sz w:val="22"/>
          <w:szCs w:val="22"/>
          <w:lang w:eastAsia="en-US"/>
        </w:rPr>
      </w:pPr>
    </w:p>
    <w:p w14:paraId="0782B9F4" w14:textId="77777777" w:rsidR="00F12A04" w:rsidRDefault="00F12A04" w:rsidP="005F3317">
      <w:pPr>
        <w:widowControl w:val="0"/>
        <w:numPr>
          <w:ilvl w:val="0"/>
          <w:numId w:val="8"/>
        </w:numPr>
        <w:tabs>
          <w:tab w:val="left" w:pos="772"/>
        </w:tabs>
        <w:autoSpaceDE w:val="0"/>
        <w:autoSpaceDN w:val="0"/>
        <w:spacing w:before="93"/>
        <w:ind w:right="494"/>
        <w:rPr>
          <w:rFonts w:ascii="Transgothic" w:eastAsia="Arial" w:hAnsi="Transgothic" w:cs="Arial"/>
          <w:sz w:val="22"/>
          <w:szCs w:val="22"/>
          <w:lang w:eastAsia="en-US"/>
        </w:rPr>
      </w:pPr>
      <w:r w:rsidRPr="00F12A04">
        <w:rPr>
          <w:rFonts w:ascii="Transgothic" w:eastAsia="Arial" w:hAnsi="Transgothic" w:cs="Arial"/>
          <w:sz w:val="22"/>
          <w:szCs w:val="22"/>
          <w:lang w:eastAsia="en-US"/>
        </w:rPr>
        <w:t>Describe how the AAA coordinates its disaster preparedness plans and activities with local emergency response agencies, relief organizations, state and local</w:t>
      </w:r>
      <w:r w:rsidRPr="00F12A04">
        <w:rPr>
          <w:rFonts w:ascii="Transgothic" w:eastAsia="Arial" w:hAnsi="Transgothic" w:cs="Arial"/>
          <w:spacing w:val="-35"/>
          <w:sz w:val="22"/>
          <w:szCs w:val="22"/>
          <w:lang w:eastAsia="en-US"/>
        </w:rPr>
        <w:t xml:space="preserve"> </w:t>
      </w:r>
      <w:r w:rsidRPr="00F12A04">
        <w:rPr>
          <w:rFonts w:ascii="Transgothic" w:eastAsia="Arial" w:hAnsi="Transgothic" w:cs="Arial"/>
          <w:sz w:val="22"/>
          <w:szCs w:val="22"/>
          <w:lang w:eastAsia="en-US"/>
        </w:rPr>
        <w:t>governments, and other organizations responsible for emergency preparedness and response as required in OAA, Title III, Section</w:t>
      </w:r>
      <w:r w:rsidRPr="00F12A04">
        <w:rPr>
          <w:rFonts w:ascii="Transgothic" w:eastAsia="Arial" w:hAnsi="Transgothic" w:cs="Arial"/>
          <w:spacing w:val="-15"/>
          <w:sz w:val="22"/>
          <w:szCs w:val="22"/>
          <w:lang w:eastAsia="en-US"/>
        </w:rPr>
        <w:t xml:space="preserve"> </w:t>
      </w:r>
      <w:r w:rsidRPr="00F12A04">
        <w:rPr>
          <w:rFonts w:ascii="Transgothic" w:eastAsia="Arial" w:hAnsi="Transgothic" w:cs="Arial"/>
          <w:sz w:val="22"/>
          <w:szCs w:val="22"/>
          <w:lang w:eastAsia="en-US"/>
        </w:rPr>
        <w:t>310:</w:t>
      </w:r>
    </w:p>
    <w:p w14:paraId="3D247D8A" w14:textId="77777777" w:rsidR="00F12A04" w:rsidRDefault="00F12A04" w:rsidP="00F12A04">
      <w:pPr>
        <w:widowControl w:val="0"/>
        <w:tabs>
          <w:tab w:val="left" w:pos="772"/>
        </w:tabs>
        <w:autoSpaceDE w:val="0"/>
        <w:autoSpaceDN w:val="0"/>
        <w:spacing w:before="93"/>
        <w:ind w:left="771" w:right="494"/>
        <w:rPr>
          <w:rFonts w:ascii="Transgothic" w:eastAsia="Arial" w:hAnsi="Transgothic" w:cs="Arial"/>
          <w:sz w:val="22"/>
          <w:szCs w:val="22"/>
          <w:lang w:eastAsia="en-US"/>
        </w:rPr>
      </w:pPr>
    </w:p>
    <w:p w14:paraId="3BF0DDF1" w14:textId="77777777" w:rsidR="00F12A04" w:rsidRPr="000624B4" w:rsidRDefault="00F12A04" w:rsidP="00F12A04">
      <w:pPr>
        <w:pStyle w:val="ListParagraph"/>
        <w:ind w:left="771" w:firstLine="0"/>
        <w:rPr>
          <w:rFonts w:ascii="Transgothic" w:eastAsia="Times New Roman" w:hAnsi="Transgothic"/>
        </w:rPr>
      </w:pPr>
      <w:r w:rsidRPr="000624B4">
        <w:rPr>
          <w:rFonts w:ascii="Transgothic" w:eastAsia="Times New Roman" w:hAnsi="Transgothic"/>
        </w:rPr>
        <w:t xml:space="preserve">The AAA is involved in the disaster planning for the County of San Mateo.  AAA staff enroll to receive California Health Alert Network notifications to receive information on disasters throughout the County and State.  Staff are also required to complete the County’s Incident Command System 100 and 700 trainings to be prepared to assist in the County’s response to a disaster.  San Mateo County also conducts a Silver Dragon exercise on an annual basis to practice its response to emergencies.  AAA staff participate in this exercise.  </w:t>
      </w:r>
    </w:p>
    <w:p w14:paraId="227F32FB" w14:textId="77777777" w:rsidR="00F12A04" w:rsidRPr="000624B4" w:rsidRDefault="00F12A04" w:rsidP="00F12A04">
      <w:pPr>
        <w:pStyle w:val="ListParagraph"/>
        <w:ind w:left="771" w:firstLine="0"/>
        <w:rPr>
          <w:rFonts w:ascii="Transgothic" w:eastAsia="Times New Roman" w:hAnsi="Transgothic"/>
        </w:rPr>
      </w:pPr>
    </w:p>
    <w:p w14:paraId="04D38527" w14:textId="77777777" w:rsidR="00F12A04" w:rsidRPr="000624B4" w:rsidRDefault="00F12A04" w:rsidP="00F12A04">
      <w:pPr>
        <w:pStyle w:val="PlainText"/>
        <w:ind w:left="771"/>
        <w:rPr>
          <w:rFonts w:ascii="Transgothic" w:hAnsi="Transgothic" w:cs="Arial"/>
          <w:szCs w:val="22"/>
        </w:rPr>
      </w:pPr>
      <w:r w:rsidRPr="000624B4">
        <w:rPr>
          <w:rFonts w:ascii="Transgothic" w:eastAsia="Times New Roman" w:hAnsi="Transgothic" w:cs="Arial"/>
          <w:szCs w:val="22"/>
        </w:rPr>
        <w:t xml:space="preserve">Licensed Facilities are required to have disaster plans required by Title 22. The County Health/AAS is responsible for providing the basic needs of food, clothing and shelter and health and safety of conserved clients. AAA currently has 675 conserved clients. In case of a disaster, the County Health/AAA is responsible for knowing where our conserved clients are and their condition as a result of the disaster. County Health/Emergency Medical Services (EMS) is responsible for hospital coordination, emergency transportation, and care during transport.  </w:t>
      </w:r>
      <w:r w:rsidRPr="000624B4">
        <w:rPr>
          <w:rFonts w:ascii="Transgothic" w:hAnsi="Transgothic" w:cs="Arial"/>
          <w:szCs w:val="22"/>
        </w:rPr>
        <w:t>A vulnerable populations data base was developed to automate the prioritization of AAA and B</w:t>
      </w:r>
      <w:r w:rsidR="00440B6B" w:rsidRPr="000624B4">
        <w:rPr>
          <w:rFonts w:ascii="Transgothic" w:hAnsi="Transgothic" w:cs="Arial"/>
          <w:szCs w:val="22"/>
        </w:rPr>
        <w:t>ehavioral Health and Recovery Services</w:t>
      </w:r>
      <w:r w:rsidRPr="000624B4">
        <w:rPr>
          <w:rFonts w:ascii="Transgothic" w:hAnsi="Transgothic" w:cs="Arial"/>
          <w:szCs w:val="22"/>
        </w:rPr>
        <w:t xml:space="preserve"> clients during disasters by categorizing clients by need/vulnerability (i.e. a client </w:t>
      </w:r>
      <w:r w:rsidRPr="000624B4">
        <w:rPr>
          <w:rFonts w:ascii="Transgothic" w:eastAsia="Times New Roman" w:hAnsi="Transgothic" w:cs="Arial"/>
          <w:szCs w:val="22"/>
        </w:rPr>
        <w:t>is on oxygen, is bed bound, etc.)</w:t>
      </w:r>
      <w:r w:rsidRPr="000624B4">
        <w:rPr>
          <w:rFonts w:ascii="Transgothic" w:hAnsi="Transgothic" w:cs="Arial"/>
          <w:szCs w:val="22"/>
        </w:rPr>
        <w:t xml:space="preserve"> and to make the information available to OES and local fire agencies for welfare checks or direct assistance. </w:t>
      </w:r>
      <w:r w:rsidRPr="000624B4">
        <w:rPr>
          <w:rFonts w:ascii="Transgothic" w:eastAsia="Times New Roman" w:hAnsi="Transgothic" w:cs="Arial"/>
          <w:szCs w:val="22"/>
        </w:rPr>
        <w:t xml:space="preserve">County Health/AAS sends a list every quarter of all clients being served by AAS, which includes the program and emergency disaster codes. </w:t>
      </w:r>
    </w:p>
    <w:p w14:paraId="41A7E4F6" w14:textId="77777777" w:rsidR="00F12A04" w:rsidRPr="000624B4" w:rsidRDefault="00F12A04" w:rsidP="00F12A04">
      <w:pPr>
        <w:pStyle w:val="ListParagraph"/>
        <w:ind w:left="771" w:firstLine="0"/>
        <w:rPr>
          <w:rFonts w:ascii="Transgothic" w:eastAsia="Times New Roman" w:hAnsi="Transgothic"/>
        </w:rPr>
      </w:pPr>
    </w:p>
    <w:p w14:paraId="61078942" w14:textId="77777777" w:rsidR="00F12A04" w:rsidRPr="000624B4" w:rsidRDefault="00F12A04" w:rsidP="00F12A04">
      <w:pPr>
        <w:pStyle w:val="PlainText"/>
        <w:ind w:left="771"/>
        <w:rPr>
          <w:rFonts w:ascii="Transgothic" w:hAnsi="Transgothic" w:cs="Arial"/>
          <w:szCs w:val="22"/>
        </w:rPr>
      </w:pPr>
      <w:r w:rsidRPr="000624B4">
        <w:rPr>
          <w:rFonts w:ascii="Transgothic" w:hAnsi="Transgothic" w:cs="Arial"/>
          <w:szCs w:val="22"/>
        </w:rPr>
        <w:t xml:space="preserve">The Prescription Medication Replacement Program was created in response to a shelter event where clients lost all medications in a fire and replacement was slowed by the "early refill block" in the pharmacy system. Protocol is now in place to remove the block and fill prescriptions more quickly with an MOU in place with Walgreens, Safeway and Ted's Village Pharmacy and the Health Plan of San Mateo. </w:t>
      </w:r>
    </w:p>
    <w:p w14:paraId="79298549" w14:textId="77777777" w:rsidR="00F12A04" w:rsidRPr="000624B4" w:rsidRDefault="00F12A04" w:rsidP="00F12A04">
      <w:pPr>
        <w:pStyle w:val="PlainText"/>
        <w:ind w:left="771"/>
        <w:rPr>
          <w:rFonts w:ascii="Transgothic" w:hAnsi="Transgothic" w:cs="Arial"/>
          <w:szCs w:val="22"/>
        </w:rPr>
      </w:pPr>
    </w:p>
    <w:p w14:paraId="48EB3954" w14:textId="0293C637" w:rsidR="00F12A04" w:rsidRPr="000624B4" w:rsidRDefault="00F12A04" w:rsidP="00F12A04">
      <w:pPr>
        <w:pStyle w:val="PlainText"/>
        <w:ind w:left="771"/>
        <w:rPr>
          <w:rFonts w:ascii="Transgothic" w:hAnsi="Transgothic" w:cs="Arial"/>
          <w:strike/>
          <w:szCs w:val="22"/>
        </w:rPr>
      </w:pPr>
      <w:r w:rsidRPr="000624B4">
        <w:rPr>
          <w:rFonts w:ascii="Transgothic" w:hAnsi="Transgothic" w:cs="Arial"/>
          <w:szCs w:val="22"/>
        </w:rPr>
        <w:t xml:space="preserve">LTCF/SNF evacuation plans that satisfy licensing requirements are insufficient for a re-location of clients to another facility during emergencies. A temporary position has been created to begin a project that links the Ombudsman, CDPH Licensing, local LTCF/SNF community, </w:t>
      </w:r>
      <w:r w:rsidR="0014207F">
        <w:rPr>
          <w:rFonts w:ascii="Transgothic" w:hAnsi="Transgothic" w:cs="Arial"/>
          <w:szCs w:val="22"/>
        </w:rPr>
        <w:t xml:space="preserve">and </w:t>
      </w:r>
      <w:r w:rsidRPr="000624B4">
        <w:rPr>
          <w:rFonts w:ascii="Transgothic" w:hAnsi="Transgothic" w:cs="Arial"/>
          <w:szCs w:val="22"/>
        </w:rPr>
        <w:t>OES with a mechanism</w:t>
      </w:r>
      <w:r w:rsidR="0014207F">
        <w:rPr>
          <w:rFonts w:ascii="Transgothic" w:hAnsi="Transgothic" w:cs="Arial"/>
          <w:szCs w:val="22"/>
        </w:rPr>
        <w:t xml:space="preserve"> </w:t>
      </w:r>
      <w:r w:rsidRPr="000624B4">
        <w:rPr>
          <w:rFonts w:ascii="Transgothic" w:hAnsi="Transgothic" w:cs="Arial"/>
          <w:szCs w:val="22"/>
        </w:rPr>
        <w:t xml:space="preserve">to poll all facilities and quickly find bed space for displaced residents. </w:t>
      </w:r>
    </w:p>
    <w:p w14:paraId="03033671" w14:textId="77777777" w:rsidR="00F12A04" w:rsidRPr="000624B4" w:rsidRDefault="00F12A04" w:rsidP="00F12A04">
      <w:pPr>
        <w:pStyle w:val="ListParagraph"/>
        <w:ind w:left="771" w:firstLine="0"/>
        <w:rPr>
          <w:rFonts w:ascii="Transgothic" w:eastAsia="Times New Roman" w:hAnsi="Transgothic"/>
        </w:rPr>
      </w:pPr>
    </w:p>
    <w:p w14:paraId="2D4C483F" w14:textId="77777777" w:rsidR="00F12A04" w:rsidRPr="000624B4" w:rsidRDefault="00F12A04" w:rsidP="00F12A04">
      <w:pPr>
        <w:pStyle w:val="ListParagraph"/>
        <w:ind w:left="771" w:firstLine="0"/>
        <w:rPr>
          <w:rFonts w:ascii="Transgothic" w:eastAsia="Times New Roman" w:hAnsi="Transgothic"/>
        </w:rPr>
      </w:pPr>
      <w:r w:rsidRPr="000624B4">
        <w:rPr>
          <w:rFonts w:ascii="Transgothic" w:eastAsia="Times New Roman" w:hAnsi="Transgothic"/>
        </w:rPr>
        <w:t xml:space="preserve">Throughout all of our emergency preparedness activities, we have learned the importance of coordinating with other County community-based organizations as well as state and local government.  Not only does the AAA benefit from the expertise of colleagues, but the AAA also maximizes the impact of limited resources.  We continue to partner with Red Cross and Human Services Agency at the Count level. </w:t>
      </w:r>
    </w:p>
    <w:p w14:paraId="627C5F65" w14:textId="77777777" w:rsidR="00A32B7C" w:rsidRPr="000624B4" w:rsidRDefault="00F12A04" w:rsidP="00A32B7C">
      <w:pPr>
        <w:pStyle w:val="ListParagraph"/>
        <w:ind w:left="771" w:firstLine="0"/>
        <w:rPr>
          <w:rFonts w:ascii="Transgothic" w:eastAsia="Times New Roman" w:hAnsi="Transgothic"/>
        </w:rPr>
      </w:pPr>
      <w:r w:rsidRPr="000624B4">
        <w:rPr>
          <w:rFonts w:ascii="Transgothic" w:eastAsia="Times New Roman" w:hAnsi="Transgothic"/>
        </w:rPr>
        <w:t xml:space="preserve">For the Area Plan for FY </w:t>
      </w:r>
      <w:r w:rsidR="00440B6B" w:rsidRPr="000624B4">
        <w:rPr>
          <w:rFonts w:ascii="Transgothic" w:eastAsia="Times New Roman" w:hAnsi="Transgothic"/>
        </w:rPr>
        <w:t>2020</w:t>
      </w:r>
      <w:r w:rsidRPr="000624B4">
        <w:rPr>
          <w:rFonts w:ascii="Transgothic" w:eastAsia="Times New Roman" w:hAnsi="Transgothic"/>
        </w:rPr>
        <w:t>-20</w:t>
      </w:r>
      <w:r w:rsidR="00440B6B" w:rsidRPr="000624B4">
        <w:rPr>
          <w:rFonts w:ascii="Transgothic" w:eastAsia="Times New Roman" w:hAnsi="Transgothic"/>
        </w:rPr>
        <w:t>24</w:t>
      </w:r>
      <w:r w:rsidRPr="000624B4">
        <w:rPr>
          <w:rFonts w:ascii="Transgothic" w:eastAsia="Times New Roman" w:hAnsi="Transgothic"/>
        </w:rPr>
        <w:t>, we will continue to participate in preparedness efforts focusing on our communication with community-based providers to ensure that the needs of vulnerable individuals are addressed.  We will also continue to work with County Health and OES in developing communication strategies.</w:t>
      </w:r>
      <w:r w:rsidR="00A32B7C" w:rsidRPr="000624B4">
        <w:rPr>
          <w:rFonts w:ascii="Transgothic" w:eastAsia="Times New Roman" w:hAnsi="Transgothic"/>
        </w:rPr>
        <w:t xml:space="preserve"> This will include AAA work on the Continuity of Operations Planning (COOP) and also Pacific Gas and Electric’s Power Safety Power Shutoff (PSPS). </w:t>
      </w:r>
    </w:p>
    <w:p w14:paraId="5864939C" w14:textId="77777777" w:rsidR="00F12A04" w:rsidRPr="000624B4" w:rsidRDefault="00F12A04" w:rsidP="00F12A04">
      <w:pPr>
        <w:widowControl w:val="0"/>
        <w:autoSpaceDE w:val="0"/>
        <w:autoSpaceDN w:val="0"/>
        <w:rPr>
          <w:rFonts w:ascii="Transgothic" w:eastAsia="Arial" w:hAnsi="Transgothic" w:cs="Arial"/>
          <w:sz w:val="22"/>
          <w:szCs w:val="22"/>
          <w:lang w:eastAsia="en-US"/>
        </w:rPr>
      </w:pPr>
    </w:p>
    <w:p w14:paraId="257FB36C" w14:textId="77777777" w:rsidR="00F12A04" w:rsidRPr="000624B4" w:rsidRDefault="00F12A04" w:rsidP="005F3317">
      <w:pPr>
        <w:widowControl w:val="0"/>
        <w:numPr>
          <w:ilvl w:val="0"/>
          <w:numId w:val="8"/>
        </w:numPr>
        <w:tabs>
          <w:tab w:val="left" w:pos="772"/>
        </w:tabs>
        <w:autoSpaceDE w:val="0"/>
        <w:autoSpaceDN w:val="0"/>
        <w:ind w:right="522"/>
        <w:rPr>
          <w:rFonts w:ascii="Transgothic" w:eastAsia="Arial" w:hAnsi="Transgothic" w:cs="Arial"/>
          <w:sz w:val="22"/>
          <w:szCs w:val="22"/>
          <w:lang w:eastAsia="en-US"/>
        </w:rPr>
      </w:pPr>
      <w:r w:rsidRPr="000624B4">
        <w:rPr>
          <w:rFonts w:ascii="Transgothic" w:eastAsia="Arial" w:hAnsi="Transgothic" w:cs="Arial"/>
          <w:sz w:val="22"/>
          <w:szCs w:val="22"/>
          <w:lang w:eastAsia="en-US"/>
        </w:rPr>
        <w:t>Identify each of the local Office of Emergency Services (OES) contact person(s)</w:t>
      </w:r>
      <w:r w:rsidRPr="000624B4">
        <w:rPr>
          <w:rFonts w:ascii="Transgothic" w:eastAsia="Arial" w:hAnsi="Transgothic" w:cs="Arial"/>
          <w:spacing w:val="-34"/>
          <w:sz w:val="22"/>
          <w:szCs w:val="22"/>
          <w:lang w:eastAsia="en-US"/>
        </w:rPr>
        <w:t xml:space="preserve"> </w:t>
      </w:r>
      <w:r w:rsidRPr="000624B4">
        <w:rPr>
          <w:rFonts w:ascii="Transgothic" w:eastAsia="Arial" w:hAnsi="Transgothic" w:cs="Arial"/>
          <w:sz w:val="22"/>
          <w:szCs w:val="22"/>
          <w:lang w:eastAsia="en-US"/>
        </w:rPr>
        <w:t>within the PSA that the AAA will coordinate with in the event of a disaster (add additional information as needed for each OES within the</w:t>
      </w:r>
      <w:r w:rsidRPr="000624B4">
        <w:rPr>
          <w:rFonts w:ascii="Transgothic" w:eastAsia="Arial" w:hAnsi="Transgothic" w:cs="Arial"/>
          <w:spacing w:val="-20"/>
          <w:sz w:val="22"/>
          <w:szCs w:val="22"/>
          <w:lang w:eastAsia="en-US"/>
        </w:rPr>
        <w:t xml:space="preserve"> </w:t>
      </w:r>
      <w:r w:rsidRPr="000624B4">
        <w:rPr>
          <w:rFonts w:ascii="Transgothic" w:eastAsia="Arial" w:hAnsi="Transgothic" w:cs="Arial"/>
          <w:sz w:val="22"/>
          <w:szCs w:val="22"/>
          <w:lang w:eastAsia="en-US"/>
        </w:rPr>
        <w:t>PSA):</w:t>
      </w:r>
    </w:p>
    <w:p w14:paraId="2F12F15B" w14:textId="77777777" w:rsidR="00F12A04" w:rsidRPr="000624B4" w:rsidRDefault="00F12A04" w:rsidP="00F12A04">
      <w:pPr>
        <w:widowControl w:val="0"/>
        <w:autoSpaceDE w:val="0"/>
        <w:autoSpaceDN w:val="0"/>
        <w:spacing w:before="11"/>
        <w:rPr>
          <w:rFonts w:ascii="Transgothic" w:eastAsia="Arial" w:hAnsi="Transgothic" w:cs="Arial"/>
          <w:sz w:val="22"/>
          <w:szCs w:val="22"/>
          <w:lang w:eastAsia="en-US"/>
        </w:rPr>
      </w:pPr>
    </w:p>
    <w:p w14:paraId="04C1EF9A" w14:textId="77777777" w:rsidR="00F12A04" w:rsidRPr="000624B4" w:rsidRDefault="00F12A04" w:rsidP="00F12A04">
      <w:pPr>
        <w:widowControl w:val="0"/>
        <w:tabs>
          <w:tab w:val="left" w:pos="2768"/>
          <w:tab w:val="left" w:pos="5063"/>
          <w:tab w:val="left" w:pos="7809"/>
        </w:tabs>
        <w:autoSpaceDE w:val="0"/>
        <w:autoSpaceDN w:val="0"/>
        <w:spacing w:after="4"/>
        <w:ind w:left="320"/>
        <w:outlineLvl w:val="0"/>
        <w:rPr>
          <w:rFonts w:ascii="Transgothic" w:eastAsia="Arial" w:hAnsi="Transgothic" w:cs="Arial"/>
          <w:b/>
          <w:bCs/>
          <w:sz w:val="22"/>
          <w:szCs w:val="22"/>
          <w:lang w:eastAsia="en-US"/>
        </w:rPr>
      </w:pPr>
      <w:r w:rsidRPr="000624B4">
        <w:rPr>
          <w:rFonts w:ascii="Transgothic" w:eastAsia="Arial" w:hAnsi="Transgothic" w:cs="Arial"/>
          <w:b/>
          <w:bCs/>
          <w:sz w:val="22"/>
          <w:szCs w:val="22"/>
          <w:lang w:eastAsia="en-US"/>
        </w:rPr>
        <w:t>Name</w:t>
      </w:r>
      <w:r w:rsidRPr="000624B4">
        <w:rPr>
          <w:rFonts w:ascii="Transgothic" w:eastAsia="Arial" w:hAnsi="Transgothic" w:cs="Arial"/>
          <w:b/>
          <w:bCs/>
          <w:sz w:val="22"/>
          <w:szCs w:val="22"/>
          <w:lang w:eastAsia="en-US"/>
        </w:rPr>
        <w:tab/>
        <w:t>Title</w:t>
      </w:r>
      <w:r w:rsidRPr="000624B4">
        <w:rPr>
          <w:rFonts w:ascii="Transgothic" w:eastAsia="Arial" w:hAnsi="Transgothic" w:cs="Arial"/>
          <w:b/>
          <w:bCs/>
          <w:sz w:val="22"/>
          <w:szCs w:val="22"/>
          <w:lang w:eastAsia="en-US"/>
        </w:rPr>
        <w:tab/>
        <w:t>Telephone</w:t>
      </w:r>
      <w:r w:rsidRPr="000624B4">
        <w:rPr>
          <w:rFonts w:ascii="Transgothic" w:eastAsia="Arial" w:hAnsi="Transgothic" w:cs="Arial"/>
          <w:b/>
          <w:bCs/>
          <w:sz w:val="22"/>
          <w:szCs w:val="22"/>
          <w:lang w:eastAsia="en-US"/>
        </w:rPr>
        <w:tab/>
        <w:t>email</w:t>
      </w:r>
    </w:p>
    <w:tbl>
      <w:tblPr>
        <w:tblW w:w="9993" w:type="dxa"/>
        <w:tblInd w:w="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31"/>
        <w:gridCol w:w="2341"/>
        <w:gridCol w:w="2664"/>
        <w:gridCol w:w="2557"/>
      </w:tblGrid>
      <w:tr w:rsidR="00440B6B" w:rsidRPr="000624B4" w14:paraId="4F4759FE" w14:textId="77777777" w:rsidTr="00440B6B">
        <w:trPr>
          <w:trHeight w:hRule="exact" w:val="1693"/>
        </w:trPr>
        <w:tc>
          <w:tcPr>
            <w:tcW w:w="2431" w:type="dxa"/>
          </w:tcPr>
          <w:p w14:paraId="1F119B9F" w14:textId="77777777" w:rsidR="00440B6B" w:rsidRPr="0014207F" w:rsidRDefault="00440B6B" w:rsidP="00440B6B">
            <w:pPr>
              <w:overflowPunct w:val="0"/>
              <w:autoSpaceDE w:val="0"/>
              <w:autoSpaceDN w:val="0"/>
              <w:adjustRightInd w:val="0"/>
              <w:spacing w:after="200" w:line="276" w:lineRule="auto"/>
              <w:contextualSpacing/>
              <w:textAlignment w:val="baseline"/>
              <w:rPr>
                <w:rFonts w:ascii="Transgothic" w:eastAsia="Times New Roman" w:hAnsi="Transgothic" w:cs="Arial"/>
                <w:sz w:val="22"/>
                <w:szCs w:val="22"/>
                <w:lang w:eastAsia="en-US"/>
              </w:rPr>
            </w:pPr>
          </w:p>
          <w:p w14:paraId="018BF0D7" w14:textId="77777777" w:rsidR="00440B6B" w:rsidRPr="0014207F" w:rsidRDefault="00440B6B" w:rsidP="00440B6B">
            <w:pPr>
              <w:overflowPunct w:val="0"/>
              <w:autoSpaceDE w:val="0"/>
              <w:autoSpaceDN w:val="0"/>
              <w:adjustRightInd w:val="0"/>
              <w:spacing w:after="200" w:line="276" w:lineRule="auto"/>
              <w:contextualSpacing/>
              <w:textAlignment w:val="baseline"/>
              <w:rPr>
                <w:rFonts w:ascii="Transgothic" w:eastAsia="Times New Roman" w:hAnsi="Transgothic" w:cs="Arial"/>
                <w:sz w:val="22"/>
                <w:szCs w:val="22"/>
                <w:lang w:eastAsia="en-US"/>
              </w:rPr>
            </w:pPr>
            <w:r w:rsidRPr="0014207F">
              <w:rPr>
                <w:rFonts w:ascii="Transgothic" w:eastAsia="Times New Roman" w:hAnsi="Transgothic" w:cs="Arial"/>
                <w:sz w:val="22"/>
                <w:szCs w:val="22"/>
                <w:lang w:eastAsia="en-US"/>
              </w:rPr>
              <w:t>Shruti Dhapodkar</w:t>
            </w:r>
          </w:p>
          <w:p w14:paraId="70A325EB" w14:textId="77777777" w:rsidR="00440B6B" w:rsidRPr="0014207F" w:rsidRDefault="00440B6B" w:rsidP="00440B6B">
            <w:pPr>
              <w:overflowPunct w:val="0"/>
              <w:autoSpaceDE w:val="0"/>
              <w:autoSpaceDN w:val="0"/>
              <w:adjustRightInd w:val="0"/>
              <w:spacing w:after="200" w:line="276" w:lineRule="auto"/>
              <w:contextualSpacing/>
              <w:textAlignment w:val="baseline"/>
              <w:rPr>
                <w:rFonts w:ascii="Transgothic" w:eastAsia="Times New Roman" w:hAnsi="Transgothic" w:cs="Arial"/>
                <w:sz w:val="22"/>
                <w:szCs w:val="22"/>
                <w:lang w:eastAsia="en-US"/>
              </w:rPr>
            </w:pPr>
          </w:p>
          <w:p w14:paraId="3DF2A2F5" w14:textId="77777777" w:rsidR="00440B6B" w:rsidRPr="0014207F" w:rsidRDefault="00440B6B" w:rsidP="00440B6B">
            <w:pPr>
              <w:overflowPunct w:val="0"/>
              <w:autoSpaceDE w:val="0"/>
              <w:autoSpaceDN w:val="0"/>
              <w:adjustRightInd w:val="0"/>
              <w:spacing w:after="200" w:line="276" w:lineRule="auto"/>
              <w:contextualSpacing/>
              <w:textAlignment w:val="baseline"/>
              <w:rPr>
                <w:rFonts w:ascii="Transgothic" w:eastAsia="Times New Roman" w:hAnsi="Transgothic" w:cs="Arial"/>
                <w:sz w:val="22"/>
                <w:szCs w:val="22"/>
                <w:lang w:eastAsia="en-US"/>
              </w:rPr>
            </w:pPr>
          </w:p>
          <w:p w14:paraId="20625651" w14:textId="3A11ED71" w:rsidR="00440B6B" w:rsidRPr="0014207F" w:rsidRDefault="0014207F" w:rsidP="00440B6B">
            <w:pPr>
              <w:widowControl w:val="0"/>
              <w:autoSpaceDE w:val="0"/>
              <w:autoSpaceDN w:val="0"/>
              <w:rPr>
                <w:rFonts w:ascii="Transgothic" w:eastAsia="Arial" w:hAnsi="Transgothic" w:cs="Arial"/>
                <w:sz w:val="22"/>
                <w:szCs w:val="22"/>
                <w:lang w:eastAsia="en-US"/>
              </w:rPr>
            </w:pPr>
            <w:r w:rsidRPr="0014207F">
              <w:rPr>
                <w:rFonts w:ascii="Transgothic" w:eastAsia="Yu Gothic" w:hAnsi="Transgothic" w:cs="Times New Roman"/>
                <w:sz w:val="22"/>
                <w:szCs w:val="22"/>
              </w:rPr>
              <w:t xml:space="preserve">David Cosgrave </w:t>
            </w:r>
          </w:p>
        </w:tc>
        <w:tc>
          <w:tcPr>
            <w:tcW w:w="2341" w:type="dxa"/>
            <w:vAlign w:val="center"/>
          </w:tcPr>
          <w:p w14:paraId="77961593" w14:textId="77777777" w:rsidR="00440B6B" w:rsidRPr="0014207F" w:rsidRDefault="00440B6B" w:rsidP="00440B6B">
            <w:pPr>
              <w:overflowPunct w:val="0"/>
              <w:autoSpaceDE w:val="0"/>
              <w:autoSpaceDN w:val="0"/>
              <w:adjustRightInd w:val="0"/>
              <w:spacing w:after="200" w:line="276" w:lineRule="auto"/>
              <w:contextualSpacing/>
              <w:textAlignment w:val="baseline"/>
              <w:rPr>
                <w:rFonts w:ascii="Transgothic" w:eastAsia="Times New Roman" w:hAnsi="Transgothic" w:cs="Arial"/>
                <w:sz w:val="22"/>
                <w:szCs w:val="22"/>
                <w:lang w:eastAsia="en-US"/>
              </w:rPr>
            </w:pPr>
            <w:r w:rsidRPr="0014207F">
              <w:rPr>
                <w:rFonts w:ascii="Transgothic" w:eastAsia="Times New Roman" w:hAnsi="Transgothic" w:cs="Arial"/>
                <w:sz w:val="22"/>
                <w:szCs w:val="22"/>
                <w:lang w:eastAsia="en-US"/>
              </w:rPr>
              <w:t>Program Services Manager II</w:t>
            </w:r>
          </w:p>
          <w:p w14:paraId="53C6926D" w14:textId="77777777" w:rsidR="00440B6B" w:rsidRPr="0014207F" w:rsidRDefault="00440B6B" w:rsidP="00440B6B">
            <w:pPr>
              <w:overflowPunct w:val="0"/>
              <w:autoSpaceDE w:val="0"/>
              <w:autoSpaceDN w:val="0"/>
              <w:adjustRightInd w:val="0"/>
              <w:spacing w:after="200" w:line="276" w:lineRule="auto"/>
              <w:contextualSpacing/>
              <w:textAlignment w:val="baseline"/>
              <w:rPr>
                <w:rFonts w:ascii="Transgothic" w:eastAsia="Times New Roman" w:hAnsi="Transgothic" w:cs="Arial"/>
                <w:sz w:val="22"/>
                <w:szCs w:val="22"/>
                <w:lang w:eastAsia="en-US"/>
              </w:rPr>
            </w:pPr>
          </w:p>
          <w:p w14:paraId="03EC3A57" w14:textId="090A2A80" w:rsidR="00440B6B" w:rsidRPr="0014207F" w:rsidRDefault="0014207F" w:rsidP="00440B6B">
            <w:pPr>
              <w:widowControl w:val="0"/>
              <w:autoSpaceDE w:val="0"/>
              <w:autoSpaceDN w:val="0"/>
              <w:rPr>
                <w:rFonts w:ascii="Transgothic" w:eastAsia="Arial" w:hAnsi="Transgothic" w:cs="Arial"/>
                <w:sz w:val="22"/>
                <w:szCs w:val="22"/>
                <w:lang w:eastAsia="en-US"/>
              </w:rPr>
            </w:pPr>
            <w:r w:rsidRPr="0014207F">
              <w:rPr>
                <w:rFonts w:ascii="Transgothic" w:eastAsia="Yu Gothic" w:hAnsi="Transgothic" w:cs="Times New Roman"/>
                <w:sz w:val="22"/>
                <w:szCs w:val="22"/>
              </w:rPr>
              <w:t>Supervising District Coordinator DEM</w:t>
            </w:r>
          </w:p>
        </w:tc>
        <w:tc>
          <w:tcPr>
            <w:tcW w:w="2664" w:type="dxa"/>
            <w:vAlign w:val="center"/>
          </w:tcPr>
          <w:p w14:paraId="49995D90" w14:textId="77777777" w:rsidR="001874FB" w:rsidRPr="0014207F" w:rsidRDefault="00440B6B" w:rsidP="00440B6B">
            <w:pPr>
              <w:overflowPunct w:val="0"/>
              <w:autoSpaceDE w:val="0"/>
              <w:autoSpaceDN w:val="0"/>
              <w:adjustRightInd w:val="0"/>
              <w:spacing w:after="200" w:line="276" w:lineRule="auto"/>
              <w:contextualSpacing/>
              <w:textAlignment w:val="baseline"/>
              <w:rPr>
                <w:rFonts w:ascii="Transgothic" w:hAnsi="Transgothic" w:hint="eastAsia"/>
                <w:color w:val="333333"/>
                <w:sz w:val="22"/>
                <w:szCs w:val="22"/>
              </w:rPr>
            </w:pPr>
            <w:r w:rsidRPr="0014207F">
              <w:rPr>
                <w:rFonts w:ascii="Transgothic" w:eastAsia="Times New Roman" w:hAnsi="Transgothic" w:cs="Arial"/>
                <w:sz w:val="22"/>
                <w:szCs w:val="22"/>
                <w:lang w:eastAsia="en-US"/>
              </w:rPr>
              <w:t xml:space="preserve">Office: </w:t>
            </w:r>
            <w:r w:rsidR="001874FB" w:rsidRPr="0014207F">
              <w:rPr>
                <w:rFonts w:ascii="Transgothic" w:hAnsi="Transgothic"/>
                <w:color w:val="333333"/>
                <w:sz w:val="22"/>
                <w:szCs w:val="22"/>
              </w:rPr>
              <w:t>650-542-1418</w:t>
            </w:r>
          </w:p>
          <w:p w14:paraId="358D9D39" w14:textId="1214372C" w:rsidR="00440B6B" w:rsidRPr="0014207F" w:rsidRDefault="00440B6B" w:rsidP="00440B6B">
            <w:pPr>
              <w:overflowPunct w:val="0"/>
              <w:autoSpaceDE w:val="0"/>
              <w:autoSpaceDN w:val="0"/>
              <w:adjustRightInd w:val="0"/>
              <w:spacing w:after="200" w:line="276" w:lineRule="auto"/>
              <w:contextualSpacing/>
              <w:textAlignment w:val="baseline"/>
              <w:rPr>
                <w:rFonts w:ascii="Transgothic" w:eastAsia="Times New Roman" w:hAnsi="Transgothic" w:cs="Arial"/>
                <w:sz w:val="22"/>
                <w:szCs w:val="22"/>
                <w:lang w:eastAsia="en-US"/>
              </w:rPr>
            </w:pPr>
            <w:r w:rsidRPr="0014207F">
              <w:rPr>
                <w:rFonts w:ascii="Transgothic" w:eastAsia="Times New Roman" w:hAnsi="Transgothic" w:cs="Arial"/>
                <w:sz w:val="22"/>
                <w:szCs w:val="22"/>
                <w:lang w:eastAsia="en-US"/>
              </w:rPr>
              <w:t>Cell: N/A</w:t>
            </w:r>
          </w:p>
          <w:p w14:paraId="2C953D3F" w14:textId="77777777" w:rsidR="001874FB" w:rsidRPr="0014207F" w:rsidRDefault="001874FB" w:rsidP="00440B6B">
            <w:pPr>
              <w:overflowPunct w:val="0"/>
              <w:autoSpaceDE w:val="0"/>
              <w:autoSpaceDN w:val="0"/>
              <w:adjustRightInd w:val="0"/>
              <w:spacing w:after="200" w:line="276" w:lineRule="auto"/>
              <w:contextualSpacing/>
              <w:textAlignment w:val="baseline"/>
              <w:rPr>
                <w:rFonts w:ascii="Transgothic" w:eastAsia="Times New Roman" w:hAnsi="Transgothic" w:cs="Arial"/>
                <w:sz w:val="22"/>
                <w:szCs w:val="22"/>
                <w:lang w:eastAsia="en-US"/>
              </w:rPr>
            </w:pPr>
          </w:p>
          <w:p w14:paraId="14D55B91" w14:textId="77777777" w:rsidR="00440B6B" w:rsidRPr="0014207F" w:rsidRDefault="00440B6B" w:rsidP="00440B6B">
            <w:pPr>
              <w:overflowPunct w:val="0"/>
              <w:autoSpaceDE w:val="0"/>
              <w:autoSpaceDN w:val="0"/>
              <w:adjustRightInd w:val="0"/>
              <w:spacing w:after="200" w:line="276" w:lineRule="auto"/>
              <w:contextualSpacing/>
              <w:textAlignment w:val="baseline"/>
              <w:rPr>
                <w:rFonts w:ascii="Transgothic" w:eastAsia="Cambria" w:hAnsi="Transgothic" w:cs="Arial"/>
                <w:sz w:val="22"/>
                <w:szCs w:val="22"/>
                <w:lang w:eastAsia="en-US"/>
              </w:rPr>
            </w:pPr>
          </w:p>
          <w:p w14:paraId="58268491" w14:textId="5BA834E4" w:rsidR="00440B6B" w:rsidRPr="0014207F" w:rsidRDefault="00440B6B" w:rsidP="00440B6B">
            <w:pPr>
              <w:overflowPunct w:val="0"/>
              <w:autoSpaceDE w:val="0"/>
              <w:autoSpaceDN w:val="0"/>
              <w:adjustRightInd w:val="0"/>
              <w:spacing w:after="200" w:line="276" w:lineRule="auto"/>
              <w:contextualSpacing/>
              <w:textAlignment w:val="baseline"/>
              <w:rPr>
                <w:rFonts w:ascii="Transgothic" w:eastAsia="Times New Roman" w:hAnsi="Transgothic" w:cs="Arial"/>
                <w:sz w:val="22"/>
                <w:szCs w:val="22"/>
                <w:lang w:eastAsia="en-US"/>
              </w:rPr>
            </w:pPr>
            <w:r w:rsidRPr="0014207F">
              <w:rPr>
                <w:rFonts w:ascii="Transgothic" w:eastAsia="Cambria" w:hAnsi="Transgothic" w:cs="Arial"/>
                <w:sz w:val="22"/>
                <w:szCs w:val="22"/>
                <w:lang w:eastAsia="en-US"/>
              </w:rPr>
              <w:t xml:space="preserve">Office: </w:t>
            </w:r>
            <w:r w:rsidR="0014207F" w:rsidRPr="0014207F">
              <w:rPr>
                <w:rFonts w:ascii="Transgothic" w:hAnsi="Transgothic"/>
                <w:sz w:val="22"/>
                <w:szCs w:val="22"/>
              </w:rPr>
              <w:t>650-363-4790</w:t>
            </w:r>
          </w:p>
          <w:p w14:paraId="58B8A609" w14:textId="77777777" w:rsidR="00440B6B" w:rsidRPr="0014207F" w:rsidRDefault="00440B6B" w:rsidP="00440B6B">
            <w:pPr>
              <w:overflowPunct w:val="0"/>
              <w:autoSpaceDE w:val="0"/>
              <w:autoSpaceDN w:val="0"/>
              <w:adjustRightInd w:val="0"/>
              <w:spacing w:after="200" w:line="276" w:lineRule="auto"/>
              <w:contextualSpacing/>
              <w:textAlignment w:val="baseline"/>
              <w:rPr>
                <w:rFonts w:ascii="Transgothic" w:eastAsia="Times New Roman" w:hAnsi="Transgothic" w:cs="Arial"/>
                <w:sz w:val="22"/>
                <w:szCs w:val="22"/>
                <w:lang w:eastAsia="en-US"/>
              </w:rPr>
            </w:pPr>
          </w:p>
          <w:p w14:paraId="3EC68EAC" w14:textId="77777777" w:rsidR="00440B6B" w:rsidRPr="0014207F" w:rsidRDefault="00440B6B" w:rsidP="00440B6B">
            <w:pPr>
              <w:widowControl w:val="0"/>
              <w:autoSpaceDE w:val="0"/>
              <w:autoSpaceDN w:val="0"/>
              <w:spacing w:line="276" w:lineRule="auto"/>
              <w:ind w:left="100" w:right="1841"/>
              <w:rPr>
                <w:rFonts w:ascii="Transgothic" w:eastAsia="Arial" w:hAnsi="Transgothic" w:cs="Arial"/>
                <w:sz w:val="22"/>
                <w:szCs w:val="22"/>
                <w:lang w:eastAsia="en-US"/>
              </w:rPr>
            </w:pPr>
          </w:p>
        </w:tc>
        <w:tc>
          <w:tcPr>
            <w:tcW w:w="2557" w:type="dxa"/>
            <w:vAlign w:val="center"/>
          </w:tcPr>
          <w:p w14:paraId="625C296F" w14:textId="77777777" w:rsidR="00440B6B" w:rsidRPr="0014207F" w:rsidRDefault="00440B6B" w:rsidP="00440B6B">
            <w:pPr>
              <w:overflowPunct w:val="0"/>
              <w:autoSpaceDE w:val="0"/>
              <w:autoSpaceDN w:val="0"/>
              <w:adjustRightInd w:val="0"/>
              <w:spacing w:after="200" w:line="276" w:lineRule="auto"/>
              <w:contextualSpacing/>
              <w:textAlignment w:val="baseline"/>
              <w:rPr>
                <w:rFonts w:ascii="Transgothic" w:eastAsia="Times New Roman" w:hAnsi="Transgothic" w:cs="Arial"/>
                <w:sz w:val="22"/>
                <w:szCs w:val="22"/>
                <w:lang w:eastAsia="en-US"/>
              </w:rPr>
            </w:pPr>
            <w:r w:rsidRPr="0014207F">
              <w:rPr>
                <w:rFonts w:ascii="Transgothic" w:eastAsia="Times New Roman" w:hAnsi="Transgothic" w:cs="Arial"/>
                <w:sz w:val="22"/>
                <w:szCs w:val="22"/>
                <w:lang w:eastAsia="en-US"/>
              </w:rPr>
              <w:t>sdhapodkar@smcgov.org</w:t>
            </w:r>
          </w:p>
          <w:p w14:paraId="04AE7612" w14:textId="77777777" w:rsidR="00440B6B" w:rsidRPr="0014207F" w:rsidRDefault="00440B6B" w:rsidP="00440B6B">
            <w:pPr>
              <w:overflowPunct w:val="0"/>
              <w:autoSpaceDE w:val="0"/>
              <w:autoSpaceDN w:val="0"/>
              <w:adjustRightInd w:val="0"/>
              <w:spacing w:after="200" w:line="276" w:lineRule="auto"/>
              <w:contextualSpacing/>
              <w:textAlignment w:val="baseline"/>
              <w:rPr>
                <w:rFonts w:ascii="Transgothic" w:eastAsia="Times New Roman" w:hAnsi="Transgothic" w:cs="Arial"/>
                <w:sz w:val="22"/>
                <w:szCs w:val="22"/>
                <w:lang w:eastAsia="en-US"/>
              </w:rPr>
            </w:pPr>
          </w:p>
          <w:p w14:paraId="33F455D9" w14:textId="77777777" w:rsidR="00440B6B" w:rsidRPr="0014207F" w:rsidRDefault="00440B6B" w:rsidP="00440B6B">
            <w:pPr>
              <w:overflowPunct w:val="0"/>
              <w:autoSpaceDE w:val="0"/>
              <w:autoSpaceDN w:val="0"/>
              <w:adjustRightInd w:val="0"/>
              <w:spacing w:after="200" w:line="276" w:lineRule="auto"/>
              <w:contextualSpacing/>
              <w:textAlignment w:val="baseline"/>
              <w:rPr>
                <w:rFonts w:ascii="Transgothic" w:eastAsia="Times New Roman" w:hAnsi="Transgothic" w:cs="Arial"/>
                <w:sz w:val="22"/>
                <w:szCs w:val="22"/>
                <w:lang w:eastAsia="en-US"/>
              </w:rPr>
            </w:pPr>
          </w:p>
          <w:p w14:paraId="3F8E4059" w14:textId="360F22FA" w:rsidR="00440B6B" w:rsidRPr="0014207F" w:rsidRDefault="00180A73" w:rsidP="00440B6B">
            <w:pPr>
              <w:widowControl w:val="0"/>
              <w:autoSpaceDE w:val="0"/>
              <w:autoSpaceDN w:val="0"/>
              <w:rPr>
                <w:rFonts w:ascii="Transgothic" w:eastAsia="Arial" w:hAnsi="Transgothic" w:cs="Arial"/>
                <w:sz w:val="22"/>
                <w:szCs w:val="22"/>
                <w:lang w:eastAsia="en-US"/>
              </w:rPr>
            </w:pPr>
            <w:hyperlink r:id="rId155" w:history="1">
              <w:r w:rsidR="0014207F" w:rsidRPr="0014207F">
                <w:rPr>
                  <w:rStyle w:val="Hyperlink"/>
                  <w:rFonts w:ascii="Transgothic" w:hAnsi="Transgothic"/>
                  <w:sz w:val="22"/>
                  <w:szCs w:val="22"/>
                </w:rPr>
                <w:t>dcosgrave@smcgov.org</w:t>
              </w:r>
            </w:hyperlink>
          </w:p>
        </w:tc>
      </w:tr>
    </w:tbl>
    <w:p w14:paraId="7F543FEF" w14:textId="77777777" w:rsidR="00F12A04" w:rsidRPr="000624B4" w:rsidRDefault="00F12A04" w:rsidP="00F12A04">
      <w:pPr>
        <w:widowControl w:val="0"/>
        <w:autoSpaceDE w:val="0"/>
        <w:autoSpaceDN w:val="0"/>
        <w:spacing w:before="2"/>
        <w:rPr>
          <w:rFonts w:ascii="Transgothic" w:eastAsia="Arial" w:hAnsi="Transgothic" w:cs="Arial"/>
          <w:b/>
          <w:sz w:val="22"/>
          <w:szCs w:val="22"/>
          <w:lang w:eastAsia="en-US"/>
        </w:rPr>
      </w:pPr>
    </w:p>
    <w:p w14:paraId="5E25ABC8" w14:textId="77777777" w:rsidR="00F12A04" w:rsidRPr="000624B4" w:rsidRDefault="00F12A04" w:rsidP="005F3317">
      <w:pPr>
        <w:widowControl w:val="0"/>
        <w:numPr>
          <w:ilvl w:val="0"/>
          <w:numId w:val="8"/>
        </w:numPr>
        <w:tabs>
          <w:tab w:val="left" w:pos="772"/>
        </w:tabs>
        <w:autoSpaceDE w:val="0"/>
        <w:autoSpaceDN w:val="0"/>
        <w:rPr>
          <w:rFonts w:ascii="Transgothic" w:eastAsia="Arial" w:hAnsi="Transgothic" w:cs="Arial"/>
          <w:sz w:val="22"/>
          <w:szCs w:val="22"/>
          <w:lang w:eastAsia="en-US"/>
        </w:rPr>
      </w:pPr>
      <w:r w:rsidRPr="000624B4">
        <w:rPr>
          <w:rFonts w:ascii="Transgothic" w:eastAsia="Arial" w:hAnsi="Transgothic" w:cs="Arial"/>
          <w:sz w:val="22"/>
          <w:szCs w:val="22"/>
          <w:lang w:eastAsia="en-US"/>
        </w:rPr>
        <w:t>Identify the Disaster Response Coordinator within the</w:t>
      </w:r>
      <w:r w:rsidRPr="000624B4">
        <w:rPr>
          <w:rFonts w:ascii="Transgothic" w:eastAsia="Arial" w:hAnsi="Transgothic" w:cs="Arial"/>
          <w:spacing w:val="-23"/>
          <w:sz w:val="22"/>
          <w:szCs w:val="22"/>
          <w:lang w:eastAsia="en-US"/>
        </w:rPr>
        <w:t xml:space="preserve"> </w:t>
      </w:r>
      <w:r w:rsidRPr="000624B4">
        <w:rPr>
          <w:rFonts w:ascii="Transgothic" w:eastAsia="Arial" w:hAnsi="Transgothic" w:cs="Arial"/>
          <w:sz w:val="22"/>
          <w:szCs w:val="22"/>
          <w:lang w:eastAsia="en-US"/>
        </w:rPr>
        <w:t>AAA:</w:t>
      </w:r>
    </w:p>
    <w:p w14:paraId="663C1083" w14:textId="77777777" w:rsidR="00F12A04" w:rsidRPr="000624B4" w:rsidRDefault="00F12A04" w:rsidP="00F12A04">
      <w:pPr>
        <w:widowControl w:val="0"/>
        <w:autoSpaceDE w:val="0"/>
        <w:autoSpaceDN w:val="0"/>
        <w:rPr>
          <w:rFonts w:ascii="Transgothic" w:eastAsia="Arial" w:hAnsi="Transgothic" w:cs="Arial"/>
          <w:sz w:val="22"/>
          <w:szCs w:val="22"/>
          <w:lang w:eastAsia="en-US"/>
        </w:rPr>
      </w:pPr>
    </w:p>
    <w:p w14:paraId="29527145" w14:textId="77777777" w:rsidR="00F12A04" w:rsidRPr="000624B4" w:rsidRDefault="00F12A04" w:rsidP="00F12A04">
      <w:pPr>
        <w:widowControl w:val="0"/>
        <w:tabs>
          <w:tab w:val="left" w:pos="2768"/>
          <w:tab w:val="left" w:pos="5130"/>
          <w:tab w:val="left" w:pos="7809"/>
        </w:tabs>
        <w:autoSpaceDE w:val="0"/>
        <w:autoSpaceDN w:val="0"/>
        <w:spacing w:after="4"/>
        <w:ind w:left="320"/>
        <w:outlineLvl w:val="0"/>
        <w:rPr>
          <w:rFonts w:ascii="Transgothic" w:eastAsia="Arial" w:hAnsi="Transgothic" w:cs="Arial"/>
          <w:b/>
          <w:bCs/>
          <w:sz w:val="22"/>
          <w:szCs w:val="22"/>
          <w:lang w:eastAsia="en-US"/>
        </w:rPr>
      </w:pPr>
      <w:r w:rsidRPr="000624B4">
        <w:rPr>
          <w:rFonts w:ascii="Transgothic" w:eastAsia="Arial" w:hAnsi="Transgothic" w:cs="Arial"/>
          <w:b/>
          <w:bCs/>
          <w:sz w:val="22"/>
          <w:szCs w:val="22"/>
          <w:lang w:eastAsia="en-US"/>
        </w:rPr>
        <w:t>Name</w:t>
      </w:r>
      <w:r w:rsidRPr="000624B4">
        <w:rPr>
          <w:rFonts w:ascii="Transgothic" w:eastAsia="Arial" w:hAnsi="Transgothic" w:cs="Arial"/>
          <w:b/>
          <w:bCs/>
          <w:sz w:val="22"/>
          <w:szCs w:val="22"/>
          <w:lang w:eastAsia="en-US"/>
        </w:rPr>
        <w:tab/>
        <w:t>Title</w:t>
      </w:r>
      <w:r w:rsidRPr="000624B4">
        <w:rPr>
          <w:rFonts w:ascii="Transgothic" w:eastAsia="Arial" w:hAnsi="Transgothic" w:cs="Arial"/>
          <w:b/>
          <w:bCs/>
          <w:sz w:val="22"/>
          <w:szCs w:val="22"/>
          <w:lang w:eastAsia="en-US"/>
        </w:rPr>
        <w:tab/>
        <w:t>Telephone</w:t>
      </w:r>
      <w:r w:rsidRPr="000624B4">
        <w:rPr>
          <w:rFonts w:ascii="Transgothic" w:eastAsia="Arial" w:hAnsi="Transgothic" w:cs="Arial"/>
          <w:b/>
          <w:bCs/>
          <w:sz w:val="22"/>
          <w:szCs w:val="22"/>
          <w:lang w:eastAsia="en-US"/>
        </w:rPr>
        <w:tab/>
        <w:t>email</w:t>
      </w:r>
    </w:p>
    <w:tbl>
      <w:tblPr>
        <w:tblW w:w="9993" w:type="dxa"/>
        <w:tblInd w:w="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31"/>
        <w:gridCol w:w="2341"/>
        <w:gridCol w:w="2664"/>
        <w:gridCol w:w="2557"/>
      </w:tblGrid>
      <w:tr w:rsidR="002861C8" w:rsidRPr="000624B4" w14:paraId="24813DE2" w14:textId="77777777" w:rsidTr="002861C8">
        <w:trPr>
          <w:trHeight w:hRule="exact" w:val="646"/>
        </w:trPr>
        <w:tc>
          <w:tcPr>
            <w:tcW w:w="2431" w:type="dxa"/>
            <w:vAlign w:val="center"/>
          </w:tcPr>
          <w:p w14:paraId="5AD02B52" w14:textId="77777777" w:rsidR="002861C8" w:rsidRPr="000624B4" w:rsidRDefault="002861C8" w:rsidP="002861C8">
            <w:pPr>
              <w:widowControl w:val="0"/>
              <w:autoSpaceDE w:val="0"/>
              <w:autoSpaceDN w:val="0"/>
              <w:rPr>
                <w:rFonts w:ascii="Transgothic" w:eastAsia="Arial" w:hAnsi="Transgothic" w:cs="Arial"/>
                <w:sz w:val="22"/>
                <w:szCs w:val="22"/>
                <w:lang w:eastAsia="en-US"/>
              </w:rPr>
            </w:pPr>
            <w:r w:rsidRPr="000624B4">
              <w:rPr>
                <w:rFonts w:ascii="Transgothic" w:eastAsia="Times New Roman" w:hAnsi="Transgothic" w:cs="Arial"/>
                <w:sz w:val="22"/>
                <w:szCs w:val="22"/>
                <w:lang w:eastAsia="en-US"/>
              </w:rPr>
              <w:t>Moony Tong</w:t>
            </w:r>
          </w:p>
        </w:tc>
        <w:tc>
          <w:tcPr>
            <w:tcW w:w="2341" w:type="dxa"/>
            <w:vAlign w:val="center"/>
          </w:tcPr>
          <w:p w14:paraId="7F1ADF06" w14:textId="77777777" w:rsidR="002861C8" w:rsidRPr="000624B4" w:rsidRDefault="002861C8" w:rsidP="002861C8">
            <w:pPr>
              <w:widowControl w:val="0"/>
              <w:autoSpaceDE w:val="0"/>
              <w:autoSpaceDN w:val="0"/>
              <w:rPr>
                <w:rFonts w:ascii="Transgothic" w:eastAsia="Arial" w:hAnsi="Transgothic" w:cs="Arial"/>
                <w:sz w:val="22"/>
                <w:szCs w:val="22"/>
                <w:lang w:eastAsia="en-US"/>
              </w:rPr>
            </w:pPr>
            <w:r w:rsidRPr="000624B4">
              <w:rPr>
                <w:rFonts w:ascii="Transgothic" w:eastAsia="Times New Roman" w:hAnsi="Transgothic" w:cs="Arial"/>
                <w:sz w:val="22"/>
                <w:szCs w:val="22"/>
                <w:lang w:eastAsia="en-US"/>
              </w:rPr>
              <w:t>Fiscal Services Manager II</w:t>
            </w:r>
          </w:p>
        </w:tc>
        <w:tc>
          <w:tcPr>
            <w:tcW w:w="2664" w:type="dxa"/>
            <w:vAlign w:val="center"/>
          </w:tcPr>
          <w:p w14:paraId="44EADB25" w14:textId="77777777" w:rsidR="002861C8" w:rsidRPr="000624B4" w:rsidRDefault="002861C8" w:rsidP="002861C8">
            <w:pPr>
              <w:overflowPunct w:val="0"/>
              <w:autoSpaceDE w:val="0"/>
              <w:autoSpaceDN w:val="0"/>
              <w:adjustRightInd w:val="0"/>
              <w:spacing w:after="200" w:line="276" w:lineRule="auto"/>
              <w:contextualSpacing/>
              <w:textAlignment w:val="baseline"/>
              <w:rPr>
                <w:rFonts w:ascii="Transgothic" w:eastAsia="Times New Roman" w:hAnsi="Transgothic" w:cs="Arial"/>
                <w:sz w:val="22"/>
                <w:szCs w:val="22"/>
                <w:lang w:eastAsia="en-US"/>
              </w:rPr>
            </w:pPr>
            <w:r w:rsidRPr="000624B4">
              <w:rPr>
                <w:rFonts w:ascii="Transgothic" w:eastAsia="Times New Roman" w:hAnsi="Transgothic" w:cs="Arial"/>
                <w:sz w:val="22"/>
                <w:szCs w:val="22"/>
                <w:lang w:eastAsia="en-US"/>
              </w:rPr>
              <w:t>Office: 650-573-2236</w:t>
            </w:r>
          </w:p>
          <w:p w14:paraId="00E5FEED" w14:textId="77777777" w:rsidR="002861C8" w:rsidRPr="000624B4" w:rsidRDefault="002861C8" w:rsidP="002861C8">
            <w:pPr>
              <w:widowControl w:val="0"/>
              <w:autoSpaceDE w:val="0"/>
              <w:autoSpaceDN w:val="0"/>
              <w:spacing w:line="276" w:lineRule="auto"/>
              <w:ind w:left="100" w:right="1841"/>
              <w:rPr>
                <w:rFonts w:ascii="Transgothic" w:eastAsia="Arial" w:hAnsi="Transgothic" w:cs="Arial"/>
                <w:sz w:val="22"/>
                <w:szCs w:val="22"/>
                <w:lang w:eastAsia="en-US"/>
              </w:rPr>
            </w:pPr>
            <w:r w:rsidRPr="000624B4">
              <w:rPr>
                <w:rFonts w:ascii="Transgothic" w:eastAsia="Times New Roman" w:hAnsi="Transgothic" w:cs="Arial"/>
                <w:sz w:val="22"/>
                <w:szCs w:val="22"/>
                <w:lang w:eastAsia="en-US"/>
              </w:rPr>
              <w:t>Cell: N/A</w:t>
            </w:r>
          </w:p>
        </w:tc>
        <w:tc>
          <w:tcPr>
            <w:tcW w:w="2557" w:type="dxa"/>
            <w:vAlign w:val="center"/>
          </w:tcPr>
          <w:p w14:paraId="12716D78" w14:textId="77777777" w:rsidR="002861C8" w:rsidRPr="000624B4" w:rsidRDefault="002861C8" w:rsidP="002861C8">
            <w:pPr>
              <w:widowControl w:val="0"/>
              <w:autoSpaceDE w:val="0"/>
              <w:autoSpaceDN w:val="0"/>
              <w:rPr>
                <w:rFonts w:ascii="Transgothic" w:eastAsia="Arial" w:hAnsi="Transgothic" w:cs="Arial"/>
                <w:sz w:val="22"/>
                <w:szCs w:val="22"/>
                <w:lang w:eastAsia="en-US"/>
              </w:rPr>
            </w:pPr>
            <w:r w:rsidRPr="000624B4">
              <w:rPr>
                <w:rFonts w:ascii="Transgothic" w:eastAsia="Times New Roman" w:hAnsi="Transgothic" w:cs="Arial"/>
                <w:sz w:val="22"/>
                <w:szCs w:val="22"/>
                <w:lang w:eastAsia="en-US"/>
              </w:rPr>
              <w:t>mtong@smcgov.org</w:t>
            </w:r>
          </w:p>
        </w:tc>
      </w:tr>
    </w:tbl>
    <w:p w14:paraId="0D2FC94E" w14:textId="77777777" w:rsidR="00F12A04" w:rsidRPr="000624B4" w:rsidRDefault="00F12A04" w:rsidP="00F12A04">
      <w:pPr>
        <w:widowControl w:val="0"/>
        <w:autoSpaceDE w:val="0"/>
        <w:autoSpaceDN w:val="0"/>
        <w:spacing w:before="2"/>
        <w:rPr>
          <w:rFonts w:ascii="Transgothic" w:eastAsia="Arial" w:hAnsi="Transgothic" w:cs="Arial"/>
          <w:b/>
          <w:sz w:val="22"/>
          <w:szCs w:val="22"/>
          <w:lang w:eastAsia="en-US"/>
        </w:rPr>
      </w:pPr>
    </w:p>
    <w:p w14:paraId="7D4A6806" w14:textId="77777777" w:rsidR="00F12A04" w:rsidRPr="000624B4" w:rsidRDefault="00F12A04" w:rsidP="005F3317">
      <w:pPr>
        <w:widowControl w:val="0"/>
        <w:numPr>
          <w:ilvl w:val="0"/>
          <w:numId w:val="8"/>
        </w:numPr>
        <w:tabs>
          <w:tab w:val="left" w:pos="772"/>
        </w:tabs>
        <w:autoSpaceDE w:val="0"/>
        <w:autoSpaceDN w:val="0"/>
        <w:ind w:right="559"/>
        <w:rPr>
          <w:rFonts w:ascii="Transgothic" w:eastAsia="Arial" w:hAnsi="Transgothic" w:cs="Arial"/>
          <w:sz w:val="22"/>
          <w:szCs w:val="22"/>
          <w:lang w:eastAsia="en-US"/>
        </w:rPr>
      </w:pPr>
      <w:r w:rsidRPr="000624B4">
        <w:rPr>
          <w:rFonts w:ascii="Transgothic" w:eastAsia="Arial" w:hAnsi="Transgothic" w:cs="Arial"/>
          <w:sz w:val="22"/>
          <w:szCs w:val="22"/>
          <w:lang w:eastAsia="en-US"/>
        </w:rPr>
        <w:t>List critical services the AAA will continue to provide after a disaster and describe</w:t>
      </w:r>
      <w:r w:rsidRPr="000624B4">
        <w:rPr>
          <w:rFonts w:ascii="Transgothic" w:eastAsia="Arial" w:hAnsi="Transgothic" w:cs="Arial"/>
          <w:spacing w:val="-27"/>
          <w:sz w:val="22"/>
          <w:szCs w:val="22"/>
          <w:lang w:eastAsia="en-US"/>
        </w:rPr>
        <w:t xml:space="preserve"> </w:t>
      </w:r>
      <w:r w:rsidRPr="000624B4">
        <w:rPr>
          <w:rFonts w:ascii="Transgothic" w:eastAsia="Arial" w:hAnsi="Transgothic" w:cs="Arial"/>
          <w:sz w:val="22"/>
          <w:szCs w:val="22"/>
          <w:lang w:eastAsia="en-US"/>
        </w:rPr>
        <w:t>how these services will be</w:t>
      </w:r>
      <w:r w:rsidRPr="000624B4">
        <w:rPr>
          <w:rFonts w:ascii="Transgothic" w:eastAsia="Arial" w:hAnsi="Transgothic" w:cs="Arial"/>
          <w:spacing w:val="-10"/>
          <w:sz w:val="22"/>
          <w:szCs w:val="22"/>
          <w:lang w:eastAsia="en-US"/>
        </w:rPr>
        <w:t xml:space="preserve"> </w:t>
      </w:r>
      <w:r w:rsidRPr="000624B4">
        <w:rPr>
          <w:rFonts w:ascii="Transgothic" w:eastAsia="Arial" w:hAnsi="Transgothic" w:cs="Arial"/>
          <w:sz w:val="22"/>
          <w:szCs w:val="22"/>
          <w:lang w:eastAsia="en-US"/>
        </w:rPr>
        <w:t>delivered:</w:t>
      </w:r>
    </w:p>
    <w:p w14:paraId="2A859698" w14:textId="77777777" w:rsidR="00F12A04" w:rsidRPr="000624B4" w:rsidRDefault="00F12A04" w:rsidP="00F12A04">
      <w:pPr>
        <w:widowControl w:val="0"/>
        <w:autoSpaceDE w:val="0"/>
        <w:autoSpaceDN w:val="0"/>
        <w:spacing w:before="2"/>
        <w:rPr>
          <w:rFonts w:ascii="Transgothic" w:eastAsia="Arial" w:hAnsi="Transgothic" w:cs="Arial"/>
          <w:sz w:val="22"/>
          <w:szCs w:val="22"/>
          <w:lang w:eastAsia="en-US"/>
        </w:rPr>
      </w:pPr>
    </w:p>
    <w:p w14:paraId="61EF105F" w14:textId="77777777" w:rsidR="00F12A04" w:rsidRPr="000624B4" w:rsidRDefault="00F12A04" w:rsidP="00F12A04">
      <w:pPr>
        <w:widowControl w:val="0"/>
        <w:tabs>
          <w:tab w:val="left" w:pos="5130"/>
        </w:tabs>
        <w:autoSpaceDE w:val="0"/>
        <w:autoSpaceDN w:val="0"/>
        <w:spacing w:after="45"/>
        <w:ind w:left="320"/>
        <w:outlineLvl w:val="0"/>
        <w:rPr>
          <w:rFonts w:ascii="Transgothic" w:eastAsia="Arial" w:hAnsi="Transgothic" w:cs="Arial"/>
          <w:b/>
          <w:bCs/>
          <w:sz w:val="22"/>
          <w:szCs w:val="22"/>
          <w:lang w:eastAsia="en-US"/>
        </w:rPr>
      </w:pPr>
      <w:r w:rsidRPr="000624B4">
        <w:rPr>
          <w:rFonts w:ascii="Transgothic" w:eastAsia="Arial" w:hAnsi="Transgothic" w:cs="Arial"/>
          <w:b/>
          <w:bCs/>
          <w:sz w:val="22"/>
          <w:szCs w:val="22"/>
          <w:lang w:eastAsia="en-US"/>
        </w:rPr>
        <w:t>Critical</w:t>
      </w:r>
      <w:r w:rsidRPr="000624B4">
        <w:rPr>
          <w:rFonts w:ascii="Transgothic" w:eastAsia="Arial" w:hAnsi="Transgothic" w:cs="Arial"/>
          <w:b/>
          <w:bCs/>
          <w:spacing w:val="-2"/>
          <w:sz w:val="22"/>
          <w:szCs w:val="22"/>
          <w:lang w:eastAsia="en-US"/>
        </w:rPr>
        <w:t xml:space="preserve"> </w:t>
      </w:r>
      <w:r w:rsidRPr="000624B4">
        <w:rPr>
          <w:rFonts w:ascii="Transgothic" w:eastAsia="Arial" w:hAnsi="Transgothic" w:cs="Arial"/>
          <w:b/>
          <w:bCs/>
          <w:sz w:val="22"/>
          <w:szCs w:val="22"/>
          <w:lang w:eastAsia="en-US"/>
        </w:rPr>
        <w:t>Services</w:t>
      </w:r>
      <w:r w:rsidRPr="000624B4">
        <w:rPr>
          <w:rFonts w:ascii="Transgothic" w:eastAsia="Arial" w:hAnsi="Transgothic" w:cs="Arial"/>
          <w:b/>
          <w:bCs/>
          <w:sz w:val="22"/>
          <w:szCs w:val="22"/>
          <w:lang w:eastAsia="en-US"/>
        </w:rPr>
        <w:tab/>
        <w:t>How</w:t>
      </w:r>
      <w:r w:rsidRPr="000624B4">
        <w:rPr>
          <w:rFonts w:ascii="Transgothic" w:eastAsia="Arial" w:hAnsi="Transgothic" w:cs="Arial"/>
          <w:b/>
          <w:bCs/>
          <w:spacing w:val="-9"/>
          <w:sz w:val="22"/>
          <w:szCs w:val="22"/>
          <w:lang w:eastAsia="en-US"/>
        </w:rPr>
        <w:t xml:space="preserve"> </w:t>
      </w:r>
      <w:r w:rsidRPr="000624B4">
        <w:rPr>
          <w:rFonts w:ascii="Transgothic" w:eastAsia="Arial" w:hAnsi="Transgothic" w:cs="Arial"/>
          <w:b/>
          <w:bCs/>
          <w:sz w:val="22"/>
          <w:szCs w:val="22"/>
          <w:lang w:eastAsia="en-US"/>
        </w:rPr>
        <w:t>Delivered?</w:t>
      </w:r>
    </w:p>
    <w:tbl>
      <w:tblPr>
        <w:tblW w:w="999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70"/>
        <w:gridCol w:w="5220"/>
      </w:tblGrid>
      <w:tr w:rsidR="002861C8" w:rsidRPr="000624B4" w14:paraId="28CA1FC9" w14:textId="77777777" w:rsidTr="002861C8">
        <w:trPr>
          <w:trHeight w:val="288"/>
        </w:trPr>
        <w:tc>
          <w:tcPr>
            <w:tcW w:w="4770" w:type="dxa"/>
            <w:vAlign w:val="center"/>
          </w:tcPr>
          <w:p w14:paraId="2B53ED78" w14:textId="77777777" w:rsidR="002861C8" w:rsidRPr="000624B4" w:rsidRDefault="002861C8" w:rsidP="00E40A69">
            <w:pPr>
              <w:overflowPunct w:val="0"/>
              <w:autoSpaceDE w:val="0"/>
              <w:autoSpaceDN w:val="0"/>
              <w:adjustRightInd w:val="0"/>
              <w:spacing w:after="200" w:line="276" w:lineRule="auto"/>
              <w:contextualSpacing/>
              <w:textAlignment w:val="baseline"/>
              <w:rPr>
                <w:rFonts w:ascii="Transgothic" w:eastAsia="Times New Roman" w:hAnsi="Transgothic" w:cs="Arial"/>
                <w:sz w:val="22"/>
                <w:szCs w:val="22"/>
                <w:lang w:eastAsia="en-US"/>
              </w:rPr>
            </w:pPr>
            <w:r w:rsidRPr="000624B4">
              <w:rPr>
                <w:rFonts w:ascii="Transgothic" w:eastAsia="Times New Roman" w:hAnsi="Transgothic" w:cs="Arial"/>
                <w:sz w:val="22"/>
                <w:szCs w:val="22"/>
                <w:lang w:eastAsia="en-US"/>
              </w:rPr>
              <w:t>a.</w:t>
            </w:r>
            <w:r w:rsidRPr="000624B4">
              <w:rPr>
                <w:rFonts w:ascii="Transgothic" w:eastAsia="Times New Roman" w:hAnsi="Transgothic" w:cs="Arial"/>
                <w:b/>
                <w:sz w:val="22"/>
                <w:szCs w:val="22"/>
                <w:lang w:eastAsia="en-US"/>
              </w:rPr>
              <w:t xml:space="preserve">  </w:t>
            </w:r>
            <w:r w:rsidRPr="000624B4">
              <w:rPr>
                <w:rFonts w:ascii="Transgothic" w:eastAsia="Times New Roman" w:hAnsi="Transgothic" w:cs="Arial"/>
                <w:sz w:val="22"/>
                <w:szCs w:val="22"/>
                <w:lang w:eastAsia="en-US"/>
              </w:rPr>
              <w:t>Adult Protective Services (APS)</w:t>
            </w:r>
          </w:p>
          <w:p w14:paraId="4DC9F015" w14:textId="77777777" w:rsidR="002861C8" w:rsidRPr="000624B4" w:rsidRDefault="002861C8" w:rsidP="00E40A69">
            <w:pPr>
              <w:overflowPunct w:val="0"/>
              <w:autoSpaceDE w:val="0"/>
              <w:autoSpaceDN w:val="0"/>
              <w:adjustRightInd w:val="0"/>
              <w:spacing w:after="200" w:line="276" w:lineRule="auto"/>
              <w:contextualSpacing/>
              <w:textAlignment w:val="baseline"/>
              <w:rPr>
                <w:rFonts w:ascii="Transgothic" w:eastAsia="Times New Roman" w:hAnsi="Transgothic" w:cs="Arial"/>
                <w:sz w:val="22"/>
                <w:szCs w:val="22"/>
                <w:lang w:eastAsia="en-US"/>
              </w:rPr>
            </w:pPr>
          </w:p>
          <w:p w14:paraId="570C2726" w14:textId="77777777" w:rsidR="002861C8" w:rsidRPr="000624B4" w:rsidRDefault="002861C8" w:rsidP="00E40A69">
            <w:pPr>
              <w:overflowPunct w:val="0"/>
              <w:autoSpaceDE w:val="0"/>
              <w:autoSpaceDN w:val="0"/>
              <w:adjustRightInd w:val="0"/>
              <w:spacing w:after="200" w:line="276" w:lineRule="auto"/>
              <w:contextualSpacing/>
              <w:textAlignment w:val="baseline"/>
              <w:rPr>
                <w:rFonts w:ascii="Transgothic" w:eastAsia="Times New Roman" w:hAnsi="Transgothic" w:cs="Arial"/>
                <w:sz w:val="22"/>
                <w:szCs w:val="22"/>
                <w:lang w:eastAsia="en-US"/>
              </w:rPr>
            </w:pPr>
            <w:r w:rsidRPr="000624B4">
              <w:rPr>
                <w:rFonts w:ascii="Transgothic" w:eastAsia="Times New Roman" w:hAnsi="Transgothic" w:cs="Arial"/>
                <w:sz w:val="22"/>
                <w:szCs w:val="22"/>
                <w:lang w:eastAsia="en-US"/>
              </w:rPr>
              <w:t>b.  Limited Information and Referral</w:t>
            </w:r>
          </w:p>
          <w:p w14:paraId="0846CEA0" w14:textId="77777777" w:rsidR="002861C8" w:rsidRPr="000624B4" w:rsidRDefault="002861C8" w:rsidP="00E40A69">
            <w:pPr>
              <w:overflowPunct w:val="0"/>
              <w:autoSpaceDE w:val="0"/>
              <w:autoSpaceDN w:val="0"/>
              <w:adjustRightInd w:val="0"/>
              <w:spacing w:after="200" w:line="276" w:lineRule="auto"/>
              <w:contextualSpacing/>
              <w:textAlignment w:val="baseline"/>
              <w:rPr>
                <w:rFonts w:ascii="Transgothic" w:eastAsia="Times New Roman" w:hAnsi="Transgothic" w:cs="Arial"/>
                <w:sz w:val="22"/>
                <w:szCs w:val="22"/>
                <w:lang w:eastAsia="en-US"/>
              </w:rPr>
            </w:pPr>
          </w:p>
          <w:p w14:paraId="1F71803B" w14:textId="77777777" w:rsidR="002861C8" w:rsidRPr="000624B4" w:rsidRDefault="002861C8" w:rsidP="00E40A69">
            <w:pPr>
              <w:overflowPunct w:val="0"/>
              <w:autoSpaceDE w:val="0"/>
              <w:autoSpaceDN w:val="0"/>
              <w:adjustRightInd w:val="0"/>
              <w:spacing w:after="200" w:line="276" w:lineRule="auto"/>
              <w:contextualSpacing/>
              <w:textAlignment w:val="baseline"/>
              <w:rPr>
                <w:rFonts w:ascii="Transgothic" w:eastAsia="Times New Roman" w:hAnsi="Transgothic" w:cs="Arial"/>
                <w:sz w:val="22"/>
                <w:szCs w:val="22"/>
                <w:lang w:eastAsia="en-US"/>
              </w:rPr>
            </w:pPr>
            <w:r w:rsidRPr="000624B4">
              <w:rPr>
                <w:rFonts w:ascii="Transgothic" w:eastAsia="Times New Roman" w:hAnsi="Transgothic" w:cs="Arial"/>
                <w:sz w:val="22"/>
                <w:szCs w:val="22"/>
                <w:lang w:eastAsia="en-US"/>
              </w:rPr>
              <w:t>c.  Limited Case Management</w:t>
            </w:r>
          </w:p>
          <w:p w14:paraId="6051226F" w14:textId="77777777" w:rsidR="002861C8" w:rsidRPr="000624B4" w:rsidRDefault="002861C8" w:rsidP="00E40A69">
            <w:pPr>
              <w:overflowPunct w:val="0"/>
              <w:autoSpaceDE w:val="0"/>
              <w:autoSpaceDN w:val="0"/>
              <w:adjustRightInd w:val="0"/>
              <w:spacing w:after="200" w:line="276" w:lineRule="auto"/>
              <w:contextualSpacing/>
              <w:textAlignment w:val="baseline"/>
              <w:rPr>
                <w:rFonts w:ascii="Transgothic" w:eastAsia="Times New Roman" w:hAnsi="Transgothic" w:cs="Arial"/>
                <w:sz w:val="22"/>
                <w:szCs w:val="22"/>
                <w:lang w:eastAsia="en-US"/>
              </w:rPr>
            </w:pPr>
          </w:p>
        </w:tc>
        <w:tc>
          <w:tcPr>
            <w:tcW w:w="5220" w:type="dxa"/>
            <w:vAlign w:val="center"/>
          </w:tcPr>
          <w:p w14:paraId="23A2F5B6" w14:textId="77777777" w:rsidR="002861C8" w:rsidRPr="000624B4" w:rsidRDefault="002861C8" w:rsidP="00E40A69">
            <w:pPr>
              <w:overflowPunct w:val="0"/>
              <w:autoSpaceDE w:val="0"/>
              <w:autoSpaceDN w:val="0"/>
              <w:adjustRightInd w:val="0"/>
              <w:spacing w:after="200" w:line="276" w:lineRule="auto"/>
              <w:contextualSpacing/>
              <w:textAlignment w:val="baseline"/>
              <w:rPr>
                <w:rFonts w:ascii="Transgothic" w:eastAsia="Times New Roman" w:hAnsi="Transgothic" w:cs="Arial"/>
                <w:sz w:val="22"/>
                <w:szCs w:val="22"/>
                <w:lang w:eastAsia="en-US"/>
              </w:rPr>
            </w:pPr>
            <w:bookmarkStart w:id="40" w:name="Text1008"/>
            <w:r w:rsidRPr="000624B4">
              <w:rPr>
                <w:rFonts w:ascii="Transgothic" w:eastAsia="Times New Roman" w:hAnsi="Transgothic" w:cs="Arial"/>
                <w:sz w:val="22"/>
                <w:szCs w:val="22"/>
                <w:lang w:eastAsia="en-US"/>
              </w:rPr>
              <w:t>a.  Limited APS staff will be at the work site to follow-up on any APS issues that arise.</w:t>
            </w:r>
            <w:bookmarkEnd w:id="40"/>
          </w:p>
          <w:p w14:paraId="3DB9047C" w14:textId="77777777" w:rsidR="002861C8" w:rsidRPr="000624B4" w:rsidRDefault="002861C8" w:rsidP="00E40A69">
            <w:pPr>
              <w:overflowPunct w:val="0"/>
              <w:autoSpaceDE w:val="0"/>
              <w:autoSpaceDN w:val="0"/>
              <w:adjustRightInd w:val="0"/>
              <w:spacing w:after="200" w:line="276" w:lineRule="auto"/>
              <w:contextualSpacing/>
              <w:textAlignment w:val="baseline"/>
              <w:rPr>
                <w:rFonts w:ascii="Transgothic" w:eastAsia="Times New Roman" w:hAnsi="Transgothic" w:cs="Arial"/>
                <w:sz w:val="22"/>
                <w:szCs w:val="22"/>
                <w:lang w:eastAsia="en-US"/>
              </w:rPr>
            </w:pPr>
            <w:r w:rsidRPr="000624B4">
              <w:rPr>
                <w:rFonts w:ascii="Transgothic" w:eastAsia="Times New Roman" w:hAnsi="Transgothic" w:cs="Arial"/>
                <w:sz w:val="22"/>
                <w:szCs w:val="22"/>
                <w:lang w:eastAsia="en-US"/>
              </w:rPr>
              <w:t>b.  The AAA will have limited staff to answer calls that come in to our 1-800 line</w:t>
            </w:r>
          </w:p>
          <w:p w14:paraId="7DEDD9D1" w14:textId="77777777" w:rsidR="002861C8" w:rsidRPr="000624B4" w:rsidRDefault="002861C8" w:rsidP="00E40A69">
            <w:pPr>
              <w:overflowPunct w:val="0"/>
              <w:autoSpaceDE w:val="0"/>
              <w:autoSpaceDN w:val="0"/>
              <w:adjustRightInd w:val="0"/>
              <w:spacing w:after="200" w:line="276" w:lineRule="auto"/>
              <w:contextualSpacing/>
              <w:textAlignment w:val="baseline"/>
              <w:rPr>
                <w:rFonts w:ascii="Transgothic" w:eastAsia="Times New Roman" w:hAnsi="Transgothic" w:cs="Arial"/>
                <w:b/>
                <w:sz w:val="22"/>
                <w:szCs w:val="22"/>
                <w:lang w:eastAsia="en-US"/>
              </w:rPr>
            </w:pPr>
            <w:r w:rsidRPr="000624B4">
              <w:rPr>
                <w:rFonts w:ascii="Transgothic" w:eastAsia="Cambria" w:hAnsi="Transgothic" w:cs="Arial"/>
                <w:sz w:val="22"/>
                <w:szCs w:val="22"/>
                <w:lang w:eastAsia="en-US"/>
              </w:rPr>
              <w:t>c.  A limited number of staff will be at the work site to provide critical case management services.</w:t>
            </w:r>
          </w:p>
        </w:tc>
      </w:tr>
    </w:tbl>
    <w:p w14:paraId="6D323B68" w14:textId="77777777" w:rsidR="00F12A04" w:rsidRPr="000624B4" w:rsidRDefault="00F12A04" w:rsidP="00F12A04">
      <w:pPr>
        <w:widowControl w:val="0"/>
        <w:autoSpaceDE w:val="0"/>
        <w:autoSpaceDN w:val="0"/>
        <w:spacing w:before="7"/>
        <w:rPr>
          <w:rFonts w:ascii="Transgothic" w:eastAsia="Arial" w:hAnsi="Transgothic" w:cs="Arial"/>
          <w:b/>
          <w:sz w:val="22"/>
          <w:szCs w:val="22"/>
          <w:lang w:eastAsia="en-US"/>
        </w:rPr>
      </w:pPr>
    </w:p>
    <w:p w14:paraId="3B1DF95F" w14:textId="77777777" w:rsidR="00F12A04" w:rsidRPr="000624B4" w:rsidRDefault="00F12A04" w:rsidP="005F3317">
      <w:pPr>
        <w:widowControl w:val="0"/>
        <w:numPr>
          <w:ilvl w:val="0"/>
          <w:numId w:val="8"/>
        </w:numPr>
        <w:tabs>
          <w:tab w:val="left" w:pos="772"/>
        </w:tabs>
        <w:autoSpaceDE w:val="0"/>
        <w:autoSpaceDN w:val="0"/>
        <w:spacing w:before="1"/>
        <w:ind w:right="632"/>
        <w:rPr>
          <w:rFonts w:ascii="Transgothic" w:eastAsia="Arial" w:hAnsi="Transgothic" w:cs="Arial"/>
          <w:sz w:val="22"/>
          <w:szCs w:val="22"/>
          <w:lang w:eastAsia="en-US"/>
        </w:rPr>
      </w:pPr>
      <w:r w:rsidRPr="000624B4">
        <w:rPr>
          <w:rFonts w:ascii="Transgothic" w:eastAsia="Arial" w:hAnsi="Transgothic" w:cs="Arial"/>
          <w:sz w:val="22"/>
          <w:szCs w:val="22"/>
          <w:lang w:eastAsia="en-US"/>
        </w:rPr>
        <w:t>List any agencies with which the AAA has formal emergency preparation or response agreements.</w:t>
      </w:r>
    </w:p>
    <w:p w14:paraId="07F47D45" w14:textId="77777777" w:rsidR="00C62CC0" w:rsidRPr="000624B4" w:rsidRDefault="00C62CC0" w:rsidP="00C62CC0">
      <w:pPr>
        <w:pStyle w:val="ListParagraph"/>
        <w:ind w:left="771" w:firstLine="0"/>
        <w:rPr>
          <w:rFonts w:eastAsia="Times New Roman"/>
        </w:rPr>
      </w:pPr>
    </w:p>
    <w:p w14:paraId="497665AE" w14:textId="77777777" w:rsidR="00C62CC0" w:rsidRPr="000624B4" w:rsidRDefault="00C62CC0" w:rsidP="00C62CC0">
      <w:pPr>
        <w:pStyle w:val="ListParagraph"/>
        <w:ind w:left="771" w:firstLine="0"/>
        <w:rPr>
          <w:rFonts w:ascii="Transgothic" w:eastAsia="Times New Roman" w:hAnsi="Transgothic"/>
        </w:rPr>
      </w:pPr>
      <w:r w:rsidRPr="000624B4">
        <w:rPr>
          <w:rFonts w:ascii="Transgothic" w:eastAsia="Times New Roman" w:hAnsi="Transgothic"/>
        </w:rPr>
        <w:t xml:space="preserve">The AAA requires that each contracted community provider have an emergency response plan in place.  </w:t>
      </w:r>
    </w:p>
    <w:p w14:paraId="5E27A517" w14:textId="77777777" w:rsidR="00F12A04" w:rsidRPr="000624B4" w:rsidRDefault="00F12A04" w:rsidP="00F12A04">
      <w:pPr>
        <w:widowControl w:val="0"/>
        <w:autoSpaceDE w:val="0"/>
        <w:autoSpaceDN w:val="0"/>
        <w:rPr>
          <w:rFonts w:ascii="Transgothic" w:eastAsia="Arial" w:hAnsi="Transgothic" w:cs="Arial"/>
          <w:sz w:val="22"/>
          <w:szCs w:val="22"/>
          <w:lang w:eastAsia="en-US"/>
        </w:rPr>
      </w:pPr>
    </w:p>
    <w:p w14:paraId="31F55E3D" w14:textId="77777777" w:rsidR="00C62CC0" w:rsidRPr="000624B4" w:rsidRDefault="00C62CC0" w:rsidP="00F12A04">
      <w:pPr>
        <w:widowControl w:val="0"/>
        <w:autoSpaceDE w:val="0"/>
        <w:autoSpaceDN w:val="0"/>
        <w:rPr>
          <w:rFonts w:ascii="Transgothic" w:eastAsia="Arial" w:hAnsi="Transgothic" w:cs="Arial"/>
          <w:sz w:val="22"/>
          <w:szCs w:val="22"/>
          <w:lang w:eastAsia="en-US"/>
        </w:rPr>
      </w:pPr>
    </w:p>
    <w:p w14:paraId="2D2D1FCE" w14:textId="77777777" w:rsidR="00F12A04" w:rsidRPr="000624B4" w:rsidRDefault="00F12A04" w:rsidP="005F3317">
      <w:pPr>
        <w:widowControl w:val="0"/>
        <w:numPr>
          <w:ilvl w:val="0"/>
          <w:numId w:val="8"/>
        </w:numPr>
        <w:tabs>
          <w:tab w:val="left" w:pos="772"/>
        </w:tabs>
        <w:autoSpaceDE w:val="0"/>
        <w:autoSpaceDN w:val="0"/>
        <w:rPr>
          <w:rFonts w:ascii="Transgothic" w:eastAsia="Arial" w:hAnsi="Transgothic" w:cs="Arial"/>
          <w:sz w:val="22"/>
          <w:szCs w:val="22"/>
          <w:lang w:eastAsia="en-US"/>
        </w:rPr>
      </w:pPr>
      <w:r w:rsidRPr="000624B4">
        <w:rPr>
          <w:rFonts w:ascii="Transgothic" w:eastAsia="Arial" w:hAnsi="Transgothic" w:cs="Arial"/>
          <w:sz w:val="22"/>
          <w:szCs w:val="22"/>
          <w:lang w:eastAsia="en-US"/>
        </w:rPr>
        <w:t>Describe how the AAA</w:t>
      </w:r>
      <w:r w:rsidRPr="000624B4">
        <w:rPr>
          <w:rFonts w:ascii="Transgothic" w:eastAsia="Arial" w:hAnsi="Transgothic" w:cs="Arial"/>
          <w:spacing w:val="-8"/>
          <w:sz w:val="22"/>
          <w:szCs w:val="22"/>
          <w:lang w:eastAsia="en-US"/>
        </w:rPr>
        <w:t xml:space="preserve"> </w:t>
      </w:r>
      <w:r w:rsidRPr="000624B4">
        <w:rPr>
          <w:rFonts w:ascii="Transgothic" w:eastAsia="Arial" w:hAnsi="Transgothic" w:cs="Arial"/>
          <w:sz w:val="22"/>
          <w:szCs w:val="22"/>
          <w:lang w:eastAsia="en-US"/>
        </w:rPr>
        <w:t>will:</w:t>
      </w:r>
    </w:p>
    <w:p w14:paraId="3729ECEA" w14:textId="77777777" w:rsidR="00F12A04" w:rsidRPr="000624B4" w:rsidRDefault="00F12A04" w:rsidP="005F3317">
      <w:pPr>
        <w:widowControl w:val="0"/>
        <w:numPr>
          <w:ilvl w:val="1"/>
          <w:numId w:val="8"/>
        </w:numPr>
        <w:tabs>
          <w:tab w:val="left" w:pos="1040"/>
          <w:tab w:val="left" w:pos="1041"/>
        </w:tabs>
        <w:autoSpaceDE w:val="0"/>
        <w:autoSpaceDN w:val="0"/>
        <w:rPr>
          <w:rFonts w:ascii="Transgothic" w:eastAsia="Arial" w:hAnsi="Transgothic" w:cs="Arial"/>
          <w:sz w:val="22"/>
          <w:szCs w:val="22"/>
          <w:lang w:eastAsia="en-US"/>
        </w:rPr>
      </w:pPr>
      <w:r w:rsidRPr="000624B4">
        <w:rPr>
          <w:rFonts w:ascii="Transgothic" w:eastAsia="Arial" w:hAnsi="Transgothic" w:cs="Arial"/>
          <w:sz w:val="22"/>
          <w:szCs w:val="22"/>
          <w:lang w:eastAsia="en-US"/>
        </w:rPr>
        <w:t>Identify vulnerable</w:t>
      </w:r>
      <w:r w:rsidRPr="000624B4">
        <w:rPr>
          <w:rFonts w:ascii="Transgothic" w:eastAsia="Arial" w:hAnsi="Transgothic" w:cs="Arial"/>
          <w:spacing w:val="-13"/>
          <w:sz w:val="22"/>
          <w:szCs w:val="22"/>
          <w:lang w:eastAsia="en-US"/>
        </w:rPr>
        <w:t xml:space="preserve"> </w:t>
      </w:r>
      <w:r w:rsidRPr="000624B4">
        <w:rPr>
          <w:rFonts w:ascii="Transgothic" w:eastAsia="Arial" w:hAnsi="Transgothic" w:cs="Arial"/>
          <w:sz w:val="22"/>
          <w:szCs w:val="22"/>
          <w:lang w:eastAsia="en-US"/>
        </w:rPr>
        <w:t>populations.</w:t>
      </w:r>
    </w:p>
    <w:p w14:paraId="5E72A6FF" w14:textId="77777777" w:rsidR="00F12A04" w:rsidRPr="000624B4" w:rsidRDefault="00F12A04" w:rsidP="005F3317">
      <w:pPr>
        <w:widowControl w:val="0"/>
        <w:numPr>
          <w:ilvl w:val="1"/>
          <w:numId w:val="8"/>
        </w:numPr>
        <w:tabs>
          <w:tab w:val="left" w:pos="1040"/>
          <w:tab w:val="left" w:pos="1041"/>
        </w:tabs>
        <w:autoSpaceDE w:val="0"/>
        <w:autoSpaceDN w:val="0"/>
        <w:spacing w:before="39"/>
        <w:rPr>
          <w:rFonts w:ascii="Transgothic" w:eastAsia="Arial" w:hAnsi="Transgothic" w:cs="Arial"/>
          <w:sz w:val="22"/>
          <w:szCs w:val="22"/>
          <w:lang w:eastAsia="en-US"/>
        </w:rPr>
      </w:pPr>
      <w:r w:rsidRPr="000624B4">
        <w:rPr>
          <w:rFonts w:ascii="Transgothic" w:eastAsia="Arial" w:hAnsi="Transgothic" w:cs="Arial"/>
          <w:sz w:val="22"/>
          <w:szCs w:val="22"/>
          <w:lang w:eastAsia="en-US"/>
        </w:rPr>
        <w:t>Follow-up with these vulnerable populations after a disaster</w:t>
      </w:r>
      <w:r w:rsidRPr="000624B4">
        <w:rPr>
          <w:rFonts w:ascii="Transgothic" w:eastAsia="Arial" w:hAnsi="Transgothic" w:cs="Arial"/>
          <w:spacing w:val="-18"/>
          <w:sz w:val="22"/>
          <w:szCs w:val="22"/>
          <w:lang w:eastAsia="en-US"/>
        </w:rPr>
        <w:t xml:space="preserve"> </w:t>
      </w:r>
      <w:r w:rsidRPr="000624B4">
        <w:rPr>
          <w:rFonts w:ascii="Transgothic" w:eastAsia="Arial" w:hAnsi="Transgothic" w:cs="Arial"/>
          <w:sz w:val="22"/>
          <w:szCs w:val="22"/>
          <w:lang w:eastAsia="en-US"/>
        </w:rPr>
        <w:t>event.</w:t>
      </w:r>
    </w:p>
    <w:p w14:paraId="6F7D643E" w14:textId="77777777" w:rsidR="00C62CC0" w:rsidRPr="000624B4" w:rsidRDefault="00C62CC0">
      <w:pPr>
        <w:rPr>
          <w:rStyle w:val="Headline2"/>
          <w:rFonts w:ascii="Transgothic" w:hAnsi="Transgothic" w:hint="eastAsia"/>
          <w:color w:val="auto"/>
          <w:sz w:val="22"/>
          <w:szCs w:val="22"/>
        </w:rPr>
      </w:pPr>
    </w:p>
    <w:p w14:paraId="387B9609" w14:textId="77777777" w:rsidR="00C62CC0" w:rsidRPr="000624B4" w:rsidRDefault="00C62CC0" w:rsidP="00C62CC0">
      <w:pPr>
        <w:spacing w:line="276" w:lineRule="auto"/>
        <w:ind w:left="1040"/>
        <w:contextualSpacing/>
        <w:rPr>
          <w:rFonts w:ascii="Transgothic" w:eastAsia="Times New Roman" w:hAnsi="Transgothic" w:cs="Arial"/>
          <w:sz w:val="22"/>
          <w:szCs w:val="22"/>
          <w:lang w:eastAsia="en-US"/>
        </w:rPr>
      </w:pPr>
      <w:r w:rsidRPr="000624B4">
        <w:rPr>
          <w:rFonts w:ascii="Transgothic" w:eastAsia="Times New Roman" w:hAnsi="Transgothic" w:cs="Arial"/>
          <w:sz w:val="22"/>
          <w:szCs w:val="22"/>
          <w:lang w:eastAsia="en-US"/>
        </w:rPr>
        <w:t>Identify vulnerable populations: The AAA will identify vulnerable populations through our Q Case Management System and through our contracted community providers.</w:t>
      </w:r>
    </w:p>
    <w:p w14:paraId="7837A651" w14:textId="77777777" w:rsidR="00C62CC0" w:rsidRPr="000624B4" w:rsidRDefault="00C62CC0" w:rsidP="00C62CC0">
      <w:pPr>
        <w:spacing w:line="276" w:lineRule="auto"/>
        <w:ind w:left="900"/>
        <w:contextualSpacing/>
        <w:rPr>
          <w:rFonts w:ascii="Transgothic" w:eastAsia="Times New Roman" w:hAnsi="Transgothic" w:cs="Arial"/>
          <w:sz w:val="22"/>
          <w:szCs w:val="22"/>
          <w:lang w:eastAsia="en-US"/>
        </w:rPr>
      </w:pPr>
    </w:p>
    <w:p w14:paraId="7F98B7C0" w14:textId="64BC64C3" w:rsidR="001674D0" w:rsidRPr="00D523B7" w:rsidRDefault="00C62CC0" w:rsidP="00D523B7">
      <w:pPr>
        <w:spacing w:line="276" w:lineRule="auto"/>
        <w:ind w:left="1040"/>
        <w:contextualSpacing/>
        <w:rPr>
          <w:rStyle w:val="Headline2"/>
          <w:rFonts w:ascii="Transgothic" w:eastAsia="Times New Roman" w:hAnsi="Transgothic" w:cs="Arial"/>
          <w:bCs w:val="0"/>
          <w:color w:val="auto"/>
          <w:sz w:val="22"/>
          <w:szCs w:val="22"/>
          <w:lang w:eastAsia="en-US"/>
        </w:rPr>
      </w:pPr>
      <w:r w:rsidRPr="000624B4">
        <w:rPr>
          <w:rFonts w:ascii="Transgothic" w:eastAsia="Times New Roman" w:hAnsi="Transgothic" w:cs="Arial"/>
          <w:sz w:val="22"/>
          <w:szCs w:val="22"/>
          <w:lang w:eastAsia="en-US"/>
        </w:rPr>
        <w:t>Follow-up with these vulnerable populations after a disaster event: The AAA would follow-up with these vulnerable populations through phone calls and face-to-face visits, as necessary</w:t>
      </w:r>
      <w:bookmarkEnd w:id="38"/>
      <w:r w:rsidRPr="000624B4">
        <w:rPr>
          <w:rFonts w:ascii="Transgothic" w:eastAsia="Times New Roman" w:hAnsi="Transgothic" w:cs="Arial"/>
          <w:sz w:val="22"/>
          <w:szCs w:val="22"/>
          <w:lang w:eastAsia="en-US"/>
        </w:rPr>
        <w:t>.</w:t>
      </w:r>
    </w:p>
    <w:bookmarkEnd w:id="39"/>
    <w:p w14:paraId="20CE33B1" w14:textId="77777777" w:rsidR="001674D0" w:rsidRDefault="001674D0" w:rsidP="00451597">
      <w:pPr>
        <w:pStyle w:val="Heading1"/>
        <w:jc w:val="center"/>
        <w:rPr>
          <w:color w:val="174C8D"/>
        </w:rPr>
      </w:pPr>
      <w:r>
        <w:rPr>
          <w:color w:val="174C8D"/>
        </w:rPr>
        <w:t>Section 13: Priority Services</w:t>
      </w:r>
    </w:p>
    <w:p w14:paraId="21A1D95B" w14:textId="77777777" w:rsidR="001674D0" w:rsidRPr="001674D0" w:rsidRDefault="001674D0" w:rsidP="001674D0"/>
    <w:p w14:paraId="591C398B" w14:textId="77777777" w:rsidR="00F47132" w:rsidRPr="00F47132" w:rsidRDefault="00F47132" w:rsidP="00F47132">
      <w:pPr>
        <w:spacing w:before="92" w:after="4"/>
        <w:ind w:left="1356" w:right="2046"/>
        <w:jc w:val="center"/>
        <w:rPr>
          <w:rFonts w:ascii="Transgothic" w:hAnsi="Transgothic" w:hint="eastAsia"/>
          <w:b/>
        </w:rPr>
      </w:pPr>
      <w:r w:rsidRPr="00F47132">
        <w:rPr>
          <w:rFonts w:ascii="Transgothic" w:hAnsi="Transgothic"/>
          <w:b/>
        </w:rPr>
        <w:t>2020-2024 Four-Year Planning Cycle</w:t>
      </w:r>
    </w:p>
    <w:p w14:paraId="2AD88042" w14:textId="14F8A05F" w:rsidR="00F47132" w:rsidRPr="00F47132" w:rsidRDefault="00B47596" w:rsidP="00F47132">
      <w:pPr>
        <w:pStyle w:val="BodyText"/>
        <w:spacing w:line="29" w:lineRule="exact"/>
        <w:ind w:left="106"/>
        <w:rPr>
          <w:rFonts w:ascii="Transgothic" w:hAnsi="Transgothic"/>
          <w:sz w:val="2"/>
        </w:rPr>
      </w:pPr>
      <w:r>
        <w:rPr>
          <w:noProof/>
        </w:rPr>
      </w:r>
      <w:r>
        <w:pict w14:anchorId="2A5188C4">
          <v:group id="Group 320" o:spid="_x0000_s2080" style="width:476.05pt;height:1.5pt;mso-position-horizontal-relative:char;mso-position-vertical-relative:line" coordsize="95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tMWOQIAAHQGAAAOAAAAZHJzL2Uyb0RvYy54bWzklc1y2yAQx++d6Tsw3Gt9OHJjjeUcnMQX&#10;t/VMkgfACElMETCALfntuyDFdpxDZ9JpL/WBAZZddn//FV7c9a1AB2YsV7LAySTGiEmqSi7rAr88&#10;P365xcg6IksilGQFPjKL75afPy06nbNUNUqUzCAIIm3e6QI3zuk8iixtWEvsRGkmwVgp0xIHS1NH&#10;pSEdRG9FlMbxLOqUKbVRlFkLu/eDES9D/Kpi1P2oKsscEgWG3FwYTRh3foyWC5LXhuiG0zEN8oEs&#10;WsIlXHoKdU8cQXvD34VqOTXKqspNqGojVVWcslADVJPEV9WsjdrrUEudd7U+YQK0V5w+HJZ+P6yN&#10;ftJbM2QP042iPy1wiTpd55d2v66Hw2jXfVMl6En2ToXC+8q0PgSUhPrA93jiy3qHKGzO4pvsdpph&#10;RMGWzONs5E8bEOmdF20eRr95liaD0zR4RCQfrgspjil5yaGH7BmT/TNMTw3RLNC3HsPWIF4W+OsM&#10;I0laKH3DJUPTNPU95K+GMys5cKS9HDkiqVYNkTUL0Z6PGhwT7wGpX7j4hQURfssV4AG7bOjbV67z&#10;LBn5vMVDcm2sWzPVIj8psICUg1rksLHOZ3E+4sWT6pELAfskFxJ1XrH5LDhYJXjpjd5mTb1bCYMO&#10;xH9V4RdKAsvlMeheWYZgDSPlwzh3hIthDpcLOZLwxQ8Yd6o8bs0rIdDzXwk7vxI2yPRGJZL/bWHT&#10;m/9L2fABw9MWOnF8hv3bebkOHXL+s1j+AgAA//8DAFBLAwQUAAYACAAAACEASLvZ4dsAAAADAQAA&#10;DwAAAGRycy9kb3ducmV2LnhtbEyPQUvDQBCF74L/YRnBm92kpaIxm1KKeiqCrSDeptlpEpqdDdlt&#10;kv57Ry96GXi8x3vf5KvJtWqgPjSeDaSzBBRx6W3DlYGP/cvdA6gQkS22nsnAhQKsiuurHDPrR36n&#10;YRcrJSUcMjRQx9hlWoeyJodh5jti8Y6+dxhF9pW2PY5S7lo9T5J77bBhWaixo01N5Wl3dgZeRxzX&#10;i/R52J6Om8vXfvn2uU3JmNubaf0EKtIU/8Lwgy/oUAjTwZ/ZBtUakEfi7xXvcTlPQR0MLBLQRa7/&#10;sxffAAAA//8DAFBLAQItABQABgAIAAAAIQC2gziS/gAAAOEBAAATAAAAAAAAAAAAAAAAAAAAAABb&#10;Q29udGVudF9UeXBlc10ueG1sUEsBAi0AFAAGAAgAAAAhADj9If/WAAAAlAEAAAsAAAAAAAAAAAAA&#10;AAAALwEAAF9yZWxzLy5yZWxzUEsBAi0AFAAGAAgAAAAhAHdq0xY5AgAAdAYAAA4AAAAAAAAAAAAA&#10;AAAALgIAAGRycy9lMm9Eb2MueG1sUEsBAi0AFAAGAAgAAAAhAEi72eHbAAAAAwEAAA8AAAAAAAAA&#10;AAAAAAAAkwQAAGRycy9kb3ducmV2LnhtbFBLBQYAAAAABAAEAPMAAACbBQAAAAA=&#10;">
            <v:line id="Line 322" o:spid="_x0000_s2081" style="position:absolute;visibility:visible;mso-wrap-style:square" from="5,5" to="951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bMuwwAAANsAAAAPAAAAZHJzL2Rvd25yZXYueG1sRI9La8Mw&#10;EITvgf4HsYXeErk5xMGNEtpAHuBTHtAeF2lrmVorY6m28++rQiDHYWa+YVab0TWipy7UnhW8zjIQ&#10;xNqbmisF18tuugQRIrLBxjMpuFGAzfppssLC+IFP1J9jJRKEQ4EKbIxtIWXQlhyGmW+Jk/ftO4cx&#10;ya6SpsMhwV0j51m2kA5rTgsWW9pa0j/nX6egP5RffZl71IfP8sPq3b7Oh71SL8/j+xuISGN8hO/t&#10;o1GQL+D/S/oBcv0HAAD//wMAUEsBAi0AFAAGAAgAAAAhANvh9svuAAAAhQEAABMAAAAAAAAAAAAA&#10;AAAAAAAAAFtDb250ZW50X1R5cGVzXS54bWxQSwECLQAUAAYACAAAACEAWvQsW78AAAAVAQAACwAA&#10;AAAAAAAAAAAAAAAfAQAAX3JlbHMvLnJlbHNQSwECLQAUAAYACAAAACEADjWzLsMAAADbAAAADwAA&#10;AAAAAAAAAAAAAAAHAgAAZHJzL2Rvd25yZXYueG1sUEsFBgAAAAADAAMAtwAAAPcCAAAAAA==&#10;" strokeweight=".48pt"/>
            <v:line id="Line 321" o:spid="_x0000_s2082" style="position:absolute;visibility:visible;mso-wrap-style:square" from="5,24" to="9516,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dcxAAAANsAAAAPAAAAZHJzL2Rvd25yZXYueG1sRI/NasMw&#10;EITvhb6D2EJvjZwe6saNEpJAfsCnJoX2uEhby9RaGUu1nbePAoEch5n5hpkvR9eInrpQe1YwnWQg&#10;iLU3NVcKvk7bl3cQISIbbDyTgjMFWC4eH+ZYGD/wJ/XHWIkE4VCgAhtjW0gZtCWHYeJb4uT9+s5h&#10;TLKrpOlwSHDXyNcse5MOa04LFlvaWNJ/x3+noN+XP32Ze9T773Jt9XZX58NOqeencfUBItIY7+Fb&#10;+2AU5DO4fkk/QC4uAAAA//8DAFBLAQItABQABgAIAAAAIQDb4fbL7gAAAIUBAAATAAAAAAAAAAAA&#10;AAAAAAAAAABbQ29udGVudF9UeXBlc10ueG1sUEsBAi0AFAAGAAgAAAAhAFr0LFu/AAAAFQEAAAsA&#10;AAAAAAAAAAAAAAAAHwEAAF9yZWxzLy5yZWxzUEsBAi0AFAAGAAgAAAAhAH+qJ1zEAAAA2wAAAA8A&#10;AAAAAAAAAAAAAAAABwIAAGRycy9kb3ducmV2LnhtbFBLBQYAAAAAAwADALcAAAD4AgAAAAA=&#10;" strokeweight=".48pt"/>
            <w10:anchorlock/>
          </v:group>
        </w:pict>
      </w:r>
    </w:p>
    <w:p w14:paraId="4F39BE57" w14:textId="77777777" w:rsidR="00F47132" w:rsidRPr="00F47132" w:rsidRDefault="00F47132" w:rsidP="00F47132">
      <w:pPr>
        <w:spacing w:before="17"/>
        <w:ind w:left="1357" w:right="2046"/>
        <w:jc w:val="center"/>
        <w:rPr>
          <w:rFonts w:ascii="Transgothic" w:hAnsi="Transgothic" w:hint="eastAsia"/>
          <w:b/>
        </w:rPr>
      </w:pPr>
      <w:r w:rsidRPr="00F47132">
        <w:rPr>
          <w:rFonts w:ascii="Transgothic" w:hAnsi="Transgothic"/>
          <w:b/>
        </w:rPr>
        <w:t>Funding for Access, In-Home Services, and Legal Assistance</w:t>
      </w:r>
    </w:p>
    <w:p w14:paraId="7547F581" w14:textId="1836E8D5" w:rsidR="00F47132" w:rsidRPr="00F47132" w:rsidRDefault="00F47132" w:rsidP="008A558C">
      <w:pPr>
        <w:pStyle w:val="BodyText"/>
        <w:pBdr>
          <w:bottom w:val="single" w:sz="4" w:space="1" w:color="auto"/>
        </w:pBdr>
        <w:spacing w:before="96" w:line="276" w:lineRule="exact"/>
        <w:ind w:left="140" w:right="908"/>
        <w:rPr>
          <w:rFonts w:ascii="Transgothic" w:hAnsi="Transgothic"/>
          <w:sz w:val="22"/>
          <w:szCs w:val="22"/>
        </w:rPr>
      </w:pPr>
      <w:r w:rsidRPr="00F47132">
        <w:rPr>
          <w:rFonts w:ascii="Transgothic" w:hAnsi="Transgothic"/>
          <w:sz w:val="22"/>
          <w:szCs w:val="22"/>
        </w:rPr>
        <w:t>The CCR, Article 3, Section 7312, requires the AAA to allocate an “adequate proportion” of federal funds to provide Access, In-Home Services, and Legal Assistance in the PSA. The annual minimum allocation is determined by the AAA through the planning process. The minimum percentages of applicable Title III B funds</w:t>
      </w:r>
      <w:r w:rsidR="008A558C">
        <w:rPr>
          <w:rFonts w:ascii="Transgothic" w:hAnsi="Transgothic"/>
          <w:position w:val="11"/>
          <w:sz w:val="22"/>
          <w:szCs w:val="22"/>
        </w:rPr>
        <w:t xml:space="preserve"> </w:t>
      </w:r>
      <w:r w:rsidRPr="00F47132">
        <w:rPr>
          <w:rFonts w:ascii="Transgothic" w:hAnsi="Transgothic"/>
          <w:sz w:val="22"/>
          <w:szCs w:val="22"/>
        </w:rPr>
        <w:t>listed below have been identified for annual expenditure throughout the four-year planning period. These percentages are based on needs assessment findings, resources available within the</w:t>
      </w:r>
      <w:r w:rsidR="00B47596">
        <w:rPr>
          <w:noProof/>
        </w:rPr>
        <w:pict w14:anchorId="7E2CD010">
          <v:group id="Group 71" o:spid="_x0000_s2077" style="position:absolute;left:0;text-align:left;margin-left:52.3pt;margin-top:14.85pt;width:476.05pt;height:1.5pt;z-index:251667456;mso-wrap-distance-left:0;mso-wrap-distance-right:0;mso-position-horizontal-relative:page;mso-position-vertical-relative:text" coordorigin="1046,297" coordsize="95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TrUgIAALYGAAAOAAAAZHJzL2Uyb0RvYy54bWzslcuO2yAUhveV+g6IfeNLxmlsxZlFMpPN&#10;tI000wcgGNuoGBCQOHn7HrAnl+mi0lSaVbNAwLlwzvdjsrg/dgIdmLFcyRInkxgjJqmquGxK/PPl&#10;8cscI+uIrIhQkpX4xCy+X37+tOh1wVLVKlExgyCJtEWvS9w6p4sosrRlHbETpZkEY61MRxwsTRNV&#10;hvSQvRNRGsezqFem0kZRZi3srgcjXob8dc2o+1HXljkkSgy1uTCaMO78GC0XpGgM0S2nYxnkHVV0&#10;hEs49JxqTRxBe8P/SNVxapRVtZtQ1UWqrjlloQfoJonfdLMxaq9DL03RN/qMCdC+4fTutPT7YWP0&#10;s96aoXqYPin6ywKXqNdNcW3362ZwRrv+m6pAT7J3KjR+rE3nU0BL6Bj4ns582dEhCpuz+C6bTzOM&#10;KNiSPM5G/rQFkXxUEt/NMAJjmn8dpKHtwxicZ2kyRE5DWESK4cxQ51iX1x0ukr2wsv/G6rklmgUJ&#10;rGexNYhXJZ6mOUaSdADgiUuGpknuy/Vng9NKDjTpUY40kVSrlsiGhXQvJw2BiY+A2q9C/MKCFH+l&#10;m8QZsABO0zQdOL0izrNkpHQLiRTaWLdhqkN+UmIBdQfhyOHJOl/KxcXrKNUjFwL2SSEk6r14+SwE&#10;WCV45Y3eZk2zWwmDDsR/YOEX+gLLtZs/c01sO/gF01A33HBZhVNaRqqHce4IF8McqhJy5OTRDJB3&#10;qjptzSs/kPujdIerd6v73LdxIyIpPkL3+L/u/jMfXyl4HMMFHh9y//per4PX5e9m+RsAAP//AwBQ&#10;SwMEFAAGAAgAAAAhACT82HbgAAAACgEAAA8AAABkcnMvZG93bnJldi54bWxMj8FKw0AQhu+C77CM&#10;4M3uJrWpxmxKKeqpCLaCeJsm0yQ0Oxuy2yR9e7cnvc3PfPzzTbaaTCsG6l1jWUM0UyCIC1s2XGn4&#10;2r89PIFwHrnE1jJpuJCDVX57k2Fa2pE/adj5SoQSdilqqL3vUildUZNBN7MdcdgdbW/Qh9hXsuxx&#10;DOWmlbFSiTTYcLhQY0ebmorT7mw0vI84rufR67A9HTeXn/3i43sbkdb3d9P6BYSnyf/BcNUP6pAH&#10;p4M9c+lEG7J6TAKqIX5egrgCapGE6aBhHi9B5pn8/0L+CwAA//8DAFBLAQItABQABgAIAAAAIQC2&#10;gziS/gAAAOEBAAATAAAAAAAAAAAAAAAAAAAAAABbQ29udGVudF9UeXBlc10ueG1sUEsBAi0AFAAG&#10;AAgAAAAhADj9If/WAAAAlAEAAAsAAAAAAAAAAAAAAAAALwEAAF9yZWxzLy5yZWxzUEsBAi0AFAAG&#10;AAgAAAAhAH+k5OtSAgAAtgYAAA4AAAAAAAAAAAAAAAAALgIAAGRycy9lMm9Eb2MueG1sUEsBAi0A&#10;FAAGAAgAAAAhACT82HbgAAAACgEAAA8AAAAAAAAAAAAAAAAArAQAAGRycy9kb3ducmV2LnhtbFBL&#10;BQYAAAAABAAEAPMAAAC5BQAAAAA=&#10;">
            <v:line id="Line 319" o:spid="_x0000_s2078" style="position:absolute;visibility:visible;mso-wrap-style:square" from="1051,322" to="10562,3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REhxQAAANwAAAAPAAAAZHJzL2Rvd25yZXYueG1sRI9BawIx&#10;FITvBf9DeEJvNauCtqtRbEEt7Km2UI+P5LlZ3Lwsm7i7/femUOhxmJlvmPV2cLXoqA2VZwXTSQaC&#10;WHtTcang63P/9AwiRGSDtWdS8EMBtpvRwxpz43v+oO4US5EgHHJUYGNscimDtuQwTHxDnLyLbx3G&#10;JNtSmhb7BHe1nGXZQjqsOC1YbOjNkr6ebk5BdyzOXbH0qI/fxavV+0O17A9KPY6H3QpEpCH+h//a&#10;70bBfPYCv2fSEZCbOwAAAP//AwBQSwECLQAUAAYACAAAACEA2+H2y+4AAACFAQAAEwAAAAAAAAAA&#10;AAAAAAAAAAAAW0NvbnRlbnRfVHlwZXNdLnhtbFBLAQItABQABgAIAAAAIQBa9CxbvwAAABUBAAAL&#10;AAAAAAAAAAAAAAAAAB8BAABfcmVscy8ucmVsc1BLAQItABQABgAIAAAAIQCd2REhxQAAANwAAAAP&#10;AAAAAAAAAAAAAAAAAAcCAABkcnMvZG93bnJldi54bWxQSwUGAAAAAAMAAwC3AAAA+QIAAAAA&#10;" strokeweight=".48pt"/>
            <v:line id="Line 318" o:spid="_x0000_s2079" style="position:absolute;visibility:visible;mso-wrap-style:square" from="1051,302" to="10562,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i5hwQAAANwAAAAPAAAAZHJzL2Rvd25yZXYueG1sRE9ba8Iw&#10;FH4f+B/CEXyb6RR0VKNsAy/QJ91gPh6Ss6asOSlNbOu/Nw+Cjx/ffb0dXC06akPlWcHbNANBrL2p&#10;uFTw8717fQcRIrLB2jMpuFGA7Wb0ssbc+J5P1J1jKVIIhxwV2BibXMqgLTkMU98QJ+7Ptw5jgm0p&#10;TYt9Cne1nGXZQjqsODVYbOjLkv4/X52C7lBcumLpUR9+i0+rd/tq2e+VmoyHjxWISEN8ih/uo1Ew&#10;n6f56Uw6AnJzBwAA//8DAFBLAQItABQABgAIAAAAIQDb4fbL7gAAAIUBAAATAAAAAAAAAAAAAAAA&#10;AAAAAABbQ29udGVudF9UeXBlc10ueG1sUEsBAi0AFAAGAAgAAAAhAFr0LFu/AAAAFQEAAAsAAAAA&#10;AAAAAAAAAAAAHwEAAF9yZWxzLy5yZWxzUEsBAi0AFAAGAAgAAAAhAIk6LmHBAAAA3AAAAA8AAAAA&#10;AAAAAAAAAAAABwIAAGRycy9kb3ducmV2LnhtbFBLBQYAAAAAAwADALcAAAD1AgAAAAA=&#10;" strokeweight=".48pt"/>
            <w10:wrap type="topAndBottom" anchorx="page"/>
          </v:group>
        </w:pict>
      </w:r>
      <w:r w:rsidR="008A558C">
        <w:rPr>
          <w:rFonts w:ascii="Transgothic" w:hAnsi="Transgothic"/>
          <w:sz w:val="22"/>
          <w:szCs w:val="22"/>
        </w:rPr>
        <w:t xml:space="preserve"> </w:t>
      </w:r>
      <w:r w:rsidRPr="00F47132">
        <w:rPr>
          <w:rFonts w:ascii="Transgothic" w:hAnsi="Transgothic"/>
          <w:sz w:val="22"/>
          <w:szCs w:val="22"/>
        </w:rPr>
        <w:t>PSA, and discussions at public hearings on the Area Plan.</w:t>
      </w:r>
    </w:p>
    <w:p w14:paraId="42FA99DA" w14:textId="77777777" w:rsidR="00F47132" w:rsidRPr="00F47132" w:rsidRDefault="00F47132" w:rsidP="00F47132">
      <w:pPr>
        <w:pStyle w:val="BodyText"/>
        <w:spacing w:before="92"/>
        <w:ind w:left="140" w:right="1721"/>
        <w:rPr>
          <w:rFonts w:ascii="Transgothic" w:hAnsi="Transgothic"/>
          <w:sz w:val="22"/>
          <w:szCs w:val="22"/>
        </w:rPr>
      </w:pPr>
      <w:r w:rsidRPr="00F47132">
        <w:rPr>
          <w:rFonts w:ascii="Transgothic" w:hAnsi="Transgothic"/>
          <w:sz w:val="22"/>
          <w:szCs w:val="22"/>
        </w:rPr>
        <w:t>Category of Service and the Percentage of Title III B Funds expended in/or to be expended in FY 2020-21 through FY 2023-2024</w:t>
      </w:r>
    </w:p>
    <w:p w14:paraId="22ED2B58" w14:textId="77777777" w:rsidR="00F47132" w:rsidRPr="00F47132" w:rsidRDefault="00F47132" w:rsidP="00F47132">
      <w:pPr>
        <w:pStyle w:val="Heading1"/>
        <w:spacing w:before="119"/>
        <w:ind w:left="1357" w:right="2044"/>
        <w:jc w:val="center"/>
        <w:rPr>
          <w:rFonts w:ascii="Transgothic" w:hAnsi="Transgothic" w:hint="eastAsia"/>
          <w:sz w:val="22"/>
        </w:rPr>
      </w:pPr>
      <w:r w:rsidRPr="00F47132">
        <w:rPr>
          <w:rFonts w:ascii="Transgothic" w:hAnsi="Transgothic"/>
          <w:sz w:val="22"/>
          <w:u w:val="thick"/>
        </w:rPr>
        <w:t>Access:</w:t>
      </w:r>
    </w:p>
    <w:p w14:paraId="7FA49F10" w14:textId="77777777" w:rsidR="00F47132" w:rsidRPr="001874FB" w:rsidRDefault="00F47132" w:rsidP="00F47132">
      <w:pPr>
        <w:pStyle w:val="BodyText"/>
        <w:ind w:left="140" w:right="908"/>
        <w:rPr>
          <w:rFonts w:ascii="Transgothic" w:hAnsi="Transgothic"/>
          <w:sz w:val="22"/>
          <w:szCs w:val="22"/>
        </w:rPr>
      </w:pPr>
      <w:r w:rsidRPr="001874FB">
        <w:rPr>
          <w:rFonts w:ascii="Transgothic" w:hAnsi="Transgothic"/>
          <w:sz w:val="22"/>
          <w:szCs w:val="22"/>
        </w:rPr>
        <w:t>Transportation, Assisted Transportation, Case Management, Information and Assistance, Outreach, Comprehensive Assessment, Health, Mental Health, and Public Information</w:t>
      </w:r>
    </w:p>
    <w:p w14:paraId="69772FAE" w14:textId="77777777" w:rsidR="00F47132" w:rsidRPr="001874FB" w:rsidRDefault="00F47132" w:rsidP="00F47132">
      <w:pPr>
        <w:pStyle w:val="BodyText"/>
        <w:spacing w:before="5"/>
        <w:rPr>
          <w:rFonts w:ascii="Transgothic" w:hAnsi="Transgothic"/>
          <w:sz w:val="22"/>
          <w:szCs w:val="22"/>
        </w:rPr>
      </w:pPr>
    </w:p>
    <w:p w14:paraId="1C6D249E" w14:textId="32A6AE90" w:rsidR="00F47132" w:rsidRPr="001874FB" w:rsidRDefault="00F47132" w:rsidP="00F47132">
      <w:pPr>
        <w:pStyle w:val="BodyText"/>
        <w:tabs>
          <w:tab w:val="left" w:pos="1757"/>
          <w:tab w:val="left" w:pos="3020"/>
          <w:tab w:val="left" w:pos="4372"/>
          <w:tab w:val="left" w:pos="5901"/>
          <w:tab w:val="left" w:pos="7252"/>
          <w:tab w:val="left" w:pos="8061"/>
          <w:tab w:val="left" w:pos="9345"/>
        </w:tabs>
        <w:ind w:left="140"/>
        <w:rPr>
          <w:rFonts w:ascii="Transgothic" w:hAnsi="Transgothic"/>
          <w:sz w:val="22"/>
          <w:szCs w:val="22"/>
        </w:rPr>
      </w:pPr>
      <w:r w:rsidRPr="001874FB">
        <w:rPr>
          <w:rFonts w:ascii="Transgothic" w:hAnsi="Transgothic"/>
          <w:sz w:val="22"/>
          <w:szCs w:val="22"/>
        </w:rPr>
        <w:t>2020-21</w:t>
      </w:r>
      <w:r w:rsidR="008A558C" w:rsidRPr="001874FB">
        <w:rPr>
          <w:rFonts w:ascii="Transgothic" w:hAnsi="Transgothic"/>
          <w:sz w:val="22"/>
          <w:szCs w:val="22"/>
        </w:rPr>
        <w:t xml:space="preserve"> </w:t>
      </w:r>
      <w:r w:rsidRPr="001874FB">
        <w:rPr>
          <w:rFonts w:ascii="Transgothic" w:hAnsi="Transgothic"/>
          <w:sz w:val="22"/>
          <w:szCs w:val="22"/>
          <w:u w:val="single"/>
        </w:rPr>
        <w:t xml:space="preserve"> </w:t>
      </w:r>
      <w:r w:rsidR="008A558C" w:rsidRPr="001874FB">
        <w:rPr>
          <w:rFonts w:ascii="Transgothic" w:hAnsi="Transgothic"/>
          <w:sz w:val="22"/>
          <w:szCs w:val="22"/>
          <w:u w:val="single"/>
        </w:rPr>
        <w:t xml:space="preserve">20 </w:t>
      </w:r>
      <w:r w:rsidRPr="001874FB">
        <w:rPr>
          <w:rFonts w:ascii="Transgothic" w:hAnsi="Transgothic"/>
          <w:sz w:val="22"/>
          <w:szCs w:val="22"/>
        </w:rPr>
        <w:t>%</w:t>
      </w:r>
      <w:r w:rsidRPr="001874FB">
        <w:rPr>
          <w:rFonts w:ascii="Transgothic" w:hAnsi="Transgothic"/>
          <w:sz w:val="22"/>
          <w:szCs w:val="22"/>
        </w:rPr>
        <w:tab/>
      </w:r>
      <w:r w:rsidR="008A558C" w:rsidRPr="001874FB">
        <w:rPr>
          <w:rFonts w:ascii="Transgothic" w:hAnsi="Transgothic"/>
          <w:sz w:val="22"/>
          <w:szCs w:val="22"/>
        </w:rPr>
        <w:tab/>
      </w:r>
      <w:r w:rsidRPr="001874FB">
        <w:rPr>
          <w:rFonts w:ascii="Transgothic" w:hAnsi="Transgothic"/>
          <w:sz w:val="22"/>
          <w:szCs w:val="22"/>
        </w:rPr>
        <w:t>21-22</w:t>
      </w:r>
      <w:r w:rsidRPr="001874FB">
        <w:rPr>
          <w:rFonts w:ascii="Transgothic" w:hAnsi="Transgothic"/>
          <w:sz w:val="22"/>
          <w:szCs w:val="22"/>
          <w:u w:val="single"/>
        </w:rPr>
        <w:t xml:space="preserve"> </w:t>
      </w:r>
      <w:r w:rsidR="003B412E" w:rsidRPr="001874FB">
        <w:rPr>
          <w:rFonts w:ascii="Transgothic" w:hAnsi="Transgothic"/>
          <w:sz w:val="22"/>
          <w:szCs w:val="22"/>
          <w:u w:val="single"/>
        </w:rPr>
        <w:t xml:space="preserve">20 </w:t>
      </w:r>
      <w:r w:rsidRPr="001874FB">
        <w:rPr>
          <w:rFonts w:ascii="Transgothic" w:hAnsi="Transgothic"/>
          <w:sz w:val="22"/>
          <w:szCs w:val="22"/>
        </w:rPr>
        <w:t>%</w:t>
      </w:r>
      <w:r w:rsidRPr="001874FB">
        <w:rPr>
          <w:rFonts w:ascii="Transgothic" w:hAnsi="Transgothic"/>
          <w:sz w:val="22"/>
          <w:szCs w:val="22"/>
        </w:rPr>
        <w:tab/>
      </w:r>
      <w:r w:rsidR="003B412E" w:rsidRPr="001874FB">
        <w:rPr>
          <w:rFonts w:ascii="Transgothic" w:hAnsi="Transgothic"/>
          <w:sz w:val="22"/>
          <w:szCs w:val="22"/>
        </w:rPr>
        <w:t xml:space="preserve">     </w:t>
      </w:r>
      <w:r w:rsidR="003B412E" w:rsidRPr="001874FB">
        <w:rPr>
          <w:rFonts w:ascii="Transgothic" w:hAnsi="Transgothic"/>
          <w:sz w:val="22"/>
          <w:szCs w:val="22"/>
        </w:rPr>
        <w:tab/>
      </w:r>
      <w:r w:rsidRPr="001874FB">
        <w:rPr>
          <w:rFonts w:ascii="Transgothic" w:hAnsi="Transgothic"/>
          <w:sz w:val="22"/>
          <w:szCs w:val="22"/>
        </w:rPr>
        <w:t>22-23</w:t>
      </w:r>
      <w:r w:rsidRPr="001874FB">
        <w:rPr>
          <w:rFonts w:ascii="Transgothic" w:hAnsi="Transgothic"/>
          <w:sz w:val="22"/>
          <w:szCs w:val="22"/>
          <w:u w:val="single"/>
        </w:rPr>
        <w:t xml:space="preserve"> </w:t>
      </w:r>
      <w:r w:rsidR="00C65FEA" w:rsidRPr="001874FB">
        <w:rPr>
          <w:rFonts w:ascii="Transgothic" w:hAnsi="Transgothic"/>
          <w:sz w:val="22"/>
          <w:szCs w:val="22"/>
          <w:u w:val="single"/>
        </w:rPr>
        <w:t xml:space="preserve">20 </w:t>
      </w:r>
      <w:r w:rsidR="00C65FEA" w:rsidRPr="001874FB">
        <w:rPr>
          <w:rFonts w:ascii="Transgothic" w:hAnsi="Transgothic"/>
          <w:sz w:val="22"/>
          <w:szCs w:val="22"/>
        </w:rPr>
        <w:t>%</w:t>
      </w:r>
      <w:r w:rsidRPr="001874FB">
        <w:rPr>
          <w:rFonts w:ascii="Transgothic" w:hAnsi="Transgothic"/>
          <w:sz w:val="22"/>
          <w:szCs w:val="22"/>
        </w:rPr>
        <w:tab/>
      </w:r>
      <w:r w:rsidR="00C65FEA" w:rsidRPr="001874FB">
        <w:rPr>
          <w:rFonts w:ascii="Transgothic" w:hAnsi="Transgothic"/>
          <w:sz w:val="22"/>
          <w:szCs w:val="22"/>
        </w:rPr>
        <w:tab/>
      </w:r>
      <w:r w:rsidRPr="001874FB">
        <w:rPr>
          <w:rFonts w:ascii="Transgothic" w:hAnsi="Transgothic"/>
          <w:sz w:val="22"/>
          <w:szCs w:val="22"/>
        </w:rPr>
        <w:t>23-24</w:t>
      </w:r>
      <w:r w:rsidRPr="001874FB">
        <w:rPr>
          <w:rFonts w:ascii="Transgothic" w:hAnsi="Transgothic"/>
          <w:sz w:val="22"/>
          <w:szCs w:val="22"/>
          <w:u w:val="single"/>
        </w:rPr>
        <w:t xml:space="preserve"> </w:t>
      </w:r>
      <w:r w:rsidR="00E5348B" w:rsidRPr="001874FB">
        <w:rPr>
          <w:rFonts w:ascii="Transgothic" w:hAnsi="Transgothic"/>
          <w:sz w:val="22"/>
          <w:szCs w:val="22"/>
          <w:u w:val="single"/>
        </w:rPr>
        <w:t xml:space="preserve"> </w:t>
      </w:r>
      <w:r w:rsidR="00815400" w:rsidRPr="001874FB">
        <w:rPr>
          <w:rFonts w:ascii="Transgothic" w:hAnsi="Transgothic"/>
          <w:sz w:val="22"/>
          <w:szCs w:val="22"/>
          <w:u w:val="single"/>
        </w:rPr>
        <w:t>43</w:t>
      </w:r>
      <w:r w:rsidRPr="001874FB">
        <w:rPr>
          <w:rFonts w:ascii="Transgothic" w:hAnsi="Transgothic"/>
          <w:sz w:val="22"/>
          <w:szCs w:val="22"/>
        </w:rPr>
        <w:t>%</w:t>
      </w:r>
    </w:p>
    <w:p w14:paraId="22228549" w14:textId="77777777" w:rsidR="00F47132" w:rsidRPr="001874FB" w:rsidRDefault="00F47132" w:rsidP="00F47132">
      <w:pPr>
        <w:pStyle w:val="BodyText"/>
        <w:spacing w:before="4"/>
        <w:rPr>
          <w:rFonts w:ascii="Transgothic" w:hAnsi="Transgothic"/>
          <w:sz w:val="22"/>
          <w:szCs w:val="22"/>
        </w:rPr>
      </w:pPr>
    </w:p>
    <w:p w14:paraId="21600ABA" w14:textId="77777777" w:rsidR="00F47132" w:rsidRPr="001874FB" w:rsidRDefault="00F47132" w:rsidP="00F47132">
      <w:pPr>
        <w:pStyle w:val="Heading1"/>
        <w:spacing w:before="92"/>
        <w:ind w:left="1357" w:right="2043"/>
        <w:jc w:val="center"/>
        <w:rPr>
          <w:rFonts w:ascii="Transgothic" w:hAnsi="Transgothic" w:hint="eastAsia"/>
          <w:color w:val="auto"/>
          <w:sz w:val="22"/>
        </w:rPr>
      </w:pPr>
      <w:bookmarkStart w:id="41" w:name="_Hlk33437176"/>
      <w:r w:rsidRPr="001874FB">
        <w:rPr>
          <w:rFonts w:ascii="Transgothic" w:hAnsi="Transgothic"/>
          <w:color w:val="auto"/>
          <w:sz w:val="22"/>
          <w:u w:val="thick"/>
        </w:rPr>
        <w:t>In-Home Services</w:t>
      </w:r>
      <w:r w:rsidRPr="001874FB">
        <w:rPr>
          <w:rFonts w:ascii="Transgothic" w:hAnsi="Transgothic"/>
          <w:color w:val="auto"/>
          <w:sz w:val="22"/>
        </w:rPr>
        <w:t>:</w:t>
      </w:r>
    </w:p>
    <w:bookmarkEnd w:id="41"/>
    <w:p w14:paraId="7C8846CD" w14:textId="77777777" w:rsidR="00F47132" w:rsidRPr="001874FB" w:rsidRDefault="00F47132" w:rsidP="00F47132">
      <w:pPr>
        <w:pStyle w:val="BodyText"/>
        <w:tabs>
          <w:tab w:val="left" w:pos="1757"/>
          <w:tab w:val="left" w:pos="3020"/>
          <w:tab w:val="left" w:pos="4372"/>
          <w:tab w:val="left" w:pos="5901"/>
          <w:tab w:val="left" w:pos="7252"/>
          <w:tab w:val="left" w:pos="8061"/>
          <w:tab w:val="left" w:pos="9345"/>
        </w:tabs>
        <w:ind w:left="140"/>
        <w:rPr>
          <w:rFonts w:ascii="Transgothic" w:hAnsi="Transgothic"/>
          <w:sz w:val="22"/>
          <w:szCs w:val="22"/>
        </w:rPr>
      </w:pPr>
      <w:r w:rsidRPr="001874FB">
        <w:rPr>
          <w:rFonts w:ascii="Transgothic" w:hAnsi="Transgothic"/>
          <w:sz w:val="22"/>
          <w:szCs w:val="22"/>
        </w:rPr>
        <w:t xml:space="preserve">Personal Care, Homemaker, Chore, Adult Day / Health Care, Alzheimer’s, Residential </w:t>
      </w:r>
    </w:p>
    <w:p w14:paraId="13112062" w14:textId="77777777" w:rsidR="00F47132" w:rsidRPr="001874FB" w:rsidRDefault="00F47132" w:rsidP="00F47132">
      <w:pPr>
        <w:pStyle w:val="BodyText"/>
        <w:tabs>
          <w:tab w:val="left" w:pos="1757"/>
          <w:tab w:val="left" w:pos="3020"/>
          <w:tab w:val="left" w:pos="4372"/>
          <w:tab w:val="left" w:pos="5901"/>
          <w:tab w:val="left" w:pos="7252"/>
          <w:tab w:val="left" w:pos="8061"/>
          <w:tab w:val="left" w:pos="9345"/>
        </w:tabs>
        <w:ind w:left="140"/>
        <w:rPr>
          <w:rFonts w:ascii="Transgothic" w:hAnsi="Transgothic"/>
          <w:sz w:val="22"/>
          <w:szCs w:val="22"/>
        </w:rPr>
      </w:pPr>
    </w:p>
    <w:p w14:paraId="13141776" w14:textId="42C55185" w:rsidR="00F47132" w:rsidRPr="001874FB" w:rsidRDefault="00F47132" w:rsidP="00F47132">
      <w:pPr>
        <w:pStyle w:val="BodyText"/>
        <w:tabs>
          <w:tab w:val="left" w:pos="1757"/>
          <w:tab w:val="left" w:pos="3020"/>
          <w:tab w:val="left" w:pos="4372"/>
          <w:tab w:val="left" w:pos="5901"/>
          <w:tab w:val="left" w:pos="7252"/>
          <w:tab w:val="left" w:pos="8061"/>
          <w:tab w:val="left" w:pos="9345"/>
        </w:tabs>
        <w:ind w:left="140"/>
        <w:rPr>
          <w:rFonts w:ascii="Transgothic" w:hAnsi="Transgothic"/>
          <w:sz w:val="22"/>
          <w:szCs w:val="22"/>
        </w:rPr>
      </w:pPr>
      <w:r w:rsidRPr="001874FB">
        <w:rPr>
          <w:rFonts w:ascii="Transgothic" w:hAnsi="Transgothic"/>
          <w:sz w:val="22"/>
          <w:szCs w:val="22"/>
        </w:rPr>
        <w:t>2020-21</w:t>
      </w:r>
      <w:r w:rsidR="008A558C" w:rsidRPr="001874FB">
        <w:rPr>
          <w:rFonts w:ascii="Transgothic" w:hAnsi="Transgothic"/>
          <w:sz w:val="22"/>
          <w:szCs w:val="22"/>
        </w:rPr>
        <w:t xml:space="preserve"> </w:t>
      </w:r>
      <w:r w:rsidRPr="001874FB">
        <w:rPr>
          <w:rFonts w:ascii="Transgothic" w:hAnsi="Transgothic"/>
          <w:sz w:val="22"/>
          <w:szCs w:val="22"/>
          <w:u w:val="single"/>
        </w:rPr>
        <w:t xml:space="preserve"> </w:t>
      </w:r>
      <w:r w:rsidR="008A558C" w:rsidRPr="001874FB">
        <w:rPr>
          <w:rFonts w:ascii="Transgothic" w:hAnsi="Transgothic"/>
          <w:sz w:val="22"/>
          <w:szCs w:val="22"/>
          <w:u w:val="single"/>
        </w:rPr>
        <w:t>25</w:t>
      </w:r>
      <w:r w:rsidRPr="001874FB">
        <w:rPr>
          <w:rFonts w:ascii="Transgothic" w:hAnsi="Transgothic"/>
          <w:sz w:val="22"/>
          <w:szCs w:val="22"/>
        </w:rPr>
        <w:t>%</w:t>
      </w:r>
      <w:r w:rsidRPr="001874FB">
        <w:rPr>
          <w:rFonts w:ascii="Transgothic" w:hAnsi="Transgothic"/>
          <w:sz w:val="22"/>
          <w:szCs w:val="22"/>
        </w:rPr>
        <w:tab/>
      </w:r>
      <w:r w:rsidR="008A558C" w:rsidRPr="001874FB">
        <w:rPr>
          <w:rFonts w:ascii="Transgothic" w:hAnsi="Transgothic"/>
          <w:sz w:val="22"/>
          <w:szCs w:val="22"/>
        </w:rPr>
        <w:tab/>
      </w:r>
      <w:r w:rsidRPr="001874FB">
        <w:rPr>
          <w:rFonts w:ascii="Transgothic" w:hAnsi="Transgothic"/>
          <w:sz w:val="22"/>
          <w:szCs w:val="22"/>
        </w:rPr>
        <w:t>21-22</w:t>
      </w:r>
      <w:r w:rsidRPr="001874FB">
        <w:rPr>
          <w:rFonts w:ascii="Transgothic" w:hAnsi="Transgothic"/>
          <w:sz w:val="22"/>
          <w:szCs w:val="22"/>
          <w:u w:val="single"/>
        </w:rPr>
        <w:t xml:space="preserve"> </w:t>
      </w:r>
      <w:r w:rsidR="003B412E" w:rsidRPr="001874FB">
        <w:rPr>
          <w:rFonts w:ascii="Transgothic" w:hAnsi="Transgothic"/>
          <w:sz w:val="22"/>
          <w:szCs w:val="22"/>
          <w:u w:val="single"/>
        </w:rPr>
        <w:t xml:space="preserve">__25 </w:t>
      </w:r>
      <w:r w:rsidRPr="001874FB">
        <w:rPr>
          <w:rFonts w:ascii="Transgothic" w:hAnsi="Transgothic"/>
          <w:sz w:val="22"/>
          <w:szCs w:val="22"/>
        </w:rPr>
        <w:t>%</w:t>
      </w:r>
      <w:r w:rsidRPr="001874FB">
        <w:rPr>
          <w:rFonts w:ascii="Transgothic" w:hAnsi="Transgothic"/>
          <w:sz w:val="22"/>
          <w:szCs w:val="22"/>
        </w:rPr>
        <w:tab/>
      </w:r>
      <w:r w:rsidR="003B412E" w:rsidRPr="001874FB">
        <w:rPr>
          <w:rFonts w:ascii="Transgothic" w:hAnsi="Transgothic"/>
          <w:sz w:val="22"/>
          <w:szCs w:val="22"/>
        </w:rPr>
        <w:t xml:space="preserve">                </w:t>
      </w:r>
      <w:r w:rsidR="003B412E" w:rsidRPr="001874FB">
        <w:rPr>
          <w:rFonts w:ascii="Transgothic" w:hAnsi="Transgothic"/>
          <w:sz w:val="22"/>
          <w:szCs w:val="22"/>
        </w:rPr>
        <w:tab/>
      </w:r>
      <w:r w:rsidRPr="001874FB">
        <w:rPr>
          <w:rFonts w:ascii="Transgothic" w:hAnsi="Transgothic"/>
          <w:sz w:val="22"/>
          <w:szCs w:val="22"/>
        </w:rPr>
        <w:t>22-23</w:t>
      </w:r>
      <w:r w:rsidRPr="001874FB">
        <w:rPr>
          <w:rFonts w:ascii="Transgothic" w:hAnsi="Transgothic"/>
          <w:sz w:val="22"/>
          <w:szCs w:val="22"/>
          <w:u w:val="single"/>
        </w:rPr>
        <w:t xml:space="preserve"> </w:t>
      </w:r>
      <w:r w:rsidR="00C65FEA" w:rsidRPr="001874FB">
        <w:rPr>
          <w:rFonts w:ascii="Transgothic" w:hAnsi="Transgothic"/>
          <w:sz w:val="22"/>
          <w:szCs w:val="22"/>
          <w:u w:val="single"/>
        </w:rPr>
        <w:t xml:space="preserve">__25 </w:t>
      </w:r>
      <w:r w:rsidR="00C65FEA" w:rsidRPr="001874FB">
        <w:rPr>
          <w:rFonts w:ascii="Transgothic" w:hAnsi="Transgothic"/>
          <w:sz w:val="22"/>
          <w:szCs w:val="22"/>
        </w:rPr>
        <w:t>%</w:t>
      </w:r>
      <w:r w:rsidR="00C65FEA" w:rsidRPr="001874FB">
        <w:rPr>
          <w:rFonts w:ascii="Transgothic" w:hAnsi="Transgothic"/>
          <w:sz w:val="22"/>
          <w:szCs w:val="22"/>
        </w:rPr>
        <w:tab/>
      </w:r>
      <w:r w:rsidRPr="001874FB">
        <w:rPr>
          <w:rFonts w:ascii="Transgothic" w:hAnsi="Transgothic"/>
          <w:sz w:val="22"/>
          <w:szCs w:val="22"/>
        </w:rPr>
        <w:tab/>
        <w:t>23-24</w:t>
      </w:r>
      <w:r w:rsidRPr="001874FB">
        <w:rPr>
          <w:rFonts w:ascii="Transgothic" w:hAnsi="Transgothic"/>
          <w:sz w:val="22"/>
          <w:szCs w:val="22"/>
          <w:u w:val="single"/>
        </w:rPr>
        <w:t xml:space="preserve"> </w:t>
      </w:r>
      <w:r w:rsidR="00E5348B" w:rsidRPr="001874FB">
        <w:rPr>
          <w:rFonts w:ascii="Transgothic" w:hAnsi="Transgothic"/>
          <w:sz w:val="22"/>
          <w:szCs w:val="22"/>
          <w:u w:val="single"/>
        </w:rPr>
        <w:t xml:space="preserve"> </w:t>
      </w:r>
      <w:r w:rsidR="00815400" w:rsidRPr="001874FB">
        <w:rPr>
          <w:rFonts w:ascii="Transgothic" w:hAnsi="Transgothic"/>
          <w:sz w:val="22"/>
          <w:szCs w:val="22"/>
          <w:u w:val="single"/>
        </w:rPr>
        <w:t>4</w:t>
      </w:r>
      <w:r w:rsidR="00E5348B" w:rsidRPr="001874FB">
        <w:rPr>
          <w:rFonts w:ascii="Transgothic" w:hAnsi="Transgothic"/>
          <w:sz w:val="22"/>
          <w:szCs w:val="22"/>
          <w:u w:val="single"/>
        </w:rPr>
        <w:t>5</w:t>
      </w:r>
      <w:r w:rsidRPr="001874FB">
        <w:rPr>
          <w:rFonts w:ascii="Transgothic" w:hAnsi="Transgothic"/>
          <w:sz w:val="22"/>
          <w:szCs w:val="22"/>
        </w:rPr>
        <w:t>%</w:t>
      </w:r>
    </w:p>
    <w:p w14:paraId="04D4C4C4" w14:textId="77777777" w:rsidR="00F47132" w:rsidRPr="001874FB" w:rsidRDefault="00F47132" w:rsidP="00F47132">
      <w:pPr>
        <w:pStyle w:val="BodyText"/>
        <w:spacing w:before="4"/>
        <w:rPr>
          <w:rFonts w:ascii="Transgothic" w:hAnsi="Transgothic"/>
          <w:sz w:val="22"/>
          <w:szCs w:val="22"/>
        </w:rPr>
      </w:pPr>
    </w:p>
    <w:p w14:paraId="718D3DD6" w14:textId="77777777" w:rsidR="00F47132" w:rsidRPr="001874FB" w:rsidRDefault="00F47132" w:rsidP="00F47132">
      <w:pPr>
        <w:pStyle w:val="Heading1"/>
        <w:spacing w:before="92"/>
        <w:ind w:left="1357" w:right="2043"/>
        <w:jc w:val="center"/>
        <w:rPr>
          <w:rFonts w:ascii="Transgothic" w:hAnsi="Transgothic" w:hint="eastAsia"/>
          <w:color w:val="auto"/>
          <w:sz w:val="22"/>
        </w:rPr>
      </w:pPr>
      <w:r w:rsidRPr="001874FB">
        <w:rPr>
          <w:rFonts w:ascii="Transgothic" w:hAnsi="Transgothic"/>
          <w:color w:val="auto"/>
          <w:sz w:val="22"/>
          <w:u w:val="thick"/>
        </w:rPr>
        <w:t>Legal Assistance Required Activities</w:t>
      </w:r>
      <w:r w:rsidRPr="001874FB">
        <w:rPr>
          <w:rFonts w:ascii="Transgothic" w:hAnsi="Transgothic"/>
          <w:color w:val="auto"/>
          <w:sz w:val="22"/>
        </w:rPr>
        <w:t>:</w:t>
      </w:r>
    </w:p>
    <w:p w14:paraId="528A2224" w14:textId="77777777" w:rsidR="00F47132" w:rsidRPr="001874FB" w:rsidRDefault="00F47132" w:rsidP="00F47132">
      <w:pPr>
        <w:pStyle w:val="BodyText"/>
        <w:ind w:left="140" w:right="908"/>
        <w:rPr>
          <w:rFonts w:ascii="Transgothic" w:hAnsi="Transgothic"/>
          <w:sz w:val="22"/>
          <w:szCs w:val="22"/>
        </w:rPr>
      </w:pPr>
      <w:r w:rsidRPr="001874FB">
        <w:rPr>
          <w:rFonts w:ascii="Transgothic" w:hAnsi="Transgothic"/>
          <w:sz w:val="22"/>
          <w:szCs w:val="22"/>
        </w:rPr>
        <w:t>Legal Advice, Representation, Assistance to the Ombudsman Program and Involvement in the Private Bar</w:t>
      </w:r>
    </w:p>
    <w:p w14:paraId="184CB265" w14:textId="77777777" w:rsidR="00F47132" w:rsidRPr="001874FB" w:rsidRDefault="00F47132" w:rsidP="00F47132">
      <w:pPr>
        <w:pStyle w:val="BodyText"/>
        <w:rPr>
          <w:rFonts w:ascii="Transgothic" w:hAnsi="Transgothic"/>
          <w:sz w:val="22"/>
          <w:szCs w:val="22"/>
        </w:rPr>
      </w:pPr>
    </w:p>
    <w:p w14:paraId="51649512" w14:textId="77777777" w:rsidR="00F47132" w:rsidRPr="001874FB" w:rsidRDefault="00F47132" w:rsidP="00F47132">
      <w:pPr>
        <w:pStyle w:val="BodyText"/>
        <w:tabs>
          <w:tab w:val="left" w:pos="1757"/>
          <w:tab w:val="left" w:pos="3020"/>
          <w:tab w:val="left" w:pos="4372"/>
          <w:tab w:val="left" w:pos="5901"/>
          <w:tab w:val="left" w:pos="7252"/>
          <w:tab w:val="left" w:pos="8061"/>
          <w:tab w:val="left" w:pos="9345"/>
        </w:tabs>
        <w:ind w:left="140"/>
        <w:rPr>
          <w:rFonts w:ascii="Transgothic" w:hAnsi="Transgothic"/>
          <w:sz w:val="22"/>
          <w:szCs w:val="22"/>
        </w:rPr>
      </w:pPr>
    </w:p>
    <w:p w14:paraId="1AB7BF37" w14:textId="103AA924" w:rsidR="00F47132" w:rsidRPr="001874FB" w:rsidRDefault="00F47132" w:rsidP="00F47132">
      <w:pPr>
        <w:pStyle w:val="BodyText"/>
        <w:tabs>
          <w:tab w:val="left" w:pos="1757"/>
          <w:tab w:val="left" w:pos="3020"/>
          <w:tab w:val="left" w:pos="4372"/>
          <w:tab w:val="left" w:pos="5901"/>
          <w:tab w:val="left" w:pos="7252"/>
          <w:tab w:val="left" w:pos="8061"/>
          <w:tab w:val="left" w:pos="9345"/>
        </w:tabs>
        <w:ind w:left="140"/>
        <w:rPr>
          <w:rFonts w:ascii="Transgothic" w:hAnsi="Transgothic"/>
          <w:sz w:val="22"/>
          <w:szCs w:val="22"/>
        </w:rPr>
      </w:pPr>
      <w:r w:rsidRPr="001874FB">
        <w:rPr>
          <w:rFonts w:ascii="Transgothic" w:hAnsi="Transgothic"/>
          <w:sz w:val="22"/>
          <w:szCs w:val="22"/>
        </w:rPr>
        <w:t>2020-21</w:t>
      </w:r>
      <w:r w:rsidR="008A558C" w:rsidRPr="001874FB">
        <w:rPr>
          <w:rFonts w:ascii="Transgothic" w:hAnsi="Transgothic"/>
          <w:sz w:val="22"/>
          <w:szCs w:val="22"/>
        </w:rPr>
        <w:t xml:space="preserve"> </w:t>
      </w:r>
      <w:r w:rsidRPr="001874FB">
        <w:rPr>
          <w:rFonts w:ascii="Transgothic" w:hAnsi="Transgothic"/>
          <w:sz w:val="22"/>
          <w:szCs w:val="22"/>
          <w:u w:val="single"/>
        </w:rPr>
        <w:t xml:space="preserve"> </w:t>
      </w:r>
      <w:r w:rsidR="008A558C" w:rsidRPr="001874FB">
        <w:rPr>
          <w:rFonts w:ascii="Transgothic" w:hAnsi="Transgothic"/>
          <w:sz w:val="22"/>
          <w:szCs w:val="22"/>
          <w:u w:val="single"/>
        </w:rPr>
        <w:t>5_</w:t>
      </w:r>
      <w:r w:rsidRPr="001874FB">
        <w:rPr>
          <w:rFonts w:ascii="Transgothic" w:hAnsi="Transgothic"/>
          <w:sz w:val="22"/>
          <w:szCs w:val="22"/>
        </w:rPr>
        <w:t>%</w:t>
      </w:r>
      <w:r w:rsidRPr="001874FB">
        <w:rPr>
          <w:rFonts w:ascii="Transgothic" w:hAnsi="Transgothic"/>
          <w:sz w:val="22"/>
          <w:szCs w:val="22"/>
        </w:rPr>
        <w:tab/>
      </w:r>
      <w:r w:rsidR="008A558C" w:rsidRPr="001874FB">
        <w:rPr>
          <w:rFonts w:ascii="Transgothic" w:hAnsi="Transgothic"/>
          <w:sz w:val="22"/>
          <w:szCs w:val="22"/>
        </w:rPr>
        <w:tab/>
      </w:r>
      <w:r w:rsidRPr="001874FB">
        <w:rPr>
          <w:rFonts w:ascii="Transgothic" w:hAnsi="Transgothic"/>
          <w:sz w:val="22"/>
          <w:szCs w:val="22"/>
        </w:rPr>
        <w:t>21-22</w:t>
      </w:r>
      <w:r w:rsidRPr="001874FB">
        <w:rPr>
          <w:rFonts w:ascii="Transgothic" w:hAnsi="Transgothic"/>
          <w:sz w:val="22"/>
          <w:szCs w:val="22"/>
          <w:u w:val="single"/>
        </w:rPr>
        <w:t xml:space="preserve"> </w:t>
      </w:r>
      <w:r w:rsidR="003B412E" w:rsidRPr="001874FB">
        <w:rPr>
          <w:rFonts w:ascii="Transgothic" w:hAnsi="Transgothic"/>
          <w:sz w:val="22"/>
          <w:szCs w:val="22"/>
          <w:u w:val="single"/>
        </w:rPr>
        <w:t xml:space="preserve">     </w:t>
      </w:r>
      <w:bookmarkStart w:id="42" w:name="_Hlk94195463"/>
      <w:r w:rsidR="003B412E" w:rsidRPr="001874FB">
        <w:rPr>
          <w:rFonts w:ascii="Transgothic" w:hAnsi="Transgothic"/>
          <w:sz w:val="22"/>
          <w:szCs w:val="22"/>
          <w:u w:val="single"/>
        </w:rPr>
        <w:t>5</w:t>
      </w:r>
      <w:bookmarkEnd w:id="42"/>
      <w:r w:rsidRPr="001874FB">
        <w:rPr>
          <w:rFonts w:ascii="Transgothic" w:hAnsi="Transgothic"/>
          <w:sz w:val="22"/>
          <w:szCs w:val="22"/>
          <w:u w:val="single"/>
        </w:rPr>
        <w:tab/>
      </w:r>
      <w:r w:rsidRPr="001874FB">
        <w:rPr>
          <w:rFonts w:ascii="Transgothic" w:hAnsi="Transgothic"/>
          <w:sz w:val="22"/>
          <w:szCs w:val="22"/>
        </w:rPr>
        <w:t>%</w:t>
      </w:r>
      <w:r w:rsidRPr="001874FB">
        <w:rPr>
          <w:rFonts w:ascii="Transgothic" w:hAnsi="Transgothic"/>
          <w:sz w:val="22"/>
          <w:szCs w:val="22"/>
        </w:rPr>
        <w:tab/>
        <w:t>22-23</w:t>
      </w:r>
      <w:r w:rsidRPr="001874FB">
        <w:rPr>
          <w:rFonts w:ascii="Transgothic" w:hAnsi="Transgothic"/>
          <w:sz w:val="22"/>
          <w:szCs w:val="22"/>
          <w:u w:val="single"/>
        </w:rPr>
        <w:t xml:space="preserve"> </w:t>
      </w:r>
      <w:r w:rsidR="00C65FEA" w:rsidRPr="001874FB">
        <w:rPr>
          <w:rFonts w:ascii="Transgothic" w:hAnsi="Transgothic"/>
          <w:sz w:val="22"/>
          <w:szCs w:val="22"/>
          <w:u w:val="single"/>
        </w:rPr>
        <w:t>5</w:t>
      </w:r>
      <w:r w:rsidRPr="001874FB">
        <w:rPr>
          <w:rFonts w:ascii="Transgothic" w:hAnsi="Transgothic"/>
          <w:sz w:val="22"/>
          <w:szCs w:val="22"/>
        </w:rPr>
        <w:t>%</w:t>
      </w:r>
      <w:r w:rsidRPr="001874FB">
        <w:rPr>
          <w:rFonts w:ascii="Transgothic" w:hAnsi="Transgothic"/>
          <w:sz w:val="22"/>
          <w:szCs w:val="22"/>
        </w:rPr>
        <w:tab/>
        <w:t>23-24</w:t>
      </w:r>
      <w:r w:rsidRPr="001874FB">
        <w:rPr>
          <w:rFonts w:ascii="Transgothic" w:hAnsi="Transgothic"/>
          <w:sz w:val="22"/>
          <w:szCs w:val="22"/>
          <w:u w:val="single"/>
        </w:rPr>
        <w:t xml:space="preserve"> </w:t>
      </w:r>
      <w:r w:rsidR="00E5348B" w:rsidRPr="001874FB">
        <w:rPr>
          <w:rFonts w:ascii="Transgothic" w:hAnsi="Transgothic"/>
          <w:sz w:val="22"/>
          <w:szCs w:val="22"/>
          <w:u w:val="single"/>
        </w:rPr>
        <w:t xml:space="preserve"> </w:t>
      </w:r>
      <w:r w:rsidR="00815400" w:rsidRPr="001874FB">
        <w:rPr>
          <w:rFonts w:ascii="Transgothic" w:hAnsi="Transgothic"/>
          <w:sz w:val="22"/>
          <w:szCs w:val="22"/>
          <w:u w:val="single"/>
        </w:rPr>
        <w:t>12</w:t>
      </w:r>
      <w:r w:rsidRPr="001874FB">
        <w:rPr>
          <w:rFonts w:ascii="Transgothic" w:hAnsi="Transgothic"/>
          <w:sz w:val="22"/>
          <w:szCs w:val="22"/>
        </w:rPr>
        <w:t>%</w:t>
      </w:r>
    </w:p>
    <w:p w14:paraId="162F5522" w14:textId="77777777" w:rsidR="00F47132" w:rsidRPr="001874FB" w:rsidRDefault="00F47132" w:rsidP="00F47132">
      <w:pPr>
        <w:pStyle w:val="BodyText"/>
        <w:spacing w:before="4"/>
        <w:rPr>
          <w:rFonts w:ascii="Transgothic" w:hAnsi="Transgothic"/>
          <w:sz w:val="22"/>
          <w:szCs w:val="22"/>
        </w:rPr>
      </w:pPr>
    </w:p>
    <w:p w14:paraId="30E1BD03" w14:textId="77777777" w:rsidR="00F47132" w:rsidRPr="001874FB" w:rsidRDefault="00F47132" w:rsidP="00F47132">
      <w:pPr>
        <w:pStyle w:val="BodyText"/>
        <w:tabs>
          <w:tab w:val="left" w:pos="1774"/>
          <w:tab w:val="left" w:pos="3037"/>
          <w:tab w:val="left" w:pos="4388"/>
          <w:tab w:val="left" w:pos="5918"/>
          <w:tab w:val="left" w:pos="7269"/>
          <w:tab w:val="left" w:pos="8078"/>
          <w:tab w:val="left" w:pos="9362"/>
        </w:tabs>
        <w:ind w:left="156"/>
        <w:rPr>
          <w:rFonts w:ascii="Transgothic" w:hAnsi="Transgothic"/>
          <w:sz w:val="22"/>
          <w:szCs w:val="22"/>
        </w:rPr>
      </w:pPr>
      <w:r w:rsidRPr="001874FB">
        <w:rPr>
          <w:rFonts w:ascii="Transgothic" w:hAnsi="Transgothic"/>
          <w:sz w:val="22"/>
          <w:szCs w:val="22"/>
        </w:rPr>
        <w:t>Explain how allocations are justified and how they are determined to be sufficient to meet</w:t>
      </w:r>
      <w:r w:rsidRPr="001874FB">
        <w:rPr>
          <w:rFonts w:ascii="Transgothic" w:hAnsi="Transgothic"/>
          <w:spacing w:val="-30"/>
          <w:sz w:val="22"/>
          <w:szCs w:val="22"/>
        </w:rPr>
        <w:t xml:space="preserve"> </w:t>
      </w:r>
      <w:r w:rsidRPr="001874FB">
        <w:rPr>
          <w:rFonts w:ascii="Transgothic" w:hAnsi="Transgothic"/>
          <w:sz w:val="22"/>
          <w:szCs w:val="22"/>
        </w:rPr>
        <w:t>the need for the service within the</w:t>
      </w:r>
      <w:r w:rsidRPr="001874FB">
        <w:rPr>
          <w:rFonts w:ascii="Transgothic" w:hAnsi="Transgothic"/>
          <w:spacing w:val="-14"/>
          <w:sz w:val="22"/>
          <w:szCs w:val="22"/>
        </w:rPr>
        <w:t xml:space="preserve"> </w:t>
      </w:r>
      <w:r w:rsidRPr="001874FB">
        <w:rPr>
          <w:rFonts w:ascii="Transgothic" w:hAnsi="Transgothic"/>
          <w:sz w:val="22"/>
          <w:szCs w:val="22"/>
        </w:rPr>
        <w:t>PSA.</w:t>
      </w:r>
      <w:r w:rsidRPr="001874FB">
        <w:rPr>
          <w:rFonts w:ascii="Transgothic" w:hAnsi="Transgothic"/>
          <w:spacing w:val="3"/>
          <w:sz w:val="22"/>
          <w:szCs w:val="22"/>
        </w:rPr>
        <w:t xml:space="preserve"> </w:t>
      </w:r>
      <w:r w:rsidRPr="001874FB">
        <w:rPr>
          <w:rFonts w:ascii="Transgothic" w:hAnsi="Transgothic"/>
          <w:sz w:val="22"/>
          <w:szCs w:val="22"/>
          <w:u w:val="single"/>
        </w:rPr>
        <w:t xml:space="preserve"> </w:t>
      </w:r>
    </w:p>
    <w:p w14:paraId="5F1CF6C0" w14:textId="77777777" w:rsidR="00F47132" w:rsidRPr="001874FB" w:rsidRDefault="00F47132" w:rsidP="00F47132">
      <w:pPr>
        <w:pStyle w:val="BodyText"/>
        <w:rPr>
          <w:rFonts w:ascii="Transgothic" w:hAnsi="Transgothic"/>
          <w:sz w:val="22"/>
          <w:szCs w:val="22"/>
        </w:rPr>
      </w:pPr>
    </w:p>
    <w:p w14:paraId="75331BB5" w14:textId="77777777" w:rsidR="00F47132" w:rsidRPr="001874FB" w:rsidRDefault="00F47132" w:rsidP="00F47132">
      <w:pPr>
        <w:ind w:left="156"/>
        <w:rPr>
          <w:rFonts w:ascii="Transgothic" w:eastAsia="Times New Roman" w:hAnsi="Transgothic"/>
          <w:sz w:val="22"/>
          <w:szCs w:val="22"/>
        </w:rPr>
      </w:pPr>
      <w:r w:rsidRPr="001874FB">
        <w:rPr>
          <w:rFonts w:ascii="Transgothic" w:eastAsia="Cambria" w:hAnsi="Transgothic" w:cs="Times New Roman"/>
          <w:sz w:val="22"/>
          <w:szCs w:val="22"/>
        </w:rPr>
        <w:t xml:space="preserve">To determine adequate proportion, needs assessment data, information received at the Public Hearing, and current proportions were reviewed.  Program utilization and expenditures in programs that have under-expended and/or not met their objectives were analyzed.  Assessment results included the following issues: </w:t>
      </w:r>
      <w:r w:rsidRPr="001874FB">
        <w:rPr>
          <w:rFonts w:ascii="Transgothic" w:eastAsia="Times New Roman" w:hAnsi="Transgothic"/>
          <w:sz w:val="22"/>
          <w:szCs w:val="22"/>
        </w:rPr>
        <w:t xml:space="preserve">Remaining in my home and live independently, dental, accidents in the home, learning about services/benefits, dependence on others, disaster </w:t>
      </w:r>
      <w:r w:rsidR="008A558C" w:rsidRPr="001874FB">
        <w:rPr>
          <w:rFonts w:ascii="Transgothic" w:eastAsia="Times New Roman" w:hAnsi="Transgothic"/>
          <w:sz w:val="22"/>
          <w:szCs w:val="22"/>
        </w:rPr>
        <w:t>p</w:t>
      </w:r>
      <w:r w:rsidRPr="001874FB">
        <w:rPr>
          <w:rFonts w:ascii="Transgothic" w:eastAsia="Times New Roman" w:hAnsi="Transgothic"/>
          <w:sz w:val="22"/>
          <w:szCs w:val="22"/>
        </w:rPr>
        <w:t xml:space="preserve">reparedness, accessing and enrolling for services/benefits, understanding Medicare, finding friends/social activities, financial security/money to live on.  </w:t>
      </w:r>
      <w:r w:rsidRPr="001874FB">
        <w:rPr>
          <w:rFonts w:ascii="Transgothic" w:eastAsia="Cambria" w:hAnsi="Transgothic" w:cs="Times New Roman"/>
          <w:sz w:val="22"/>
          <w:szCs w:val="22"/>
          <w:lang w:eastAsia="en-US"/>
        </w:rPr>
        <w:t xml:space="preserve">These can be addressed more readily in programs offered under Access and In-Home Services.  </w:t>
      </w:r>
      <w:r w:rsidRPr="001874FB">
        <w:rPr>
          <w:rFonts w:ascii="Transgothic" w:eastAsia="Cambria" w:hAnsi="Transgothic" w:cs="Arial"/>
          <w:sz w:val="22"/>
          <w:szCs w:val="22"/>
          <w:lang w:eastAsia="en-US"/>
        </w:rPr>
        <w:t xml:space="preserve">The adequate proportions percentages will allow for 50% of the funding to be set and allow for the other 50% of the funding to be used flexibly to best address the needs of the community.  </w:t>
      </w:r>
    </w:p>
    <w:p w14:paraId="44BAE78A" w14:textId="77777777" w:rsidR="001674D0" w:rsidRPr="001874FB" w:rsidRDefault="001674D0" w:rsidP="00451597">
      <w:pPr>
        <w:jc w:val="center"/>
        <w:rPr>
          <w:color w:val="0070C0"/>
          <w:sz w:val="52"/>
          <w:szCs w:val="52"/>
        </w:rPr>
      </w:pPr>
      <w:r w:rsidRPr="001874FB">
        <w:br w:type="page"/>
      </w:r>
      <w:r w:rsidRPr="001874FB">
        <w:rPr>
          <w:color w:val="0070C0"/>
          <w:sz w:val="52"/>
          <w:szCs w:val="52"/>
        </w:rPr>
        <w:t>Section 14: Notice of Intent to Provide Direct Services</w:t>
      </w:r>
    </w:p>
    <w:p w14:paraId="51516B7A" w14:textId="77777777" w:rsidR="001362AD" w:rsidRPr="001874FB" w:rsidRDefault="001362AD" w:rsidP="001362AD">
      <w:pPr>
        <w:pStyle w:val="BodyText"/>
        <w:spacing w:after="23" w:line="269" w:lineRule="exact"/>
        <w:ind w:left="1502"/>
        <w:rPr>
          <w:rFonts w:ascii="TradeGothic" w:hAnsi="TradeGothic"/>
        </w:rPr>
      </w:pPr>
      <w:r w:rsidRPr="001874FB">
        <w:rPr>
          <w:rFonts w:ascii="TradeGothic" w:hAnsi="TradeGothic"/>
        </w:rPr>
        <w:t>CCR Article 3, Section 7320 (a)(b) and 42 USC Section 3027(a)(8)(C)</w:t>
      </w:r>
    </w:p>
    <w:p w14:paraId="3B951910" w14:textId="52C9B23D" w:rsidR="001362AD" w:rsidRPr="001874FB" w:rsidRDefault="00B47596" w:rsidP="001362AD">
      <w:pPr>
        <w:pStyle w:val="BodyText"/>
        <w:spacing w:line="43" w:lineRule="exact"/>
        <w:ind w:left="227"/>
        <w:rPr>
          <w:rFonts w:ascii="TradeGothic" w:hAnsi="TradeGothic"/>
          <w:sz w:val="4"/>
        </w:rPr>
      </w:pPr>
      <w:r>
        <w:rPr>
          <w:noProof/>
        </w:rPr>
      </w:r>
      <w:r>
        <w:pict w14:anchorId="2B96C9D5">
          <v:group id="Group 309" o:spid="_x0000_s2074" style="width:497.9pt;height:2.2pt;mso-position-horizontal-relative:char;mso-position-vertical-relative:line" coordsize="9958,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JnPQIAAHUGAAAOAAAAZHJzL2Uyb0RvYy54bWzklcFy2jAQhu+d6TtodC8GTAh4MDmQhAtt&#10;mUn6AIss25rKkkYSGN6+K9khhBw6k057KQeN1tKudr9/JRZ3x0aSA7dOaJXT0WBICVdMF0JVOf3x&#10;/PhlRonzoAqQWvGcnrijd8vPnxatyfhY11oW3BIMolzWmpzW3pssSRyreQNuoA1XuFhq24BH01ZJ&#10;YaHF6I1MxsPhNGm1LYzVjDuHX++7RbqM8cuSM/+9LB33ROYUc/NxtHHchTFZLiCrLJhasD4N+EAW&#10;DQiFh55D3YMHsrfiXahGMKudLv2A6SbRZSkYjzVgNaPhVTVrq/cm1lJlbWXOmBDtFacPh2XfDmtr&#10;nszWdtnjdKPZT4dcktZU2eV6sKtuM9m1X3WBesLe61j4sbRNCIElkWPkezrz5UdPGH6cpuM0TVEG&#10;hmvj2/mk589qFOmdF6sfer/5/AbbKDhNJkGxBLLuuJhin1KQHHvIvWJyf4bpqQbDI30XMGwtEQWm&#10;PZtQoqDB2jdCcZKORiGlcDZuWqkOJDuqHiRRelWDqngM93wy6Bg9MPcLl2A4VOG3YBEEckinXee+&#10;kJ3PJ+OOUER6BgSZsc6vuW5ImORUYs5RLzhsnO9YvmwJ8in9KKTE75BJRdqczkfIPJhOS1GExWjY&#10;areSlhwg3Kv464V5sw37VxUxWM2heOjnHoTs5pinVLHTuuo7jjtdnLY25NYr+o+kvbm9UjayfCMT&#10;ZH9b2dn/JWy8wfi2xUvdv8Ph8by0YyO8/lssfwEAAP//AwBQSwMEFAAGAAgAAAAhAAjBbILbAAAA&#10;AwEAAA8AAABkcnMvZG93bnJldi54bWxMj0FLw0AQhe+C/2EZwZvdRFuxMZtSinoqQluh9DZNpklo&#10;djZkt0n67x296OXB8Ib3vpcuRtuonjpfOzYQTyJQxLkrai4NfO3eH15A+YBcYOOYDFzJwyK7vUkx&#10;KdzAG+q3oVQSwj5BA1UIbaK1zyuy6CeuJRbv5DqLQc6u1EWHg4TbRj9G0bO2WLM0VNjSqqL8vL1Y&#10;Ax8DDsun+K1fn0+r62E3+9yvYzLm/m5cvoIKNIa/Z/jBF3TIhOnoLlx41RiQIeFXxZvPZzLjaGA6&#10;BZ2l+j979g0AAP//AwBQSwECLQAUAAYACAAAACEAtoM4kv4AAADhAQAAEwAAAAAAAAAAAAAAAAAA&#10;AAAAW0NvbnRlbnRfVHlwZXNdLnhtbFBLAQItABQABgAIAAAAIQA4/SH/1gAAAJQBAAALAAAAAAAA&#10;AAAAAAAAAC8BAABfcmVscy8ucmVsc1BLAQItABQABgAIAAAAIQBv/DJnPQIAAHUGAAAOAAAAAAAA&#10;AAAAAAAAAC4CAABkcnMvZTJvRG9jLnhtbFBLAQItABQABgAIAAAAIQAIwWyC2wAAAAMBAAAPAAAA&#10;AAAAAAAAAAAAAJcEAABkcnMvZG93bnJldi54bWxQSwUGAAAAAAQABADzAAAAnwUAAAAA&#10;">
            <v:line id="Line 311" o:spid="_x0000_s2075" style="position:absolute;visibility:visible;mso-wrap-style:square" from="8,36" to="9950,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RBLxwAAANwAAAAPAAAAZHJzL2Rvd25yZXYueG1sRI9La8Mw&#10;EITvhf4HsYXcGrl5NbhRQggEQk6J82h721pb28RaCUuJ3X9fBQo9DjPzDTNbdKYWN2p8ZVnBSz8B&#10;QZxbXXGh4HhYP09B+ICssbZMCn7Iw2L++DDDVNuW93TLQiEihH2KCsoQXCqlz0sy6PvWEUfv2zYG&#10;Q5RNIXWDbYSbWg6SZCINVhwXSnS0Kim/ZFej4OuD2tP+vBy/v46z42k3dOfPrVOq99Qt30AE6sJ/&#10;+K+90QoG0xHcz8QjIOe/AAAA//8DAFBLAQItABQABgAIAAAAIQDb4fbL7gAAAIUBAAATAAAAAAAA&#10;AAAAAAAAAAAAAABbQ29udGVudF9UeXBlc10ueG1sUEsBAi0AFAAGAAgAAAAhAFr0LFu/AAAAFQEA&#10;AAsAAAAAAAAAAAAAAAAAHwEAAF9yZWxzLy5yZWxzUEsBAi0AFAAGAAgAAAAhAEdZEEvHAAAA3AAA&#10;AA8AAAAAAAAAAAAAAAAABwIAAGRycy9kb3ducmV2LnhtbFBLBQYAAAAAAwADALcAAAD7AgAAAAA=&#10;" strokeweight=".72pt"/>
            <v:line id="Line 310" o:spid="_x0000_s2076" style="position:absolute;visibility:visible;mso-wrap-style:square" from="8,8" to="995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N+YxgAAANsAAAAPAAAAZHJzL2Rvd25yZXYueG1sRI9Pa8JA&#10;FMTvgt9heUJvutGSWlJXEaFQetL4p+3tNfuaBLNvl+zWxG/vCoUeh5n5DbNY9aYRF2p9bVnBdJKA&#10;IC6srrlUcNi/jp9B+ICssbFMCq7kYbUcDhaYadvxji55KEWEsM9QQRWCy6T0RUUG/cQ64uj92NZg&#10;iLItpW6xi3DTyFmSPEmDNceFCh1tKirO+a9R8P1J3XF3Wqcf8zQ/HLeP7vT17pR6GPXrFxCB+vAf&#10;/mu/aQXpHO5f4g+QyxsAAAD//wMAUEsBAi0AFAAGAAgAAAAhANvh9svuAAAAhQEAABMAAAAAAAAA&#10;AAAAAAAAAAAAAFtDb250ZW50X1R5cGVzXS54bWxQSwECLQAUAAYACAAAACEAWvQsW78AAAAVAQAA&#10;CwAAAAAAAAAAAAAAAAAfAQAAX3JlbHMvLnJlbHNQSwECLQAUAAYACAAAACEA2JjfmMYAAADbAAAA&#10;DwAAAAAAAAAAAAAAAAAHAgAAZHJzL2Rvd25yZXYueG1sUEsFBgAAAAADAAMAtwAAAPoCAAAAAA==&#10;" strokeweight=".72pt"/>
            <w10:anchorlock/>
          </v:group>
        </w:pict>
      </w:r>
    </w:p>
    <w:p w14:paraId="0C7E1EE2" w14:textId="77777777" w:rsidR="001362AD" w:rsidRPr="001874FB" w:rsidRDefault="001362AD" w:rsidP="001362AD">
      <w:pPr>
        <w:pStyle w:val="BodyText"/>
        <w:ind w:left="120" w:right="231"/>
        <w:rPr>
          <w:rFonts w:ascii="TradeGothic" w:hAnsi="TradeGothic"/>
        </w:rPr>
      </w:pPr>
      <w:r w:rsidRPr="001874FB">
        <w:rPr>
          <w:rFonts w:ascii="TradeGothic" w:hAnsi="TradeGothic"/>
        </w:rPr>
        <w:t>If a AAA plans to directly provide any of the following services, it is required to provide a description of the methods that will be used to assure that target populations throughout the PSA will be served.</w:t>
      </w:r>
    </w:p>
    <w:p w14:paraId="5D73831D" w14:textId="77777777" w:rsidR="001362AD" w:rsidRPr="001874FB" w:rsidRDefault="001362AD" w:rsidP="001362AD">
      <w:pPr>
        <w:pStyle w:val="BodyText"/>
        <w:spacing w:before="11"/>
        <w:rPr>
          <w:rFonts w:ascii="TradeGothic" w:hAnsi="TradeGothic"/>
          <w:sz w:val="15"/>
        </w:rPr>
      </w:pPr>
    </w:p>
    <w:p w14:paraId="3379E686" w14:textId="77777777" w:rsidR="001362AD" w:rsidRPr="001874FB" w:rsidRDefault="001362AD" w:rsidP="001362AD">
      <w:pPr>
        <w:pStyle w:val="BodyText"/>
        <w:spacing w:before="92"/>
        <w:rPr>
          <w:rFonts w:ascii="TradeGothic" w:eastAsia="MS Gothic" w:hAnsi="TradeGothic"/>
        </w:rPr>
      </w:pPr>
      <w:r w:rsidRPr="001874FB">
        <w:rPr>
          <w:rFonts w:ascii="Segoe UI Symbol" w:eastAsia="MS Gothic" w:hAnsi="Segoe UI Symbol" w:cs="Segoe UI Symbol"/>
        </w:rPr>
        <w:t>☐</w:t>
      </w:r>
      <w:r w:rsidRPr="001874FB">
        <w:rPr>
          <w:rFonts w:ascii="TradeGothic" w:eastAsia="MS Gothic" w:hAnsi="TradeGothic"/>
        </w:rPr>
        <w:t xml:space="preserve"> </w:t>
      </w:r>
      <w:r w:rsidRPr="001874FB">
        <w:rPr>
          <w:rFonts w:ascii="TradeGothic" w:hAnsi="TradeGothic"/>
        </w:rPr>
        <w:t>Check if not providing any of the below listed direct services.</w:t>
      </w:r>
    </w:p>
    <w:p w14:paraId="668D673D" w14:textId="77777777" w:rsidR="001362AD" w:rsidRPr="001874FB" w:rsidRDefault="001362AD" w:rsidP="001362AD">
      <w:pPr>
        <w:pStyle w:val="BodyText"/>
        <w:spacing w:before="11"/>
        <w:rPr>
          <w:rFonts w:ascii="TradeGothic" w:hAnsi="TradeGothic"/>
          <w:sz w:val="23"/>
        </w:rPr>
      </w:pPr>
    </w:p>
    <w:p w14:paraId="59BE70B7" w14:textId="77777777" w:rsidR="001362AD" w:rsidRPr="001874FB" w:rsidRDefault="001362AD" w:rsidP="001362AD">
      <w:pPr>
        <w:tabs>
          <w:tab w:val="left" w:pos="5040"/>
          <w:tab w:val="left" w:pos="6480"/>
          <w:tab w:val="left" w:pos="7920"/>
          <w:tab w:val="left" w:pos="8640"/>
        </w:tabs>
        <w:rPr>
          <w:rFonts w:ascii="TradeGothic" w:hAnsi="TradeGothic"/>
          <w:b/>
          <w:bCs/>
        </w:rPr>
      </w:pPr>
      <w:r w:rsidRPr="001874FB">
        <w:rPr>
          <w:rFonts w:ascii="TradeGothic" w:hAnsi="TradeGothic"/>
          <w:u w:val="single"/>
        </w:rPr>
        <w:t>Check applicable direct services</w:t>
      </w:r>
      <w:r w:rsidRPr="001874FB">
        <w:rPr>
          <w:rFonts w:ascii="TradeGothic" w:hAnsi="TradeGothic"/>
        </w:rPr>
        <w:t xml:space="preserve"> </w:t>
      </w:r>
      <w:r w:rsidRPr="001874FB">
        <w:rPr>
          <w:rFonts w:ascii="TradeGothic" w:hAnsi="TradeGothic"/>
        </w:rPr>
        <w:tab/>
      </w:r>
      <w:r w:rsidRPr="001874FB">
        <w:rPr>
          <w:rFonts w:ascii="TradeGothic" w:hAnsi="TradeGothic"/>
          <w:u w:val="single"/>
        </w:rPr>
        <w:t xml:space="preserve">Check </w:t>
      </w:r>
      <w:r w:rsidRPr="001874FB">
        <w:rPr>
          <w:rFonts w:ascii="TradeGothic" w:hAnsi="TradeGothic"/>
          <w:b/>
          <w:bCs/>
        </w:rPr>
        <w:t>each applicable Fiscal Year</w:t>
      </w:r>
    </w:p>
    <w:p w14:paraId="79F70959" w14:textId="77777777" w:rsidR="001362AD" w:rsidRPr="001874FB" w:rsidRDefault="001362AD" w:rsidP="001362AD">
      <w:pPr>
        <w:tabs>
          <w:tab w:val="left" w:pos="5040"/>
          <w:tab w:val="left" w:pos="6300"/>
          <w:tab w:val="left" w:pos="7560"/>
          <w:tab w:val="left" w:pos="8640"/>
        </w:tabs>
        <w:rPr>
          <w:rFonts w:ascii="TradeGothic" w:hAnsi="TradeGothic"/>
          <w:b/>
          <w:bCs/>
        </w:rPr>
      </w:pPr>
      <w:r w:rsidRPr="001874FB">
        <w:rPr>
          <w:rFonts w:ascii="TradeGothic" w:hAnsi="TradeGothic"/>
          <w:b/>
          <w:bCs/>
        </w:rPr>
        <w:t>Title IIIB</w:t>
      </w:r>
      <w:r w:rsidRPr="001874FB">
        <w:rPr>
          <w:rFonts w:ascii="TradeGothic" w:hAnsi="TradeGothic"/>
          <w:b/>
          <w:bCs/>
        </w:rPr>
        <w:tab/>
        <w:t>20-21</w:t>
      </w:r>
      <w:r w:rsidRPr="001874FB">
        <w:rPr>
          <w:rFonts w:ascii="TradeGothic" w:hAnsi="TradeGothic"/>
          <w:b/>
          <w:bCs/>
        </w:rPr>
        <w:tab/>
        <w:t>21-22</w:t>
      </w:r>
      <w:r w:rsidRPr="001874FB">
        <w:rPr>
          <w:rFonts w:ascii="TradeGothic" w:hAnsi="TradeGothic"/>
          <w:b/>
          <w:bCs/>
        </w:rPr>
        <w:tab/>
        <w:t>22-23</w:t>
      </w:r>
      <w:r w:rsidRPr="001874FB">
        <w:rPr>
          <w:rFonts w:ascii="TradeGothic" w:hAnsi="TradeGothic"/>
          <w:b/>
          <w:bCs/>
        </w:rPr>
        <w:tab/>
        <w:t>23-24</w:t>
      </w:r>
    </w:p>
    <w:p w14:paraId="152E989D" w14:textId="77777777" w:rsidR="001362AD" w:rsidRPr="001874FB" w:rsidRDefault="001362AD" w:rsidP="001362AD">
      <w:pPr>
        <w:tabs>
          <w:tab w:val="left" w:pos="5310"/>
          <w:tab w:val="left" w:pos="6570"/>
          <w:tab w:val="left" w:pos="7740"/>
          <w:tab w:val="left" w:pos="8820"/>
        </w:tabs>
        <w:rPr>
          <w:rFonts w:ascii="TradeGothic" w:hAnsi="TradeGothic"/>
        </w:rPr>
      </w:pPr>
      <w:r w:rsidRPr="001874FB">
        <w:rPr>
          <w:rFonts w:ascii="Segoe UI Symbol" w:eastAsia="MS Gothic" w:hAnsi="Segoe UI Symbol" w:cs="Segoe UI Symbol"/>
        </w:rPr>
        <w:t>☐</w:t>
      </w:r>
      <w:r w:rsidRPr="001874FB">
        <w:rPr>
          <w:rFonts w:ascii="TradeGothic" w:hAnsi="TradeGothic"/>
        </w:rPr>
        <w:t xml:space="preserve"> Information and Assistance</w:t>
      </w:r>
      <w:r w:rsidRPr="001874FB">
        <w:rPr>
          <w:rFonts w:ascii="TradeGothic" w:hAnsi="TradeGothic"/>
        </w:rPr>
        <w:tab/>
      </w:r>
      <w:r w:rsidRPr="001874FB">
        <w:rPr>
          <w:rFonts w:ascii="Segoe UI Symbol" w:hAnsi="Segoe UI Symbol" w:cs="Segoe UI Symbol"/>
        </w:rPr>
        <w:t>☐</w:t>
      </w:r>
      <w:r w:rsidRPr="001874FB">
        <w:rPr>
          <w:rFonts w:ascii="TradeGothic" w:hAnsi="TradeGothic"/>
        </w:rPr>
        <w:tab/>
      </w:r>
      <w:r w:rsidRPr="001874FB">
        <w:rPr>
          <w:rFonts w:ascii="Segoe UI Symbol" w:hAnsi="Segoe UI Symbol" w:cs="Segoe UI Symbol"/>
        </w:rPr>
        <w:t>☐</w:t>
      </w:r>
      <w:r w:rsidRPr="001874FB">
        <w:rPr>
          <w:rFonts w:ascii="TradeGothic" w:hAnsi="TradeGothic"/>
        </w:rPr>
        <w:tab/>
      </w:r>
      <w:r w:rsidRPr="001874FB">
        <w:rPr>
          <w:rFonts w:ascii="Segoe UI Symbol" w:hAnsi="Segoe UI Symbol" w:cs="Segoe UI Symbol"/>
        </w:rPr>
        <w:t>☐</w:t>
      </w:r>
      <w:r w:rsidRPr="001874FB">
        <w:rPr>
          <w:rFonts w:ascii="TradeGothic" w:hAnsi="TradeGothic"/>
        </w:rPr>
        <w:tab/>
      </w:r>
      <w:r w:rsidRPr="001874FB">
        <w:rPr>
          <w:rFonts w:ascii="Segoe UI Symbol" w:hAnsi="Segoe UI Symbol" w:cs="Segoe UI Symbol"/>
        </w:rPr>
        <w:t>☐</w:t>
      </w:r>
    </w:p>
    <w:p w14:paraId="37A18D7C" w14:textId="77777777" w:rsidR="001362AD" w:rsidRPr="001874FB" w:rsidRDefault="001362AD" w:rsidP="001362AD">
      <w:pPr>
        <w:tabs>
          <w:tab w:val="left" w:pos="5310"/>
          <w:tab w:val="left" w:pos="6570"/>
          <w:tab w:val="left" w:pos="7740"/>
          <w:tab w:val="left" w:pos="8820"/>
        </w:tabs>
        <w:rPr>
          <w:rFonts w:ascii="TradeGothic" w:hAnsi="TradeGothic"/>
        </w:rPr>
      </w:pPr>
      <w:r w:rsidRPr="001874FB">
        <w:rPr>
          <w:rFonts w:ascii="Segoe UI Symbol" w:hAnsi="Segoe UI Symbol" w:cs="Segoe UI Symbol"/>
        </w:rPr>
        <w:t>☐</w:t>
      </w:r>
      <w:r w:rsidRPr="001874FB">
        <w:rPr>
          <w:rFonts w:ascii="TradeGothic" w:hAnsi="TradeGothic"/>
        </w:rPr>
        <w:t xml:space="preserve"> Case Management</w:t>
      </w:r>
      <w:r w:rsidRPr="001874FB">
        <w:rPr>
          <w:rFonts w:ascii="TradeGothic" w:hAnsi="TradeGothic"/>
        </w:rPr>
        <w:tab/>
      </w:r>
      <w:r w:rsidRPr="001874FB">
        <w:rPr>
          <w:rFonts w:ascii="Segoe UI Symbol" w:hAnsi="Segoe UI Symbol" w:cs="Segoe UI Symbol"/>
        </w:rPr>
        <w:t>☐</w:t>
      </w:r>
      <w:r w:rsidRPr="001874FB">
        <w:rPr>
          <w:rFonts w:ascii="TradeGothic" w:hAnsi="TradeGothic"/>
        </w:rPr>
        <w:tab/>
      </w:r>
      <w:r w:rsidRPr="001874FB">
        <w:rPr>
          <w:rFonts w:ascii="Segoe UI Symbol" w:hAnsi="Segoe UI Symbol" w:cs="Segoe UI Symbol"/>
        </w:rPr>
        <w:t>☐</w:t>
      </w:r>
      <w:r w:rsidRPr="001874FB">
        <w:rPr>
          <w:rFonts w:ascii="TradeGothic" w:hAnsi="TradeGothic"/>
        </w:rPr>
        <w:tab/>
      </w:r>
      <w:r w:rsidRPr="001874FB">
        <w:rPr>
          <w:rFonts w:ascii="Segoe UI Symbol" w:hAnsi="Segoe UI Symbol" w:cs="Segoe UI Symbol"/>
        </w:rPr>
        <w:t>☐</w:t>
      </w:r>
      <w:r w:rsidRPr="001874FB">
        <w:rPr>
          <w:rFonts w:ascii="TradeGothic" w:hAnsi="TradeGothic"/>
        </w:rPr>
        <w:tab/>
      </w:r>
      <w:r w:rsidRPr="001874FB">
        <w:rPr>
          <w:rFonts w:ascii="Segoe UI Symbol" w:hAnsi="Segoe UI Symbol" w:cs="Segoe UI Symbol"/>
        </w:rPr>
        <w:t>☐</w:t>
      </w:r>
    </w:p>
    <w:p w14:paraId="4BBDAEB4" w14:textId="77777777" w:rsidR="001362AD" w:rsidRPr="001874FB" w:rsidRDefault="001362AD" w:rsidP="001362AD">
      <w:pPr>
        <w:tabs>
          <w:tab w:val="left" w:pos="5310"/>
          <w:tab w:val="left" w:pos="6570"/>
          <w:tab w:val="left" w:pos="7740"/>
          <w:tab w:val="left" w:pos="8820"/>
        </w:tabs>
        <w:rPr>
          <w:rFonts w:ascii="TradeGothic" w:hAnsi="TradeGothic"/>
        </w:rPr>
      </w:pPr>
      <w:r w:rsidRPr="001874FB">
        <w:rPr>
          <w:rFonts w:ascii="Segoe UI Symbol" w:hAnsi="Segoe UI Symbol" w:cs="Segoe UI Symbol"/>
        </w:rPr>
        <w:t>☐</w:t>
      </w:r>
      <w:r w:rsidRPr="001874FB">
        <w:rPr>
          <w:rFonts w:ascii="TradeGothic" w:hAnsi="TradeGothic"/>
        </w:rPr>
        <w:t xml:space="preserve"> Outreach</w:t>
      </w:r>
      <w:r w:rsidRPr="001874FB">
        <w:rPr>
          <w:rFonts w:ascii="TradeGothic" w:hAnsi="TradeGothic"/>
        </w:rPr>
        <w:tab/>
      </w:r>
      <w:r w:rsidRPr="001874FB">
        <w:rPr>
          <w:rFonts w:ascii="Segoe UI Symbol" w:hAnsi="Segoe UI Symbol" w:cs="Segoe UI Symbol"/>
        </w:rPr>
        <w:t>☐</w:t>
      </w:r>
      <w:r w:rsidRPr="001874FB">
        <w:rPr>
          <w:rFonts w:ascii="TradeGothic" w:hAnsi="TradeGothic"/>
        </w:rPr>
        <w:tab/>
      </w:r>
      <w:r w:rsidRPr="001874FB">
        <w:rPr>
          <w:rFonts w:ascii="Segoe UI Symbol" w:hAnsi="Segoe UI Symbol" w:cs="Segoe UI Symbol"/>
        </w:rPr>
        <w:t>☐</w:t>
      </w:r>
      <w:r w:rsidRPr="001874FB">
        <w:rPr>
          <w:rFonts w:ascii="TradeGothic" w:hAnsi="TradeGothic"/>
        </w:rPr>
        <w:tab/>
      </w:r>
      <w:r w:rsidRPr="001874FB">
        <w:rPr>
          <w:rFonts w:ascii="Segoe UI Symbol" w:hAnsi="Segoe UI Symbol" w:cs="Segoe UI Symbol"/>
        </w:rPr>
        <w:t>☐</w:t>
      </w:r>
      <w:r w:rsidRPr="001874FB">
        <w:rPr>
          <w:rFonts w:ascii="TradeGothic" w:hAnsi="TradeGothic"/>
        </w:rPr>
        <w:tab/>
      </w:r>
      <w:r w:rsidRPr="001874FB">
        <w:rPr>
          <w:rFonts w:ascii="Segoe UI Symbol" w:hAnsi="Segoe UI Symbol" w:cs="Segoe UI Symbol"/>
        </w:rPr>
        <w:t>☐</w:t>
      </w:r>
    </w:p>
    <w:p w14:paraId="46E4155E" w14:textId="77777777" w:rsidR="001362AD" w:rsidRPr="001874FB" w:rsidRDefault="001362AD" w:rsidP="001362AD">
      <w:pPr>
        <w:tabs>
          <w:tab w:val="left" w:pos="5310"/>
          <w:tab w:val="left" w:pos="6570"/>
          <w:tab w:val="left" w:pos="7740"/>
          <w:tab w:val="left" w:pos="8820"/>
        </w:tabs>
        <w:rPr>
          <w:rFonts w:ascii="TradeGothic" w:hAnsi="TradeGothic"/>
        </w:rPr>
      </w:pPr>
      <w:r w:rsidRPr="001874FB">
        <w:rPr>
          <w:rFonts w:ascii="Segoe UI Symbol" w:hAnsi="Segoe UI Symbol" w:cs="Segoe UI Symbol"/>
        </w:rPr>
        <w:t>☐</w:t>
      </w:r>
      <w:r w:rsidRPr="001874FB">
        <w:rPr>
          <w:rFonts w:ascii="TradeGothic" w:hAnsi="TradeGothic"/>
        </w:rPr>
        <w:t xml:space="preserve"> Program Development</w:t>
      </w:r>
      <w:r w:rsidRPr="001874FB">
        <w:rPr>
          <w:rFonts w:ascii="TradeGothic" w:hAnsi="TradeGothic"/>
        </w:rPr>
        <w:tab/>
      </w:r>
      <w:r w:rsidRPr="001874FB">
        <w:rPr>
          <w:rFonts w:ascii="Segoe UI Symbol" w:hAnsi="Segoe UI Symbol" w:cs="Segoe UI Symbol"/>
        </w:rPr>
        <w:t>☐</w:t>
      </w:r>
      <w:r w:rsidRPr="001874FB">
        <w:rPr>
          <w:rFonts w:ascii="TradeGothic" w:hAnsi="TradeGothic"/>
        </w:rPr>
        <w:tab/>
      </w:r>
      <w:r w:rsidRPr="001874FB">
        <w:rPr>
          <w:rFonts w:ascii="Segoe UI Symbol" w:hAnsi="Segoe UI Symbol" w:cs="Segoe UI Symbol"/>
        </w:rPr>
        <w:t>☐</w:t>
      </w:r>
      <w:r w:rsidRPr="001874FB">
        <w:rPr>
          <w:rFonts w:ascii="TradeGothic" w:hAnsi="TradeGothic"/>
        </w:rPr>
        <w:tab/>
      </w:r>
      <w:r w:rsidRPr="001874FB">
        <w:rPr>
          <w:rFonts w:ascii="Segoe UI Symbol" w:hAnsi="Segoe UI Symbol" w:cs="Segoe UI Symbol"/>
        </w:rPr>
        <w:t>☐</w:t>
      </w:r>
      <w:r w:rsidRPr="001874FB">
        <w:rPr>
          <w:rFonts w:ascii="TradeGothic" w:hAnsi="TradeGothic"/>
        </w:rPr>
        <w:tab/>
      </w:r>
      <w:r w:rsidRPr="001874FB">
        <w:rPr>
          <w:rFonts w:ascii="Segoe UI Symbol" w:hAnsi="Segoe UI Symbol" w:cs="Segoe UI Symbol"/>
        </w:rPr>
        <w:t>☐</w:t>
      </w:r>
    </w:p>
    <w:p w14:paraId="37149928" w14:textId="77777777" w:rsidR="001362AD" w:rsidRPr="001874FB" w:rsidRDefault="001362AD" w:rsidP="001362AD">
      <w:pPr>
        <w:tabs>
          <w:tab w:val="left" w:pos="5310"/>
          <w:tab w:val="left" w:pos="6570"/>
          <w:tab w:val="left" w:pos="7740"/>
          <w:tab w:val="left" w:pos="8820"/>
        </w:tabs>
        <w:rPr>
          <w:rFonts w:ascii="TradeGothic" w:hAnsi="TradeGothic"/>
        </w:rPr>
      </w:pPr>
      <w:r w:rsidRPr="001874FB">
        <w:rPr>
          <w:rFonts w:ascii="Segoe UI Symbol" w:hAnsi="Segoe UI Symbol" w:cs="Segoe UI Symbol"/>
        </w:rPr>
        <w:t>☐</w:t>
      </w:r>
      <w:r w:rsidRPr="001874FB">
        <w:rPr>
          <w:rFonts w:ascii="TradeGothic" w:hAnsi="TradeGothic"/>
        </w:rPr>
        <w:t xml:space="preserve"> Coordination</w:t>
      </w:r>
      <w:r w:rsidRPr="001874FB">
        <w:rPr>
          <w:rFonts w:ascii="TradeGothic" w:hAnsi="TradeGothic"/>
        </w:rPr>
        <w:tab/>
      </w:r>
      <w:r w:rsidRPr="001874FB">
        <w:rPr>
          <w:rFonts w:eastAsia="Times New Roman"/>
        </w:rPr>
        <w:fldChar w:fldCharType="begin">
          <w:ffData>
            <w:name w:val="Check198"/>
            <w:enabled/>
            <w:calcOnExit w:val="0"/>
            <w:checkBox>
              <w:sizeAuto/>
              <w:default w:val="1"/>
            </w:checkBox>
          </w:ffData>
        </w:fldChar>
      </w:r>
      <w:r w:rsidRPr="001874FB">
        <w:rPr>
          <w:rFonts w:eastAsia="Times New Roman"/>
        </w:rPr>
        <w:instrText xml:space="preserve"> FORMCHECKBOX </w:instrText>
      </w:r>
      <w:r w:rsidR="00180A73">
        <w:rPr>
          <w:rFonts w:eastAsia="Times New Roman"/>
        </w:rPr>
      </w:r>
      <w:r w:rsidR="00180A73">
        <w:rPr>
          <w:rFonts w:eastAsia="Times New Roman"/>
        </w:rPr>
        <w:fldChar w:fldCharType="separate"/>
      </w:r>
      <w:r w:rsidRPr="001874FB">
        <w:rPr>
          <w:rFonts w:eastAsia="Times New Roman"/>
        </w:rPr>
        <w:fldChar w:fldCharType="end"/>
      </w:r>
      <w:r w:rsidRPr="001874FB">
        <w:rPr>
          <w:rFonts w:ascii="TradeGothic" w:hAnsi="TradeGothic"/>
        </w:rPr>
        <w:tab/>
      </w:r>
      <w:r w:rsidRPr="001874FB">
        <w:rPr>
          <w:rFonts w:eastAsia="Times New Roman"/>
        </w:rPr>
        <w:fldChar w:fldCharType="begin">
          <w:ffData>
            <w:name w:val="Check198"/>
            <w:enabled/>
            <w:calcOnExit w:val="0"/>
            <w:checkBox>
              <w:sizeAuto/>
              <w:default w:val="1"/>
            </w:checkBox>
          </w:ffData>
        </w:fldChar>
      </w:r>
      <w:r w:rsidRPr="001874FB">
        <w:rPr>
          <w:rFonts w:eastAsia="Times New Roman"/>
        </w:rPr>
        <w:instrText xml:space="preserve"> FORMCHECKBOX </w:instrText>
      </w:r>
      <w:r w:rsidR="00180A73">
        <w:rPr>
          <w:rFonts w:eastAsia="Times New Roman"/>
        </w:rPr>
      </w:r>
      <w:r w:rsidR="00180A73">
        <w:rPr>
          <w:rFonts w:eastAsia="Times New Roman"/>
        </w:rPr>
        <w:fldChar w:fldCharType="separate"/>
      </w:r>
      <w:r w:rsidRPr="001874FB">
        <w:rPr>
          <w:rFonts w:eastAsia="Times New Roman"/>
        </w:rPr>
        <w:fldChar w:fldCharType="end"/>
      </w:r>
      <w:r w:rsidRPr="001874FB">
        <w:rPr>
          <w:rFonts w:ascii="TradeGothic" w:hAnsi="TradeGothic"/>
        </w:rPr>
        <w:tab/>
      </w:r>
      <w:r w:rsidRPr="001874FB">
        <w:rPr>
          <w:rFonts w:eastAsia="Times New Roman"/>
        </w:rPr>
        <w:fldChar w:fldCharType="begin">
          <w:ffData>
            <w:name w:val="Check198"/>
            <w:enabled/>
            <w:calcOnExit w:val="0"/>
            <w:checkBox>
              <w:sizeAuto/>
              <w:default w:val="1"/>
            </w:checkBox>
          </w:ffData>
        </w:fldChar>
      </w:r>
      <w:r w:rsidRPr="001874FB">
        <w:rPr>
          <w:rFonts w:eastAsia="Times New Roman"/>
        </w:rPr>
        <w:instrText xml:space="preserve"> FORMCHECKBOX </w:instrText>
      </w:r>
      <w:r w:rsidR="00180A73">
        <w:rPr>
          <w:rFonts w:eastAsia="Times New Roman"/>
        </w:rPr>
      </w:r>
      <w:r w:rsidR="00180A73">
        <w:rPr>
          <w:rFonts w:eastAsia="Times New Roman"/>
        </w:rPr>
        <w:fldChar w:fldCharType="separate"/>
      </w:r>
      <w:r w:rsidRPr="001874FB">
        <w:rPr>
          <w:rFonts w:eastAsia="Times New Roman"/>
        </w:rPr>
        <w:fldChar w:fldCharType="end"/>
      </w:r>
      <w:r w:rsidRPr="001874FB">
        <w:rPr>
          <w:rFonts w:ascii="TradeGothic" w:hAnsi="TradeGothic"/>
        </w:rPr>
        <w:tab/>
      </w:r>
      <w:r w:rsidRPr="001874FB">
        <w:rPr>
          <w:rFonts w:eastAsia="Times New Roman"/>
        </w:rPr>
        <w:fldChar w:fldCharType="begin">
          <w:ffData>
            <w:name w:val="Check198"/>
            <w:enabled/>
            <w:calcOnExit w:val="0"/>
            <w:checkBox>
              <w:sizeAuto/>
              <w:default w:val="1"/>
            </w:checkBox>
          </w:ffData>
        </w:fldChar>
      </w:r>
      <w:r w:rsidRPr="001874FB">
        <w:rPr>
          <w:rFonts w:eastAsia="Times New Roman"/>
        </w:rPr>
        <w:instrText xml:space="preserve"> FORMCHECKBOX </w:instrText>
      </w:r>
      <w:r w:rsidR="00180A73">
        <w:rPr>
          <w:rFonts w:eastAsia="Times New Roman"/>
        </w:rPr>
      </w:r>
      <w:r w:rsidR="00180A73">
        <w:rPr>
          <w:rFonts w:eastAsia="Times New Roman"/>
        </w:rPr>
        <w:fldChar w:fldCharType="separate"/>
      </w:r>
      <w:r w:rsidRPr="001874FB">
        <w:rPr>
          <w:rFonts w:eastAsia="Times New Roman"/>
        </w:rPr>
        <w:fldChar w:fldCharType="end"/>
      </w:r>
    </w:p>
    <w:p w14:paraId="2C445D7D" w14:textId="77777777" w:rsidR="001362AD" w:rsidRPr="001874FB" w:rsidRDefault="001362AD" w:rsidP="001362AD">
      <w:pPr>
        <w:tabs>
          <w:tab w:val="left" w:pos="5310"/>
          <w:tab w:val="left" w:pos="6570"/>
          <w:tab w:val="left" w:pos="7740"/>
          <w:tab w:val="left" w:pos="8820"/>
        </w:tabs>
        <w:rPr>
          <w:rFonts w:ascii="TradeGothic" w:hAnsi="TradeGothic"/>
        </w:rPr>
      </w:pPr>
      <w:r w:rsidRPr="001874FB">
        <w:rPr>
          <w:rFonts w:ascii="Segoe UI Symbol" w:hAnsi="Segoe UI Symbol" w:cs="Segoe UI Symbol"/>
        </w:rPr>
        <w:t>☐</w:t>
      </w:r>
      <w:r w:rsidRPr="001874FB">
        <w:rPr>
          <w:rFonts w:ascii="TradeGothic" w:hAnsi="TradeGothic"/>
        </w:rPr>
        <w:t xml:space="preserve"> Long Term Care Ombudsman</w:t>
      </w:r>
      <w:r w:rsidRPr="001874FB">
        <w:rPr>
          <w:rFonts w:ascii="TradeGothic" w:hAnsi="TradeGothic"/>
        </w:rPr>
        <w:tab/>
      </w:r>
      <w:r w:rsidRPr="001874FB">
        <w:rPr>
          <w:rFonts w:ascii="Segoe UI Symbol" w:hAnsi="Segoe UI Symbol" w:cs="Segoe UI Symbol"/>
        </w:rPr>
        <w:t>☐</w:t>
      </w:r>
      <w:r w:rsidRPr="001874FB">
        <w:rPr>
          <w:rFonts w:ascii="TradeGothic" w:hAnsi="TradeGothic"/>
        </w:rPr>
        <w:tab/>
      </w:r>
      <w:r w:rsidRPr="001874FB">
        <w:rPr>
          <w:rFonts w:ascii="Segoe UI Symbol" w:hAnsi="Segoe UI Symbol" w:cs="Segoe UI Symbol"/>
        </w:rPr>
        <w:t>☐</w:t>
      </w:r>
      <w:r w:rsidRPr="001874FB">
        <w:rPr>
          <w:rFonts w:ascii="TradeGothic" w:hAnsi="TradeGothic"/>
        </w:rPr>
        <w:tab/>
      </w:r>
      <w:r w:rsidRPr="001874FB">
        <w:rPr>
          <w:rFonts w:ascii="Segoe UI Symbol" w:hAnsi="Segoe UI Symbol" w:cs="Segoe UI Symbol"/>
        </w:rPr>
        <w:t>☐</w:t>
      </w:r>
      <w:r w:rsidRPr="001874FB">
        <w:rPr>
          <w:rFonts w:ascii="TradeGothic" w:hAnsi="TradeGothic"/>
        </w:rPr>
        <w:tab/>
      </w:r>
      <w:r w:rsidRPr="001874FB">
        <w:rPr>
          <w:rFonts w:ascii="Segoe UI Symbol" w:hAnsi="Segoe UI Symbol" w:cs="Segoe UI Symbol"/>
        </w:rPr>
        <w:t>☐</w:t>
      </w:r>
    </w:p>
    <w:p w14:paraId="55C3429A" w14:textId="77777777" w:rsidR="001362AD" w:rsidRPr="001874FB" w:rsidRDefault="001362AD" w:rsidP="001362AD">
      <w:pPr>
        <w:tabs>
          <w:tab w:val="left" w:pos="5040"/>
          <w:tab w:val="left" w:pos="6480"/>
          <w:tab w:val="left" w:pos="7920"/>
          <w:tab w:val="left" w:pos="8640"/>
        </w:tabs>
        <w:rPr>
          <w:rFonts w:ascii="TradeGothic" w:hAnsi="TradeGothic"/>
          <w:b/>
          <w:bCs/>
        </w:rPr>
      </w:pPr>
    </w:p>
    <w:p w14:paraId="3EDEDEA5" w14:textId="77777777" w:rsidR="001362AD" w:rsidRPr="001874FB" w:rsidRDefault="001362AD" w:rsidP="001362AD">
      <w:pPr>
        <w:tabs>
          <w:tab w:val="left" w:pos="5040"/>
          <w:tab w:val="left" w:pos="6300"/>
          <w:tab w:val="left" w:pos="7560"/>
          <w:tab w:val="left" w:pos="8640"/>
        </w:tabs>
        <w:rPr>
          <w:rFonts w:ascii="TradeGothic" w:hAnsi="TradeGothic"/>
          <w:b/>
          <w:bCs/>
        </w:rPr>
      </w:pPr>
      <w:r w:rsidRPr="001874FB">
        <w:rPr>
          <w:rFonts w:ascii="TradeGothic" w:hAnsi="TradeGothic"/>
          <w:b/>
          <w:bCs/>
        </w:rPr>
        <w:t>Title IID</w:t>
      </w:r>
      <w:r w:rsidRPr="001874FB">
        <w:rPr>
          <w:rFonts w:ascii="TradeGothic" w:hAnsi="TradeGothic"/>
          <w:b/>
          <w:bCs/>
        </w:rPr>
        <w:tab/>
        <w:t>20-21</w:t>
      </w:r>
      <w:r w:rsidRPr="001874FB">
        <w:rPr>
          <w:rFonts w:ascii="TradeGothic" w:hAnsi="TradeGothic"/>
          <w:b/>
          <w:bCs/>
        </w:rPr>
        <w:tab/>
        <w:t>21-22</w:t>
      </w:r>
      <w:r w:rsidRPr="001874FB">
        <w:rPr>
          <w:rFonts w:ascii="TradeGothic" w:hAnsi="TradeGothic"/>
          <w:b/>
          <w:bCs/>
        </w:rPr>
        <w:tab/>
        <w:t>22-23</w:t>
      </w:r>
      <w:r w:rsidRPr="001874FB">
        <w:rPr>
          <w:rFonts w:ascii="TradeGothic" w:hAnsi="TradeGothic"/>
          <w:b/>
          <w:bCs/>
        </w:rPr>
        <w:tab/>
        <w:t>23-24</w:t>
      </w:r>
    </w:p>
    <w:p w14:paraId="07102B79" w14:textId="77777777" w:rsidR="001362AD" w:rsidRPr="001874FB" w:rsidRDefault="001362AD" w:rsidP="001362AD">
      <w:pPr>
        <w:tabs>
          <w:tab w:val="left" w:pos="5310"/>
          <w:tab w:val="left" w:pos="6480"/>
          <w:tab w:val="left" w:pos="7740"/>
          <w:tab w:val="left" w:pos="8820"/>
        </w:tabs>
        <w:rPr>
          <w:rFonts w:ascii="TradeGothic" w:hAnsi="TradeGothic"/>
        </w:rPr>
      </w:pPr>
      <w:r w:rsidRPr="001874FB">
        <w:rPr>
          <w:rFonts w:ascii="Segoe UI Symbol" w:eastAsia="MS Gothic" w:hAnsi="Segoe UI Symbol" w:cs="Segoe UI Symbol"/>
        </w:rPr>
        <w:t>☐</w:t>
      </w:r>
      <w:r w:rsidRPr="001874FB">
        <w:rPr>
          <w:rFonts w:ascii="TradeGothic" w:hAnsi="TradeGothic"/>
        </w:rPr>
        <w:t xml:space="preserve"> Disease Prevention and Health Promo.      </w:t>
      </w:r>
      <w:r w:rsidRPr="001874FB">
        <w:rPr>
          <w:rFonts w:ascii="TradeGothic" w:hAnsi="TradeGothic"/>
        </w:rPr>
        <w:tab/>
      </w:r>
      <w:r w:rsidRPr="001874FB">
        <w:rPr>
          <w:rFonts w:ascii="Segoe UI Symbol" w:eastAsia="MS Gothic" w:hAnsi="Segoe UI Symbol" w:cs="Segoe UI Symbol"/>
        </w:rPr>
        <w:t>☐</w:t>
      </w:r>
      <w:r w:rsidRPr="001874FB">
        <w:rPr>
          <w:rFonts w:ascii="TradeGothic" w:hAnsi="TradeGothic"/>
        </w:rPr>
        <w:tab/>
      </w:r>
      <w:r w:rsidRPr="001874FB">
        <w:rPr>
          <w:rFonts w:ascii="Segoe UI Symbol" w:eastAsia="MS Gothic" w:hAnsi="Segoe UI Symbol" w:cs="Segoe UI Symbol"/>
        </w:rPr>
        <w:t>☐</w:t>
      </w:r>
      <w:r w:rsidRPr="001874FB">
        <w:rPr>
          <w:rFonts w:ascii="TradeGothic" w:hAnsi="TradeGothic"/>
        </w:rPr>
        <w:tab/>
      </w:r>
      <w:r w:rsidRPr="001874FB">
        <w:rPr>
          <w:rFonts w:ascii="Segoe UI Symbol" w:eastAsia="MS Gothic" w:hAnsi="Segoe UI Symbol" w:cs="Segoe UI Symbol"/>
        </w:rPr>
        <w:t>☐</w:t>
      </w:r>
      <w:r w:rsidRPr="001874FB">
        <w:rPr>
          <w:rFonts w:ascii="TradeGothic" w:hAnsi="TradeGothic"/>
        </w:rPr>
        <w:tab/>
      </w:r>
      <w:r w:rsidRPr="001874FB">
        <w:rPr>
          <w:rFonts w:ascii="Segoe UI Symbol" w:eastAsia="MS Gothic" w:hAnsi="Segoe UI Symbol" w:cs="Segoe UI Symbol"/>
        </w:rPr>
        <w:t>☐</w:t>
      </w:r>
    </w:p>
    <w:p w14:paraId="12607808" w14:textId="77777777" w:rsidR="001362AD" w:rsidRPr="001874FB" w:rsidRDefault="001362AD" w:rsidP="001362AD">
      <w:pPr>
        <w:tabs>
          <w:tab w:val="left" w:pos="5040"/>
          <w:tab w:val="left" w:pos="6480"/>
          <w:tab w:val="left" w:pos="7920"/>
          <w:tab w:val="left" w:pos="8640"/>
        </w:tabs>
        <w:rPr>
          <w:rFonts w:ascii="TradeGothic" w:hAnsi="TradeGothic"/>
          <w:b/>
          <w:bCs/>
        </w:rPr>
      </w:pPr>
    </w:p>
    <w:p w14:paraId="19E991CB" w14:textId="77777777" w:rsidR="001362AD" w:rsidRPr="001874FB" w:rsidRDefault="001362AD" w:rsidP="001362AD">
      <w:pPr>
        <w:tabs>
          <w:tab w:val="left" w:pos="5040"/>
          <w:tab w:val="left" w:pos="6300"/>
          <w:tab w:val="left" w:pos="7560"/>
          <w:tab w:val="left" w:pos="8640"/>
        </w:tabs>
        <w:rPr>
          <w:rFonts w:ascii="TradeGothic" w:hAnsi="TradeGothic"/>
          <w:b/>
          <w:bCs/>
        </w:rPr>
      </w:pPr>
      <w:r w:rsidRPr="001874FB">
        <w:rPr>
          <w:rFonts w:ascii="TradeGothic" w:hAnsi="TradeGothic"/>
          <w:b/>
          <w:bCs/>
        </w:rPr>
        <w:t>Title IIIE</w:t>
      </w:r>
      <w:r w:rsidRPr="001874FB">
        <w:rPr>
          <w:rFonts w:ascii="TradeGothic" w:hAnsi="TradeGothic"/>
          <w:b/>
          <w:bCs/>
          <w:vertAlign w:val="superscript"/>
        </w:rPr>
        <w:t>9</w:t>
      </w:r>
      <w:r w:rsidRPr="001874FB">
        <w:rPr>
          <w:rFonts w:ascii="TradeGothic" w:hAnsi="TradeGothic"/>
          <w:b/>
          <w:bCs/>
        </w:rPr>
        <w:tab/>
        <w:t>20-21</w:t>
      </w:r>
      <w:r w:rsidRPr="001874FB">
        <w:rPr>
          <w:rFonts w:ascii="TradeGothic" w:hAnsi="TradeGothic"/>
          <w:b/>
          <w:bCs/>
        </w:rPr>
        <w:tab/>
        <w:t>21-22</w:t>
      </w:r>
      <w:r w:rsidRPr="001874FB">
        <w:rPr>
          <w:rFonts w:ascii="TradeGothic" w:hAnsi="TradeGothic"/>
          <w:b/>
          <w:bCs/>
        </w:rPr>
        <w:tab/>
        <w:t>22-23</w:t>
      </w:r>
      <w:r w:rsidRPr="001874FB">
        <w:rPr>
          <w:rFonts w:ascii="TradeGothic" w:hAnsi="TradeGothic"/>
          <w:b/>
          <w:bCs/>
        </w:rPr>
        <w:tab/>
        <w:t>23-24</w:t>
      </w:r>
    </w:p>
    <w:p w14:paraId="308AC5C7" w14:textId="77777777" w:rsidR="001362AD" w:rsidRPr="001874FB" w:rsidRDefault="001362AD" w:rsidP="001362AD">
      <w:pPr>
        <w:tabs>
          <w:tab w:val="left" w:pos="5310"/>
          <w:tab w:val="left" w:pos="6570"/>
          <w:tab w:val="left" w:pos="7740"/>
          <w:tab w:val="left" w:pos="8820"/>
        </w:tabs>
        <w:rPr>
          <w:rFonts w:ascii="TradeGothic" w:hAnsi="TradeGothic"/>
        </w:rPr>
      </w:pPr>
      <w:r w:rsidRPr="001874FB">
        <w:rPr>
          <w:rFonts w:ascii="Segoe UI Symbol" w:eastAsia="MS Gothic" w:hAnsi="Segoe UI Symbol" w:cs="Segoe UI Symbol"/>
        </w:rPr>
        <w:t>☐</w:t>
      </w:r>
      <w:r w:rsidRPr="001874FB">
        <w:rPr>
          <w:rFonts w:ascii="TradeGothic" w:hAnsi="TradeGothic"/>
        </w:rPr>
        <w:t xml:space="preserve"> Information Services </w:t>
      </w:r>
      <w:r w:rsidRPr="001874FB">
        <w:rPr>
          <w:rFonts w:ascii="TradeGothic" w:hAnsi="TradeGothic"/>
        </w:rPr>
        <w:tab/>
      </w:r>
      <w:r w:rsidRPr="001874FB">
        <w:rPr>
          <w:rFonts w:ascii="Segoe UI Symbol" w:hAnsi="Segoe UI Symbol" w:cs="Segoe UI Symbol"/>
        </w:rPr>
        <w:t>☐</w:t>
      </w:r>
      <w:r w:rsidRPr="001874FB">
        <w:rPr>
          <w:rFonts w:ascii="TradeGothic" w:hAnsi="TradeGothic"/>
        </w:rPr>
        <w:tab/>
      </w:r>
      <w:r w:rsidRPr="001874FB">
        <w:rPr>
          <w:rFonts w:ascii="Segoe UI Symbol" w:hAnsi="Segoe UI Symbol" w:cs="Segoe UI Symbol"/>
        </w:rPr>
        <w:t>☐</w:t>
      </w:r>
      <w:r w:rsidRPr="001874FB">
        <w:rPr>
          <w:rFonts w:ascii="TradeGothic" w:hAnsi="TradeGothic"/>
        </w:rPr>
        <w:tab/>
      </w:r>
      <w:r w:rsidRPr="001874FB">
        <w:rPr>
          <w:rFonts w:ascii="Segoe UI Symbol" w:hAnsi="Segoe UI Symbol" w:cs="Segoe UI Symbol"/>
        </w:rPr>
        <w:t>☐</w:t>
      </w:r>
      <w:r w:rsidRPr="001874FB">
        <w:rPr>
          <w:rFonts w:ascii="TradeGothic" w:hAnsi="TradeGothic"/>
        </w:rPr>
        <w:tab/>
      </w:r>
      <w:r w:rsidRPr="001874FB">
        <w:rPr>
          <w:rFonts w:ascii="Segoe UI Symbol" w:hAnsi="Segoe UI Symbol" w:cs="Segoe UI Symbol"/>
        </w:rPr>
        <w:t>☐</w:t>
      </w:r>
    </w:p>
    <w:p w14:paraId="56D24380" w14:textId="77777777" w:rsidR="001362AD" w:rsidRPr="001874FB" w:rsidRDefault="001362AD" w:rsidP="001362AD">
      <w:pPr>
        <w:tabs>
          <w:tab w:val="left" w:pos="5310"/>
          <w:tab w:val="left" w:pos="6570"/>
          <w:tab w:val="left" w:pos="7740"/>
          <w:tab w:val="left" w:pos="8820"/>
        </w:tabs>
        <w:rPr>
          <w:rFonts w:ascii="TradeGothic" w:hAnsi="TradeGothic"/>
        </w:rPr>
      </w:pPr>
      <w:r w:rsidRPr="001874FB">
        <w:rPr>
          <w:rFonts w:ascii="Segoe UI Symbol" w:hAnsi="Segoe UI Symbol" w:cs="Segoe UI Symbol"/>
        </w:rPr>
        <w:t>☐</w:t>
      </w:r>
      <w:r w:rsidRPr="001874FB">
        <w:rPr>
          <w:rFonts w:ascii="TradeGothic" w:hAnsi="TradeGothic"/>
        </w:rPr>
        <w:t xml:space="preserve"> Access Assistance</w:t>
      </w:r>
      <w:r w:rsidRPr="001874FB">
        <w:rPr>
          <w:rFonts w:ascii="TradeGothic" w:hAnsi="TradeGothic"/>
        </w:rPr>
        <w:tab/>
      </w:r>
      <w:r w:rsidRPr="001874FB">
        <w:rPr>
          <w:rFonts w:ascii="Segoe UI Symbol" w:hAnsi="Segoe UI Symbol" w:cs="Segoe UI Symbol"/>
        </w:rPr>
        <w:t>☐</w:t>
      </w:r>
      <w:r w:rsidRPr="001874FB">
        <w:rPr>
          <w:rFonts w:ascii="TradeGothic" w:hAnsi="TradeGothic"/>
        </w:rPr>
        <w:tab/>
      </w:r>
      <w:r w:rsidRPr="001874FB">
        <w:rPr>
          <w:rFonts w:ascii="Segoe UI Symbol" w:hAnsi="Segoe UI Symbol" w:cs="Segoe UI Symbol"/>
        </w:rPr>
        <w:t>☐</w:t>
      </w:r>
      <w:r w:rsidRPr="001874FB">
        <w:rPr>
          <w:rFonts w:ascii="TradeGothic" w:hAnsi="TradeGothic"/>
        </w:rPr>
        <w:tab/>
      </w:r>
      <w:r w:rsidRPr="001874FB">
        <w:rPr>
          <w:rFonts w:ascii="Segoe UI Symbol" w:hAnsi="Segoe UI Symbol" w:cs="Segoe UI Symbol"/>
        </w:rPr>
        <w:t>☐</w:t>
      </w:r>
      <w:r w:rsidRPr="001874FB">
        <w:rPr>
          <w:rFonts w:ascii="TradeGothic" w:hAnsi="TradeGothic"/>
        </w:rPr>
        <w:tab/>
      </w:r>
      <w:r w:rsidRPr="001874FB">
        <w:rPr>
          <w:rFonts w:ascii="Segoe UI Symbol" w:hAnsi="Segoe UI Symbol" w:cs="Segoe UI Symbol"/>
        </w:rPr>
        <w:t>☐</w:t>
      </w:r>
    </w:p>
    <w:p w14:paraId="5B746808" w14:textId="77777777" w:rsidR="001362AD" w:rsidRPr="001874FB" w:rsidRDefault="001362AD" w:rsidP="001362AD">
      <w:pPr>
        <w:tabs>
          <w:tab w:val="left" w:pos="5310"/>
          <w:tab w:val="left" w:pos="6570"/>
          <w:tab w:val="left" w:pos="7740"/>
          <w:tab w:val="left" w:pos="8820"/>
        </w:tabs>
        <w:rPr>
          <w:rFonts w:ascii="TradeGothic" w:hAnsi="TradeGothic"/>
        </w:rPr>
      </w:pPr>
      <w:r w:rsidRPr="001874FB">
        <w:rPr>
          <w:rFonts w:ascii="Segoe UI Symbol" w:hAnsi="Segoe UI Symbol" w:cs="Segoe UI Symbol"/>
        </w:rPr>
        <w:t>☐</w:t>
      </w:r>
      <w:r w:rsidRPr="001874FB">
        <w:rPr>
          <w:rFonts w:ascii="TradeGothic" w:hAnsi="TradeGothic"/>
        </w:rPr>
        <w:t xml:space="preserve"> Support Services </w:t>
      </w:r>
      <w:r w:rsidRPr="001874FB">
        <w:rPr>
          <w:rFonts w:ascii="TradeGothic" w:hAnsi="TradeGothic"/>
        </w:rPr>
        <w:tab/>
      </w:r>
      <w:r w:rsidRPr="001874FB">
        <w:rPr>
          <w:rFonts w:ascii="Segoe UI Symbol" w:hAnsi="Segoe UI Symbol" w:cs="Segoe UI Symbol"/>
        </w:rPr>
        <w:t>☐</w:t>
      </w:r>
      <w:r w:rsidRPr="001874FB">
        <w:rPr>
          <w:rFonts w:ascii="TradeGothic" w:hAnsi="TradeGothic"/>
        </w:rPr>
        <w:tab/>
      </w:r>
      <w:r w:rsidRPr="001874FB">
        <w:rPr>
          <w:rFonts w:ascii="Segoe UI Symbol" w:hAnsi="Segoe UI Symbol" w:cs="Segoe UI Symbol"/>
        </w:rPr>
        <w:t>☐</w:t>
      </w:r>
      <w:r w:rsidRPr="001874FB">
        <w:rPr>
          <w:rFonts w:ascii="TradeGothic" w:hAnsi="TradeGothic"/>
        </w:rPr>
        <w:tab/>
      </w:r>
      <w:r w:rsidRPr="001874FB">
        <w:rPr>
          <w:rFonts w:ascii="Segoe UI Symbol" w:hAnsi="Segoe UI Symbol" w:cs="Segoe UI Symbol"/>
        </w:rPr>
        <w:t>☐</w:t>
      </w:r>
      <w:r w:rsidRPr="001874FB">
        <w:rPr>
          <w:rFonts w:ascii="TradeGothic" w:hAnsi="TradeGothic"/>
        </w:rPr>
        <w:tab/>
      </w:r>
      <w:r w:rsidRPr="001874FB">
        <w:rPr>
          <w:rFonts w:ascii="Segoe UI Symbol" w:hAnsi="Segoe UI Symbol" w:cs="Segoe UI Symbol"/>
        </w:rPr>
        <w:t>☐</w:t>
      </w:r>
    </w:p>
    <w:p w14:paraId="1BC7CF47" w14:textId="77777777" w:rsidR="001362AD" w:rsidRPr="001874FB" w:rsidRDefault="001362AD" w:rsidP="001362AD">
      <w:pPr>
        <w:tabs>
          <w:tab w:val="left" w:pos="5040"/>
          <w:tab w:val="left" w:pos="6480"/>
          <w:tab w:val="left" w:pos="7920"/>
          <w:tab w:val="left" w:pos="8640"/>
        </w:tabs>
        <w:rPr>
          <w:rFonts w:ascii="TradeGothic" w:hAnsi="TradeGothic"/>
          <w:u w:val="single"/>
        </w:rPr>
      </w:pPr>
    </w:p>
    <w:p w14:paraId="5B679E7F" w14:textId="77777777" w:rsidR="001362AD" w:rsidRPr="001874FB" w:rsidRDefault="001362AD" w:rsidP="001362AD">
      <w:pPr>
        <w:tabs>
          <w:tab w:val="left" w:pos="5040"/>
          <w:tab w:val="left" w:pos="6300"/>
          <w:tab w:val="left" w:pos="7560"/>
          <w:tab w:val="left" w:pos="8640"/>
        </w:tabs>
        <w:rPr>
          <w:rFonts w:ascii="TradeGothic" w:hAnsi="TradeGothic"/>
          <w:b/>
          <w:bCs/>
        </w:rPr>
      </w:pPr>
      <w:r w:rsidRPr="001874FB">
        <w:rPr>
          <w:rFonts w:ascii="TradeGothic" w:hAnsi="TradeGothic"/>
          <w:b/>
          <w:bCs/>
        </w:rPr>
        <w:t>Title VIIA</w:t>
      </w:r>
      <w:r w:rsidRPr="001874FB">
        <w:rPr>
          <w:rFonts w:ascii="TradeGothic" w:hAnsi="TradeGothic"/>
          <w:b/>
          <w:bCs/>
        </w:rPr>
        <w:tab/>
        <w:t>20-21</w:t>
      </w:r>
      <w:r w:rsidRPr="001874FB">
        <w:rPr>
          <w:rFonts w:ascii="TradeGothic" w:hAnsi="TradeGothic"/>
          <w:b/>
          <w:bCs/>
        </w:rPr>
        <w:tab/>
        <w:t>21-22</w:t>
      </w:r>
      <w:r w:rsidRPr="001874FB">
        <w:rPr>
          <w:rFonts w:ascii="TradeGothic" w:hAnsi="TradeGothic"/>
          <w:b/>
          <w:bCs/>
        </w:rPr>
        <w:tab/>
        <w:t>22-23</w:t>
      </w:r>
      <w:r w:rsidRPr="001874FB">
        <w:rPr>
          <w:rFonts w:ascii="TradeGothic" w:hAnsi="TradeGothic"/>
          <w:b/>
          <w:bCs/>
        </w:rPr>
        <w:tab/>
        <w:t>23-24</w:t>
      </w:r>
    </w:p>
    <w:p w14:paraId="313867D2" w14:textId="77777777" w:rsidR="001362AD" w:rsidRPr="001874FB" w:rsidRDefault="001362AD" w:rsidP="001362AD">
      <w:pPr>
        <w:tabs>
          <w:tab w:val="left" w:pos="5310"/>
          <w:tab w:val="left" w:pos="6570"/>
          <w:tab w:val="left" w:pos="7740"/>
          <w:tab w:val="left" w:pos="8820"/>
        </w:tabs>
        <w:rPr>
          <w:rFonts w:ascii="TradeGothic" w:hAnsi="TradeGothic"/>
        </w:rPr>
      </w:pPr>
      <w:r w:rsidRPr="001874FB">
        <w:rPr>
          <w:rFonts w:ascii="Segoe UI Symbol" w:hAnsi="Segoe UI Symbol" w:cs="Segoe UI Symbol"/>
        </w:rPr>
        <w:t>☐</w:t>
      </w:r>
      <w:r w:rsidRPr="001874FB">
        <w:rPr>
          <w:rFonts w:ascii="TradeGothic" w:hAnsi="TradeGothic"/>
        </w:rPr>
        <w:t xml:space="preserve"> Long Term Care Ombudsman</w:t>
      </w:r>
      <w:r w:rsidRPr="001874FB">
        <w:rPr>
          <w:rFonts w:ascii="TradeGothic" w:hAnsi="TradeGothic"/>
        </w:rPr>
        <w:tab/>
      </w:r>
      <w:r w:rsidRPr="001874FB">
        <w:rPr>
          <w:rFonts w:ascii="Segoe UI Symbol" w:hAnsi="Segoe UI Symbol" w:cs="Segoe UI Symbol"/>
        </w:rPr>
        <w:t>☐</w:t>
      </w:r>
      <w:r w:rsidRPr="001874FB">
        <w:rPr>
          <w:rFonts w:ascii="TradeGothic" w:hAnsi="TradeGothic"/>
        </w:rPr>
        <w:tab/>
      </w:r>
      <w:r w:rsidRPr="001874FB">
        <w:rPr>
          <w:rFonts w:ascii="Segoe UI Symbol" w:hAnsi="Segoe UI Symbol" w:cs="Segoe UI Symbol"/>
        </w:rPr>
        <w:t>☐</w:t>
      </w:r>
      <w:r w:rsidRPr="001874FB">
        <w:rPr>
          <w:rFonts w:ascii="TradeGothic" w:hAnsi="TradeGothic"/>
        </w:rPr>
        <w:tab/>
      </w:r>
      <w:r w:rsidRPr="001874FB">
        <w:rPr>
          <w:rFonts w:ascii="Segoe UI Symbol" w:hAnsi="Segoe UI Symbol" w:cs="Segoe UI Symbol"/>
        </w:rPr>
        <w:t>☐</w:t>
      </w:r>
      <w:r w:rsidRPr="001874FB">
        <w:rPr>
          <w:rFonts w:ascii="TradeGothic" w:hAnsi="TradeGothic"/>
        </w:rPr>
        <w:tab/>
      </w:r>
      <w:r w:rsidRPr="001874FB">
        <w:rPr>
          <w:rFonts w:ascii="Segoe UI Symbol" w:hAnsi="Segoe UI Symbol" w:cs="Segoe UI Symbol"/>
        </w:rPr>
        <w:t>☐</w:t>
      </w:r>
    </w:p>
    <w:p w14:paraId="5BF3BC87" w14:textId="77777777" w:rsidR="001362AD" w:rsidRPr="001874FB" w:rsidRDefault="001362AD" w:rsidP="001362AD">
      <w:pPr>
        <w:tabs>
          <w:tab w:val="left" w:pos="5040"/>
          <w:tab w:val="left" w:pos="6480"/>
          <w:tab w:val="left" w:pos="7920"/>
          <w:tab w:val="left" w:pos="8640"/>
        </w:tabs>
        <w:rPr>
          <w:rFonts w:ascii="TradeGothic" w:hAnsi="TradeGothic"/>
        </w:rPr>
      </w:pPr>
    </w:p>
    <w:p w14:paraId="30946DB2" w14:textId="77777777" w:rsidR="001362AD" w:rsidRPr="001874FB" w:rsidRDefault="001362AD" w:rsidP="001362AD">
      <w:pPr>
        <w:tabs>
          <w:tab w:val="left" w:pos="5040"/>
          <w:tab w:val="left" w:pos="6300"/>
          <w:tab w:val="left" w:pos="7560"/>
          <w:tab w:val="left" w:pos="8640"/>
        </w:tabs>
        <w:rPr>
          <w:rFonts w:ascii="TradeGothic" w:hAnsi="TradeGothic"/>
          <w:b/>
          <w:bCs/>
        </w:rPr>
      </w:pPr>
      <w:r w:rsidRPr="001874FB">
        <w:rPr>
          <w:rFonts w:ascii="TradeGothic" w:hAnsi="TradeGothic"/>
          <w:b/>
          <w:bCs/>
        </w:rPr>
        <w:t>Title VII</w:t>
      </w:r>
      <w:r w:rsidRPr="001874FB">
        <w:rPr>
          <w:rFonts w:ascii="TradeGothic" w:hAnsi="TradeGothic"/>
          <w:b/>
          <w:bCs/>
        </w:rPr>
        <w:tab/>
        <w:t>20-21</w:t>
      </w:r>
      <w:r w:rsidRPr="001874FB">
        <w:rPr>
          <w:rFonts w:ascii="TradeGothic" w:hAnsi="TradeGothic"/>
          <w:b/>
          <w:bCs/>
        </w:rPr>
        <w:tab/>
        <w:t>21-22</w:t>
      </w:r>
      <w:r w:rsidRPr="001874FB">
        <w:rPr>
          <w:rFonts w:ascii="TradeGothic" w:hAnsi="TradeGothic"/>
          <w:b/>
          <w:bCs/>
        </w:rPr>
        <w:tab/>
        <w:t>22-23</w:t>
      </w:r>
      <w:r w:rsidRPr="001874FB">
        <w:rPr>
          <w:rFonts w:ascii="TradeGothic" w:hAnsi="TradeGothic"/>
          <w:b/>
          <w:bCs/>
        </w:rPr>
        <w:tab/>
        <w:t>23-24</w:t>
      </w:r>
    </w:p>
    <w:p w14:paraId="494119A9" w14:textId="77777777" w:rsidR="001362AD" w:rsidRPr="001874FB" w:rsidRDefault="001362AD" w:rsidP="001362AD">
      <w:pPr>
        <w:tabs>
          <w:tab w:val="left" w:pos="5310"/>
          <w:tab w:val="left" w:pos="6570"/>
          <w:tab w:val="left" w:pos="7740"/>
          <w:tab w:val="left" w:pos="8820"/>
        </w:tabs>
        <w:rPr>
          <w:rFonts w:ascii="TradeGothic" w:hAnsi="TradeGothic"/>
        </w:rPr>
      </w:pPr>
      <w:r w:rsidRPr="001874FB">
        <w:rPr>
          <w:rFonts w:ascii="Segoe UI Symbol" w:eastAsia="MS Gothic" w:hAnsi="Segoe UI Symbol" w:cs="Segoe UI Symbol"/>
        </w:rPr>
        <w:t>☐</w:t>
      </w:r>
      <w:r w:rsidRPr="001874FB">
        <w:rPr>
          <w:rFonts w:ascii="TradeGothic" w:hAnsi="TradeGothic"/>
        </w:rPr>
        <w:t xml:space="preserve"> Prevention of Elder Abuse, Neglect,</w:t>
      </w:r>
      <w:r w:rsidRPr="001874FB">
        <w:rPr>
          <w:rFonts w:ascii="TradeGothic" w:hAnsi="TradeGothic"/>
        </w:rPr>
        <w:tab/>
      </w:r>
      <w:r w:rsidRPr="001874FB">
        <w:rPr>
          <w:rFonts w:eastAsia="Times New Roman"/>
        </w:rPr>
        <w:fldChar w:fldCharType="begin">
          <w:ffData>
            <w:name w:val="Check198"/>
            <w:enabled/>
            <w:calcOnExit w:val="0"/>
            <w:checkBox>
              <w:sizeAuto/>
              <w:default w:val="1"/>
            </w:checkBox>
          </w:ffData>
        </w:fldChar>
      </w:r>
      <w:r w:rsidRPr="001874FB">
        <w:rPr>
          <w:rFonts w:eastAsia="Times New Roman"/>
        </w:rPr>
        <w:instrText xml:space="preserve"> FORMCHECKBOX </w:instrText>
      </w:r>
      <w:r w:rsidR="00180A73">
        <w:rPr>
          <w:rFonts w:eastAsia="Times New Roman"/>
        </w:rPr>
      </w:r>
      <w:r w:rsidR="00180A73">
        <w:rPr>
          <w:rFonts w:eastAsia="Times New Roman"/>
        </w:rPr>
        <w:fldChar w:fldCharType="separate"/>
      </w:r>
      <w:r w:rsidRPr="001874FB">
        <w:rPr>
          <w:rFonts w:eastAsia="Times New Roman"/>
        </w:rPr>
        <w:fldChar w:fldCharType="end"/>
      </w:r>
      <w:r w:rsidRPr="001874FB">
        <w:rPr>
          <w:rFonts w:ascii="TradeGothic" w:hAnsi="TradeGothic"/>
        </w:rPr>
        <w:tab/>
      </w:r>
      <w:r w:rsidRPr="001874FB">
        <w:rPr>
          <w:rFonts w:eastAsia="Times New Roman"/>
        </w:rPr>
        <w:fldChar w:fldCharType="begin">
          <w:ffData>
            <w:name w:val="Check198"/>
            <w:enabled/>
            <w:calcOnExit w:val="0"/>
            <w:checkBox>
              <w:sizeAuto/>
              <w:default w:val="1"/>
            </w:checkBox>
          </w:ffData>
        </w:fldChar>
      </w:r>
      <w:r w:rsidRPr="001874FB">
        <w:rPr>
          <w:rFonts w:eastAsia="Times New Roman"/>
        </w:rPr>
        <w:instrText xml:space="preserve"> FORMCHECKBOX </w:instrText>
      </w:r>
      <w:r w:rsidR="00180A73">
        <w:rPr>
          <w:rFonts w:eastAsia="Times New Roman"/>
        </w:rPr>
      </w:r>
      <w:r w:rsidR="00180A73">
        <w:rPr>
          <w:rFonts w:eastAsia="Times New Roman"/>
        </w:rPr>
        <w:fldChar w:fldCharType="separate"/>
      </w:r>
      <w:r w:rsidRPr="001874FB">
        <w:rPr>
          <w:rFonts w:eastAsia="Times New Roman"/>
        </w:rPr>
        <w:fldChar w:fldCharType="end"/>
      </w:r>
      <w:r w:rsidRPr="001874FB">
        <w:rPr>
          <w:rFonts w:ascii="TradeGothic" w:hAnsi="TradeGothic"/>
        </w:rPr>
        <w:tab/>
      </w:r>
      <w:r w:rsidRPr="001874FB">
        <w:rPr>
          <w:rFonts w:eastAsia="Times New Roman"/>
        </w:rPr>
        <w:fldChar w:fldCharType="begin">
          <w:ffData>
            <w:name w:val="Check198"/>
            <w:enabled/>
            <w:calcOnExit w:val="0"/>
            <w:checkBox>
              <w:sizeAuto/>
              <w:default w:val="1"/>
            </w:checkBox>
          </w:ffData>
        </w:fldChar>
      </w:r>
      <w:r w:rsidRPr="001874FB">
        <w:rPr>
          <w:rFonts w:eastAsia="Times New Roman"/>
        </w:rPr>
        <w:instrText xml:space="preserve"> FORMCHECKBOX </w:instrText>
      </w:r>
      <w:r w:rsidR="00180A73">
        <w:rPr>
          <w:rFonts w:eastAsia="Times New Roman"/>
        </w:rPr>
      </w:r>
      <w:r w:rsidR="00180A73">
        <w:rPr>
          <w:rFonts w:eastAsia="Times New Roman"/>
        </w:rPr>
        <w:fldChar w:fldCharType="separate"/>
      </w:r>
      <w:r w:rsidRPr="001874FB">
        <w:rPr>
          <w:rFonts w:eastAsia="Times New Roman"/>
        </w:rPr>
        <w:fldChar w:fldCharType="end"/>
      </w:r>
      <w:r w:rsidRPr="001874FB">
        <w:rPr>
          <w:rFonts w:ascii="TradeGothic" w:hAnsi="TradeGothic"/>
        </w:rPr>
        <w:tab/>
      </w:r>
      <w:r w:rsidRPr="001874FB">
        <w:rPr>
          <w:rFonts w:eastAsia="Times New Roman"/>
        </w:rPr>
        <w:fldChar w:fldCharType="begin">
          <w:ffData>
            <w:name w:val="Check198"/>
            <w:enabled/>
            <w:calcOnExit w:val="0"/>
            <w:checkBox>
              <w:sizeAuto/>
              <w:default w:val="1"/>
            </w:checkBox>
          </w:ffData>
        </w:fldChar>
      </w:r>
      <w:r w:rsidRPr="001874FB">
        <w:rPr>
          <w:rFonts w:eastAsia="Times New Roman"/>
        </w:rPr>
        <w:instrText xml:space="preserve"> FORMCHECKBOX </w:instrText>
      </w:r>
      <w:r w:rsidR="00180A73">
        <w:rPr>
          <w:rFonts w:eastAsia="Times New Roman"/>
        </w:rPr>
      </w:r>
      <w:r w:rsidR="00180A73">
        <w:rPr>
          <w:rFonts w:eastAsia="Times New Roman"/>
        </w:rPr>
        <w:fldChar w:fldCharType="separate"/>
      </w:r>
      <w:r w:rsidRPr="001874FB">
        <w:rPr>
          <w:rFonts w:eastAsia="Times New Roman"/>
        </w:rPr>
        <w:fldChar w:fldCharType="end"/>
      </w:r>
    </w:p>
    <w:p w14:paraId="6182339F" w14:textId="77777777" w:rsidR="001362AD" w:rsidRPr="001874FB" w:rsidRDefault="001362AD" w:rsidP="001362AD">
      <w:pPr>
        <w:tabs>
          <w:tab w:val="left" w:pos="5040"/>
          <w:tab w:val="left" w:pos="6570"/>
          <w:tab w:val="left" w:pos="7920"/>
          <w:tab w:val="left" w:pos="8640"/>
        </w:tabs>
        <w:ind w:firstLine="360"/>
        <w:rPr>
          <w:rFonts w:ascii="TradeGothic" w:hAnsi="TradeGothic"/>
        </w:rPr>
      </w:pPr>
      <w:r w:rsidRPr="001874FB">
        <w:rPr>
          <w:rFonts w:ascii="TradeGothic" w:hAnsi="TradeGothic"/>
        </w:rPr>
        <w:t>and Exploitation.</w:t>
      </w:r>
    </w:p>
    <w:p w14:paraId="5B0342B0" w14:textId="77777777" w:rsidR="001362AD" w:rsidRPr="001874FB" w:rsidRDefault="001362AD" w:rsidP="001362AD">
      <w:pPr>
        <w:tabs>
          <w:tab w:val="left" w:pos="5040"/>
          <w:tab w:val="left" w:pos="6480"/>
          <w:tab w:val="left" w:pos="7920"/>
          <w:tab w:val="left" w:pos="8640"/>
        </w:tabs>
        <w:rPr>
          <w:rFonts w:ascii="TradeGothic" w:hAnsi="TradeGothic"/>
        </w:rPr>
      </w:pPr>
    </w:p>
    <w:p w14:paraId="2306FFFC" w14:textId="77777777" w:rsidR="007F46BD" w:rsidRPr="001874FB" w:rsidRDefault="007F46BD" w:rsidP="001362AD">
      <w:pPr>
        <w:tabs>
          <w:tab w:val="left" w:pos="5040"/>
          <w:tab w:val="left" w:pos="6480"/>
          <w:tab w:val="left" w:pos="7920"/>
          <w:tab w:val="left" w:pos="8640"/>
        </w:tabs>
        <w:rPr>
          <w:rFonts w:ascii="TradeGothic" w:hAnsi="TradeGothic"/>
        </w:rPr>
      </w:pPr>
    </w:p>
    <w:p w14:paraId="6A37D706" w14:textId="77777777" w:rsidR="007F46BD" w:rsidRPr="001874FB" w:rsidRDefault="007F46BD" w:rsidP="001362AD">
      <w:pPr>
        <w:tabs>
          <w:tab w:val="left" w:pos="5040"/>
          <w:tab w:val="left" w:pos="6480"/>
          <w:tab w:val="left" w:pos="7920"/>
          <w:tab w:val="left" w:pos="8640"/>
        </w:tabs>
        <w:rPr>
          <w:rFonts w:ascii="TradeGothic" w:hAnsi="TradeGothic"/>
        </w:rPr>
      </w:pPr>
    </w:p>
    <w:p w14:paraId="068E8D69" w14:textId="77777777" w:rsidR="007F46BD" w:rsidRPr="001874FB" w:rsidRDefault="007F46BD" w:rsidP="001362AD">
      <w:pPr>
        <w:tabs>
          <w:tab w:val="left" w:pos="5040"/>
          <w:tab w:val="left" w:pos="6480"/>
          <w:tab w:val="left" w:pos="7920"/>
          <w:tab w:val="left" w:pos="8640"/>
        </w:tabs>
        <w:rPr>
          <w:rFonts w:ascii="TradeGothic" w:hAnsi="TradeGothic"/>
        </w:rPr>
      </w:pPr>
    </w:p>
    <w:p w14:paraId="416F0AA9" w14:textId="77777777" w:rsidR="007F46BD" w:rsidRPr="001874FB" w:rsidRDefault="007F46BD" w:rsidP="001362AD">
      <w:pPr>
        <w:tabs>
          <w:tab w:val="left" w:pos="5040"/>
          <w:tab w:val="left" w:pos="6480"/>
          <w:tab w:val="left" w:pos="7920"/>
          <w:tab w:val="left" w:pos="8640"/>
        </w:tabs>
        <w:rPr>
          <w:rFonts w:ascii="TradeGothic" w:hAnsi="TradeGothic"/>
        </w:rPr>
      </w:pPr>
    </w:p>
    <w:p w14:paraId="74B9F0E1" w14:textId="77777777" w:rsidR="007F46BD" w:rsidRPr="001874FB" w:rsidRDefault="007F46BD" w:rsidP="001362AD">
      <w:pPr>
        <w:tabs>
          <w:tab w:val="left" w:pos="5040"/>
          <w:tab w:val="left" w:pos="6480"/>
          <w:tab w:val="left" w:pos="7920"/>
          <w:tab w:val="left" w:pos="8640"/>
        </w:tabs>
        <w:rPr>
          <w:rFonts w:ascii="TradeGothic" w:hAnsi="TradeGothic"/>
        </w:rPr>
      </w:pPr>
    </w:p>
    <w:p w14:paraId="62EEC36C" w14:textId="77777777" w:rsidR="007F46BD" w:rsidRPr="001874FB" w:rsidRDefault="007F46BD" w:rsidP="001362AD">
      <w:pPr>
        <w:tabs>
          <w:tab w:val="left" w:pos="5040"/>
          <w:tab w:val="left" w:pos="6480"/>
          <w:tab w:val="left" w:pos="7920"/>
          <w:tab w:val="left" w:pos="8640"/>
        </w:tabs>
        <w:rPr>
          <w:rFonts w:ascii="TradeGothic" w:hAnsi="TradeGothic"/>
        </w:rPr>
      </w:pPr>
    </w:p>
    <w:p w14:paraId="4E44461C" w14:textId="13877152" w:rsidR="007F46BD" w:rsidRPr="001874FB" w:rsidRDefault="007F46BD" w:rsidP="001362AD">
      <w:pPr>
        <w:tabs>
          <w:tab w:val="left" w:pos="5040"/>
          <w:tab w:val="left" w:pos="6480"/>
          <w:tab w:val="left" w:pos="7920"/>
          <w:tab w:val="left" w:pos="8640"/>
        </w:tabs>
        <w:rPr>
          <w:rFonts w:ascii="TradeGothic" w:hAnsi="TradeGothic"/>
        </w:rPr>
      </w:pPr>
    </w:p>
    <w:p w14:paraId="4E130F0F" w14:textId="4C359C19" w:rsidR="00BB4BBD" w:rsidRPr="001874FB" w:rsidRDefault="00BB4BBD" w:rsidP="001362AD">
      <w:pPr>
        <w:tabs>
          <w:tab w:val="left" w:pos="5040"/>
          <w:tab w:val="left" w:pos="6480"/>
          <w:tab w:val="left" w:pos="7920"/>
          <w:tab w:val="left" w:pos="8640"/>
        </w:tabs>
        <w:rPr>
          <w:rFonts w:ascii="TradeGothic" w:hAnsi="TradeGothic"/>
        </w:rPr>
      </w:pPr>
    </w:p>
    <w:p w14:paraId="3FB24944" w14:textId="35B19BE8" w:rsidR="00BB4BBD" w:rsidRPr="001874FB" w:rsidRDefault="00BB4BBD" w:rsidP="001362AD">
      <w:pPr>
        <w:tabs>
          <w:tab w:val="left" w:pos="5040"/>
          <w:tab w:val="left" w:pos="6480"/>
          <w:tab w:val="left" w:pos="7920"/>
          <w:tab w:val="left" w:pos="8640"/>
        </w:tabs>
        <w:rPr>
          <w:rFonts w:ascii="TradeGothic" w:hAnsi="TradeGothic"/>
        </w:rPr>
      </w:pPr>
    </w:p>
    <w:p w14:paraId="79B6E3D3" w14:textId="77777777" w:rsidR="00BB4BBD" w:rsidRPr="001874FB" w:rsidRDefault="00BB4BBD" w:rsidP="001362AD">
      <w:pPr>
        <w:tabs>
          <w:tab w:val="left" w:pos="5040"/>
          <w:tab w:val="left" w:pos="6480"/>
          <w:tab w:val="left" w:pos="7920"/>
          <w:tab w:val="left" w:pos="8640"/>
        </w:tabs>
        <w:rPr>
          <w:rFonts w:ascii="TradeGothic" w:hAnsi="TradeGothic"/>
        </w:rPr>
      </w:pPr>
    </w:p>
    <w:p w14:paraId="2722314E" w14:textId="2FFE6A64" w:rsidR="001362AD" w:rsidRPr="001874FB" w:rsidRDefault="001362AD" w:rsidP="001362AD">
      <w:pPr>
        <w:tabs>
          <w:tab w:val="left" w:pos="5040"/>
          <w:tab w:val="left" w:pos="6480"/>
          <w:tab w:val="left" w:pos="7920"/>
          <w:tab w:val="left" w:pos="8640"/>
        </w:tabs>
        <w:rPr>
          <w:rFonts w:ascii="TradeGothic" w:hAnsi="TradeGothic"/>
        </w:rPr>
      </w:pPr>
      <w:r w:rsidRPr="001874FB">
        <w:rPr>
          <w:rFonts w:ascii="TradeGothic" w:hAnsi="TradeGothic"/>
        </w:rPr>
        <w:t xml:space="preserve">Describe methods to be used to ensure target populations will be served throughout the PSA. </w:t>
      </w:r>
    </w:p>
    <w:p w14:paraId="65CA4F3B" w14:textId="77777777" w:rsidR="001362AD" w:rsidRPr="001874FB" w:rsidRDefault="001362AD" w:rsidP="001362AD">
      <w:pPr>
        <w:widowControl w:val="0"/>
        <w:rPr>
          <w:rFonts w:ascii="TradeGothic" w:hAnsi="TradeGothic"/>
        </w:rPr>
      </w:pPr>
      <w:r w:rsidRPr="001874FB">
        <w:rPr>
          <w:rFonts w:ascii="TradeGothic" w:hAnsi="TradeGothic"/>
        </w:rPr>
        <w:t xml:space="preserve"> </w:t>
      </w:r>
    </w:p>
    <w:p w14:paraId="1D4E78BB" w14:textId="77777777" w:rsidR="001362AD" w:rsidRPr="001874FB" w:rsidRDefault="001362AD" w:rsidP="001362AD">
      <w:pPr>
        <w:widowControl w:val="0"/>
        <w:rPr>
          <w:rFonts w:ascii="TradeGothic" w:eastAsia="Cambria" w:hAnsi="TradeGothic" w:cs="Arial"/>
          <w:b/>
          <w:bCs/>
          <w:lang w:eastAsia="en-US"/>
        </w:rPr>
      </w:pPr>
      <w:r w:rsidRPr="001874FB">
        <w:rPr>
          <w:rFonts w:ascii="TradeGothic" w:eastAsia="Cambria" w:hAnsi="TradeGothic" w:cs="Arial"/>
          <w:b/>
          <w:bCs/>
          <w:lang w:eastAsia="en-US"/>
        </w:rPr>
        <w:t>Program Development and Coordination</w:t>
      </w:r>
    </w:p>
    <w:p w14:paraId="667A5FCB" w14:textId="77777777" w:rsidR="001362AD" w:rsidRPr="001874FB" w:rsidRDefault="001362AD" w:rsidP="001362AD">
      <w:pPr>
        <w:widowControl w:val="0"/>
        <w:rPr>
          <w:rFonts w:ascii="TradeGothic" w:eastAsia="Cambria" w:hAnsi="TradeGothic" w:cs="Arial"/>
          <w:b/>
          <w:bCs/>
          <w:sz w:val="22"/>
          <w:szCs w:val="22"/>
          <w:lang w:eastAsia="en-US"/>
        </w:rPr>
      </w:pPr>
    </w:p>
    <w:p w14:paraId="7FB9E1FB" w14:textId="61240A15" w:rsidR="001362AD" w:rsidRPr="001874FB" w:rsidRDefault="001362AD" w:rsidP="001362AD">
      <w:pPr>
        <w:widowControl w:val="0"/>
        <w:spacing w:after="200"/>
        <w:rPr>
          <w:rFonts w:ascii="TradeGothic" w:eastAsia="Cambria" w:hAnsi="TradeGothic" w:cs="Arial"/>
          <w:bCs/>
          <w:lang w:eastAsia="en-US"/>
        </w:rPr>
      </w:pPr>
      <w:r w:rsidRPr="001874FB">
        <w:rPr>
          <w:rFonts w:ascii="TradeGothic" w:eastAsia="Cambria" w:hAnsi="TradeGothic" w:cs="Arial"/>
          <w:bCs/>
          <w:lang w:eastAsia="en-US"/>
        </w:rPr>
        <w:t>Program development and coordination activities are</w:t>
      </w:r>
      <w:r w:rsidR="005B5B90" w:rsidRPr="001874FB">
        <w:rPr>
          <w:rFonts w:ascii="TradeGothic" w:eastAsia="Cambria" w:hAnsi="TradeGothic" w:cs="Arial"/>
          <w:bCs/>
          <w:lang w:eastAsia="en-US"/>
        </w:rPr>
        <w:t xml:space="preserve"> organized</w:t>
      </w:r>
      <w:r w:rsidRPr="001874FB">
        <w:rPr>
          <w:rFonts w:ascii="TradeGothic" w:eastAsia="Cambria" w:hAnsi="TradeGothic" w:cs="Arial"/>
          <w:bCs/>
          <w:lang w:eastAsia="en-US"/>
        </w:rPr>
        <w:t xml:space="preserve"> with the New Beginning Coalition, the Commission on Aging and the Commission on Disabilities and their respective committees/workgroups.  Meetings and activities of these groups involve a broad spectrum of individuals and agencies serving low-income individuals, minority older adults, adults with disabilities, geographically isolated individuals, caregivers, and other targeted groups.</w:t>
      </w:r>
    </w:p>
    <w:p w14:paraId="4E242EA5" w14:textId="77777777" w:rsidR="00937A5A" w:rsidRPr="001874FB" w:rsidRDefault="001362AD" w:rsidP="00937A5A">
      <w:pPr>
        <w:widowControl w:val="0"/>
        <w:spacing w:after="200"/>
        <w:rPr>
          <w:rFonts w:ascii="TradeGothic" w:eastAsia="Cambria" w:hAnsi="TradeGothic" w:cs="Arial"/>
          <w:b/>
          <w:bCs/>
          <w:lang w:eastAsia="en-US"/>
        </w:rPr>
      </w:pPr>
      <w:r w:rsidRPr="001874FB">
        <w:rPr>
          <w:rFonts w:ascii="TradeGothic" w:eastAsia="Cambria" w:hAnsi="TradeGothic" w:cs="Arial"/>
          <w:b/>
          <w:bCs/>
          <w:lang w:eastAsia="en-US"/>
        </w:rPr>
        <w:t>Title VIIB Prevention of Elder Abuse, Neglect and Exploitation</w:t>
      </w:r>
    </w:p>
    <w:p w14:paraId="64F201A8" w14:textId="2D02E85B" w:rsidR="001362AD" w:rsidRPr="001874FB" w:rsidRDefault="001362AD" w:rsidP="00937A5A">
      <w:pPr>
        <w:widowControl w:val="0"/>
        <w:spacing w:after="200"/>
        <w:rPr>
          <w:rFonts w:ascii="TradeGothic" w:eastAsia="Cambria" w:hAnsi="TradeGothic" w:cs="Arial"/>
          <w:b/>
          <w:bCs/>
          <w:sz w:val="22"/>
          <w:szCs w:val="22"/>
          <w:lang w:eastAsia="en-US"/>
        </w:rPr>
      </w:pPr>
      <w:r w:rsidRPr="001874FB">
        <w:rPr>
          <w:rFonts w:ascii="TradeGothic" w:eastAsia="Cambria" w:hAnsi="TradeGothic" w:cs="Arial"/>
          <w:lang w:eastAsia="en-US"/>
        </w:rPr>
        <w:t xml:space="preserve">The AAA will ensure targeted populations will be served throughout the PSA </w:t>
      </w:r>
      <w:r w:rsidR="00902825" w:rsidRPr="001874FB">
        <w:rPr>
          <w:rFonts w:ascii="TradeGothic" w:eastAsia="Cambria" w:hAnsi="TradeGothic" w:cs="Arial"/>
          <w:lang w:eastAsia="en-US"/>
        </w:rPr>
        <w:t>by a</w:t>
      </w:r>
      <w:r w:rsidRPr="001874FB">
        <w:rPr>
          <w:rFonts w:ascii="TradeGothic" w:eastAsia="Cambria" w:hAnsi="TradeGothic" w:cs="Arial"/>
          <w:lang w:eastAsia="en-US"/>
        </w:rPr>
        <w:t xml:space="preserve"> Commission on Aging (CoA) committee and Aging and Adults Services’ unit focused on elder abuse prevention.  The AAA CoA</w:t>
      </w:r>
      <w:r w:rsidR="00937A5A" w:rsidRPr="001874FB">
        <w:rPr>
          <w:rFonts w:ascii="TradeGothic" w:eastAsia="Cambria" w:hAnsi="TradeGothic" w:cs="Arial"/>
          <w:lang w:eastAsia="en-US"/>
        </w:rPr>
        <w:t xml:space="preserve"> Resource Access</w:t>
      </w:r>
      <w:r w:rsidRPr="001874FB">
        <w:rPr>
          <w:rFonts w:ascii="TradeGothic" w:eastAsia="Cambria" w:hAnsi="TradeGothic" w:cs="Arial"/>
          <w:lang w:eastAsia="en-US"/>
        </w:rPr>
        <w:t xml:space="preserve"> Committee will be partnering with </w:t>
      </w:r>
      <w:r w:rsidRPr="001874FB">
        <w:rPr>
          <w:rFonts w:ascii="TradeGothic" w:eastAsia="Times New Roman" w:hAnsi="TradeGothic" w:cs="Arial"/>
          <w:lang w:eastAsia="en-US"/>
        </w:rPr>
        <w:t xml:space="preserve">the AAA’s Elder Dependent Adult Protection Team </w:t>
      </w:r>
      <w:r w:rsidRPr="001874FB">
        <w:rPr>
          <w:rFonts w:ascii="TradeGothic" w:eastAsia="Cambria" w:hAnsi="TradeGothic" w:cs="Arial"/>
          <w:lang w:eastAsia="en-US"/>
        </w:rPr>
        <w:t xml:space="preserve">to enhance community awareness and education regarding elder and dependent adult abuse by participating in community activities, and planning presentations </w:t>
      </w:r>
      <w:r w:rsidR="00902825" w:rsidRPr="001874FB">
        <w:rPr>
          <w:rFonts w:ascii="TradeGothic" w:eastAsia="Cambria" w:hAnsi="TradeGothic" w:cs="Arial"/>
          <w:lang w:eastAsia="en-US"/>
        </w:rPr>
        <w:t>and</w:t>
      </w:r>
      <w:r w:rsidRPr="001874FB">
        <w:rPr>
          <w:rFonts w:ascii="TradeGothic" w:eastAsia="Cambria" w:hAnsi="TradeGothic" w:cs="Arial"/>
          <w:lang w:eastAsia="en-US"/>
        </w:rPr>
        <w:t xml:space="preserve"> educational events. </w:t>
      </w:r>
    </w:p>
    <w:p w14:paraId="33366B24" w14:textId="77777777" w:rsidR="001362AD" w:rsidRPr="001874FB" w:rsidRDefault="001362AD" w:rsidP="001362AD">
      <w:pPr>
        <w:rPr>
          <w:lang w:eastAsia="en-US"/>
        </w:rPr>
      </w:pPr>
    </w:p>
    <w:p w14:paraId="49B90724" w14:textId="77777777" w:rsidR="001362AD" w:rsidRPr="001874FB" w:rsidRDefault="001362AD" w:rsidP="001362AD">
      <w:pPr>
        <w:tabs>
          <w:tab w:val="left" w:pos="5040"/>
          <w:tab w:val="left" w:pos="6480"/>
          <w:tab w:val="left" w:pos="7920"/>
          <w:tab w:val="left" w:pos="8640"/>
        </w:tabs>
        <w:rPr>
          <w:rFonts w:ascii="TradeGothic" w:hAnsi="TradeGothic"/>
        </w:rPr>
      </w:pPr>
      <w:r w:rsidRPr="001874FB">
        <w:rPr>
          <w:rFonts w:eastAsia="Times New Roman"/>
          <w:noProof/>
          <w:color w:val="FF0000"/>
          <w:lang w:eastAsia="en-US"/>
        </w:rPr>
        <w:drawing>
          <wp:inline distT="0" distB="0" distL="0" distR="0" wp14:anchorId="3BE8F4D8" wp14:editId="1B2A0C59">
            <wp:extent cx="6400800" cy="4267200"/>
            <wp:effectExtent l="0" t="0" r="0" b="0"/>
            <wp:docPr id="232" name="Picture 232" descr="Happy hand h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appy hand hold"/>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6400800" cy="4267200"/>
                    </a:xfrm>
                    <a:prstGeom prst="rect">
                      <a:avLst/>
                    </a:prstGeom>
                    <a:noFill/>
                    <a:ln>
                      <a:noFill/>
                    </a:ln>
                  </pic:spPr>
                </pic:pic>
              </a:graphicData>
            </a:graphic>
          </wp:inline>
        </w:drawing>
      </w:r>
    </w:p>
    <w:p w14:paraId="5A53B95B" w14:textId="77777777" w:rsidR="001674D0" w:rsidRPr="001874FB" w:rsidRDefault="001674D0" w:rsidP="002D136B">
      <w:pPr>
        <w:pStyle w:val="Heading1"/>
        <w:rPr>
          <w:rStyle w:val="Headline2"/>
          <w:rFonts w:ascii="TradeGothic" w:hAnsi="TradeGothic"/>
        </w:rPr>
      </w:pPr>
    </w:p>
    <w:p w14:paraId="283C2B8D" w14:textId="2C427A76" w:rsidR="001674D0" w:rsidRPr="001874FB" w:rsidRDefault="001674D0" w:rsidP="00451597">
      <w:pPr>
        <w:jc w:val="center"/>
        <w:rPr>
          <w:rFonts w:ascii="TradeGothic Con" w:eastAsiaTheme="majorEastAsia" w:hAnsi="TradeGothic Con" w:cstheme="majorBidi" w:hint="eastAsia"/>
          <w:color w:val="616261"/>
          <w:sz w:val="52"/>
          <w:szCs w:val="52"/>
        </w:rPr>
      </w:pPr>
      <w:r w:rsidRPr="001874FB">
        <w:rPr>
          <w:rStyle w:val="Headline2"/>
          <w:rFonts w:ascii="TradeGothic" w:hAnsi="TradeGothic"/>
        </w:rPr>
        <w:br w:type="page"/>
      </w:r>
      <w:r w:rsidRPr="001874FB">
        <w:rPr>
          <w:rFonts w:ascii="TradeGothic Con" w:hAnsi="TradeGothic Con"/>
          <w:color w:val="174C8D"/>
          <w:sz w:val="52"/>
          <w:szCs w:val="52"/>
        </w:rPr>
        <w:t>Section 15: Request for Approval of Direct Services</w:t>
      </w:r>
    </w:p>
    <w:p w14:paraId="275F8861" w14:textId="1F358D13" w:rsidR="001362AD" w:rsidRPr="001874FB" w:rsidRDefault="00B47596" w:rsidP="001362AD">
      <w:pPr>
        <w:pStyle w:val="BodyText"/>
        <w:spacing w:before="321"/>
        <w:ind w:left="2104" w:right="2105"/>
        <w:jc w:val="center"/>
        <w:rPr>
          <w:rFonts w:ascii="TradeGothic" w:hAnsi="TradeGothic"/>
        </w:rPr>
      </w:pPr>
      <w:r>
        <w:rPr>
          <w:noProof/>
        </w:rPr>
        <w:pict w14:anchorId="35FBFD6A">
          <v:group id="Group 277" o:spid="_x0000_s2071" style="position:absolute;left:0;text-align:left;margin-left:52.2pt;margin-top:13.95pt;width:511.7pt;height:2.2pt;z-index:-251650048;mso-position-horizontal-relative:page" coordorigin="1044,279" coordsize="1023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YVlUQIAALcGAAAOAAAAZHJzL2Uyb0RvYy54bWzslc1uGjEQx++V+g6W72V3CRBYZckBEi60&#10;jZT0AQav90P12pZtWHj7ju0NCcmhUirlVA6WxzMez/z+XnNze+wEOXBjWyULmo1SSrhkqmxlXdBf&#10;T/ff5pRYB7IEoSQv6Ilberv8+uWm1zkfq0aJkhuCSaTNe13QxjmdJ4llDe/AjpTmEp2VMh04NE2d&#10;lAZ6zN6JZJyms6RXptRGMW4trq6jky5D/qrizP2sKssdEQXF2lwYTRh3fkyWN5DXBnTTsqEM+EAV&#10;HbQSDz2nWoMDsjftu1Rdy4yyqnIjprpEVVXLeOgBu8nSN91sjNrr0Eud97U+Y0K0bzh9OC37cdgY&#10;/agfTKwep1vFflvkkvS6zl/7vV3HYLLrv6sS9YS9U6HxY2U6nwJbIsfA93Tmy4+OMFycTRbz6QJl&#10;YOgbXy8mA3/WoEh+V5ZOJpREZ5SGNXfD5iwdX6HTb8UgXx/k8dBQ6FCYFx5vkn2BZf8N1mMDmgcN&#10;rIfxYEhbFnSOTUjoEMC2lZyMJ1NfkT8aY1Yy0mRHOdAkUq0akDUP2Z5OGjdmoYeLLd6wKMVf6Wbp&#10;NIuc5teR0zNipJQtIqUA9wwJcm2s23DVET8pqMDCg3Jw2FoXeT6HeCGlum+FwHXIhSR9QRcZcvem&#10;VaItvTMYpt6thCEH8F9Y+A3iXIT5zGuwTYwLrlg4XnFZhlMaDuXdMHfQijjHBoQMlzGyiZR3qjw9&#10;GF/0IPdn6Y7YL3QPN/FCRMg/QferbPZfd/+ZD88Uvo7hQRhecv/8vrZD1Mv/zfIPAAAA//8DAFBL&#10;AwQUAAYACAAAACEAXQncmOAAAAAKAQAADwAAAGRycy9kb3ducmV2LnhtbEyPTUvDQBCG74L/YRnB&#10;m918VKsxm1KKeioFW0G8TbPTJDS7G7LbJP33Tk96fJmHd543X06mFQP1vnFWQTyLQJAtnW5speBr&#10;//7wDMIHtBpbZ0nBhTwsi9ubHDPtRvtJwy5Ugkusz1BBHUKXSenLmgz6mevI8u3oeoOBY19J3ePI&#10;5aaVSRQ9SYON5Q81drSuqTztzkbBx4jjKo3fhs3puL787B+335uYlLq/m1avIAJN4Q+Gqz6rQ8FO&#10;B3e22ouWczSfM6ogWbyAuAJxsuAxBwVpkoIscvl/QvELAAD//wMAUEsBAi0AFAAGAAgAAAAhALaD&#10;OJL+AAAA4QEAABMAAAAAAAAAAAAAAAAAAAAAAFtDb250ZW50X1R5cGVzXS54bWxQSwECLQAUAAYA&#10;CAAAACEAOP0h/9YAAACUAQAACwAAAAAAAAAAAAAAAAAvAQAAX3JlbHMvLnJlbHNQSwECLQAUAAYA&#10;CAAAACEAhD2FZVECAAC3BgAADgAAAAAAAAAAAAAAAAAuAgAAZHJzL2Uyb0RvYy54bWxQSwECLQAU&#10;AAYACAAAACEAXQncmOAAAAAKAQAADwAAAAAAAAAAAAAAAACrBAAAZHJzL2Rvd25yZXYueG1sUEsF&#10;BgAAAAAEAAQA8wAAALgFAAAAAA==&#10;">
            <v:line id="Line 245" o:spid="_x0000_s2072" style="position:absolute;visibility:visible;mso-wrap-style:square" from="1051,287" to="11270,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WurwgAAANsAAAAPAAAAZHJzL2Rvd25yZXYueG1sRE/Pa8Iw&#10;FL4L/g/hCbtp6oab1KYiwmDsNDt12+3ZPNti8xKazNb/3hwGO358v7P1YFpxpc43lhXMZwkI4tLq&#10;hisF+8/X6RKED8gaW8uk4EYe1vl4lGGqbc87uhahEjGEfYoK6hBcKqUvazLoZ9YRR+5sO4Mhwq6S&#10;usM+hptWPibJszTYcGyo0dG2pvJS/BoFp2/qD7vjZvH1sij2h48nd/x5d0o9TIbNCkSgIfyL/9xv&#10;WsEyro9f4g+Q+R0AAP//AwBQSwECLQAUAAYACAAAACEA2+H2y+4AAACFAQAAEwAAAAAAAAAAAAAA&#10;AAAAAAAAW0NvbnRlbnRfVHlwZXNdLnhtbFBLAQItABQABgAIAAAAIQBa9CxbvwAAABUBAAALAAAA&#10;AAAAAAAAAAAAAB8BAABfcmVscy8ucmVsc1BLAQItABQABgAIAAAAIQApEWurwgAAANsAAAAPAAAA&#10;AAAAAAAAAAAAAAcCAABkcnMvZG93bnJldi54bWxQSwUGAAAAAAMAAwC3AAAA9gIAAAAA&#10;" strokeweight=".72pt"/>
            <v:line id="Line 244" o:spid="_x0000_s2073" style="position:absolute;visibility:visible;mso-wrap-style:square" from="1051,316" to="11270,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c4wxQAAANsAAAAPAAAAZHJzL2Rvd25yZXYueG1sRI9La8Mw&#10;EITvgf4HsYHeEjkteeBGCaEQCD01bp63rbWxTa2VsNTY/fdRINDjMDPfMPNlZ2pxpcZXlhWMhgkI&#10;4tzqigsFu6/1YAbCB2SNtWVS8Eceloun3hxTbVve0jULhYgQ9ikqKENwqZQ+L8mgH1pHHL2LbQyG&#10;KJtC6gbbCDe1fEmSiTRYcVwo0dF7SflP9msUfJ+o3W8Pq/FxOs52+89Xdzh/OKWe+93qDUSgLvyH&#10;H+2NVjAbwf1L/AFycQMAAP//AwBQSwECLQAUAAYACAAAACEA2+H2y+4AAACFAQAAEwAAAAAAAAAA&#10;AAAAAAAAAAAAW0NvbnRlbnRfVHlwZXNdLnhtbFBLAQItABQABgAIAAAAIQBa9CxbvwAAABUBAAAL&#10;AAAAAAAAAAAAAAAAAB8BAABfcmVscy8ucmVsc1BLAQItABQABgAIAAAAIQBGXc4wxQAAANsAAAAP&#10;AAAAAAAAAAAAAAAAAAcCAABkcnMvZG93bnJldi54bWxQSwUGAAAAAAMAAwC3AAAA+QIAAAAA&#10;" strokeweight=".72pt"/>
            <w10:wrap anchorx="page"/>
          </v:group>
        </w:pict>
      </w:r>
      <w:r w:rsidR="001362AD" w:rsidRPr="001874FB">
        <w:rPr>
          <w:rFonts w:ascii="TradeGothic" w:hAnsi="TradeGothic"/>
        </w:rPr>
        <w:t>Older Americans Act Reauthorization Act of 2016 Section 307(a)(8)</w:t>
      </w:r>
    </w:p>
    <w:p w14:paraId="6DA8B53D" w14:textId="2E145596" w:rsidR="001362AD" w:rsidRPr="001874FB" w:rsidRDefault="00B47596" w:rsidP="001362AD">
      <w:pPr>
        <w:pStyle w:val="BodyText"/>
        <w:spacing w:before="2"/>
        <w:ind w:left="2104" w:right="2106"/>
        <w:jc w:val="center"/>
        <w:rPr>
          <w:rFonts w:ascii="TradeGothic" w:hAnsi="TradeGothic"/>
        </w:rPr>
      </w:pPr>
      <w:r>
        <w:rPr>
          <w:noProof/>
        </w:rPr>
        <w:pict w14:anchorId="537441FC">
          <v:group id="Group 272" o:spid="_x0000_s2068" style="position:absolute;left:0;text-align:left;margin-left:52.2pt;margin-top:14.1pt;width:511.7pt;height:2.2pt;z-index:251665408;mso-position-horizontal-relative:page" coordorigin="1044,282" coordsize="1023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5dEUgIAALcGAAAOAAAAZHJzL2Uyb0RvYy54bWzslc1uGyEQx++V+g6Ie70fcRJ7lXUOduKL&#10;20ZK+gCYZT9UFhBgr/32HYaNEyeHSqmUU31AsDMMM78/jG9uD70ke2Fdp1VJs0lKiVBcV51qSvrr&#10;6f7bjBLnmaqY1EqU9CgcvV18/XIzmELkutWyEpZAEOWKwZS09d4USeJ4K3rmJtoIBcZa2555WNom&#10;qSwbIHovkzxNr5JB28pYzYVz8HUVjXSB8etacP+zrp3wRJYUcvM4Why3YUwWN6xoLDNtx8c02Aey&#10;6Fmn4NBTqBXzjOxs9y5U33Grna79hOs+0XXdcYE1QDVZ+qaatdU7g7U0xdCYEyZA+4bTh8PyH/u1&#10;NY/mwcbsYbrR/LcDLslgmuK1Payb6Ey2w3ddgZ5s5zUWfqhtH0JASeSAfI8nvuLgCYePV9P57HIO&#10;MnCw5dfz6ciftyBS2JWl0yklwTjLozS8vRs3Z2l+AcawFZxCfqyIh2KiY2JBeLhJ7gWW+zdYjy0z&#10;AjVwAcaDJV1V0utrShTrAcCmU4LkU0w3HA0+SxVp8oMaaRKlly1TjcBoT0cDGzOs4WxLWDiQ4q90&#10;s/QyQ04X2SxyekYMlLJ5pIRwT5BYYazza6F7EiYllZA4Ksf2G+cjz2eXIKTS952U+D6kIkNJ5xlw&#10;DxanZVcFIy5ss11KS/YsvDD8jeKcuYXIK+ba6IemmDhccVXhKa1g1d0496yTcQ4FSIWXMbKJAm91&#10;dXywIelR7s/SHdrZme6o4pmIrPgE3XN4RQjtv+74+qE7YkMYO3lov6/XeE9e/m8WfwAAAP//AwBQ&#10;SwMEFAAGAAgAAAAhAEMRqIHgAAAACgEAAA8AAABkcnMvZG93bnJldi54bWxMj0FrwkAQhe+F/odl&#10;Cr3VTaK1ErMRkbYnKVQLxduYHZNgdjdk1yT++46nenzMx5vvZavRNKKnztfOKognEQiyhdO1LRX8&#10;7D9eFiB8QKuxcZYUXMnDKn98yDDVbrDf1O9CKbjE+hQVVCG0qZS+qMign7iWLN9OrjMYOHal1B0O&#10;XG4amUTRXBqsLX+osKVNRcV5dzEKPgcc1tP4vd+eT5vrYf/69buNSannp3G9BBFoDP8w3PRZHXJ2&#10;OrqL1V40nKPZjFEFySIBcQPi5I3HHBVMkznIPJP3E/I/AAAA//8DAFBLAQItABQABgAIAAAAIQC2&#10;gziS/gAAAOEBAAATAAAAAAAAAAAAAAAAAAAAAABbQ29udGVudF9UeXBlc10ueG1sUEsBAi0AFAAG&#10;AAgAAAAhADj9If/WAAAAlAEAAAsAAAAAAAAAAAAAAAAALwEAAF9yZWxzLy5yZWxzUEsBAi0AFAAG&#10;AAgAAAAhABqnl0RSAgAAtwYAAA4AAAAAAAAAAAAAAAAALgIAAGRycy9lMm9Eb2MueG1sUEsBAi0A&#10;FAAGAAgAAAAhAEMRqIHgAAAACgEAAA8AAAAAAAAAAAAAAAAArAQAAGRycy9kb3ducmV2LnhtbFBL&#10;BQYAAAAABAAEAPMAAAC5BQAAAAA=&#10;">
            <v:line id="Line 242" o:spid="_x0000_s2069" style="position:absolute;visibility:visible;mso-wrap-style:square" from="1051,318" to="11270,3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YP4xQAAANsAAAAPAAAAZHJzL2Rvd25yZXYueG1sRI/NasMw&#10;EITvhbyD2EBvjZyU1MWJEkKgUHpqnP/b1traJtZKWGrsvn0UKPQ4zMw3zHzZm0ZcqfW1ZQXjUQKC&#10;uLC65lLBbvv29ArCB2SNjWVS8EselovBwxwzbTve0DUPpYgQ9hkqqEJwmZS+qMigH1lHHL1v2xoM&#10;Ubal1C12EW4aOUmSF2mw5rhQoaN1RcUl/zEKvk7U7TeH1fSYTvPd/vPZHc4fTqnHYb+agQjUh//w&#10;X/tdK0hTuH+JP0AubgAAAP//AwBQSwECLQAUAAYACAAAACEA2+H2y+4AAACFAQAAEwAAAAAAAAAA&#10;AAAAAAAAAAAAW0NvbnRlbnRfVHlwZXNdLnhtbFBLAQItABQABgAIAAAAIQBa9CxbvwAAABUBAAAL&#10;AAAAAAAAAAAAAAAAAB8BAABfcmVscy8ucmVsc1BLAQItABQABgAIAAAAIQCTLYP4xQAAANsAAAAP&#10;AAAAAAAAAAAAAAAAAAcCAABkcnMvZG93bnJldi54bWxQSwUGAAAAAAMAAwC3AAAA+QIAAAAA&#10;" strokeweight=".72pt"/>
            <v:line id="Line 241" o:spid="_x0000_s2070" style="position:absolute;visibility:visible;mso-wrap-style:square" from="1051,290" to="11270,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heKwgAAANsAAAAPAAAAZHJzL2Rvd25yZXYueG1sRE/Pa8Iw&#10;FL4L/g/hCbtp6oZz1KYiwmDsNDt12+3ZPNti8xKazNb/3hwGO358v7P1YFpxpc43lhXMZwkI4tLq&#10;hisF+8/X6QsIH5A1tpZJwY08rPPxKMNU2553dC1CJWII+xQV1CG4VEpf1mTQz6wjjtzZdgZDhF0l&#10;dYd9DDetfEySZ2mw4dhQo6NtTeWl+DUKTt/UH3bHzeJruSj2h48nd/x5d0o9TIbNCkSgIfyL/9xv&#10;WsEyjo1f4g+Q+R0AAP//AwBQSwECLQAUAAYACAAAACEA2+H2y+4AAACFAQAAEwAAAAAAAAAAAAAA&#10;AAAAAAAAW0NvbnRlbnRfVHlwZXNdLnhtbFBLAQItABQABgAIAAAAIQBa9CxbvwAAABUBAAALAAAA&#10;AAAAAAAAAAAAAB8BAABfcmVscy8ucmVsc1BLAQItABQABgAIAAAAIQDisheKwgAAANsAAAAPAAAA&#10;AAAAAAAAAAAAAAcCAABkcnMvZG93bnJldi54bWxQSwUGAAAAAAMAAwC3AAAA9gIAAAAA&#10;" strokeweight=".72pt"/>
            <w10:wrap anchorx="page"/>
          </v:group>
        </w:pict>
      </w:r>
      <w:r w:rsidR="001362AD" w:rsidRPr="001874FB">
        <w:rPr>
          <w:rFonts w:ascii="TradeGothic" w:hAnsi="TradeGothic"/>
        </w:rPr>
        <w:t>CCR Article 3, Section 7320(c), W&amp;I Code Section 9533(f)</w:t>
      </w:r>
    </w:p>
    <w:p w14:paraId="6A16FAAD" w14:textId="77777777" w:rsidR="001362AD" w:rsidRPr="001874FB" w:rsidRDefault="001362AD" w:rsidP="001362AD">
      <w:pPr>
        <w:pStyle w:val="BodyText"/>
        <w:spacing w:before="319"/>
        <w:ind w:left="140"/>
        <w:rPr>
          <w:rFonts w:ascii="TradeGothic" w:hAnsi="TradeGothic"/>
        </w:rPr>
      </w:pPr>
      <w:r w:rsidRPr="001874FB">
        <w:rPr>
          <w:rFonts w:ascii="TradeGothic" w:hAnsi="TradeGothic"/>
        </w:rPr>
        <w:t>Complete and submit for CDA approval a separate Section 15 for each direct service not specified in Section 14. The request for approval may include multiple funding sources for a specific service.</w:t>
      </w:r>
    </w:p>
    <w:p w14:paraId="0E9BA7FA" w14:textId="77777777" w:rsidR="001362AD" w:rsidRPr="001874FB" w:rsidRDefault="001362AD" w:rsidP="001362AD">
      <w:pPr>
        <w:pStyle w:val="BodyText"/>
        <w:spacing w:before="11"/>
        <w:rPr>
          <w:rFonts w:ascii="TradeGothic" w:hAnsi="TradeGothic"/>
        </w:rPr>
      </w:pPr>
    </w:p>
    <w:bookmarkStart w:id="43" w:name="_Hlk33436555"/>
    <w:p w14:paraId="0487CF3B" w14:textId="77777777" w:rsidR="001362AD" w:rsidRPr="001874FB" w:rsidRDefault="001362AD" w:rsidP="001362AD">
      <w:pPr>
        <w:pStyle w:val="BodyText"/>
        <w:rPr>
          <w:rFonts w:ascii="TradeGothic" w:hAnsi="TradeGothic"/>
        </w:rPr>
      </w:pPr>
      <w:r w:rsidRPr="001874FB">
        <w:rPr>
          <w:rFonts w:eastAsia="Times New Roman"/>
          <w:color w:val="000000"/>
        </w:rPr>
        <w:fldChar w:fldCharType="begin">
          <w:ffData>
            <w:name w:val="Check198"/>
            <w:enabled/>
            <w:calcOnExit w:val="0"/>
            <w:checkBox>
              <w:sizeAuto/>
              <w:default w:val="1"/>
            </w:checkBox>
          </w:ffData>
        </w:fldChar>
      </w:r>
      <w:r w:rsidRPr="001874FB">
        <w:rPr>
          <w:rFonts w:eastAsia="Times New Roman"/>
          <w:color w:val="000000"/>
        </w:rPr>
        <w:instrText xml:space="preserve"> FORMCHECKBOX </w:instrText>
      </w:r>
      <w:r w:rsidR="00180A73">
        <w:rPr>
          <w:rFonts w:eastAsia="Times New Roman"/>
          <w:color w:val="000000"/>
        </w:rPr>
      </w:r>
      <w:r w:rsidR="00180A73">
        <w:rPr>
          <w:rFonts w:eastAsia="Times New Roman"/>
          <w:color w:val="000000"/>
        </w:rPr>
        <w:fldChar w:fldCharType="separate"/>
      </w:r>
      <w:r w:rsidRPr="001874FB">
        <w:rPr>
          <w:rFonts w:eastAsia="Times New Roman"/>
          <w:color w:val="000000"/>
        </w:rPr>
        <w:fldChar w:fldCharType="end"/>
      </w:r>
      <w:r w:rsidRPr="001874FB">
        <w:rPr>
          <w:rFonts w:ascii="TradeGothic" w:hAnsi="TradeGothic"/>
        </w:rPr>
        <w:t xml:space="preserve"> </w:t>
      </w:r>
      <w:bookmarkEnd w:id="43"/>
      <w:r w:rsidRPr="001874FB">
        <w:rPr>
          <w:rFonts w:ascii="TradeGothic" w:hAnsi="TradeGothic"/>
        </w:rPr>
        <w:t>Check box if not requesting approval to provide any direct services.</w:t>
      </w:r>
    </w:p>
    <w:p w14:paraId="6925C0C1" w14:textId="77777777" w:rsidR="001362AD" w:rsidRPr="001874FB" w:rsidRDefault="001362AD" w:rsidP="001362AD">
      <w:pPr>
        <w:pStyle w:val="Heading1"/>
        <w:tabs>
          <w:tab w:val="left" w:pos="3898"/>
        </w:tabs>
        <w:ind w:left="140"/>
        <w:rPr>
          <w:rFonts w:ascii="TradeGothic" w:hAnsi="TradeGothic"/>
          <w:b/>
          <w:sz w:val="24"/>
          <w:szCs w:val="24"/>
        </w:rPr>
      </w:pPr>
      <w:r w:rsidRPr="001874FB">
        <w:rPr>
          <w:rFonts w:ascii="TradeGothic" w:hAnsi="TradeGothic"/>
          <w:b/>
          <w:sz w:val="24"/>
          <w:szCs w:val="24"/>
        </w:rPr>
        <w:t>Identify Service</w:t>
      </w:r>
      <w:r w:rsidRPr="001874FB">
        <w:rPr>
          <w:rFonts w:ascii="TradeGothic" w:hAnsi="TradeGothic"/>
          <w:b/>
          <w:spacing w:val="-13"/>
          <w:sz w:val="24"/>
          <w:szCs w:val="24"/>
        </w:rPr>
        <w:t xml:space="preserve"> </w:t>
      </w:r>
      <w:r w:rsidRPr="001874FB">
        <w:rPr>
          <w:rFonts w:ascii="TradeGothic" w:hAnsi="TradeGothic"/>
          <w:b/>
          <w:sz w:val="24"/>
          <w:szCs w:val="24"/>
        </w:rPr>
        <w:t>Category:</w:t>
      </w:r>
      <w:r w:rsidRPr="001874FB">
        <w:rPr>
          <w:rFonts w:ascii="TradeGothic" w:hAnsi="TradeGothic"/>
          <w:b/>
          <w:spacing w:val="5"/>
          <w:sz w:val="24"/>
          <w:szCs w:val="24"/>
        </w:rPr>
        <w:t xml:space="preserve"> </w:t>
      </w:r>
      <w:r w:rsidRPr="001874FB">
        <w:rPr>
          <w:rFonts w:ascii="TradeGothic" w:hAnsi="TradeGothic"/>
          <w:b/>
          <w:sz w:val="24"/>
          <w:szCs w:val="24"/>
          <w:u w:val="thick"/>
        </w:rPr>
        <w:t xml:space="preserve"> </w:t>
      </w:r>
      <w:r w:rsidRPr="001874FB">
        <w:rPr>
          <w:rFonts w:ascii="TradeGothic" w:hAnsi="TradeGothic"/>
          <w:b/>
          <w:sz w:val="24"/>
          <w:szCs w:val="24"/>
          <w:u w:val="thick"/>
        </w:rPr>
        <w:tab/>
      </w:r>
    </w:p>
    <w:p w14:paraId="6860A066" w14:textId="77777777" w:rsidR="001362AD" w:rsidRPr="001874FB" w:rsidRDefault="001362AD" w:rsidP="001362AD">
      <w:pPr>
        <w:pStyle w:val="BodyText"/>
        <w:spacing w:before="10"/>
        <w:rPr>
          <w:rFonts w:ascii="TradeGothic" w:hAnsi="TradeGothic"/>
          <w:b/>
        </w:rPr>
      </w:pPr>
    </w:p>
    <w:p w14:paraId="5DF665A9" w14:textId="77777777" w:rsidR="001362AD" w:rsidRPr="001874FB" w:rsidRDefault="001362AD" w:rsidP="001362AD">
      <w:pPr>
        <w:pStyle w:val="BodyText"/>
        <w:ind w:left="140"/>
        <w:rPr>
          <w:rFonts w:ascii="TradeGothic" w:hAnsi="TradeGothic"/>
          <w:b/>
          <w:position w:val="11"/>
        </w:rPr>
      </w:pPr>
      <w:r w:rsidRPr="001874FB">
        <w:rPr>
          <w:rFonts w:ascii="TradeGothic" w:hAnsi="TradeGothic"/>
        </w:rPr>
        <w:t>Check applicable funding source:</w:t>
      </w:r>
    </w:p>
    <w:p w14:paraId="50A6E0DB" w14:textId="77777777" w:rsidR="001362AD" w:rsidRPr="001874FB" w:rsidRDefault="001362AD" w:rsidP="001362AD">
      <w:pPr>
        <w:pStyle w:val="BodyText"/>
        <w:ind w:left="140"/>
        <w:rPr>
          <w:rFonts w:ascii="TradeGothic" w:hAnsi="TradeGothic"/>
          <w:b/>
          <w:position w:val="11"/>
        </w:rPr>
      </w:pPr>
    </w:p>
    <w:p w14:paraId="2D0D10F2" w14:textId="77777777" w:rsidR="001362AD" w:rsidRPr="001874FB" w:rsidRDefault="001362AD" w:rsidP="001362AD">
      <w:pPr>
        <w:pStyle w:val="BodyText"/>
        <w:rPr>
          <w:rFonts w:ascii="TradeGothic" w:hAnsi="TradeGothic"/>
          <w:bCs/>
        </w:rPr>
      </w:pPr>
      <w:r w:rsidRPr="001874FB">
        <w:rPr>
          <w:rFonts w:ascii="Segoe UI Symbol" w:eastAsia="MS Gothic" w:hAnsi="Segoe UI Symbol" w:cs="Segoe UI Symbol"/>
          <w:bCs/>
          <w:position w:val="11"/>
        </w:rPr>
        <w:t>☐</w:t>
      </w:r>
      <w:r w:rsidRPr="001874FB">
        <w:rPr>
          <w:rFonts w:ascii="TradeGothic" w:eastAsia="MS Gothic" w:hAnsi="TradeGothic" w:cs="Segoe UI Symbol"/>
          <w:bCs/>
          <w:position w:val="11"/>
        </w:rPr>
        <w:t xml:space="preserve"> </w:t>
      </w:r>
      <w:r w:rsidRPr="001874FB">
        <w:rPr>
          <w:rFonts w:ascii="TradeGothic" w:hAnsi="TradeGothic"/>
          <w:bCs/>
          <w:position w:val="11"/>
        </w:rPr>
        <w:t>IIIB</w:t>
      </w:r>
    </w:p>
    <w:p w14:paraId="694FD027" w14:textId="77777777" w:rsidR="001362AD" w:rsidRPr="001874FB" w:rsidRDefault="001362AD" w:rsidP="001362AD">
      <w:pPr>
        <w:pStyle w:val="BodyText"/>
        <w:rPr>
          <w:rFonts w:ascii="TradeGothic" w:hAnsi="TradeGothic"/>
        </w:rPr>
      </w:pPr>
    </w:p>
    <w:p w14:paraId="35F169DF" w14:textId="77777777" w:rsidR="001362AD" w:rsidRPr="001874FB" w:rsidRDefault="001362AD" w:rsidP="001362AD">
      <w:pPr>
        <w:pStyle w:val="BodyText"/>
        <w:rPr>
          <w:rFonts w:ascii="TradeGothic" w:hAnsi="TradeGothic"/>
        </w:rPr>
      </w:pPr>
      <w:r w:rsidRPr="001874FB">
        <w:rPr>
          <w:rFonts w:ascii="Segoe UI Symbol" w:eastAsia="MS Gothic" w:hAnsi="Segoe UI Symbol" w:cs="Segoe UI Symbol"/>
        </w:rPr>
        <w:t>☐</w:t>
      </w:r>
      <w:r w:rsidRPr="001874FB">
        <w:rPr>
          <w:rFonts w:ascii="TradeGothic" w:eastAsia="MS Gothic" w:hAnsi="TradeGothic" w:cs="Segoe UI Symbol"/>
        </w:rPr>
        <w:t xml:space="preserve"> </w:t>
      </w:r>
      <w:r w:rsidRPr="001874FB">
        <w:rPr>
          <w:rFonts w:ascii="TradeGothic" w:hAnsi="TradeGothic"/>
        </w:rPr>
        <w:t>IIIC-1</w:t>
      </w:r>
    </w:p>
    <w:p w14:paraId="0977539A" w14:textId="77777777" w:rsidR="001362AD" w:rsidRPr="001874FB" w:rsidRDefault="001362AD" w:rsidP="001362AD">
      <w:pPr>
        <w:pStyle w:val="BodyText"/>
        <w:spacing w:before="11"/>
        <w:rPr>
          <w:rFonts w:ascii="TradeGothic" w:hAnsi="TradeGothic"/>
        </w:rPr>
      </w:pPr>
    </w:p>
    <w:p w14:paraId="41CEE847" w14:textId="77777777" w:rsidR="001362AD" w:rsidRPr="001874FB" w:rsidRDefault="001362AD" w:rsidP="001362AD">
      <w:pPr>
        <w:pStyle w:val="BodyText"/>
        <w:spacing w:before="11"/>
        <w:rPr>
          <w:rFonts w:ascii="TradeGothic" w:hAnsi="TradeGothic"/>
        </w:rPr>
      </w:pPr>
      <w:r w:rsidRPr="001874FB">
        <w:rPr>
          <w:rFonts w:ascii="Segoe UI Symbol" w:eastAsia="MS Gothic" w:hAnsi="Segoe UI Symbol" w:cs="Segoe UI Symbol"/>
        </w:rPr>
        <w:t>☐</w:t>
      </w:r>
      <w:r w:rsidRPr="001874FB">
        <w:rPr>
          <w:rFonts w:ascii="TradeGothic" w:eastAsia="MS Gothic" w:hAnsi="TradeGothic" w:cs="Segoe UI Symbol"/>
        </w:rPr>
        <w:t xml:space="preserve"> </w:t>
      </w:r>
      <w:r w:rsidRPr="001874FB">
        <w:rPr>
          <w:rFonts w:ascii="TradeGothic" w:hAnsi="TradeGothic"/>
          <w:u w:val="single"/>
        </w:rPr>
        <w:t>IIIC-2</w:t>
      </w:r>
    </w:p>
    <w:p w14:paraId="39B1C183" w14:textId="77777777" w:rsidR="001362AD" w:rsidRPr="001874FB" w:rsidRDefault="001362AD" w:rsidP="001362AD">
      <w:pPr>
        <w:pStyle w:val="BodyText"/>
        <w:ind w:left="140"/>
        <w:rPr>
          <w:rFonts w:ascii="TradeGothic" w:hAnsi="TradeGothic"/>
          <w:u w:val="single"/>
        </w:rPr>
      </w:pPr>
    </w:p>
    <w:p w14:paraId="735990A2" w14:textId="77777777" w:rsidR="001362AD" w:rsidRPr="001874FB" w:rsidRDefault="001362AD" w:rsidP="001362AD">
      <w:pPr>
        <w:pStyle w:val="BodyText"/>
        <w:ind w:left="140" w:hanging="140"/>
        <w:rPr>
          <w:rFonts w:ascii="TradeGothic" w:hAnsi="TradeGothic"/>
          <w:u w:val="single"/>
        </w:rPr>
      </w:pPr>
      <w:r w:rsidRPr="001874FB">
        <w:rPr>
          <w:rFonts w:ascii="Segoe UI Symbol" w:eastAsia="MS Gothic" w:hAnsi="Segoe UI Symbol" w:cs="Segoe UI Symbol"/>
          <w:u w:val="single"/>
        </w:rPr>
        <w:t>☐</w:t>
      </w:r>
      <w:r w:rsidRPr="001874FB">
        <w:rPr>
          <w:rFonts w:ascii="TradeGothic" w:eastAsia="MS Gothic" w:hAnsi="TradeGothic" w:cs="Segoe UI Symbol"/>
          <w:u w:val="single"/>
        </w:rPr>
        <w:t xml:space="preserve"> </w:t>
      </w:r>
      <w:r w:rsidRPr="001874FB">
        <w:rPr>
          <w:rFonts w:ascii="TradeGothic" w:hAnsi="TradeGothic"/>
          <w:u w:val="single"/>
        </w:rPr>
        <w:t>IIID</w:t>
      </w:r>
    </w:p>
    <w:p w14:paraId="4E0E9315" w14:textId="77777777" w:rsidR="001362AD" w:rsidRPr="001874FB" w:rsidRDefault="001362AD" w:rsidP="001362AD">
      <w:pPr>
        <w:pStyle w:val="BodyText"/>
        <w:ind w:left="140" w:hanging="140"/>
        <w:rPr>
          <w:rFonts w:ascii="TradeGothic" w:hAnsi="TradeGothic"/>
          <w:u w:val="single"/>
        </w:rPr>
      </w:pPr>
    </w:p>
    <w:p w14:paraId="202D6CC4" w14:textId="77777777" w:rsidR="001362AD" w:rsidRPr="001874FB" w:rsidRDefault="001362AD" w:rsidP="001362AD">
      <w:pPr>
        <w:pStyle w:val="BodyText"/>
        <w:ind w:left="140" w:hanging="140"/>
        <w:rPr>
          <w:rFonts w:ascii="TradeGothic" w:hAnsi="TradeGothic"/>
          <w:u w:val="single"/>
        </w:rPr>
      </w:pPr>
      <w:r w:rsidRPr="001874FB">
        <w:rPr>
          <w:rFonts w:ascii="Segoe UI Symbol" w:eastAsia="MS Gothic" w:hAnsi="Segoe UI Symbol" w:cs="Segoe UI Symbol"/>
          <w:u w:val="single"/>
        </w:rPr>
        <w:t>☐</w:t>
      </w:r>
      <w:r w:rsidRPr="001874FB">
        <w:rPr>
          <w:rFonts w:ascii="TradeGothic" w:eastAsia="MS Gothic" w:hAnsi="TradeGothic"/>
          <w:u w:val="single"/>
        </w:rPr>
        <w:t xml:space="preserve"> </w:t>
      </w:r>
      <w:r w:rsidRPr="001874FB">
        <w:rPr>
          <w:rFonts w:ascii="TradeGothic" w:hAnsi="TradeGothic"/>
          <w:u w:val="single"/>
        </w:rPr>
        <w:t>IIIE</w:t>
      </w:r>
    </w:p>
    <w:p w14:paraId="09B25068" w14:textId="77777777" w:rsidR="001362AD" w:rsidRPr="001874FB" w:rsidRDefault="001362AD" w:rsidP="001362AD">
      <w:pPr>
        <w:pStyle w:val="BodyText"/>
        <w:ind w:left="140" w:hanging="140"/>
        <w:rPr>
          <w:rFonts w:ascii="TradeGothic" w:hAnsi="TradeGothic"/>
          <w:u w:val="single"/>
        </w:rPr>
      </w:pPr>
    </w:p>
    <w:p w14:paraId="18C357E9" w14:textId="77777777" w:rsidR="001362AD" w:rsidRPr="001874FB" w:rsidRDefault="001362AD" w:rsidP="001362AD">
      <w:pPr>
        <w:pStyle w:val="BodyText"/>
        <w:ind w:left="140" w:hanging="140"/>
        <w:rPr>
          <w:rFonts w:ascii="TradeGothic" w:hAnsi="TradeGothic"/>
          <w:u w:val="single"/>
        </w:rPr>
      </w:pPr>
      <w:r w:rsidRPr="001874FB">
        <w:rPr>
          <w:rFonts w:ascii="Segoe UI Symbol" w:eastAsia="MS Gothic" w:hAnsi="Segoe UI Symbol" w:cs="Segoe UI Symbol"/>
          <w:u w:val="single"/>
        </w:rPr>
        <w:t>☐</w:t>
      </w:r>
      <w:r w:rsidRPr="001874FB">
        <w:rPr>
          <w:rFonts w:ascii="TradeGothic" w:hAnsi="TradeGothic"/>
          <w:u w:val="single"/>
        </w:rPr>
        <w:t xml:space="preserve"> VIIA</w:t>
      </w:r>
    </w:p>
    <w:p w14:paraId="19104CFB" w14:textId="77777777" w:rsidR="001362AD" w:rsidRPr="001874FB" w:rsidRDefault="001362AD" w:rsidP="001362AD">
      <w:pPr>
        <w:pStyle w:val="BodyText"/>
        <w:ind w:left="140" w:hanging="140"/>
        <w:rPr>
          <w:rFonts w:ascii="TradeGothic" w:hAnsi="TradeGothic"/>
          <w:u w:val="single"/>
        </w:rPr>
      </w:pPr>
    </w:p>
    <w:p w14:paraId="2165E9AA" w14:textId="77777777" w:rsidR="001362AD" w:rsidRPr="001874FB" w:rsidRDefault="001362AD" w:rsidP="001362AD">
      <w:pPr>
        <w:pStyle w:val="BodyText"/>
        <w:ind w:left="140" w:hanging="140"/>
        <w:rPr>
          <w:rFonts w:ascii="TradeGothic" w:hAnsi="TradeGothic"/>
          <w:u w:val="single"/>
        </w:rPr>
      </w:pPr>
      <w:r w:rsidRPr="001874FB">
        <w:rPr>
          <w:rFonts w:ascii="Segoe UI Symbol" w:eastAsia="MS Gothic" w:hAnsi="Segoe UI Symbol" w:cs="Segoe UI Symbol"/>
          <w:u w:val="single"/>
        </w:rPr>
        <w:t>☐</w:t>
      </w:r>
      <w:r w:rsidRPr="001874FB">
        <w:rPr>
          <w:rFonts w:ascii="TradeGothic" w:hAnsi="TradeGothic"/>
          <w:u w:val="single"/>
        </w:rPr>
        <w:t xml:space="preserve"> HICAP</w:t>
      </w:r>
    </w:p>
    <w:p w14:paraId="5DC1E63D" w14:textId="77777777" w:rsidR="001362AD" w:rsidRPr="001874FB" w:rsidRDefault="001362AD" w:rsidP="001362AD">
      <w:pPr>
        <w:pStyle w:val="BodyText"/>
        <w:ind w:left="140" w:hanging="140"/>
        <w:rPr>
          <w:rFonts w:ascii="TradeGothic" w:hAnsi="TradeGothic"/>
          <w:u w:val="single"/>
        </w:rPr>
      </w:pPr>
    </w:p>
    <w:p w14:paraId="72AA96F0" w14:textId="77777777" w:rsidR="001362AD" w:rsidRPr="001874FB" w:rsidRDefault="001362AD" w:rsidP="001362AD">
      <w:pPr>
        <w:pStyle w:val="BodyText"/>
        <w:ind w:left="140" w:hanging="140"/>
        <w:rPr>
          <w:rFonts w:ascii="TradeGothic" w:hAnsi="TradeGothic"/>
        </w:rPr>
      </w:pPr>
      <w:r w:rsidRPr="001874FB">
        <w:rPr>
          <w:rFonts w:ascii="TradeGothic" w:hAnsi="TradeGothic"/>
          <w:u w:val="single"/>
        </w:rPr>
        <w:t>Request for Approval Justification:</w:t>
      </w:r>
    </w:p>
    <w:p w14:paraId="156D5ACB" w14:textId="77777777" w:rsidR="001362AD" w:rsidRPr="001874FB" w:rsidRDefault="001362AD" w:rsidP="001362AD">
      <w:pPr>
        <w:pStyle w:val="BodyText"/>
        <w:spacing w:before="11"/>
        <w:rPr>
          <w:rFonts w:ascii="TradeGothic" w:hAnsi="TradeGothic"/>
        </w:rPr>
      </w:pPr>
    </w:p>
    <w:p w14:paraId="1F40DCEA" w14:textId="77777777" w:rsidR="001362AD" w:rsidRPr="001874FB" w:rsidRDefault="001362AD" w:rsidP="001362AD">
      <w:pPr>
        <w:pStyle w:val="BodyText"/>
        <w:spacing w:before="92"/>
        <w:rPr>
          <w:rFonts w:ascii="TradeGothic" w:hAnsi="TradeGothic"/>
        </w:rPr>
      </w:pPr>
      <w:r w:rsidRPr="001874FB">
        <w:rPr>
          <w:rFonts w:ascii="Segoe UI Symbol" w:eastAsia="MS Gothic" w:hAnsi="Segoe UI Symbol" w:cs="Segoe UI Symbol"/>
        </w:rPr>
        <w:t>☐</w:t>
      </w:r>
      <w:r w:rsidRPr="001874FB">
        <w:rPr>
          <w:rFonts w:ascii="TradeGothic" w:hAnsi="TradeGothic"/>
        </w:rPr>
        <w:t xml:space="preserve"> Necessary to Assure an Adequate Supply of Service </w:t>
      </w:r>
      <w:r w:rsidRPr="001874FB">
        <w:rPr>
          <w:rFonts w:ascii="TradeGothic" w:hAnsi="TradeGothic"/>
          <w:u w:val="single"/>
        </w:rPr>
        <w:t>OR</w:t>
      </w:r>
    </w:p>
    <w:p w14:paraId="1667B535" w14:textId="77777777" w:rsidR="001362AD" w:rsidRPr="001874FB" w:rsidRDefault="001362AD" w:rsidP="001362AD">
      <w:pPr>
        <w:pStyle w:val="BodyText"/>
        <w:spacing w:before="11"/>
        <w:rPr>
          <w:rFonts w:ascii="TradeGothic" w:hAnsi="TradeGothic"/>
        </w:rPr>
      </w:pPr>
      <w:r w:rsidRPr="001874FB">
        <w:rPr>
          <w:rFonts w:ascii="Segoe UI Symbol" w:eastAsia="MS Gothic" w:hAnsi="Segoe UI Symbol" w:cs="Segoe UI Symbol"/>
        </w:rPr>
        <w:t>☐</w:t>
      </w:r>
      <w:r w:rsidRPr="001874FB">
        <w:rPr>
          <w:rFonts w:ascii="TradeGothic" w:hAnsi="TradeGothic"/>
        </w:rPr>
        <w:t xml:space="preserve"> More cost effective if provided by the AAA than if purchased from a comparable service provider.</w:t>
      </w:r>
    </w:p>
    <w:p w14:paraId="239F6E93" w14:textId="77777777" w:rsidR="001362AD" w:rsidRPr="001874FB" w:rsidRDefault="001362AD" w:rsidP="001362AD">
      <w:pPr>
        <w:pStyle w:val="BodyText"/>
        <w:spacing w:before="11"/>
        <w:rPr>
          <w:rFonts w:ascii="TradeGothic" w:hAnsi="TradeGothic"/>
        </w:rPr>
      </w:pPr>
    </w:p>
    <w:p w14:paraId="3661B959" w14:textId="77777777" w:rsidR="001362AD" w:rsidRPr="001874FB" w:rsidRDefault="001362AD" w:rsidP="001362AD">
      <w:pPr>
        <w:pStyle w:val="BodyText"/>
        <w:ind w:left="140"/>
        <w:rPr>
          <w:rFonts w:ascii="TradeGothic" w:hAnsi="TradeGothic"/>
        </w:rPr>
      </w:pPr>
      <w:r w:rsidRPr="001874FB">
        <w:rPr>
          <w:rFonts w:ascii="TradeGothic" w:hAnsi="TradeGothic"/>
        </w:rPr>
        <w:t>Check all fiscal year(s) the AAA intends to provide service during this Area Plan cycle.</w:t>
      </w:r>
    </w:p>
    <w:p w14:paraId="5E104ACB" w14:textId="77777777" w:rsidR="001362AD" w:rsidRPr="001874FB" w:rsidRDefault="001362AD" w:rsidP="001362AD">
      <w:pPr>
        <w:spacing w:line="313" w:lineRule="exact"/>
        <w:ind w:right="56"/>
        <w:rPr>
          <w:rFonts w:ascii="TradeGothic" w:hAnsi="TradeGothic"/>
          <w:b/>
          <w:color w:val="006FC0"/>
        </w:rPr>
      </w:pPr>
    </w:p>
    <w:p w14:paraId="1AD2EEE1" w14:textId="6054CAFD" w:rsidR="008071BD" w:rsidRPr="001874FB" w:rsidRDefault="001362AD" w:rsidP="008F47D3">
      <w:pPr>
        <w:spacing w:line="313" w:lineRule="exact"/>
        <w:ind w:left="90" w:right="56"/>
        <w:rPr>
          <w:rFonts w:ascii="TradeGothic" w:hAnsi="TradeGothic"/>
          <w:b/>
        </w:rPr>
      </w:pPr>
      <w:r w:rsidRPr="001874FB">
        <w:rPr>
          <w:rFonts w:ascii="Segoe UI Symbol" w:hAnsi="Segoe UI Symbol" w:cs="Segoe UI Symbol"/>
        </w:rPr>
        <w:t>☐</w:t>
      </w:r>
      <w:r w:rsidRPr="001874FB">
        <w:rPr>
          <w:rFonts w:ascii="TradeGothic" w:hAnsi="TradeGothic"/>
        </w:rPr>
        <w:t xml:space="preserve"> </w:t>
      </w:r>
      <w:r w:rsidRPr="001874FB">
        <w:rPr>
          <w:rFonts w:ascii="TradeGothic" w:hAnsi="TradeGothic"/>
          <w:b/>
        </w:rPr>
        <w:t xml:space="preserve">FY 20-21 </w:t>
      </w:r>
      <w:r w:rsidRPr="001874FB">
        <w:rPr>
          <w:rFonts w:ascii="Segoe UI Symbol" w:hAnsi="Segoe UI Symbol" w:cs="Segoe UI Symbol"/>
        </w:rPr>
        <w:t>☐</w:t>
      </w:r>
      <w:r w:rsidRPr="001874FB">
        <w:rPr>
          <w:rFonts w:ascii="TradeGothic" w:hAnsi="TradeGothic"/>
        </w:rPr>
        <w:t xml:space="preserve"> </w:t>
      </w:r>
      <w:r w:rsidRPr="001874FB">
        <w:rPr>
          <w:rFonts w:ascii="TradeGothic" w:hAnsi="TradeGothic"/>
          <w:spacing w:val="-54"/>
        </w:rPr>
        <w:t xml:space="preserve"> </w:t>
      </w:r>
      <w:r w:rsidRPr="001874FB">
        <w:rPr>
          <w:rFonts w:ascii="TradeGothic" w:hAnsi="TradeGothic"/>
          <w:b/>
        </w:rPr>
        <w:t xml:space="preserve">FY 21-22 </w:t>
      </w:r>
      <w:r w:rsidRPr="001874FB">
        <w:rPr>
          <w:rFonts w:ascii="Segoe UI Symbol" w:hAnsi="Segoe UI Symbol" w:cs="Segoe UI Symbol"/>
        </w:rPr>
        <w:t>☐</w:t>
      </w:r>
      <w:r w:rsidRPr="001874FB">
        <w:rPr>
          <w:rFonts w:ascii="TradeGothic" w:hAnsi="TradeGothic"/>
          <w:spacing w:val="-54"/>
        </w:rPr>
        <w:t xml:space="preserve">   </w:t>
      </w:r>
      <w:r w:rsidRPr="001874FB">
        <w:rPr>
          <w:rFonts w:ascii="TradeGothic" w:hAnsi="TradeGothic"/>
          <w:b/>
        </w:rPr>
        <w:t xml:space="preserve">FY 22-23 </w:t>
      </w:r>
      <w:r w:rsidRPr="001874FB">
        <w:rPr>
          <w:rFonts w:ascii="Segoe UI Symbol" w:hAnsi="Segoe UI Symbol" w:cs="Segoe UI Symbol"/>
        </w:rPr>
        <w:t>☐</w:t>
      </w:r>
      <w:r w:rsidRPr="001874FB">
        <w:rPr>
          <w:rFonts w:ascii="TradeGothic" w:hAnsi="TradeGothic"/>
        </w:rPr>
        <w:t xml:space="preserve"> </w:t>
      </w:r>
      <w:r w:rsidRPr="001874FB">
        <w:rPr>
          <w:rFonts w:ascii="TradeGothic" w:hAnsi="TradeGothic"/>
          <w:b/>
        </w:rPr>
        <w:t>FY 23-24</w:t>
      </w:r>
    </w:p>
    <w:p w14:paraId="2FFC2C6B" w14:textId="77777777" w:rsidR="008F47D3" w:rsidRPr="001874FB" w:rsidRDefault="008F47D3" w:rsidP="008F47D3">
      <w:pPr>
        <w:spacing w:line="313" w:lineRule="exact"/>
        <w:ind w:left="90" w:right="56"/>
        <w:rPr>
          <w:rFonts w:ascii="TradeGothic" w:hAnsi="TradeGothic"/>
          <w:b/>
        </w:rPr>
      </w:pPr>
    </w:p>
    <w:p w14:paraId="0267DEE9" w14:textId="41454E20" w:rsidR="001674D0" w:rsidRPr="001874FB" w:rsidRDefault="001674D0" w:rsidP="00451597">
      <w:pPr>
        <w:pStyle w:val="Heading1"/>
        <w:jc w:val="center"/>
        <w:rPr>
          <w:color w:val="174C8D"/>
        </w:rPr>
      </w:pPr>
      <w:r w:rsidRPr="001874FB">
        <w:rPr>
          <w:color w:val="174C8D"/>
        </w:rPr>
        <w:t>Section 16: Governing Board</w:t>
      </w:r>
    </w:p>
    <w:p w14:paraId="65DF4E15" w14:textId="77777777" w:rsidR="001674D0" w:rsidRPr="001874FB" w:rsidRDefault="001674D0" w:rsidP="001674D0"/>
    <w:p w14:paraId="42C379BC" w14:textId="77777777" w:rsidR="00C95DAD" w:rsidRPr="001874FB" w:rsidRDefault="00C95DAD" w:rsidP="00C95DAD">
      <w:pPr>
        <w:widowControl w:val="0"/>
        <w:ind w:right="720"/>
        <w:jc w:val="center"/>
        <w:outlineLvl w:val="0"/>
        <w:rPr>
          <w:rFonts w:ascii="TradeGothic" w:eastAsia="Times New Roman" w:hAnsi="TradeGothic" w:cs="Arial"/>
          <w:b/>
          <w:bCs/>
          <w:lang w:eastAsia="en-US"/>
        </w:rPr>
      </w:pPr>
      <w:r w:rsidRPr="001874FB">
        <w:rPr>
          <w:rFonts w:ascii="TradeGothic" w:eastAsia="Times New Roman" w:hAnsi="TradeGothic" w:cs="Arial"/>
          <w:b/>
          <w:bCs/>
          <w:lang w:eastAsia="en-US"/>
        </w:rPr>
        <w:t>GOVERNING BOARD MEMBERSHIP</w:t>
      </w:r>
    </w:p>
    <w:p w14:paraId="602206AC" w14:textId="77777777" w:rsidR="00C95DAD" w:rsidRPr="001874FB" w:rsidRDefault="00C95DAD" w:rsidP="00C95DAD">
      <w:pPr>
        <w:widowControl w:val="0"/>
        <w:ind w:right="720"/>
        <w:jc w:val="center"/>
        <w:rPr>
          <w:rFonts w:ascii="TradeGothic" w:eastAsia="Times New Roman" w:hAnsi="TradeGothic" w:cs="Arial"/>
          <w:b/>
          <w:bCs/>
          <w:lang w:eastAsia="en-US"/>
        </w:rPr>
      </w:pPr>
      <w:r w:rsidRPr="001874FB">
        <w:rPr>
          <w:rFonts w:ascii="TradeGothic" w:eastAsia="Times New Roman" w:hAnsi="TradeGothic" w:cs="Arial"/>
          <w:b/>
          <w:bCs/>
          <w:lang w:eastAsia="en-US"/>
        </w:rPr>
        <w:t>2020-2024 Four-Year Area Plan Cycle</w:t>
      </w:r>
    </w:p>
    <w:p w14:paraId="1466EB79" w14:textId="77777777" w:rsidR="00C95DAD" w:rsidRPr="001874FB" w:rsidRDefault="00C95DAD" w:rsidP="00C95DAD">
      <w:pPr>
        <w:widowControl w:val="0"/>
        <w:ind w:right="720"/>
        <w:rPr>
          <w:rFonts w:ascii="TradeGothic" w:eastAsia="Times New Roman" w:hAnsi="TradeGothic" w:cs="Arial"/>
          <w:bCs/>
          <w:lang w:eastAsia="en-US"/>
        </w:rPr>
      </w:pPr>
    </w:p>
    <w:p w14:paraId="4B644584" w14:textId="77777777" w:rsidR="00C95DAD" w:rsidRPr="001874FB" w:rsidRDefault="00C95DAD" w:rsidP="00C95DAD">
      <w:pPr>
        <w:widowControl w:val="0"/>
        <w:pBdr>
          <w:top w:val="double" w:sz="6" w:space="0" w:color="auto"/>
          <w:bottom w:val="double" w:sz="6" w:space="0" w:color="auto"/>
        </w:pBdr>
        <w:ind w:right="720"/>
        <w:outlineLvl w:val="0"/>
        <w:rPr>
          <w:rFonts w:ascii="TradeGothic" w:eastAsia="Times New Roman" w:hAnsi="TradeGothic" w:cs="Arial"/>
          <w:lang w:eastAsia="en-US"/>
        </w:rPr>
      </w:pPr>
      <w:r w:rsidRPr="001874FB">
        <w:rPr>
          <w:rFonts w:ascii="TradeGothic" w:eastAsia="Times New Roman" w:hAnsi="TradeGothic" w:cs="Arial"/>
          <w:lang w:eastAsia="en-US"/>
        </w:rPr>
        <w:t>CCR Article 3, Section 7302(a)(11)</w:t>
      </w:r>
    </w:p>
    <w:p w14:paraId="60CBBA82" w14:textId="77777777" w:rsidR="00C95DAD" w:rsidRPr="001874FB" w:rsidRDefault="00C95DAD" w:rsidP="00C95DAD">
      <w:pPr>
        <w:widowControl w:val="0"/>
        <w:tabs>
          <w:tab w:val="center" w:pos="4680"/>
          <w:tab w:val="right" w:pos="9360"/>
        </w:tabs>
        <w:ind w:right="720"/>
        <w:rPr>
          <w:rFonts w:ascii="TradeGothic" w:eastAsia="Times New Roman" w:hAnsi="TradeGothic" w:cs="Arial"/>
          <w:color w:val="000000"/>
          <w:lang w:eastAsia="en-US"/>
        </w:rPr>
      </w:pPr>
    </w:p>
    <w:p w14:paraId="02BEFA1A" w14:textId="77777777" w:rsidR="00C95DAD" w:rsidRPr="001874FB" w:rsidRDefault="00C95DAD" w:rsidP="00C95DAD">
      <w:pPr>
        <w:widowControl w:val="0"/>
        <w:outlineLvl w:val="0"/>
        <w:rPr>
          <w:rFonts w:ascii="TradeGothic" w:eastAsia="Times New Roman" w:hAnsi="TradeGothic" w:cs="Arial"/>
          <w:b/>
          <w:bCs/>
          <w:lang w:eastAsia="en-US"/>
        </w:rPr>
      </w:pPr>
      <w:bookmarkStart w:id="44" w:name="_Hlk65842268"/>
      <w:r w:rsidRPr="001874FB">
        <w:rPr>
          <w:rFonts w:ascii="TradeGothic" w:eastAsia="Times New Roman" w:hAnsi="TradeGothic" w:cs="Arial"/>
          <w:b/>
          <w:bCs/>
          <w:u w:val="single"/>
          <w:lang w:eastAsia="en-US"/>
        </w:rPr>
        <w:t>Total Number of Board Members:</w:t>
      </w:r>
      <w:r w:rsidRPr="001874FB">
        <w:rPr>
          <w:rFonts w:ascii="TradeGothic" w:eastAsia="Times New Roman" w:hAnsi="TradeGothic" w:cs="Arial"/>
          <w:b/>
          <w:bCs/>
          <w:lang w:eastAsia="en-US"/>
        </w:rPr>
        <w:tab/>
      </w:r>
      <w:r w:rsidRPr="001874FB">
        <w:rPr>
          <w:rFonts w:ascii="TradeGothic" w:eastAsia="Times New Roman" w:hAnsi="TradeGothic" w:cs="Arial"/>
          <w:b/>
          <w:bCs/>
          <w:u w:val="single"/>
          <w:lang w:eastAsia="en-US"/>
        </w:rPr>
        <w:t>5</w:t>
      </w:r>
    </w:p>
    <w:p w14:paraId="738D67FF" w14:textId="77777777" w:rsidR="00C95DAD" w:rsidRPr="001874FB" w:rsidRDefault="00C95DAD" w:rsidP="00C95DAD">
      <w:pPr>
        <w:widowControl w:val="0"/>
        <w:rPr>
          <w:rFonts w:ascii="TradeGothic" w:eastAsia="Times New Roman" w:hAnsi="TradeGothic" w:cs="Arial"/>
          <w:lang w:eastAsia="en-US"/>
        </w:rPr>
      </w:pPr>
    </w:p>
    <w:p w14:paraId="12DB9675" w14:textId="77777777" w:rsidR="00C95DAD" w:rsidRPr="001874FB" w:rsidRDefault="00C95DAD" w:rsidP="00C95DAD">
      <w:pPr>
        <w:widowControl w:val="0"/>
        <w:ind w:left="7200" w:hanging="7200"/>
        <w:rPr>
          <w:rFonts w:ascii="TradeGothic" w:eastAsia="Times New Roman" w:hAnsi="TradeGothic" w:cs="Arial"/>
          <w:b/>
          <w:bCs/>
          <w:lang w:eastAsia="en-US"/>
        </w:rPr>
      </w:pPr>
      <w:r w:rsidRPr="001874FB">
        <w:rPr>
          <w:rFonts w:ascii="TradeGothic" w:eastAsia="Times New Roman" w:hAnsi="TradeGothic" w:cs="Arial"/>
          <w:b/>
          <w:bCs/>
          <w:lang w:eastAsia="en-US"/>
        </w:rPr>
        <w:t>Name and Title of Officers:</w:t>
      </w:r>
      <w:r w:rsidRPr="001874FB">
        <w:rPr>
          <w:rFonts w:ascii="TradeGothic" w:eastAsia="Times New Roman" w:hAnsi="TradeGothic" w:cs="Arial"/>
          <w:b/>
          <w:bCs/>
          <w:lang w:eastAsia="en-US"/>
        </w:rPr>
        <w:tab/>
        <w:t>Office Term Expires:</w:t>
      </w:r>
    </w:p>
    <w:p w14:paraId="0D27B171" w14:textId="77777777" w:rsidR="00C95DAD" w:rsidRPr="001874FB" w:rsidRDefault="00C95DAD" w:rsidP="00C95DAD">
      <w:pPr>
        <w:widowControl w:val="0"/>
        <w:ind w:left="7200" w:hanging="7200"/>
        <w:rPr>
          <w:rFonts w:ascii="TradeGothic" w:eastAsia="Times New Roman" w:hAnsi="TradeGothic" w:cs="Arial"/>
          <w:b/>
          <w:bCs/>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128"/>
        <w:gridCol w:w="2700"/>
      </w:tblGrid>
      <w:tr w:rsidR="007C0A2B" w:rsidRPr="001874FB" w14:paraId="2AD7398D" w14:textId="77777777" w:rsidTr="00F12A04">
        <w:trPr>
          <w:trHeight w:val="432"/>
        </w:trPr>
        <w:tc>
          <w:tcPr>
            <w:tcW w:w="7128" w:type="dxa"/>
            <w:vAlign w:val="center"/>
          </w:tcPr>
          <w:p w14:paraId="2713ED56" w14:textId="6E6BEE03" w:rsidR="007C0A2B" w:rsidRPr="001874FB" w:rsidRDefault="007C0A2B" w:rsidP="007C0A2B">
            <w:pPr>
              <w:widowControl w:val="0"/>
              <w:spacing w:after="200"/>
              <w:rPr>
                <w:rFonts w:ascii="TradeGothic" w:eastAsia="Cambria" w:hAnsi="TradeGothic" w:cs="Arial"/>
                <w:lang w:eastAsia="en-US"/>
              </w:rPr>
            </w:pPr>
            <w:r w:rsidRPr="001874FB">
              <w:rPr>
                <w:rFonts w:ascii="TradeGothic" w:eastAsia="Cambria" w:hAnsi="TradeGothic" w:cs="Arial"/>
                <w:lang w:eastAsia="en-US"/>
              </w:rPr>
              <w:t xml:space="preserve">The Honorable </w:t>
            </w:r>
            <w:r w:rsidR="002434EA" w:rsidRPr="001874FB">
              <w:rPr>
                <w:rFonts w:ascii="TradeGothic" w:eastAsia="Cambria" w:hAnsi="TradeGothic" w:cs="Arial"/>
                <w:lang w:eastAsia="en-US"/>
              </w:rPr>
              <w:t>David Pine</w:t>
            </w:r>
            <w:r w:rsidRPr="001874FB">
              <w:rPr>
                <w:rFonts w:ascii="TradeGothic" w:eastAsia="Cambria" w:hAnsi="TradeGothic" w:cs="Arial"/>
                <w:lang w:eastAsia="en-US"/>
              </w:rPr>
              <w:t xml:space="preserve">, Supervisor District </w:t>
            </w:r>
            <w:r w:rsidR="002434EA" w:rsidRPr="001874FB">
              <w:rPr>
                <w:rFonts w:ascii="TradeGothic" w:eastAsia="Cambria" w:hAnsi="TradeGothic" w:cs="Arial"/>
                <w:lang w:eastAsia="en-US"/>
              </w:rPr>
              <w:t>1</w:t>
            </w:r>
          </w:p>
          <w:p w14:paraId="0C3DBA6A" w14:textId="3A4AE87A" w:rsidR="007C0A2B" w:rsidRPr="001874FB" w:rsidRDefault="007C0A2B" w:rsidP="007C0A2B">
            <w:pPr>
              <w:widowControl w:val="0"/>
              <w:spacing w:after="200"/>
              <w:rPr>
                <w:rFonts w:ascii="TradeGothic" w:eastAsia="Cambria" w:hAnsi="TradeGothic" w:cs="Arial"/>
                <w:lang w:eastAsia="en-US"/>
              </w:rPr>
            </w:pPr>
            <w:r w:rsidRPr="001874FB">
              <w:rPr>
                <w:rFonts w:ascii="TradeGothic" w:eastAsia="Cambria" w:hAnsi="TradeGothic" w:cs="Arial"/>
                <w:lang w:eastAsia="en-US"/>
              </w:rPr>
              <w:t>President</w:t>
            </w:r>
          </w:p>
        </w:tc>
        <w:tc>
          <w:tcPr>
            <w:tcW w:w="2700" w:type="dxa"/>
            <w:vAlign w:val="center"/>
          </w:tcPr>
          <w:p w14:paraId="37253E63" w14:textId="55945356" w:rsidR="007C0A2B" w:rsidRPr="001874FB" w:rsidRDefault="007C0A2B" w:rsidP="007C0A2B">
            <w:pPr>
              <w:widowControl w:val="0"/>
              <w:spacing w:after="200"/>
              <w:rPr>
                <w:rFonts w:ascii="TradeGothic" w:eastAsia="Cambria" w:hAnsi="TradeGothic" w:cs="Arial"/>
                <w:lang w:eastAsia="en-US"/>
              </w:rPr>
            </w:pPr>
            <w:r w:rsidRPr="001874FB">
              <w:rPr>
                <w:rFonts w:ascii="TradeGothic" w:eastAsia="Cambria" w:hAnsi="TradeGothic" w:cs="Arial"/>
                <w:lang w:eastAsia="en-US"/>
              </w:rPr>
              <w:t>January 202</w:t>
            </w:r>
            <w:r w:rsidR="002434EA" w:rsidRPr="001874FB">
              <w:rPr>
                <w:rFonts w:ascii="TradeGothic" w:eastAsia="Cambria" w:hAnsi="TradeGothic" w:cs="Arial"/>
                <w:lang w:eastAsia="en-US"/>
              </w:rPr>
              <w:t>5</w:t>
            </w:r>
          </w:p>
        </w:tc>
      </w:tr>
      <w:tr w:rsidR="007C0A2B" w:rsidRPr="001874FB" w14:paraId="6CD72E53" w14:textId="77777777" w:rsidTr="00175DEC">
        <w:trPr>
          <w:trHeight w:val="432"/>
        </w:trPr>
        <w:tc>
          <w:tcPr>
            <w:tcW w:w="7128" w:type="dxa"/>
            <w:vAlign w:val="center"/>
          </w:tcPr>
          <w:p w14:paraId="5F216850" w14:textId="2B05792A" w:rsidR="00C01ECB" w:rsidRPr="001874FB" w:rsidRDefault="00C01ECB" w:rsidP="007C0A2B">
            <w:pPr>
              <w:widowControl w:val="0"/>
              <w:spacing w:after="200"/>
              <w:rPr>
                <w:rFonts w:ascii="TradeGothic" w:hAnsi="TradeGothic"/>
              </w:rPr>
            </w:pPr>
            <w:r w:rsidRPr="001874FB">
              <w:rPr>
                <w:rFonts w:ascii="TradeGothic" w:hAnsi="TradeGothic"/>
              </w:rPr>
              <w:t xml:space="preserve">The Honorable </w:t>
            </w:r>
            <w:r w:rsidR="002434EA" w:rsidRPr="001874FB">
              <w:rPr>
                <w:rFonts w:ascii="TradeGothic" w:hAnsi="TradeGothic"/>
              </w:rPr>
              <w:t>Warren Slocum</w:t>
            </w:r>
            <w:r w:rsidRPr="001874FB">
              <w:rPr>
                <w:rFonts w:ascii="TradeGothic" w:hAnsi="TradeGothic"/>
              </w:rPr>
              <w:t xml:space="preserve">, Supervisor District </w:t>
            </w:r>
            <w:r w:rsidR="002434EA" w:rsidRPr="001874FB">
              <w:rPr>
                <w:rFonts w:ascii="TradeGothic" w:hAnsi="TradeGothic"/>
              </w:rPr>
              <w:t>4</w:t>
            </w:r>
          </w:p>
          <w:p w14:paraId="0FF99027" w14:textId="2183FA2E" w:rsidR="007C0A2B" w:rsidRPr="001874FB" w:rsidRDefault="007C0A2B" w:rsidP="007C0A2B">
            <w:pPr>
              <w:widowControl w:val="0"/>
              <w:spacing w:after="200"/>
              <w:rPr>
                <w:rFonts w:ascii="TradeGothic" w:eastAsia="Cambria" w:hAnsi="TradeGothic" w:cs="Arial"/>
                <w:lang w:eastAsia="en-US"/>
              </w:rPr>
            </w:pPr>
            <w:r w:rsidRPr="001874FB">
              <w:rPr>
                <w:rFonts w:ascii="TradeGothic" w:eastAsia="Cambria" w:hAnsi="TradeGothic" w:cs="Arial"/>
                <w:lang w:eastAsia="en-US"/>
              </w:rPr>
              <w:t>Vice President</w:t>
            </w:r>
          </w:p>
        </w:tc>
        <w:tc>
          <w:tcPr>
            <w:tcW w:w="2700" w:type="dxa"/>
            <w:vAlign w:val="center"/>
          </w:tcPr>
          <w:p w14:paraId="741BE2C2" w14:textId="2198F2A6" w:rsidR="007C0A2B" w:rsidRPr="001874FB" w:rsidRDefault="007C0A2B" w:rsidP="007C0A2B">
            <w:pPr>
              <w:widowControl w:val="0"/>
              <w:spacing w:after="200"/>
              <w:rPr>
                <w:rFonts w:ascii="TradeGothic" w:eastAsia="Cambria" w:hAnsi="TradeGothic" w:cs="Arial"/>
                <w:lang w:eastAsia="en-US"/>
              </w:rPr>
            </w:pPr>
            <w:r w:rsidRPr="001874FB">
              <w:rPr>
                <w:rFonts w:ascii="TradeGothic" w:eastAsia="Cambria" w:hAnsi="TradeGothic" w:cs="Arial"/>
                <w:lang w:eastAsia="en-US"/>
              </w:rPr>
              <w:t>January 202</w:t>
            </w:r>
            <w:r w:rsidR="0009736A" w:rsidRPr="001874FB">
              <w:rPr>
                <w:rFonts w:ascii="TradeGothic" w:eastAsia="Cambria" w:hAnsi="TradeGothic" w:cs="Arial"/>
                <w:lang w:eastAsia="en-US"/>
              </w:rPr>
              <w:t>5</w:t>
            </w:r>
          </w:p>
        </w:tc>
      </w:tr>
    </w:tbl>
    <w:p w14:paraId="16191E1E" w14:textId="77777777" w:rsidR="00C95DAD" w:rsidRPr="001874FB" w:rsidRDefault="00C95DAD" w:rsidP="00C95DAD">
      <w:pPr>
        <w:widowControl w:val="0"/>
        <w:rPr>
          <w:rFonts w:ascii="TradeGothic" w:eastAsia="Times New Roman" w:hAnsi="TradeGothic" w:cs="Arial"/>
          <w:lang w:eastAsia="en-US"/>
        </w:rPr>
      </w:pPr>
    </w:p>
    <w:p w14:paraId="5CA51108" w14:textId="77777777" w:rsidR="00C95DAD" w:rsidRPr="001874FB" w:rsidRDefault="00C95DAD" w:rsidP="00C95DAD">
      <w:pPr>
        <w:widowControl w:val="0"/>
        <w:rPr>
          <w:rFonts w:ascii="TradeGothic" w:eastAsia="Times New Roman" w:hAnsi="TradeGothic" w:cs="Arial"/>
          <w:b/>
          <w:bCs/>
          <w:lang w:eastAsia="en-US"/>
        </w:rPr>
      </w:pPr>
      <w:r w:rsidRPr="001874FB">
        <w:rPr>
          <w:rFonts w:ascii="TradeGothic" w:eastAsia="Times New Roman" w:hAnsi="TradeGothic" w:cs="Arial"/>
          <w:b/>
          <w:bCs/>
          <w:lang w:eastAsia="en-US"/>
        </w:rPr>
        <w:t>Names and Titles of All Members:</w:t>
      </w:r>
      <w:r w:rsidRPr="001874FB">
        <w:rPr>
          <w:rFonts w:ascii="TradeGothic" w:eastAsia="Times New Roman" w:hAnsi="TradeGothic" w:cs="Arial"/>
          <w:b/>
          <w:bCs/>
          <w:lang w:eastAsia="en-US"/>
        </w:rPr>
        <w:tab/>
      </w:r>
      <w:r w:rsidRPr="001874FB">
        <w:rPr>
          <w:rFonts w:ascii="TradeGothic" w:eastAsia="Times New Roman" w:hAnsi="TradeGothic" w:cs="Arial"/>
          <w:b/>
          <w:bCs/>
          <w:lang w:eastAsia="en-US"/>
        </w:rPr>
        <w:tab/>
      </w:r>
      <w:r w:rsidRPr="001874FB">
        <w:rPr>
          <w:rFonts w:ascii="TradeGothic" w:eastAsia="Times New Roman" w:hAnsi="TradeGothic" w:cs="Arial"/>
          <w:b/>
          <w:bCs/>
          <w:lang w:eastAsia="en-US"/>
        </w:rPr>
        <w:tab/>
      </w:r>
      <w:r w:rsidRPr="001874FB">
        <w:rPr>
          <w:rFonts w:ascii="TradeGothic" w:eastAsia="Times New Roman" w:hAnsi="TradeGothic" w:cs="Arial"/>
          <w:b/>
          <w:bCs/>
          <w:lang w:eastAsia="en-US"/>
        </w:rPr>
        <w:tab/>
      </w:r>
      <w:r w:rsidRPr="001874FB">
        <w:rPr>
          <w:rFonts w:ascii="TradeGothic" w:eastAsia="Times New Roman" w:hAnsi="TradeGothic" w:cs="Arial"/>
          <w:b/>
          <w:bCs/>
          <w:lang w:eastAsia="en-US"/>
        </w:rPr>
        <w:tab/>
        <w:t>Board Term Expires:</w:t>
      </w:r>
    </w:p>
    <w:p w14:paraId="438B3939" w14:textId="77777777" w:rsidR="00C95DAD" w:rsidRPr="001874FB" w:rsidRDefault="00C95DAD" w:rsidP="00C95DAD">
      <w:pPr>
        <w:outlineLvl w:val="0"/>
        <w:rPr>
          <w:rFonts w:ascii="TradeGothic" w:eastAsia="Times New Roman" w:hAnsi="TradeGothic" w:cs="Arial"/>
          <w:b/>
          <w:lang w:eastAsia="en-US"/>
        </w:rPr>
      </w:pPr>
      <w:bookmarkStart w:id="45" w:name="_Hlk66113568"/>
    </w:p>
    <w:tbl>
      <w:tblPr>
        <w:tblW w:w="982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128"/>
        <w:gridCol w:w="2700"/>
      </w:tblGrid>
      <w:tr w:rsidR="00BB4BBD" w:rsidRPr="001874FB" w14:paraId="625962E9" w14:textId="77777777" w:rsidTr="00D255FD">
        <w:trPr>
          <w:trHeight w:val="432"/>
        </w:trPr>
        <w:tc>
          <w:tcPr>
            <w:tcW w:w="7128" w:type="dxa"/>
            <w:tcBorders>
              <w:top w:val="single" w:sz="8" w:space="0" w:color="auto"/>
              <w:left w:val="single" w:sz="8" w:space="0" w:color="auto"/>
              <w:bottom w:val="single" w:sz="8" w:space="0" w:color="auto"/>
              <w:right w:val="single" w:sz="8" w:space="0" w:color="auto"/>
            </w:tcBorders>
          </w:tcPr>
          <w:p w14:paraId="4F1F06F7" w14:textId="7927200B" w:rsidR="00D255FD" w:rsidRPr="001874FB" w:rsidRDefault="00D255FD" w:rsidP="00D255FD">
            <w:pPr>
              <w:overflowPunct w:val="0"/>
              <w:autoSpaceDE w:val="0"/>
              <w:autoSpaceDN w:val="0"/>
              <w:adjustRightInd w:val="0"/>
              <w:spacing w:after="200"/>
              <w:textAlignment w:val="baseline"/>
              <w:rPr>
                <w:rFonts w:ascii="TradeGothic" w:eastAsia="Cambria" w:hAnsi="TradeGothic" w:cs="Arial"/>
                <w:lang w:eastAsia="en-US"/>
              </w:rPr>
            </w:pPr>
            <w:r w:rsidRPr="001874FB">
              <w:rPr>
                <w:rFonts w:ascii="TradeGothic" w:hAnsi="TradeGothic"/>
              </w:rPr>
              <w:t>The Honorable Dave Pine, Supervisor District 1</w:t>
            </w:r>
          </w:p>
        </w:tc>
        <w:tc>
          <w:tcPr>
            <w:tcW w:w="2700" w:type="dxa"/>
            <w:tcBorders>
              <w:top w:val="single" w:sz="8" w:space="0" w:color="auto"/>
              <w:left w:val="nil"/>
              <w:bottom w:val="single" w:sz="8" w:space="0" w:color="auto"/>
              <w:right w:val="single" w:sz="8" w:space="0" w:color="auto"/>
            </w:tcBorders>
          </w:tcPr>
          <w:p w14:paraId="745B019A" w14:textId="7A71F197" w:rsidR="00D255FD" w:rsidRPr="001874FB" w:rsidRDefault="00D255FD" w:rsidP="00D255FD">
            <w:pPr>
              <w:overflowPunct w:val="0"/>
              <w:autoSpaceDE w:val="0"/>
              <w:autoSpaceDN w:val="0"/>
              <w:adjustRightInd w:val="0"/>
              <w:spacing w:after="200"/>
              <w:textAlignment w:val="baseline"/>
              <w:rPr>
                <w:rFonts w:ascii="TradeGothic" w:eastAsia="Cambria" w:hAnsi="TradeGothic" w:cs="Arial"/>
                <w:lang w:eastAsia="en-US"/>
              </w:rPr>
            </w:pPr>
            <w:r w:rsidRPr="001874FB">
              <w:rPr>
                <w:rFonts w:ascii="TradeGothic" w:hAnsi="TradeGothic"/>
              </w:rPr>
              <w:t>January 2025</w:t>
            </w:r>
          </w:p>
        </w:tc>
      </w:tr>
      <w:tr w:rsidR="00BB4BBD" w:rsidRPr="001874FB" w14:paraId="284704B6" w14:textId="77777777" w:rsidTr="00D255FD">
        <w:trPr>
          <w:trHeight w:val="432"/>
        </w:trPr>
        <w:tc>
          <w:tcPr>
            <w:tcW w:w="7128" w:type="dxa"/>
            <w:tcBorders>
              <w:top w:val="nil"/>
              <w:left w:val="single" w:sz="8" w:space="0" w:color="auto"/>
              <w:bottom w:val="single" w:sz="8" w:space="0" w:color="auto"/>
              <w:right w:val="single" w:sz="8" w:space="0" w:color="auto"/>
            </w:tcBorders>
            <w:vAlign w:val="center"/>
          </w:tcPr>
          <w:p w14:paraId="1A346920" w14:textId="79F121AA" w:rsidR="00D255FD" w:rsidRPr="001874FB" w:rsidRDefault="00D255FD" w:rsidP="00D255FD">
            <w:pPr>
              <w:widowControl w:val="0"/>
              <w:spacing w:after="200"/>
              <w:rPr>
                <w:rFonts w:ascii="TradeGothic" w:eastAsia="Cambria" w:hAnsi="TradeGothic" w:cs="Arial"/>
                <w:lang w:eastAsia="en-US"/>
              </w:rPr>
            </w:pPr>
            <w:r w:rsidRPr="001874FB">
              <w:rPr>
                <w:rFonts w:ascii="TradeGothic" w:hAnsi="TradeGothic"/>
              </w:rPr>
              <w:t xml:space="preserve">The Honorable </w:t>
            </w:r>
            <w:r w:rsidR="002434EA" w:rsidRPr="001874FB">
              <w:rPr>
                <w:rFonts w:ascii="TradeGothic" w:hAnsi="TradeGothic"/>
              </w:rPr>
              <w:t>Noelia Corzo</w:t>
            </w:r>
            <w:r w:rsidRPr="001874FB">
              <w:rPr>
                <w:rFonts w:ascii="TradeGothic" w:hAnsi="TradeGothic"/>
              </w:rPr>
              <w:t>, Supervisor District 2</w:t>
            </w:r>
          </w:p>
        </w:tc>
        <w:tc>
          <w:tcPr>
            <w:tcW w:w="2700" w:type="dxa"/>
            <w:tcBorders>
              <w:top w:val="nil"/>
              <w:left w:val="nil"/>
              <w:bottom w:val="single" w:sz="8" w:space="0" w:color="auto"/>
              <w:right w:val="single" w:sz="8" w:space="0" w:color="auto"/>
            </w:tcBorders>
            <w:vAlign w:val="center"/>
          </w:tcPr>
          <w:p w14:paraId="67B1BA5A" w14:textId="0E3C6ADD" w:rsidR="00D255FD" w:rsidRPr="001874FB" w:rsidRDefault="00D255FD" w:rsidP="00D255FD">
            <w:pPr>
              <w:widowControl w:val="0"/>
              <w:spacing w:after="200"/>
              <w:rPr>
                <w:rFonts w:ascii="TradeGothic" w:eastAsia="Cambria" w:hAnsi="TradeGothic" w:cs="Arial"/>
                <w:lang w:eastAsia="en-US"/>
              </w:rPr>
            </w:pPr>
            <w:r w:rsidRPr="001874FB">
              <w:rPr>
                <w:rFonts w:ascii="TradeGothic" w:hAnsi="TradeGothic"/>
              </w:rPr>
              <w:t>January 202</w:t>
            </w:r>
            <w:r w:rsidR="002434EA" w:rsidRPr="001874FB">
              <w:rPr>
                <w:rFonts w:ascii="TradeGothic" w:hAnsi="TradeGothic"/>
              </w:rPr>
              <w:t>7</w:t>
            </w:r>
          </w:p>
        </w:tc>
      </w:tr>
      <w:tr w:rsidR="00BB4BBD" w:rsidRPr="001874FB" w14:paraId="723B9A83" w14:textId="77777777" w:rsidTr="00D255FD">
        <w:trPr>
          <w:trHeight w:val="432"/>
        </w:trPr>
        <w:tc>
          <w:tcPr>
            <w:tcW w:w="7128" w:type="dxa"/>
            <w:tcBorders>
              <w:top w:val="nil"/>
              <w:left w:val="single" w:sz="8" w:space="0" w:color="auto"/>
              <w:bottom w:val="single" w:sz="8" w:space="0" w:color="auto"/>
              <w:right w:val="single" w:sz="8" w:space="0" w:color="auto"/>
            </w:tcBorders>
            <w:vAlign w:val="center"/>
          </w:tcPr>
          <w:p w14:paraId="478C70D1" w14:textId="73856087" w:rsidR="00D255FD" w:rsidRPr="001874FB" w:rsidRDefault="00D255FD" w:rsidP="00D255FD">
            <w:pPr>
              <w:widowControl w:val="0"/>
              <w:spacing w:after="200"/>
              <w:rPr>
                <w:rFonts w:ascii="TradeGothic" w:eastAsia="Cambria" w:hAnsi="TradeGothic" w:cs="Arial"/>
                <w:lang w:eastAsia="en-US"/>
              </w:rPr>
            </w:pPr>
            <w:bookmarkStart w:id="46" w:name="_Hlk65842227"/>
            <w:r w:rsidRPr="001874FB">
              <w:rPr>
                <w:rFonts w:ascii="TradeGothic" w:hAnsi="TradeGothic"/>
              </w:rPr>
              <w:t xml:space="preserve">The Honorable </w:t>
            </w:r>
            <w:r w:rsidR="002434EA" w:rsidRPr="001874FB">
              <w:rPr>
                <w:rFonts w:ascii="TradeGothic" w:hAnsi="TradeGothic"/>
              </w:rPr>
              <w:t>Ray Mueller</w:t>
            </w:r>
            <w:r w:rsidRPr="001874FB">
              <w:rPr>
                <w:rFonts w:ascii="TradeGothic" w:hAnsi="TradeGothic"/>
              </w:rPr>
              <w:t>, Supervisor District 3</w:t>
            </w:r>
          </w:p>
        </w:tc>
        <w:tc>
          <w:tcPr>
            <w:tcW w:w="2700" w:type="dxa"/>
            <w:tcBorders>
              <w:top w:val="nil"/>
              <w:left w:val="nil"/>
              <w:bottom w:val="single" w:sz="8" w:space="0" w:color="auto"/>
              <w:right w:val="single" w:sz="8" w:space="0" w:color="auto"/>
            </w:tcBorders>
            <w:vAlign w:val="center"/>
          </w:tcPr>
          <w:p w14:paraId="71D0CC54" w14:textId="24D119A9" w:rsidR="00D255FD" w:rsidRPr="001874FB" w:rsidRDefault="00D255FD" w:rsidP="00D255FD">
            <w:pPr>
              <w:widowControl w:val="0"/>
              <w:spacing w:after="200"/>
              <w:rPr>
                <w:rFonts w:ascii="TradeGothic" w:eastAsia="Cambria" w:hAnsi="TradeGothic" w:cs="Arial"/>
                <w:lang w:eastAsia="en-US"/>
              </w:rPr>
            </w:pPr>
            <w:r w:rsidRPr="001874FB">
              <w:rPr>
                <w:rFonts w:ascii="TradeGothic" w:hAnsi="TradeGothic"/>
              </w:rPr>
              <w:t>January 202</w:t>
            </w:r>
            <w:r w:rsidR="002434EA" w:rsidRPr="001874FB">
              <w:rPr>
                <w:rFonts w:ascii="TradeGothic" w:hAnsi="TradeGothic"/>
              </w:rPr>
              <w:t>7</w:t>
            </w:r>
          </w:p>
        </w:tc>
      </w:tr>
      <w:bookmarkEnd w:id="46"/>
      <w:tr w:rsidR="00BB4BBD" w:rsidRPr="001874FB" w14:paraId="795927A5" w14:textId="77777777" w:rsidTr="00D255FD">
        <w:trPr>
          <w:trHeight w:val="432"/>
        </w:trPr>
        <w:tc>
          <w:tcPr>
            <w:tcW w:w="7128" w:type="dxa"/>
            <w:tcBorders>
              <w:top w:val="nil"/>
              <w:left w:val="single" w:sz="8" w:space="0" w:color="auto"/>
              <w:bottom w:val="single" w:sz="8" w:space="0" w:color="auto"/>
              <w:right w:val="single" w:sz="8" w:space="0" w:color="auto"/>
            </w:tcBorders>
            <w:vAlign w:val="center"/>
          </w:tcPr>
          <w:p w14:paraId="73A39849" w14:textId="3A120F67" w:rsidR="00D255FD" w:rsidRPr="001874FB" w:rsidRDefault="00D255FD" w:rsidP="00D255FD">
            <w:pPr>
              <w:widowControl w:val="0"/>
              <w:spacing w:after="200"/>
              <w:rPr>
                <w:rFonts w:ascii="TradeGothic" w:eastAsia="Cambria" w:hAnsi="TradeGothic" w:cs="Arial"/>
                <w:lang w:eastAsia="en-US"/>
              </w:rPr>
            </w:pPr>
            <w:r w:rsidRPr="001874FB">
              <w:rPr>
                <w:rFonts w:ascii="TradeGothic" w:hAnsi="TradeGothic"/>
              </w:rPr>
              <w:t>The Honorable Warren Slocum, Supervisor District 4</w:t>
            </w:r>
          </w:p>
        </w:tc>
        <w:tc>
          <w:tcPr>
            <w:tcW w:w="2700" w:type="dxa"/>
            <w:tcBorders>
              <w:top w:val="nil"/>
              <w:left w:val="nil"/>
              <w:bottom w:val="single" w:sz="8" w:space="0" w:color="auto"/>
              <w:right w:val="single" w:sz="8" w:space="0" w:color="auto"/>
            </w:tcBorders>
            <w:vAlign w:val="center"/>
          </w:tcPr>
          <w:p w14:paraId="66161CBB" w14:textId="4257C579" w:rsidR="00D255FD" w:rsidRPr="001874FB" w:rsidRDefault="00D255FD" w:rsidP="00D255FD">
            <w:pPr>
              <w:widowControl w:val="0"/>
              <w:spacing w:after="200"/>
              <w:rPr>
                <w:rFonts w:ascii="TradeGothic" w:eastAsia="Cambria" w:hAnsi="TradeGothic" w:cs="Arial"/>
                <w:lang w:eastAsia="en-US"/>
              </w:rPr>
            </w:pPr>
            <w:r w:rsidRPr="001874FB">
              <w:rPr>
                <w:rFonts w:ascii="TradeGothic" w:hAnsi="TradeGothic"/>
              </w:rPr>
              <w:t>January 2025</w:t>
            </w:r>
          </w:p>
        </w:tc>
      </w:tr>
      <w:tr w:rsidR="00BB4BBD" w:rsidRPr="001874FB" w14:paraId="0D3971B7" w14:textId="77777777" w:rsidTr="00D255FD">
        <w:trPr>
          <w:trHeight w:val="432"/>
        </w:trPr>
        <w:tc>
          <w:tcPr>
            <w:tcW w:w="7128" w:type="dxa"/>
            <w:tcBorders>
              <w:top w:val="nil"/>
              <w:left w:val="single" w:sz="8" w:space="0" w:color="auto"/>
              <w:bottom w:val="single" w:sz="8" w:space="0" w:color="auto"/>
              <w:right w:val="single" w:sz="8" w:space="0" w:color="auto"/>
            </w:tcBorders>
          </w:tcPr>
          <w:p w14:paraId="6C52CC7D" w14:textId="6B90B0B8" w:rsidR="00D255FD" w:rsidRPr="001874FB" w:rsidRDefault="00D255FD" w:rsidP="00D255FD">
            <w:pPr>
              <w:overflowPunct w:val="0"/>
              <w:autoSpaceDE w:val="0"/>
              <w:autoSpaceDN w:val="0"/>
              <w:adjustRightInd w:val="0"/>
              <w:spacing w:after="200"/>
              <w:textAlignment w:val="baseline"/>
              <w:rPr>
                <w:rFonts w:ascii="TradeGothic" w:eastAsia="Cambria" w:hAnsi="TradeGothic" w:cs="Arial"/>
                <w:lang w:eastAsia="en-US"/>
              </w:rPr>
            </w:pPr>
            <w:r w:rsidRPr="001874FB">
              <w:rPr>
                <w:rFonts w:ascii="TradeGothic" w:hAnsi="TradeGothic"/>
              </w:rPr>
              <w:t>The Honorable Dave Canepa, Supervisor District 5</w:t>
            </w:r>
          </w:p>
        </w:tc>
        <w:tc>
          <w:tcPr>
            <w:tcW w:w="2700" w:type="dxa"/>
            <w:tcBorders>
              <w:top w:val="nil"/>
              <w:left w:val="nil"/>
              <w:bottom w:val="single" w:sz="8" w:space="0" w:color="auto"/>
              <w:right w:val="single" w:sz="8" w:space="0" w:color="auto"/>
            </w:tcBorders>
          </w:tcPr>
          <w:p w14:paraId="3F7BD8D0" w14:textId="1581512D" w:rsidR="00D255FD" w:rsidRPr="001874FB" w:rsidRDefault="00D255FD" w:rsidP="00D255FD">
            <w:pPr>
              <w:overflowPunct w:val="0"/>
              <w:autoSpaceDE w:val="0"/>
              <w:autoSpaceDN w:val="0"/>
              <w:adjustRightInd w:val="0"/>
              <w:spacing w:after="200"/>
              <w:textAlignment w:val="baseline"/>
              <w:rPr>
                <w:rFonts w:ascii="TradeGothic" w:eastAsia="Cambria" w:hAnsi="TradeGothic" w:cs="Arial"/>
                <w:lang w:eastAsia="en-US"/>
              </w:rPr>
            </w:pPr>
            <w:r w:rsidRPr="001874FB">
              <w:rPr>
                <w:rFonts w:ascii="TradeGothic" w:hAnsi="TradeGothic"/>
              </w:rPr>
              <w:t>January 2025</w:t>
            </w:r>
          </w:p>
        </w:tc>
      </w:tr>
      <w:bookmarkEnd w:id="44"/>
      <w:bookmarkEnd w:id="45"/>
    </w:tbl>
    <w:p w14:paraId="6FCC3E43" w14:textId="77777777" w:rsidR="00C95DAD" w:rsidRPr="001874FB" w:rsidRDefault="00C95DAD" w:rsidP="00C95DAD">
      <w:pPr>
        <w:outlineLvl w:val="0"/>
        <w:rPr>
          <w:rFonts w:ascii="TradeGothic" w:eastAsia="Times New Roman" w:hAnsi="TradeGothic" w:cs="Arial"/>
          <w:b/>
          <w:lang w:eastAsia="en-US"/>
        </w:rPr>
      </w:pPr>
    </w:p>
    <w:p w14:paraId="097D86CE" w14:textId="4970DD80" w:rsidR="001674D0" w:rsidRPr="001874FB" w:rsidRDefault="00613678" w:rsidP="00C95DAD">
      <w:pPr>
        <w:pStyle w:val="Heading1"/>
        <w:rPr>
          <w:rStyle w:val="Headline2"/>
        </w:rPr>
      </w:pPr>
      <w:r w:rsidRPr="001874FB">
        <w:rPr>
          <w:noProof/>
        </w:rPr>
        <w:drawing>
          <wp:anchor distT="0" distB="0" distL="114300" distR="114300" simplePos="0" relativeHeight="251680768" behindDoc="1" locked="0" layoutInCell="1" allowOverlap="1" wp14:anchorId="3C0B634A" wp14:editId="42E695C9">
            <wp:simplePos x="0" y="0"/>
            <wp:positionH relativeFrom="column">
              <wp:posOffset>3590925</wp:posOffset>
            </wp:positionH>
            <wp:positionV relativeFrom="paragraph">
              <wp:posOffset>134620</wp:posOffset>
            </wp:positionV>
            <wp:extent cx="1635760" cy="1962150"/>
            <wp:effectExtent l="0" t="0" r="2540" b="0"/>
            <wp:wrapTight wrapText="bothSides">
              <wp:wrapPolygon edited="0">
                <wp:start x="0" y="0"/>
                <wp:lineTo x="0" y="21390"/>
                <wp:lineTo x="21382" y="21390"/>
                <wp:lineTo x="21382" y="0"/>
                <wp:lineTo x="0" y="0"/>
              </wp:wrapPolygon>
            </wp:wrapTight>
            <wp:docPr id="231" name="Picture 231" descr="latino grandparents hiking k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latino grandparents hiking kid"/>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635760" cy="1962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74FB">
        <w:rPr>
          <w:noProof/>
        </w:rPr>
        <w:drawing>
          <wp:anchor distT="0" distB="0" distL="114300" distR="114300" simplePos="0" relativeHeight="251649024" behindDoc="1" locked="0" layoutInCell="1" allowOverlap="1" wp14:anchorId="2A78CEFA" wp14:editId="5B040087">
            <wp:simplePos x="0" y="0"/>
            <wp:positionH relativeFrom="column">
              <wp:posOffset>457200</wp:posOffset>
            </wp:positionH>
            <wp:positionV relativeFrom="paragraph">
              <wp:posOffset>96520</wp:posOffset>
            </wp:positionV>
            <wp:extent cx="1838325" cy="2000250"/>
            <wp:effectExtent l="0" t="0" r="9525" b="0"/>
            <wp:wrapTight wrapText="bothSides">
              <wp:wrapPolygon edited="0">
                <wp:start x="0" y="0"/>
                <wp:lineTo x="0" y="21394"/>
                <wp:lineTo x="21488" y="21394"/>
                <wp:lineTo x="21488" y="0"/>
                <wp:lineTo x="0" y="0"/>
              </wp:wrapPolygon>
            </wp:wrapTight>
            <wp:docPr id="230" name="Picture 230" descr="asian_adults_running_jog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asian_adults_running_joggin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838325" cy="2000250"/>
                    </a:xfrm>
                    <a:prstGeom prst="rect">
                      <a:avLst/>
                    </a:prstGeom>
                    <a:noFill/>
                    <a:ln>
                      <a:noFill/>
                    </a:ln>
                  </pic:spPr>
                </pic:pic>
              </a:graphicData>
            </a:graphic>
            <wp14:sizeRelH relativeFrom="page">
              <wp14:pctWidth>0</wp14:pctWidth>
            </wp14:sizeRelH>
            <wp14:sizeRelV relativeFrom="page">
              <wp14:pctHeight>0</wp14:pctHeight>
            </wp14:sizeRelV>
          </wp:anchor>
        </w:drawing>
      </w:r>
      <w:r w:rsidR="00C95DAD" w:rsidRPr="001874FB">
        <w:rPr>
          <w:rFonts w:eastAsia="Times New Roman" w:cs="Arial"/>
          <w:b/>
          <w:u w:val="single"/>
          <w:lang w:eastAsia="en-US"/>
        </w:rPr>
        <w:br w:type="page"/>
      </w:r>
    </w:p>
    <w:p w14:paraId="2FA9470E" w14:textId="77777777" w:rsidR="001674D0" w:rsidRPr="001874FB" w:rsidRDefault="001674D0" w:rsidP="00451597">
      <w:pPr>
        <w:pStyle w:val="Heading1"/>
        <w:jc w:val="center"/>
        <w:rPr>
          <w:color w:val="174C8D"/>
        </w:rPr>
      </w:pPr>
      <w:bookmarkStart w:id="47" w:name="_Hlk33434249"/>
      <w:r w:rsidRPr="001874FB">
        <w:rPr>
          <w:color w:val="174C8D"/>
        </w:rPr>
        <w:t>Section 17: Advisory Council</w:t>
      </w:r>
    </w:p>
    <w:p w14:paraId="0C17C319" w14:textId="77777777" w:rsidR="009D1375" w:rsidRPr="001874FB" w:rsidRDefault="009D1375" w:rsidP="009D1375">
      <w:pPr>
        <w:spacing w:before="92"/>
        <w:ind w:left="158" w:right="757"/>
        <w:jc w:val="center"/>
        <w:rPr>
          <w:rFonts w:ascii="TradeGothic" w:hAnsi="TradeGothic"/>
          <w:b/>
        </w:rPr>
      </w:pPr>
      <w:r w:rsidRPr="001874FB">
        <w:rPr>
          <w:rFonts w:ascii="TradeGothic" w:hAnsi="TradeGothic"/>
          <w:b/>
        </w:rPr>
        <w:t>ADVISORY COUNCIL MEMBERSHIP</w:t>
      </w:r>
    </w:p>
    <w:p w14:paraId="06A455DA" w14:textId="77777777" w:rsidR="009D1375" w:rsidRPr="001874FB" w:rsidRDefault="009D1375" w:rsidP="009D1375">
      <w:pPr>
        <w:ind w:left="158" w:right="759"/>
        <w:jc w:val="center"/>
        <w:rPr>
          <w:rFonts w:ascii="TradeGothic" w:hAnsi="TradeGothic"/>
          <w:b/>
        </w:rPr>
      </w:pPr>
      <w:r w:rsidRPr="001874FB">
        <w:rPr>
          <w:rFonts w:ascii="TradeGothic" w:hAnsi="TradeGothic"/>
          <w:b/>
        </w:rPr>
        <w:t>2020-2024 Four-Year Planning Cycle</w:t>
      </w:r>
    </w:p>
    <w:p w14:paraId="697E2F69" w14:textId="1326CA6F" w:rsidR="009D1375" w:rsidRPr="001874FB" w:rsidRDefault="00B47596" w:rsidP="009D1375">
      <w:pPr>
        <w:pStyle w:val="BodyText"/>
        <w:rPr>
          <w:b/>
          <w:sz w:val="21"/>
        </w:rPr>
      </w:pPr>
      <w:r>
        <w:rPr>
          <w:noProof/>
        </w:rPr>
        <w:pict w14:anchorId="10687A41">
          <v:group id="Group 270" o:spid="_x0000_s2065" style="position:absolute;margin-left:70.2pt;margin-top:12.2pt;width:471.75pt;height:2.2pt;z-index:251664384;mso-wrap-distance-left:0;mso-wrap-distance-right:0;mso-position-horizontal-relative:page" coordorigin="1044,281" coordsize="9435,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JDcTQIAALQGAAAOAAAAZHJzL2Uyb0RvYy54bWzsVcGO2jAQvVfqP1i+l5AAhUSEPcAuF9oi&#10;7fYDjOMkVh3bsg2Bv+/YzrLs9lBpK7WXcrA8nvHMm/cmZnl37gQ6MWO5kiVOR2OMmKSq4rIp8fen&#10;h08LjKwjsiJCSVbiC7P4bvXxw7LXBctUq0TFDIIk0ha9LnHrnC6SxNKWdcSOlGYSnLUyHXFgmiap&#10;DOkheyeSbDz+nPTKVNooyqyF00104lXIX9eMum91bZlDosSAzYXVhPXg12S1JEVjiG45HWCQd6Do&#10;CJdQ9JpqQxxBR8N/SdVxapRVtRtR1SWqrjlloQfoJh2/6WZr1FGHXpqib/SVJqD2DU/vTku/nrZG&#10;P+q9iehhu1P0hwVekl43xa3f200MRof+i6pAT3J0KjR+rk3nU0BL6Bz4vVz5ZWeHKBzO8jzNshlG&#10;FHzZPJ8O/NMWRPK30vF0ipF3LtIoDW3vh8v5dDLchBgPjxSxZsA54PK6wyDZF67sn3H12BLNggTW&#10;c7E3iFclnk8wkqSD/ndcMpSlC4/Il4aYtYxk0rMcyERSrVsiGxayPV00XAz9AfSbK96woMRvyU3H&#10;s3SgKRQmxTPD+TSDKff0BmqvHJFCG+u2THXIb0osAHfQjZx21kU6n0O8jFI9cCHgnBRCor7EeQq0&#10;e9MqwSvvDIZpDmth0In47yv8Bm1ehfnMG2LbGBdcUV4YcFmFKi0j1f2wd4SLuIcGhAyjGKmJJB9U&#10;ddkbD3pQ+2/JDsP5Svb5v5F9kobC/2WPbxQ8jeE5GJ5x//be2mFMXv5sVj8BAAD//wMAUEsDBBQA&#10;BgAIAAAAIQBnZSPj4AAAAAoBAAAPAAAAZHJzL2Rvd25yZXYueG1sTI9BS8NAEIXvgv9hGcGb3U0b&#10;JY3ZlFLUUxFsBeltmkyT0OxuyG6T9N87PelpeDOPN9/LVpNpxUC9b5zVEM0UCLKFKxtbafjevz8l&#10;IHxAW2LrLGm4kodVfn+XYVq60X7RsAuV4BDrU9RQh9ClUvqiJoN+5jqyfDu53mBg2Vey7HHkcNPK&#10;uVIv0mBj+UONHW1qKs67i9HwMeK4XkRvw/Z82lwP++fPn21EWj8+TOtXEIGm8GeGGz6jQ85MR3ex&#10;pRct61jFbNUwj3neDCpZLEEceZMkIPNM/q+Q/wIAAP//AwBQSwECLQAUAAYACAAAACEAtoM4kv4A&#10;AADhAQAAEwAAAAAAAAAAAAAAAAAAAAAAW0NvbnRlbnRfVHlwZXNdLnhtbFBLAQItABQABgAIAAAA&#10;IQA4/SH/1gAAAJQBAAALAAAAAAAAAAAAAAAAAC8BAABfcmVscy8ucmVsc1BLAQItABQABgAIAAAA&#10;IQD5uJDcTQIAALQGAAAOAAAAAAAAAAAAAAAAAC4CAABkcnMvZTJvRG9jLnhtbFBLAQItABQABgAI&#10;AAAAIQBnZSPj4AAAAAoBAAAPAAAAAAAAAAAAAAAAAKcEAABkcnMvZG93bnJldi54bWxQSwUGAAAA&#10;AAQABADzAAAAtAUAAAAA&#10;">
            <v:line id="Line 218" o:spid="_x0000_s2066" style="position:absolute;visibility:visible;mso-wrap-style:square" from="1051,288" to="10471,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oX7xQAAANsAAAAPAAAAZHJzL2Rvd25yZXYueG1sRI9Pa8JA&#10;FMTvBb/D8oTe6saKVaKrSKFQeqrx/+2ZfSah2bdLdmvSb+8KBY/DzPyGmS87U4srNb6yrGA4SEAQ&#10;51ZXXCjYbj5epiB8QNZYWyYFf+Rhueg9zTHVtuU1XbNQiAhhn6KCMgSXSunzkgz6gXXE0bvYxmCI&#10;simkbrCNcFPL1yR5kwYrjgslOnovKf/Jfo2C85Ha3Xq/Gh8m42y7+x65/enLKfXc71YzEIG68Aj/&#10;tz+1gskI7l/iD5CLGwAAAP//AwBQSwECLQAUAAYACAAAACEA2+H2y+4AAACFAQAAEwAAAAAAAAAA&#10;AAAAAAAAAAAAW0NvbnRlbnRfVHlwZXNdLnhtbFBLAQItABQABgAIAAAAIQBa9CxbvwAAABUBAAAL&#10;AAAAAAAAAAAAAAAAAB8BAABfcmVscy8ucmVsc1BLAQItABQABgAIAAAAIQDsFoX7xQAAANsAAAAP&#10;AAAAAAAAAAAAAAAAAAcCAABkcnMvZG93bnJldi54bWxQSwUGAAAAAAMAAwC3AAAA+QIAAAAA&#10;" strokeweight=".72pt"/>
            <v:line id="Line 217" o:spid="_x0000_s2067" style="position:absolute;visibility:visible;mso-wrap-style:square" from="1051,317" to="10471,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2PxQAAANsAAAAPAAAAZHJzL2Rvd25yZXYueG1sRI9La8Mw&#10;EITvhfwHsYHeGrmPPHCihFAolJ4S533bWFvb1FoJS42dfx8VAj0OM/MNM1t0phYXanxlWcHzIAFB&#10;nFtdcaFgu/l4moDwAVljbZkUXMnDYt57mGGqbctrumShEBHCPkUFZQguldLnJRn0A+uIo/dtG4Mh&#10;yqaQusE2wk0tX5JkJA1WHBdKdPReUv6T/RoF5yO1u/V+OTyMh9l2t3p1+9OXU+qx3y2nIAJ14T98&#10;b39qBeM3+PsSf4Cc3wAAAP//AwBQSwECLQAUAAYACAAAACEA2+H2y+4AAACFAQAAEwAAAAAAAAAA&#10;AAAAAAAAAAAAW0NvbnRlbnRfVHlwZXNdLnhtbFBLAQItABQABgAIAAAAIQBa9CxbvwAAABUBAAAL&#10;AAAAAAAAAAAAAAAAAB8BAABfcmVscy8ucmVsc1BLAQItABQABgAIAAAAIQBj/x2PxQAAANsAAAAP&#10;AAAAAAAAAAAAAAAAAAcCAABkcnMvZG93bnJldi54bWxQSwUGAAAAAAMAAwC3AAAA+QIAAAAA&#10;" strokeweight=".72pt"/>
            <w10:wrap type="topAndBottom" anchorx="page"/>
          </v:group>
        </w:pict>
      </w:r>
      <w:r w:rsidR="009D1375" w:rsidRPr="001874FB">
        <w:rPr>
          <w:b/>
          <w:sz w:val="21"/>
        </w:rPr>
        <w:t xml:space="preserve"> </w:t>
      </w:r>
    </w:p>
    <w:p w14:paraId="429AC4A6" w14:textId="77777777" w:rsidR="009D1375" w:rsidRPr="001874FB" w:rsidRDefault="009D1375" w:rsidP="00147A29">
      <w:pPr>
        <w:widowControl w:val="0"/>
        <w:autoSpaceDE w:val="0"/>
        <w:autoSpaceDN w:val="0"/>
        <w:ind w:left="158" w:right="756"/>
        <w:jc w:val="center"/>
        <w:rPr>
          <w:rFonts w:ascii="Arial" w:eastAsia="Arial" w:hAnsi="Arial" w:cs="Arial"/>
          <w:lang w:eastAsia="en-US"/>
        </w:rPr>
      </w:pPr>
      <w:r w:rsidRPr="001874FB">
        <w:rPr>
          <w:rFonts w:ascii="Arial" w:eastAsia="Arial" w:hAnsi="Arial" w:cs="Arial"/>
          <w:lang w:eastAsia="en-US"/>
        </w:rPr>
        <w:t>Older Americans Act Reauthorization Act of 2016 Section 306(a)(6)(D)</w:t>
      </w:r>
    </w:p>
    <w:p w14:paraId="4676DDF6" w14:textId="77777777" w:rsidR="009D1375" w:rsidRPr="001874FB" w:rsidRDefault="009D1375" w:rsidP="00147A29">
      <w:pPr>
        <w:widowControl w:val="0"/>
        <w:autoSpaceDE w:val="0"/>
        <w:autoSpaceDN w:val="0"/>
        <w:spacing w:line="242" w:lineRule="auto"/>
        <w:ind w:left="3045" w:right="3634" w:firstLine="506"/>
        <w:jc w:val="center"/>
        <w:rPr>
          <w:rFonts w:ascii="Arial" w:eastAsia="Arial" w:hAnsi="Arial" w:cs="Arial"/>
          <w:lang w:eastAsia="en-US"/>
        </w:rPr>
      </w:pPr>
      <w:r w:rsidRPr="001874FB">
        <w:rPr>
          <w:rFonts w:ascii="Arial" w:eastAsia="Arial" w:hAnsi="Arial" w:cs="Arial"/>
          <w:lang w:eastAsia="en-US"/>
        </w:rPr>
        <w:t>45 CFR, Section 1321.57 CCR Article 3, Section 7302(a)(12)</w:t>
      </w:r>
    </w:p>
    <w:p w14:paraId="592DEF0C" w14:textId="0B5D55C3" w:rsidR="009D1375" w:rsidRPr="001874FB" w:rsidRDefault="00B47596" w:rsidP="009D1375">
      <w:pPr>
        <w:widowControl w:val="0"/>
        <w:autoSpaceDE w:val="0"/>
        <w:autoSpaceDN w:val="0"/>
        <w:spacing w:line="43" w:lineRule="exact"/>
        <w:ind w:left="183"/>
        <w:rPr>
          <w:rFonts w:ascii="Arial" w:eastAsia="Arial" w:hAnsi="Arial" w:cs="Arial"/>
          <w:sz w:val="4"/>
          <w:lang w:eastAsia="en-US"/>
        </w:rPr>
      </w:pPr>
      <w:r>
        <w:rPr>
          <w:noProof/>
        </w:rPr>
      </w:r>
      <w:r>
        <w:pict w14:anchorId="220094E8">
          <v:group id="Group 213" o:spid="_x0000_s2062" style="width:480.75pt;height:3.55pt;flip:y;mso-position-horizontal-relative:char;mso-position-vertical-relative:line" coordsize="9435,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bDLRAIAAIAGAAAOAAAAZHJzL2Uyb0RvYy54bWzklU1z2jAQhu+d6X/Q6F5sE5uCB5MDSbjQ&#10;lpmkvQtZtjWRJY0kMPz7rmRDAukpnfYSHzT62tXu867k+e2hFWjPjOVKFjgZxRgxSVXJZV3gn08P&#10;X6YYWUdkSYSSrMBHZvHt4vOneadzNlaNEiUzCJxIm3e6wI1zOo8iSxvWEjtSmklYrJRpiYOhqaPS&#10;kA68tyIax/Ek6pQptVGUWQuzd/0iXgT/VcWo+1FVljkkCgyxudCa0G59Gy3mJK8N0Q2nQxjkHVG0&#10;hEs49OzqjjiCdoa/cdVyapRVlRtR1UaqqjhlIQfIJomvslkZtdMhlzrvan3GBGivOL3bLf2+Xxn9&#10;qDemjx66a0WfLXCJOl3nr9f9uO43o233TZWgJ9k5FRI/VKZFleD6F5RBmIHk0CGQPp5Js4NDFCYn&#10;SZxl4wwjCmtpFk+zXgnagFxvrGhzP9jN0puTUeotIpL7g4dgh+C8+FBN9gWY/Ttgjw3RLOhgPZCN&#10;Qbws8DibYCRJCxTWXDI0TkIS/mzYtJQ9UnqQA1Ik1bIhsmbB3dNRg2ESkrgw8QMLevwZsVdpAAs3&#10;C+DdTHpyJ7KzNJn1WENxnwGRXBvrVky1yHcKLCDmoBPZr63rWZ62+FOkeuBChPshJOoKPEvSNBhY&#10;JXjpF/02a+rtUhi0J/6GhW8Q5mIbVLIsg7OGkfJ+6DvCRd+HOIUMMvbZ9xpuVXncGB/boOh/k/br&#10;lbSh2i50Ivm/lnb6sZQN7w08c+FWD0+yf0dfj0MlvPw4Fr8BAAD//wMAUEsDBBQABgAIAAAAIQCI&#10;9maF2gAAAAMBAAAPAAAAZHJzL2Rvd25yZXYueG1sTI/NSsRAEITvgu8wtODNnUTiqjGdZREUES/G&#10;H/bYm2mTwUxPyMzuxrd39KKXhqKKqq+r1ewGtecpWC8I+SIDxdJ6Y6VDeH25O7sCFSKJocELI3xx&#10;gFV9fFRRafxBnnnfxE6lEgklIfQxjqXWoe3ZUVj4kSV5H35yFJOcOm0mOqRyN+jzLFtqR1bSQk8j&#10;3/bcfjY7h/C2tgUX75vHp6xlfjB6c9/YAvH0ZF7fgIo8x78w/OAndKgT09bvxAQ1IKRH4u9N3vUy&#10;vwC1RbjMQdeV/s9efwMAAP//AwBQSwECLQAUAAYACAAAACEAtoM4kv4AAADhAQAAEwAAAAAAAAAA&#10;AAAAAAAAAAAAW0NvbnRlbnRfVHlwZXNdLnhtbFBLAQItABQABgAIAAAAIQA4/SH/1gAAAJQBAAAL&#10;AAAAAAAAAAAAAAAAAC8BAABfcmVscy8ucmVsc1BLAQItABQABgAIAAAAIQAUobDLRAIAAIAGAAAO&#10;AAAAAAAAAAAAAAAAAC4CAABkcnMvZTJvRG9jLnhtbFBLAQItABQABgAIAAAAIQCI9maF2gAAAAMB&#10;AAAPAAAAAAAAAAAAAAAAAJ4EAABkcnMvZG93bnJldi54bWxQSwUGAAAAAAQABADzAAAApQUAAAAA&#10;">
            <v:line id="Line 215" o:spid="_x0000_s2063" style="position:absolute;visibility:visible;mso-wrap-style:square" from="8,36" to="9427,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wfgxgAAANwAAAAPAAAAZHJzL2Rvd25yZXYueG1sRI9Pa8JA&#10;FMTvhX6H5Qm91Y2W2BJdRQqF0lNN/Xt7Zp9JaPbtkt2a+O1dQehxmJnfMLNFbxpxptbXlhWMhgkI&#10;4sLqmksF65+P5zcQPiBrbCyTggt5WMwfH2aYadvxis55KEWEsM9QQRWCy6T0RUUG/dA64uidbGsw&#10;RNmWUrfYRbhp5DhJJtJgzXGhQkfvFRW/+Z9RcNxTt1ltl+nuNc3Xm+8Xtz18OaWeBv1yCiJQH/7D&#10;9/anVjBOJ3A7E4+AnF8BAAD//wMAUEsBAi0AFAAGAAgAAAAhANvh9svuAAAAhQEAABMAAAAAAAAA&#10;AAAAAAAAAAAAAFtDb250ZW50X1R5cGVzXS54bWxQSwECLQAUAAYACAAAACEAWvQsW78AAAAVAQAA&#10;CwAAAAAAAAAAAAAAAAAfAQAAX3JlbHMvLnJlbHNQSwECLQAUAAYACAAAACEApqcH4MYAAADcAAAA&#10;DwAAAAAAAAAAAAAAAAAHAgAAZHJzL2Rvd25yZXYueG1sUEsFBgAAAAADAAMAtwAAAPoCAAAAAA==&#10;" strokeweight=".72pt"/>
            <v:line id="Line 214" o:spid="_x0000_s2064" style="position:absolute;visibility:visible;mso-wrap-style:square" from="8,8" to="94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6J7xgAAANwAAAAPAAAAZHJzL2Rvd25yZXYueG1sRI9Pa8JA&#10;FMTvgt9heUJvuqkltaSuIkKh9KTxT9vba/Y1CWbfLtmtid/eFQoeh5n5DTNf9qYRZ2p9bVnB4yQB&#10;QVxYXXOpYL97G7+A8AFZY2OZFFzIw3IxHMwx07bjLZ3zUIoIYZ+hgioEl0npi4oM+ol1xNH7ta3B&#10;EGVbSt1iF+GmkdMkeZYGa44LFTpaV1Sc8j+j4OeLusP2uEo/Z2m+P2ye3PH7wyn1MOpXryAC9eEe&#10;/m+/awXTdAa3M/EIyMUVAAD//wMAUEsBAi0AFAAGAAgAAAAhANvh9svuAAAAhQEAABMAAAAAAAAA&#10;AAAAAAAAAAAAAFtDb250ZW50X1R5cGVzXS54bWxQSwECLQAUAAYACAAAACEAWvQsW78AAAAVAQAA&#10;CwAAAAAAAAAAAAAAAAAfAQAAX3JlbHMvLnJlbHNQSwECLQAUAAYACAAAACEAyeuie8YAAADcAAAA&#10;DwAAAAAAAAAAAAAAAAAHAgAAZHJzL2Rvd25yZXYueG1sUEsFBgAAAAADAAMAtwAAAPoCAAAAAA==&#10;" strokeweight=".72pt"/>
            <w10:anchorlock/>
          </v:group>
        </w:pict>
      </w:r>
    </w:p>
    <w:p w14:paraId="1C372578" w14:textId="77777777" w:rsidR="009D1375" w:rsidRPr="001874FB" w:rsidRDefault="009D1375" w:rsidP="009D1375">
      <w:pPr>
        <w:widowControl w:val="0"/>
        <w:autoSpaceDE w:val="0"/>
        <w:autoSpaceDN w:val="0"/>
        <w:spacing w:before="7"/>
        <w:rPr>
          <w:rFonts w:ascii="Arial" w:eastAsia="Arial" w:hAnsi="Arial" w:cs="Arial"/>
          <w:sz w:val="15"/>
          <w:lang w:eastAsia="en-US"/>
        </w:rPr>
      </w:pPr>
    </w:p>
    <w:p w14:paraId="0AA53880" w14:textId="77777777" w:rsidR="009D1375" w:rsidRPr="001874FB" w:rsidRDefault="009D1375" w:rsidP="009D1375">
      <w:pPr>
        <w:pStyle w:val="BodyText"/>
        <w:rPr>
          <w:rFonts w:ascii="TradeGothic" w:eastAsia="Times New Roman" w:hAnsi="TradeGothic"/>
          <w:bCs/>
        </w:rPr>
      </w:pPr>
      <w:r w:rsidRPr="001874FB">
        <w:rPr>
          <w:rFonts w:ascii="TradeGothic" w:eastAsia="Times New Roman" w:hAnsi="TradeGothic"/>
          <w:bCs/>
        </w:rPr>
        <w:t>Total Council Membership (include vacancies)</w:t>
      </w:r>
      <w:r w:rsidRPr="001874FB">
        <w:rPr>
          <w:rFonts w:ascii="TradeGothic" w:eastAsia="Times New Roman" w:hAnsi="TradeGothic"/>
          <w:bCs/>
        </w:rPr>
        <w:tab/>
      </w:r>
      <w:r w:rsidRPr="001874FB">
        <w:rPr>
          <w:rFonts w:ascii="TradeGothic" w:eastAsia="Times New Roman" w:hAnsi="TradeGothic"/>
          <w:u w:val="single"/>
        </w:rPr>
        <w:t xml:space="preserve">17 </w:t>
      </w:r>
    </w:p>
    <w:p w14:paraId="7F753A0C" w14:textId="77777777" w:rsidR="009D1375" w:rsidRPr="001874FB" w:rsidRDefault="009D1375" w:rsidP="009D1375">
      <w:pPr>
        <w:ind w:left="360" w:right="720"/>
        <w:rPr>
          <w:rFonts w:ascii="TradeGothic" w:eastAsia="Times New Roman" w:hAnsi="TradeGothic" w:cs="Arial"/>
          <w:lang w:eastAsia="en-US"/>
        </w:rPr>
      </w:pPr>
    </w:p>
    <w:p w14:paraId="4F40DD5D" w14:textId="17FC3AE2" w:rsidR="009D1375" w:rsidRPr="001874FB" w:rsidRDefault="009D1375" w:rsidP="009D1375">
      <w:pPr>
        <w:ind w:right="720"/>
        <w:rPr>
          <w:rFonts w:ascii="TradeGothic" w:eastAsia="Times New Roman" w:hAnsi="TradeGothic" w:cs="Arial"/>
          <w:lang w:eastAsia="en-US"/>
        </w:rPr>
      </w:pPr>
      <w:r w:rsidRPr="001874FB">
        <w:rPr>
          <w:rFonts w:ascii="TradeGothic" w:eastAsia="Times New Roman" w:hAnsi="TradeGothic" w:cs="Arial"/>
          <w:lang w:eastAsia="en-US"/>
        </w:rPr>
        <w:t>Number of Council Members over age 60</w:t>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Pr="001874FB">
        <w:rPr>
          <w:rFonts w:ascii="TradeGothic" w:eastAsia="Times New Roman" w:hAnsi="TradeGothic" w:cs="Arial"/>
          <w:u w:val="single"/>
          <w:lang w:eastAsia="en-US"/>
        </w:rPr>
        <w:t>1</w:t>
      </w:r>
      <w:r w:rsidR="00953430" w:rsidRPr="001874FB">
        <w:rPr>
          <w:rFonts w:ascii="TradeGothic" w:eastAsia="Times New Roman" w:hAnsi="TradeGothic" w:cs="Arial"/>
          <w:u w:val="single"/>
          <w:lang w:eastAsia="en-US"/>
        </w:rPr>
        <w:t>2</w:t>
      </w:r>
    </w:p>
    <w:p w14:paraId="06790E22" w14:textId="77777777" w:rsidR="009D1375" w:rsidRPr="001874FB" w:rsidRDefault="009D1375" w:rsidP="009D1375">
      <w:pPr>
        <w:tabs>
          <w:tab w:val="center" w:pos="4680"/>
          <w:tab w:val="right" w:pos="9360"/>
        </w:tabs>
        <w:ind w:right="720"/>
        <w:rPr>
          <w:rFonts w:ascii="TradeGothic" w:eastAsia="Times New Roman" w:hAnsi="TradeGothic" w:cs="Arial"/>
          <w:lang w:eastAsia="en-US"/>
        </w:rPr>
      </w:pPr>
    </w:p>
    <w:p w14:paraId="6D1FDD8E" w14:textId="77777777" w:rsidR="009D1375" w:rsidRPr="001874FB" w:rsidRDefault="009D1375" w:rsidP="009D1375">
      <w:pPr>
        <w:tabs>
          <w:tab w:val="center" w:pos="4680"/>
        </w:tabs>
        <w:ind w:left="4320" w:right="720" w:firstLine="540"/>
        <w:rPr>
          <w:rFonts w:ascii="TradeGothic" w:eastAsia="Times New Roman" w:hAnsi="TradeGothic" w:cs="Arial"/>
          <w:lang w:eastAsia="en-US"/>
        </w:rPr>
      </w:pPr>
      <w:r w:rsidRPr="001874FB">
        <w:rPr>
          <w:rFonts w:ascii="TradeGothic" w:eastAsia="Times New Roman" w:hAnsi="TradeGothic" w:cs="Arial"/>
          <w:lang w:eastAsia="en-US"/>
        </w:rPr>
        <w:t>% of PSA's</w:t>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Pr="001874FB">
        <w:rPr>
          <w:rFonts w:ascii="TradeGothic" w:eastAsia="Times New Roman" w:hAnsi="TradeGothic" w:cs="Arial"/>
          <w:lang w:eastAsia="en-US"/>
        </w:rPr>
        <w:tab/>
        <w:t>% on</w:t>
      </w:r>
    </w:p>
    <w:p w14:paraId="7A837B0E" w14:textId="77777777" w:rsidR="009D1375" w:rsidRPr="001874FB" w:rsidRDefault="009D1375" w:rsidP="009D1375">
      <w:pPr>
        <w:tabs>
          <w:tab w:val="center" w:pos="4680"/>
          <w:tab w:val="right" w:pos="9360"/>
        </w:tabs>
        <w:ind w:left="4320" w:right="720" w:firstLine="540"/>
        <w:rPr>
          <w:rFonts w:ascii="TradeGothic" w:eastAsia="Times New Roman" w:hAnsi="TradeGothic" w:cs="Arial"/>
          <w:lang w:eastAsia="en-US"/>
        </w:rPr>
      </w:pPr>
      <w:r w:rsidRPr="001874FB">
        <w:rPr>
          <w:rFonts w:ascii="TradeGothic" w:eastAsia="Times New Roman" w:hAnsi="TradeGothic" w:cs="Arial"/>
          <w:u w:val="single"/>
          <w:lang w:eastAsia="en-US"/>
        </w:rPr>
        <w:t>60+Population</w:t>
      </w:r>
      <w:r w:rsidRPr="001874FB">
        <w:rPr>
          <w:rFonts w:ascii="TradeGothic" w:eastAsia="Times New Roman" w:hAnsi="TradeGothic" w:cs="Arial"/>
          <w:lang w:eastAsia="en-US"/>
        </w:rPr>
        <w:tab/>
      </w:r>
      <w:r w:rsidRPr="001874FB">
        <w:rPr>
          <w:rFonts w:ascii="TradeGothic" w:eastAsia="Times New Roman" w:hAnsi="TradeGothic" w:cs="Arial"/>
          <w:u w:val="single"/>
          <w:lang w:eastAsia="en-US"/>
        </w:rPr>
        <w:t>Advisory Council</w:t>
      </w:r>
    </w:p>
    <w:p w14:paraId="2114CCA3" w14:textId="77777777" w:rsidR="009D1375" w:rsidRPr="001874FB" w:rsidRDefault="009D1375" w:rsidP="009D1375">
      <w:pPr>
        <w:ind w:right="720"/>
        <w:rPr>
          <w:rFonts w:ascii="TradeGothic" w:eastAsia="Times New Roman" w:hAnsi="TradeGothic" w:cs="Arial"/>
          <w:b/>
          <w:bCs/>
          <w:lang w:eastAsia="en-US"/>
        </w:rPr>
      </w:pPr>
      <w:r w:rsidRPr="001874FB">
        <w:rPr>
          <w:rFonts w:ascii="TradeGothic" w:eastAsia="Times New Roman" w:hAnsi="TradeGothic" w:cs="Arial"/>
          <w:b/>
          <w:bCs/>
          <w:lang w:eastAsia="en-US"/>
        </w:rPr>
        <w:t>Race/Ethnic Composition</w:t>
      </w:r>
    </w:p>
    <w:p w14:paraId="35FB4921" w14:textId="474FF7EA" w:rsidR="009D1375" w:rsidRPr="001874FB" w:rsidRDefault="009D1375" w:rsidP="009D1375">
      <w:pPr>
        <w:ind w:left="360" w:right="720"/>
        <w:rPr>
          <w:rFonts w:ascii="TradeGothic" w:eastAsia="Times New Roman" w:hAnsi="TradeGothic" w:cs="Arial"/>
          <w:lang w:eastAsia="en-US"/>
        </w:rPr>
      </w:pPr>
      <w:r w:rsidRPr="001874FB">
        <w:rPr>
          <w:rFonts w:ascii="TradeGothic" w:eastAsia="Times New Roman" w:hAnsi="TradeGothic" w:cs="Arial"/>
          <w:lang w:eastAsia="en-US"/>
        </w:rPr>
        <w:t>White</w:t>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Pr="001874FB">
        <w:rPr>
          <w:rFonts w:ascii="TradeGothic" w:eastAsia="Times New Roman" w:hAnsi="TradeGothic" w:cs="Arial"/>
          <w:u w:val="single"/>
          <w:lang w:eastAsia="en-US"/>
        </w:rPr>
        <w:t>59%</w:t>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006527AA" w:rsidRPr="001874FB">
        <w:rPr>
          <w:rFonts w:ascii="TradeGothic" w:eastAsia="Times New Roman" w:hAnsi="TradeGothic" w:cs="Arial"/>
          <w:u w:val="single"/>
          <w:lang w:eastAsia="en-US"/>
        </w:rPr>
        <w:t>6</w:t>
      </w:r>
      <w:r w:rsidR="00953430" w:rsidRPr="001874FB">
        <w:rPr>
          <w:rFonts w:ascii="TradeGothic" w:eastAsia="Times New Roman" w:hAnsi="TradeGothic" w:cs="Arial"/>
          <w:u w:val="single"/>
          <w:lang w:eastAsia="en-US"/>
        </w:rPr>
        <w:t>8</w:t>
      </w:r>
      <w:r w:rsidRPr="001874FB">
        <w:rPr>
          <w:rFonts w:ascii="TradeGothic" w:eastAsia="Times New Roman" w:hAnsi="TradeGothic" w:cs="Arial"/>
          <w:u w:val="single"/>
          <w:lang w:eastAsia="en-US"/>
        </w:rPr>
        <w:t>%</w:t>
      </w:r>
    </w:p>
    <w:p w14:paraId="04314E82" w14:textId="79FB1379" w:rsidR="009D1375" w:rsidRPr="001874FB" w:rsidRDefault="009D1375" w:rsidP="009D1375">
      <w:pPr>
        <w:ind w:left="360" w:right="720"/>
        <w:rPr>
          <w:rFonts w:ascii="TradeGothic" w:eastAsia="Times New Roman" w:hAnsi="TradeGothic" w:cs="Arial"/>
          <w:u w:val="single"/>
          <w:lang w:eastAsia="en-US"/>
        </w:rPr>
      </w:pPr>
      <w:r w:rsidRPr="001874FB">
        <w:rPr>
          <w:rFonts w:ascii="TradeGothic" w:eastAsia="Times New Roman" w:hAnsi="TradeGothic" w:cs="Arial"/>
          <w:lang w:eastAsia="en-US"/>
        </w:rPr>
        <w:t>Hispanic</w:t>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Pr="001874FB">
        <w:rPr>
          <w:rFonts w:ascii="TradeGothic" w:eastAsia="Times New Roman" w:hAnsi="TradeGothic" w:cs="Arial"/>
          <w:u w:val="single"/>
          <w:lang w:eastAsia="en-US"/>
        </w:rPr>
        <w:t>11%</w:t>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00953430" w:rsidRPr="001874FB">
        <w:rPr>
          <w:rFonts w:ascii="TradeGothic" w:eastAsia="Times New Roman" w:hAnsi="TradeGothic" w:cs="Arial"/>
          <w:u w:val="single"/>
          <w:lang w:eastAsia="en-US"/>
        </w:rPr>
        <w:t>13</w:t>
      </w:r>
      <w:r w:rsidRPr="001874FB">
        <w:rPr>
          <w:rFonts w:ascii="TradeGothic" w:eastAsia="Times New Roman" w:hAnsi="TradeGothic" w:cs="Arial"/>
          <w:u w:val="single"/>
          <w:lang w:eastAsia="en-US"/>
        </w:rPr>
        <w:t>%</w:t>
      </w:r>
    </w:p>
    <w:p w14:paraId="729D8AB2" w14:textId="77E44C71" w:rsidR="009D1375" w:rsidRPr="001874FB" w:rsidRDefault="009D1375" w:rsidP="009D1375">
      <w:pPr>
        <w:ind w:left="360" w:right="720"/>
        <w:rPr>
          <w:rFonts w:ascii="TradeGothic" w:eastAsia="Times New Roman" w:hAnsi="TradeGothic" w:cs="Arial"/>
          <w:lang w:eastAsia="en-US"/>
        </w:rPr>
      </w:pPr>
      <w:r w:rsidRPr="001874FB">
        <w:rPr>
          <w:rFonts w:ascii="TradeGothic" w:eastAsia="Times New Roman" w:hAnsi="TradeGothic" w:cs="Arial"/>
          <w:lang w:eastAsia="en-US"/>
        </w:rPr>
        <w:t>Black</w:t>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Pr="001874FB">
        <w:rPr>
          <w:rFonts w:ascii="TradeGothic" w:eastAsia="Times New Roman" w:hAnsi="TradeGothic" w:cs="Arial"/>
          <w:u w:val="single"/>
          <w:lang w:eastAsia="en-US"/>
        </w:rPr>
        <w:t>3%</w:t>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00953430" w:rsidRPr="001874FB">
        <w:rPr>
          <w:rFonts w:ascii="TradeGothic" w:eastAsia="Times New Roman" w:hAnsi="TradeGothic" w:cs="Arial"/>
          <w:u w:val="single"/>
          <w:lang w:eastAsia="en-US"/>
        </w:rPr>
        <w:t>13</w:t>
      </w:r>
      <w:r w:rsidRPr="001874FB">
        <w:rPr>
          <w:rFonts w:ascii="TradeGothic" w:eastAsia="Times New Roman" w:hAnsi="TradeGothic" w:cs="Arial"/>
          <w:u w:val="single"/>
          <w:lang w:eastAsia="en-US"/>
        </w:rPr>
        <w:t>%</w:t>
      </w:r>
    </w:p>
    <w:p w14:paraId="20DEB4B8" w14:textId="147569B0" w:rsidR="009D1375" w:rsidRPr="001874FB" w:rsidRDefault="009D1375" w:rsidP="009D1375">
      <w:pPr>
        <w:ind w:left="360" w:right="720"/>
        <w:rPr>
          <w:rFonts w:ascii="TradeGothic" w:eastAsia="Times New Roman" w:hAnsi="TradeGothic" w:cs="Arial"/>
          <w:lang w:eastAsia="en-US"/>
        </w:rPr>
      </w:pPr>
      <w:r w:rsidRPr="001874FB">
        <w:rPr>
          <w:rFonts w:ascii="TradeGothic" w:eastAsia="Times New Roman" w:hAnsi="TradeGothic" w:cs="Arial"/>
          <w:lang w:eastAsia="en-US"/>
        </w:rPr>
        <w:t>Asian/Pacific Islander</w:t>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Pr="001874FB">
        <w:rPr>
          <w:rFonts w:ascii="TradeGothic" w:eastAsia="Times New Roman" w:hAnsi="TradeGothic" w:cs="Arial"/>
          <w:u w:val="single"/>
          <w:lang w:eastAsia="en-US"/>
        </w:rPr>
        <w:t>21%</w:t>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00953430" w:rsidRPr="001874FB">
        <w:rPr>
          <w:rFonts w:ascii="TradeGothic" w:eastAsia="Times New Roman" w:hAnsi="TradeGothic" w:cs="Arial"/>
          <w:u w:val="single"/>
          <w:lang w:eastAsia="en-US"/>
        </w:rPr>
        <w:t>6</w:t>
      </w:r>
      <w:r w:rsidRPr="001874FB">
        <w:rPr>
          <w:rFonts w:ascii="TradeGothic" w:eastAsia="Times New Roman" w:hAnsi="TradeGothic" w:cs="Arial"/>
          <w:u w:val="single"/>
          <w:lang w:eastAsia="en-US"/>
        </w:rPr>
        <w:t>%</w:t>
      </w:r>
    </w:p>
    <w:p w14:paraId="1AC7B99C" w14:textId="77777777" w:rsidR="009D1375" w:rsidRPr="001874FB" w:rsidRDefault="009D1375" w:rsidP="009D1375">
      <w:pPr>
        <w:ind w:left="360" w:right="720"/>
        <w:rPr>
          <w:rFonts w:ascii="TradeGothic" w:eastAsia="Times New Roman" w:hAnsi="TradeGothic" w:cs="Arial"/>
          <w:lang w:eastAsia="en-US"/>
        </w:rPr>
      </w:pPr>
      <w:r w:rsidRPr="001874FB">
        <w:rPr>
          <w:rFonts w:ascii="TradeGothic" w:eastAsia="Times New Roman" w:hAnsi="TradeGothic" w:cs="Arial"/>
          <w:lang w:eastAsia="en-US"/>
        </w:rPr>
        <w:t>Native American/Alaskan Native</w:t>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Pr="001874FB">
        <w:rPr>
          <w:rFonts w:ascii="TradeGothic" w:eastAsia="Times New Roman" w:hAnsi="TradeGothic" w:cs="Arial"/>
          <w:u w:val="single"/>
          <w:lang w:eastAsia="en-US"/>
        </w:rPr>
        <w:t>0%</w:t>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Pr="001874FB">
        <w:rPr>
          <w:rFonts w:ascii="TradeGothic" w:eastAsia="Times New Roman" w:hAnsi="TradeGothic" w:cs="Arial"/>
          <w:u w:val="single"/>
          <w:lang w:eastAsia="en-US"/>
        </w:rPr>
        <w:t>0%</w:t>
      </w:r>
    </w:p>
    <w:p w14:paraId="7B284313" w14:textId="61CAAC20" w:rsidR="009D1375" w:rsidRPr="001874FB" w:rsidRDefault="009D1375" w:rsidP="009D1375">
      <w:pPr>
        <w:ind w:left="360" w:right="720"/>
        <w:rPr>
          <w:rFonts w:ascii="TradeGothic" w:eastAsia="Times New Roman" w:hAnsi="TradeGothic" w:cs="Arial"/>
          <w:u w:val="single"/>
          <w:lang w:eastAsia="en-US"/>
        </w:rPr>
      </w:pPr>
      <w:r w:rsidRPr="001874FB">
        <w:rPr>
          <w:rFonts w:ascii="TradeGothic" w:eastAsia="Times New Roman" w:hAnsi="TradeGothic" w:cs="Arial"/>
          <w:lang w:eastAsia="en-US"/>
        </w:rPr>
        <w:t>Other</w:t>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Pr="001874FB">
        <w:rPr>
          <w:rFonts w:ascii="TradeGothic" w:eastAsia="Times New Roman" w:hAnsi="TradeGothic" w:cs="Arial"/>
          <w:u w:val="single"/>
          <w:lang w:eastAsia="en-US"/>
        </w:rPr>
        <w:t>6%</w:t>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00B12F43" w:rsidRPr="001874FB">
        <w:rPr>
          <w:rFonts w:ascii="TradeGothic" w:eastAsia="Times New Roman" w:hAnsi="TradeGothic" w:cs="Arial"/>
          <w:u w:val="single"/>
          <w:lang w:eastAsia="en-US"/>
        </w:rPr>
        <w:t>0</w:t>
      </w:r>
      <w:r w:rsidRPr="001874FB">
        <w:rPr>
          <w:rFonts w:ascii="TradeGothic" w:eastAsia="Times New Roman" w:hAnsi="TradeGothic" w:cs="Arial"/>
          <w:u w:val="single"/>
          <w:lang w:eastAsia="en-US"/>
        </w:rPr>
        <w:t>%</w:t>
      </w:r>
    </w:p>
    <w:p w14:paraId="52A232F3" w14:textId="77777777" w:rsidR="009D1375" w:rsidRPr="001874FB" w:rsidRDefault="009D1375" w:rsidP="009D1375">
      <w:pPr>
        <w:ind w:left="360" w:right="720"/>
        <w:rPr>
          <w:rFonts w:ascii="TradeGothic" w:eastAsia="Times New Roman" w:hAnsi="TradeGothic" w:cs="Arial"/>
          <w:u w:val="single"/>
          <w:lang w:eastAsia="en-US"/>
        </w:rPr>
      </w:pPr>
    </w:p>
    <w:p w14:paraId="338988A4" w14:textId="77777777" w:rsidR="009D1375" w:rsidRPr="001874FB" w:rsidRDefault="009D1375" w:rsidP="009D1375">
      <w:pPr>
        <w:widowControl w:val="0"/>
        <w:ind w:left="7200" w:hanging="7200"/>
        <w:rPr>
          <w:rFonts w:ascii="TradeGothic" w:eastAsia="Times New Roman" w:hAnsi="TradeGothic" w:cs="Arial"/>
          <w:b/>
          <w:bCs/>
          <w:lang w:eastAsia="en-US"/>
        </w:rPr>
      </w:pPr>
      <w:r w:rsidRPr="001874FB">
        <w:rPr>
          <w:rFonts w:ascii="TradeGothic" w:eastAsia="Times New Roman" w:hAnsi="TradeGothic" w:cs="Arial"/>
          <w:b/>
          <w:bCs/>
          <w:lang w:eastAsia="en-US"/>
        </w:rPr>
        <w:t>Name and Title of Officers:</w:t>
      </w:r>
      <w:r w:rsidRPr="001874FB">
        <w:rPr>
          <w:rFonts w:ascii="TradeGothic" w:eastAsia="Times New Roman" w:hAnsi="TradeGothic" w:cs="Arial"/>
          <w:b/>
          <w:bCs/>
          <w:lang w:eastAsia="en-US"/>
        </w:rPr>
        <w:tab/>
        <w:t>Office Term Expires:</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128"/>
        <w:gridCol w:w="2700"/>
      </w:tblGrid>
      <w:tr w:rsidR="009D1375" w:rsidRPr="001874FB" w14:paraId="7024B9F6" w14:textId="77777777" w:rsidTr="00F12A04">
        <w:trPr>
          <w:trHeight w:val="432"/>
        </w:trPr>
        <w:tc>
          <w:tcPr>
            <w:tcW w:w="7128" w:type="dxa"/>
            <w:vAlign w:val="center"/>
          </w:tcPr>
          <w:p w14:paraId="3E4BD8CA" w14:textId="75BA6DBC" w:rsidR="009D1375" w:rsidRPr="001874FB" w:rsidRDefault="004F34E6" w:rsidP="009D1375">
            <w:pPr>
              <w:widowControl w:val="0"/>
              <w:rPr>
                <w:rFonts w:ascii="TradeGothic" w:eastAsia="Times New Roman" w:hAnsi="TradeGothic" w:cs="Arial"/>
                <w:lang w:eastAsia="en-US"/>
              </w:rPr>
            </w:pPr>
            <w:r w:rsidRPr="001874FB">
              <w:rPr>
                <w:rFonts w:ascii="TradeGothic" w:eastAsia="Times New Roman" w:hAnsi="TradeGothic" w:cs="Arial"/>
                <w:lang w:eastAsia="en-US"/>
              </w:rPr>
              <w:t>Karen Coppock,</w:t>
            </w:r>
            <w:r w:rsidR="003504D5" w:rsidRPr="001874FB">
              <w:rPr>
                <w:rFonts w:ascii="TradeGothic" w:eastAsia="Times New Roman" w:hAnsi="TradeGothic" w:cs="Arial"/>
                <w:lang w:eastAsia="en-US"/>
              </w:rPr>
              <w:t xml:space="preserve"> </w:t>
            </w:r>
            <w:r w:rsidRPr="001874FB">
              <w:rPr>
                <w:rFonts w:ascii="TradeGothic" w:eastAsia="Times New Roman" w:hAnsi="TradeGothic" w:cs="Arial"/>
                <w:lang w:eastAsia="en-US"/>
              </w:rPr>
              <w:t>Chairperson</w:t>
            </w:r>
          </w:p>
        </w:tc>
        <w:tc>
          <w:tcPr>
            <w:tcW w:w="2700" w:type="dxa"/>
            <w:vAlign w:val="center"/>
          </w:tcPr>
          <w:p w14:paraId="7EC895B8" w14:textId="3EF6428B" w:rsidR="009D1375" w:rsidRPr="001874FB" w:rsidRDefault="009D1375" w:rsidP="009D1375">
            <w:pPr>
              <w:widowControl w:val="0"/>
              <w:jc w:val="center"/>
              <w:rPr>
                <w:rFonts w:ascii="TradeGothic" w:eastAsia="Times New Roman" w:hAnsi="TradeGothic" w:cs="Arial"/>
                <w:lang w:eastAsia="en-US"/>
              </w:rPr>
            </w:pPr>
            <w:r w:rsidRPr="001874FB">
              <w:rPr>
                <w:rFonts w:ascii="TradeGothic" w:eastAsia="Times New Roman" w:hAnsi="TradeGothic" w:cs="Arial"/>
                <w:lang w:eastAsia="en-US"/>
              </w:rPr>
              <w:t>06-30-2</w:t>
            </w:r>
            <w:r w:rsidR="00567AE1" w:rsidRPr="001874FB">
              <w:rPr>
                <w:rFonts w:ascii="TradeGothic" w:eastAsia="Times New Roman" w:hAnsi="TradeGothic" w:cs="Arial"/>
                <w:lang w:eastAsia="en-US"/>
              </w:rPr>
              <w:t>4</w:t>
            </w:r>
          </w:p>
        </w:tc>
      </w:tr>
      <w:tr w:rsidR="00AC0F7B" w:rsidRPr="001874FB" w14:paraId="0A8E9382" w14:textId="77777777" w:rsidTr="00F12A04">
        <w:trPr>
          <w:trHeight w:val="432"/>
        </w:trPr>
        <w:tc>
          <w:tcPr>
            <w:tcW w:w="7128" w:type="dxa"/>
            <w:vAlign w:val="center"/>
          </w:tcPr>
          <w:p w14:paraId="4BFF17F7" w14:textId="5B31080A" w:rsidR="00AC0F7B" w:rsidRPr="001874FB" w:rsidRDefault="003504D5" w:rsidP="00AC0F7B">
            <w:pPr>
              <w:widowControl w:val="0"/>
              <w:rPr>
                <w:rFonts w:ascii="TradeGothic" w:eastAsia="Times New Roman" w:hAnsi="TradeGothic" w:cs="Arial"/>
                <w:lang w:eastAsia="en-US"/>
              </w:rPr>
            </w:pPr>
            <w:r w:rsidRPr="001874FB">
              <w:rPr>
                <w:rFonts w:ascii="TradeGothic" w:eastAsia="Times New Roman" w:hAnsi="TradeGothic" w:cs="Arial"/>
                <w:lang w:eastAsia="en-US"/>
              </w:rPr>
              <w:t xml:space="preserve">Monika Lee, </w:t>
            </w:r>
            <w:r w:rsidR="00AC0F7B" w:rsidRPr="001874FB">
              <w:rPr>
                <w:rFonts w:ascii="TradeGothic" w:eastAsia="Times New Roman" w:hAnsi="TradeGothic" w:cs="Arial"/>
                <w:lang w:eastAsia="en-US"/>
              </w:rPr>
              <w:t>1</w:t>
            </w:r>
            <w:r w:rsidR="00AC0F7B" w:rsidRPr="001874FB">
              <w:rPr>
                <w:rFonts w:ascii="TradeGothic" w:eastAsia="Times New Roman" w:hAnsi="TradeGothic" w:cs="Arial"/>
                <w:vertAlign w:val="superscript"/>
                <w:lang w:eastAsia="en-US"/>
              </w:rPr>
              <w:t>ST</w:t>
            </w:r>
            <w:r w:rsidR="00AC0F7B" w:rsidRPr="001874FB">
              <w:rPr>
                <w:rFonts w:ascii="TradeGothic" w:eastAsia="Times New Roman" w:hAnsi="TradeGothic" w:cs="Arial"/>
                <w:lang w:eastAsia="en-US"/>
              </w:rPr>
              <w:t xml:space="preserve"> Vice</w:t>
            </w:r>
            <w:r w:rsidR="00953430" w:rsidRPr="001874FB">
              <w:rPr>
                <w:rFonts w:ascii="TradeGothic" w:eastAsia="Times New Roman" w:hAnsi="TradeGothic" w:cs="Arial"/>
                <w:lang w:eastAsia="en-US"/>
              </w:rPr>
              <w:t xml:space="preserve"> </w:t>
            </w:r>
            <w:r w:rsidR="00AC0F7B" w:rsidRPr="001874FB">
              <w:rPr>
                <w:rFonts w:ascii="TradeGothic" w:eastAsia="Times New Roman" w:hAnsi="TradeGothic" w:cs="Arial"/>
                <w:lang w:eastAsia="en-US"/>
              </w:rPr>
              <w:t>Chairperson</w:t>
            </w:r>
          </w:p>
        </w:tc>
        <w:tc>
          <w:tcPr>
            <w:tcW w:w="2700" w:type="dxa"/>
            <w:vAlign w:val="center"/>
          </w:tcPr>
          <w:p w14:paraId="1447337A" w14:textId="5822EBE6" w:rsidR="00AC0F7B" w:rsidRPr="001874FB" w:rsidRDefault="00AC0F7B" w:rsidP="00AC0F7B">
            <w:pPr>
              <w:widowControl w:val="0"/>
              <w:jc w:val="center"/>
              <w:rPr>
                <w:rFonts w:ascii="TradeGothic" w:eastAsia="Times New Roman" w:hAnsi="TradeGothic" w:cs="Arial"/>
                <w:lang w:eastAsia="en-US"/>
              </w:rPr>
            </w:pPr>
            <w:r w:rsidRPr="001874FB">
              <w:rPr>
                <w:rFonts w:ascii="TradeGothic" w:eastAsia="Times New Roman" w:hAnsi="TradeGothic" w:cs="Arial"/>
                <w:lang w:eastAsia="en-US"/>
              </w:rPr>
              <w:t>06-30-</w:t>
            </w:r>
            <w:r w:rsidR="00FD6481" w:rsidRPr="001874FB">
              <w:rPr>
                <w:rFonts w:ascii="TradeGothic" w:eastAsia="Times New Roman" w:hAnsi="TradeGothic" w:cs="Arial"/>
                <w:lang w:eastAsia="en-US"/>
              </w:rPr>
              <w:t>2</w:t>
            </w:r>
            <w:r w:rsidR="00953430" w:rsidRPr="001874FB">
              <w:rPr>
                <w:rFonts w:ascii="TradeGothic" w:eastAsia="Times New Roman" w:hAnsi="TradeGothic" w:cs="Arial"/>
                <w:lang w:eastAsia="en-US"/>
              </w:rPr>
              <w:t>4</w:t>
            </w:r>
          </w:p>
        </w:tc>
      </w:tr>
      <w:tr w:rsidR="002B03A5" w:rsidRPr="001874FB" w14:paraId="1EC306CE" w14:textId="77777777" w:rsidTr="00F12A04">
        <w:trPr>
          <w:trHeight w:val="432"/>
        </w:trPr>
        <w:tc>
          <w:tcPr>
            <w:tcW w:w="7128" w:type="dxa"/>
            <w:vAlign w:val="center"/>
          </w:tcPr>
          <w:p w14:paraId="1ABDA0F2" w14:textId="572C9D15" w:rsidR="002B03A5" w:rsidRPr="001874FB" w:rsidRDefault="003504D5" w:rsidP="002B03A5">
            <w:pPr>
              <w:widowControl w:val="0"/>
              <w:rPr>
                <w:rFonts w:ascii="TradeGothic" w:eastAsia="Times New Roman" w:hAnsi="TradeGothic" w:cs="Arial"/>
                <w:lang w:eastAsia="en-US"/>
              </w:rPr>
            </w:pPr>
            <w:r w:rsidRPr="001874FB">
              <w:rPr>
                <w:rFonts w:ascii="TradeGothic" w:eastAsia="Times New Roman" w:hAnsi="TradeGothic" w:cs="Arial"/>
                <w:lang w:eastAsia="en-US"/>
              </w:rPr>
              <w:t>Joyce Porter, 2</w:t>
            </w:r>
            <w:r w:rsidRPr="001874FB">
              <w:rPr>
                <w:rFonts w:ascii="TradeGothic" w:eastAsia="Times New Roman" w:hAnsi="TradeGothic" w:cs="Arial"/>
                <w:vertAlign w:val="superscript"/>
                <w:lang w:eastAsia="en-US"/>
              </w:rPr>
              <w:t>nd</w:t>
            </w:r>
            <w:r w:rsidRPr="001874FB">
              <w:rPr>
                <w:rFonts w:ascii="TradeGothic" w:eastAsia="Times New Roman" w:hAnsi="TradeGothic" w:cs="Arial"/>
                <w:lang w:eastAsia="en-US"/>
              </w:rPr>
              <w:t xml:space="preserve"> Vice Chairperson </w:t>
            </w:r>
          </w:p>
        </w:tc>
        <w:tc>
          <w:tcPr>
            <w:tcW w:w="2700" w:type="dxa"/>
            <w:vAlign w:val="center"/>
          </w:tcPr>
          <w:p w14:paraId="77D418A9" w14:textId="53FF1B8D" w:rsidR="002B03A5" w:rsidRPr="001874FB" w:rsidRDefault="002B03A5" w:rsidP="002B03A5">
            <w:pPr>
              <w:widowControl w:val="0"/>
              <w:jc w:val="center"/>
              <w:rPr>
                <w:rFonts w:ascii="TradeGothic" w:eastAsia="Times New Roman" w:hAnsi="TradeGothic" w:cs="Arial"/>
                <w:lang w:eastAsia="en-US"/>
              </w:rPr>
            </w:pPr>
            <w:r w:rsidRPr="001874FB">
              <w:rPr>
                <w:rFonts w:ascii="TradeGothic" w:eastAsia="Times New Roman" w:hAnsi="TradeGothic" w:cs="Arial"/>
                <w:lang w:eastAsia="en-US"/>
              </w:rPr>
              <w:t>06-30-2</w:t>
            </w:r>
            <w:r w:rsidR="00953430" w:rsidRPr="001874FB">
              <w:rPr>
                <w:rFonts w:ascii="TradeGothic" w:eastAsia="Times New Roman" w:hAnsi="TradeGothic" w:cs="Arial"/>
                <w:lang w:eastAsia="en-US"/>
              </w:rPr>
              <w:t>5</w:t>
            </w:r>
          </w:p>
        </w:tc>
      </w:tr>
    </w:tbl>
    <w:p w14:paraId="3AE8C69B" w14:textId="77777777" w:rsidR="009D1375" w:rsidRPr="001874FB" w:rsidRDefault="009D1375" w:rsidP="009D1375">
      <w:pPr>
        <w:outlineLvl w:val="3"/>
        <w:rPr>
          <w:rFonts w:ascii="TradeGothic" w:eastAsia="Times New Roman" w:hAnsi="TradeGothic" w:cs="Arial"/>
          <w:b/>
          <w:lang w:eastAsia="en-US"/>
        </w:rPr>
      </w:pPr>
    </w:p>
    <w:p w14:paraId="0F1803E0" w14:textId="77777777" w:rsidR="009D1375" w:rsidRPr="001874FB" w:rsidRDefault="009D1375" w:rsidP="009D1375">
      <w:pPr>
        <w:widowControl w:val="0"/>
        <w:ind w:left="7200" w:hanging="7200"/>
        <w:rPr>
          <w:rFonts w:ascii="TradeGothic" w:eastAsia="Times New Roman" w:hAnsi="TradeGothic" w:cs="Arial"/>
          <w:b/>
          <w:bCs/>
          <w:lang w:eastAsia="en-US"/>
        </w:rPr>
      </w:pPr>
      <w:r w:rsidRPr="001874FB">
        <w:rPr>
          <w:rFonts w:ascii="TradeGothic" w:eastAsia="Times New Roman" w:hAnsi="TradeGothic" w:cs="Arial"/>
          <w:b/>
          <w:bCs/>
          <w:lang w:eastAsia="en-US"/>
        </w:rPr>
        <w:t>Name and Title of other members:</w:t>
      </w:r>
      <w:r w:rsidRPr="001874FB">
        <w:rPr>
          <w:rFonts w:ascii="TradeGothic" w:eastAsia="Times New Roman" w:hAnsi="TradeGothic" w:cs="Arial"/>
          <w:b/>
          <w:bCs/>
          <w:lang w:eastAsia="en-US"/>
        </w:rPr>
        <w:tab/>
        <w:t>Office Term Expires:</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128"/>
        <w:gridCol w:w="2700"/>
      </w:tblGrid>
      <w:tr w:rsidR="009D1375" w:rsidRPr="001874FB" w14:paraId="1B856183" w14:textId="77777777" w:rsidTr="00F12A04">
        <w:trPr>
          <w:trHeight w:val="432"/>
        </w:trPr>
        <w:tc>
          <w:tcPr>
            <w:tcW w:w="7128" w:type="dxa"/>
            <w:vAlign w:val="center"/>
          </w:tcPr>
          <w:p w14:paraId="1BFEB336" w14:textId="77777777" w:rsidR="009D1375" w:rsidRPr="001874FB" w:rsidRDefault="009D1375" w:rsidP="00F12A04">
            <w:pPr>
              <w:widowControl w:val="0"/>
              <w:rPr>
                <w:rFonts w:ascii="TradeGothic" w:eastAsia="Times New Roman" w:hAnsi="TradeGothic" w:cs="Arial"/>
                <w:lang w:eastAsia="en-US"/>
              </w:rPr>
            </w:pPr>
            <w:r w:rsidRPr="001874FB">
              <w:rPr>
                <w:rFonts w:ascii="TradeGothic" w:eastAsia="Times New Roman" w:hAnsi="TradeGothic" w:cs="Arial"/>
                <w:lang w:eastAsia="en-US"/>
              </w:rPr>
              <w:t>JoAnne Arnos</w:t>
            </w:r>
          </w:p>
        </w:tc>
        <w:tc>
          <w:tcPr>
            <w:tcW w:w="2700" w:type="dxa"/>
            <w:vAlign w:val="center"/>
          </w:tcPr>
          <w:p w14:paraId="152DDD09" w14:textId="07983C49" w:rsidR="009D1375" w:rsidRPr="001874FB" w:rsidRDefault="009D1375" w:rsidP="00F12A04">
            <w:pPr>
              <w:widowControl w:val="0"/>
              <w:jc w:val="center"/>
              <w:rPr>
                <w:rFonts w:ascii="TradeGothic" w:eastAsia="Times New Roman" w:hAnsi="TradeGothic" w:cs="Arial"/>
                <w:lang w:eastAsia="en-US"/>
              </w:rPr>
            </w:pPr>
            <w:r w:rsidRPr="001874FB">
              <w:rPr>
                <w:rFonts w:ascii="TradeGothic" w:eastAsia="Times New Roman" w:hAnsi="TradeGothic" w:cs="Arial"/>
                <w:lang w:eastAsia="en-US"/>
              </w:rPr>
              <w:t>06-30-</w:t>
            </w:r>
            <w:r w:rsidR="00FD6481" w:rsidRPr="001874FB">
              <w:rPr>
                <w:rFonts w:ascii="TradeGothic" w:eastAsia="Times New Roman" w:hAnsi="TradeGothic" w:cs="Arial"/>
                <w:lang w:eastAsia="en-US"/>
              </w:rPr>
              <w:t>2</w:t>
            </w:r>
            <w:r w:rsidR="00953430" w:rsidRPr="001874FB">
              <w:rPr>
                <w:rFonts w:ascii="TradeGothic" w:eastAsia="Times New Roman" w:hAnsi="TradeGothic" w:cs="Arial"/>
                <w:lang w:eastAsia="en-US"/>
              </w:rPr>
              <w:t>5</w:t>
            </w:r>
          </w:p>
        </w:tc>
      </w:tr>
      <w:tr w:rsidR="00953430" w:rsidRPr="001874FB" w14:paraId="134B7E39" w14:textId="77777777" w:rsidTr="00F12A04">
        <w:trPr>
          <w:trHeight w:val="432"/>
        </w:trPr>
        <w:tc>
          <w:tcPr>
            <w:tcW w:w="7128" w:type="dxa"/>
            <w:vAlign w:val="center"/>
          </w:tcPr>
          <w:p w14:paraId="7CD01740" w14:textId="0FB2CBDB" w:rsidR="00953430" w:rsidRPr="001874FB" w:rsidRDefault="00953430" w:rsidP="00F12A04">
            <w:pPr>
              <w:widowControl w:val="0"/>
              <w:rPr>
                <w:rFonts w:ascii="TradeGothic" w:eastAsia="Times New Roman" w:hAnsi="TradeGothic" w:cs="Arial"/>
                <w:lang w:eastAsia="en-US"/>
              </w:rPr>
            </w:pPr>
            <w:r w:rsidRPr="001874FB">
              <w:rPr>
                <w:rFonts w:ascii="TradeGothic" w:eastAsia="Times New Roman" w:hAnsi="TradeGothic" w:cs="Arial"/>
                <w:lang w:eastAsia="en-US"/>
              </w:rPr>
              <w:t xml:space="preserve">Jeffrey Austin </w:t>
            </w:r>
          </w:p>
        </w:tc>
        <w:tc>
          <w:tcPr>
            <w:tcW w:w="2700" w:type="dxa"/>
            <w:vAlign w:val="center"/>
          </w:tcPr>
          <w:p w14:paraId="5618DFB8" w14:textId="785C9088" w:rsidR="00953430" w:rsidRPr="001874FB" w:rsidRDefault="00953430" w:rsidP="00F12A04">
            <w:pPr>
              <w:widowControl w:val="0"/>
              <w:jc w:val="center"/>
              <w:rPr>
                <w:rFonts w:ascii="TradeGothic" w:eastAsia="Times New Roman" w:hAnsi="TradeGothic" w:cs="Arial"/>
                <w:lang w:eastAsia="en-US"/>
              </w:rPr>
            </w:pPr>
            <w:r w:rsidRPr="001874FB">
              <w:rPr>
                <w:rFonts w:ascii="TradeGothic" w:eastAsia="Times New Roman" w:hAnsi="TradeGothic" w:cs="Arial"/>
                <w:lang w:eastAsia="en-US"/>
              </w:rPr>
              <w:t>06-30-25</w:t>
            </w:r>
          </w:p>
        </w:tc>
      </w:tr>
      <w:tr w:rsidR="009D1375" w:rsidRPr="001874FB" w14:paraId="30FF502B" w14:textId="77777777" w:rsidTr="00F12A04">
        <w:trPr>
          <w:trHeight w:val="432"/>
        </w:trPr>
        <w:tc>
          <w:tcPr>
            <w:tcW w:w="7128" w:type="dxa"/>
            <w:vAlign w:val="center"/>
          </w:tcPr>
          <w:p w14:paraId="66FA9DC1" w14:textId="77777777" w:rsidR="009D1375" w:rsidRPr="001874FB" w:rsidRDefault="009D1375" w:rsidP="00F12A04">
            <w:pPr>
              <w:widowControl w:val="0"/>
              <w:rPr>
                <w:rFonts w:ascii="TradeGothic" w:eastAsia="Times New Roman" w:hAnsi="TradeGothic" w:cs="Arial"/>
                <w:lang w:eastAsia="en-US"/>
              </w:rPr>
            </w:pPr>
            <w:r w:rsidRPr="001874FB">
              <w:rPr>
                <w:rFonts w:ascii="TradeGothic" w:eastAsia="Times New Roman" w:hAnsi="TradeGothic" w:cs="Arial"/>
                <w:lang w:eastAsia="en-US"/>
              </w:rPr>
              <w:t>Maria Elena Barr</w:t>
            </w:r>
          </w:p>
        </w:tc>
        <w:tc>
          <w:tcPr>
            <w:tcW w:w="2700" w:type="dxa"/>
            <w:vAlign w:val="center"/>
          </w:tcPr>
          <w:p w14:paraId="3782D3AC" w14:textId="14F38E1F" w:rsidR="009D1375" w:rsidRPr="001874FB" w:rsidRDefault="009D1375" w:rsidP="00F12A04">
            <w:pPr>
              <w:widowControl w:val="0"/>
              <w:jc w:val="center"/>
              <w:rPr>
                <w:rFonts w:ascii="TradeGothic" w:eastAsia="Times New Roman" w:hAnsi="TradeGothic" w:cs="Arial"/>
                <w:lang w:eastAsia="en-US"/>
              </w:rPr>
            </w:pPr>
            <w:r w:rsidRPr="001874FB">
              <w:rPr>
                <w:rFonts w:ascii="TradeGothic" w:eastAsia="Times New Roman" w:hAnsi="TradeGothic" w:cs="Arial"/>
                <w:lang w:eastAsia="en-US"/>
              </w:rPr>
              <w:t>06-30-</w:t>
            </w:r>
            <w:r w:rsidR="00FD6481" w:rsidRPr="001874FB">
              <w:rPr>
                <w:rFonts w:ascii="TradeGothic" w:eastAsia="Times New Roman" w:hAnsi="TradeGothic" w:cs="Arial"/>
                <w:lang w:eastAsia="en-US"/>
              </w:rPr>
              <w:t>2</w:t>
            </w:r>
            <w:r w:rsidR="00953430" w:rsidRPr="001874FB">
              <w:rPr>
                <w:rFonts w:ascii="TradeGothic" w:eastAsia="Times New Roman" w:hAnsi="TradeGothic" w:cs="Arial"/>
                <w:lang w:eastAsia="en-US"/>
              </w:rPr>
              <w:t>5</w:t>
            </w:r>
          </w:p>
        </w:tc>
      </w:tr>
      <w:tr w:rsidR="009D1375" w:rsidRPr="001874FB" w14:paraId="6D787025" w14:textId="77777777" w:rsidTr="00F12A04">
        <w:trPr>
          <w:trHeight w:val="432"/>
        </w:trPr>
        <w:tc>
          <w:tcPr>
            <w:tcW w:w="7128" w:type="dxa"/>
            <w:vAlign w:val="center"/>
          </w:tcPr>
          <w:p w14:paraId="4DB33D90" w14:textId="7EF7A7B3" w:rsidR="009D1375" w:rsidRPr="001874FB" w:rsidRDefault="00953430" w:rsidP="00F12A04">
            <w:pPr>
              <w:widowControl w:val="0"/>
              <w:rPr>
                <w:rFonts w:ascii="TradeGothic" w:eastAsia="Times New Roman" w:hAnsi="TradeGothic" w:cs="Arial"/>
                <w:lang w:eastAsia="en-US"/>
              </w:rPr>
            </w:pPr>
            <w:r w:rsidRPr="001874FB">
              <w:rPr>
                <w:rFonts w:ascii="TradeGothic" w:eastAsia="Times New Roman" w:hAnsi="TradeGothic" w:cs="Arial"/>
                <w:lang w:eastAsia="en-US"/>
              </w:rPr>
              <w:t xml:space="preserve">Eileen Barsi </w:t>
            </w:r>
          </w:p>
        </w:tc>
        <w:tc>
          <w:tcPr>
            <w:tcW w:w="2700" w:type="dxa"/>
            <w:vAlign w:val="center"/>
          </w:tcPr>
          <w:p w14:paraId="704DA323" w14:textId="030F3E6D" w:rsidR="009D1375" w:rsidRPr="001874FB" w:rsidRDefault="009D1375" w:rsidP="00F12A04">
            <w:pPr>
              <w:widowControl w:val="0"/>
              <w:jc w:val="center"/>
              <w:rPr>
                <w:rFonts w:ascii="TradeGothic" w:eastAsia="Times New Roman" w:hAnsi="TradeGothic" w:cs="Arial"/>
                <w:lang w:eastAsia="en-US"/>
              </w:rPr>
            </w:pPr>
            <w:r w:rsidRPr="001874FB">
              <w:rPr>
                <w:rFonts w:ascii="TradeGothic" w:eastAsia="Times New Roman" w:hAnsi="TradeGothic" w:cs="Arial"/>
                <w:lang w:eastAsia="en-US"/>
              </w:rPr>
              <w:t>06-30-2</w:t>
            </w:r>
            <w:r w:rsidR="00953430" w:rsidRPr="001874FB">
              <w:rPr>
                <w:rFonts w:ascii="TradeGothic" w:eastAsia="Times New Roman" w:hAnsi="TradeGothic" w:cs="Arial"/>
                <w:lang w:eastAsia="en-US"/>
              </w:rPr>
              <w:t>5</w:t>
            </w:r>
          </w:p>
        </w:tc>
      </w:tr>
      <w:tr w:rsidR="00953430" w:rsidRPr="001874FB" w14:paraId="3806A556" w14:textId="77777777" w:rsidTr="00F12A04">
        <w:trPr>
          <w:trHeight w:val="432"/>
        </w:trPr>
        <w:tc>
          <w:tcPr>
            <w:tcW w:w="7128" w:type="dxa"/>
            <w:vAlign w:val="center"/>
          </w:tcPr>
          <w:p w14:paraId="050BAF64" w14:textId="34F718F1" w:rsidR="00953430" w:rsidRPr="001874FB" w:rsidRDefault="00953430" w:rsidP="00F12A04">
            <w:pPr>
              <w:widowControl w:val="0"/>
              <w:rPr>
                <w:rFonts w:ascii="TradeGothic" w:eastAsia="Times New Roman" w:hAnsi="TradeGothic" w:cs="Arial"/>
                <w:lang w:eastAsia="en-US"/>
              </w:rPr>
            </w:pPr>
            <w:r w:rsidRPr="001874FB">
              <w:rPr>
                <w:rFonts w:ascii="TradeGothic" w:eastAsia="Times New Roman" w:hAnsi="TradeGothic" w:cs="Arial"/>
                <w:lang w:eastAsia="en-US"/>
              </w:rPr>
              <w:t>Patty Clement</w:t>
            </w:r>
          </w:p>
        </w:tc>
        <w:tc>
          <w:tcPr>
            <w:tcW w:w="2700" w:type="dxa"/>
            <w:vAlign w:val="center"/>
          </w:tcPr>
          <w:p w14:paraId="2C5445CD" w14:textId="7E4B6D79" w:rsidR="00953430" w:rsidRPr="001874FB" w:rsidRDefault="00953430" w:rsidP="00F12A04">
            <w:pPr>
              <w:widowControl w:val="0"/>
              <w:jc w:val="center"/>
              <w:rPr>
                <w:rFonts w:ascii="TradeGothic" w:eastAsia="Times New Roman" w:hAnsi="TradeGothic" w:cs="Arial"/>
                <w:lang w:eastAsia="en-US"/>
              </w:rPr>
            </w:pPr>
            <w:r w:rsidRPr="001874FB">
              <w:rPr>
                <w:rFonts w:ascii="TradeGothic" w:eastAsia="Times New Roman" w:hAnsi="TradeGothic" w:cs="Arial"/>
                <w:lang w:eastAsia="en-US"/>
              </w:rPr>
              <w:t>06-30-25</w:t>
            </w:r>
          </w:p>
        </w:tc>
      </w:tr>
      <w:tr w:rsidR="009D1375" w:rsidRPr="001874FB" w14:paraId="28F3B53B" w14:textId="77777777" w:rsidTr="00F12A04">
        <w:trPr>
          <w:trHeight w:val="432"/>
        </w:trPr>
        <w:tc>
          <w:tcPr>
            <w:tcW w:w="7128" w:type="dxa"/>
            <w:vAlign w:val="center"/>
          </w:tcPr>
          <w:p w14:paraId="40733427" w14:textId="77777777" w:rsidR="009D1375" w:rsidRPr="001874FB" w:rsidRDefault="009D1375" w:rsidP="00F12A04">
            <w:pPr>
              <w:widowControl w:val="0"/>
              <w:rPr>
                <w:rFonts w:ascii="TradeGothic" w:eastAsia="Times New Roman" w:hAnsi="TradeGothic" w:cs="Arial"/>
                <w:lang w:eastAsia="en-US"/>
              </w:rPr>
            </w:pPr>
            <w:r w:rsidRPr="001874FB">
              <w:rPr>
                <w:rFonts w:ascii="TradeGothic" w:eastAsia="Times New Roman" w:hAnsi="TradeGothic" w:cs="Arial"/>
                <w:lang w:eastAsia="en-US"/>
              </w:rPr>
              <w:t>Christina Dimas-Kahn</w:t>
            </w:r>
          </w:p>
        </w:tc>
        <w:tc>
          <w:tcPr>
            <w:tcW w:w="2700" w:type="dxa"/>
            <w:vAlign w:val="center"/>
          </w:tcPr>
          <w:p w14:paraId="1EA487A0" w14:textId="603870DA" w:rsidR="009D1375" w:rsidRPr="001874FB" w:rsidRDefault="009D1375" w:rsidP="00F12A04">
            <w:pPr>
              <w:widowControl w:val="0"/>
              <w:jc w:val="center"/>
              <w:rPr>
                <w:rFonts w:ascii="TradeGothic" w:eastAsia="Times New Roman" w:hAnsi="TradeGothic" w:cs="Arial"/>
                <w:lang w:eastAsia="en-US"/>
              </w:rPr>
            </w:pPr>
            <w:r w:rsidRPr="001874FB">
              <w:rPr>
                <w:rFonts w:ascii="TradeGothic" w:eastAsia="Times New Roman" w:hAnsi="TradeGothic" w:cs="Arial"/>
                <w:lang w:eastAsia="en-US"/>
              </w:rPr>
              <w:t>06-30-2</w:t>
            </w:r>
            <w:r w:rsidR="00FD6481" w:rsidRPr="001874FB">
              <w:rPr>
                <w:rFonts w:ascii="TradeGothic" w:eastAsia="Times New Roman" w:hAnsi="TradeGothic" w:cs="Arial"/>
                <w:lang w:eastAsia="en-US"/>
              </w:rPr>
              <w:t>3</w:t>
            </w:r>
          </w:p>
        </w:tc>
      </w:tr>
      <w:tr w:rsidR="00AC0F7B" w:rsidRPr="001874FB" w14:paraId="55AC0D7C" w14:textId="77777777" w:rsidTr="00F12A04">
        <w:trPr>
          <w:trHeight w:val="432"/>
        </w:trPr>
        <w:tc>
          <w:tcPr>
            <w:tcW w:w="7128" w:type="dxa"/>
            <w:vAlign w:val="center"/>
          </w:tcPr>
          <w:p w14:paraId="287C6370" w14:textId="77777777" w:rsidR="00AC0F7B" w:rsidRPr="001874FB" w:rsidRDefault="00AC0F7B" w:rsidP="00AC0F7B">
            <w:pPr>
              <w:widowControl w:val="0"/>
              <w:rPr>
                <w:rFonts w:ascii="TradeGothic" w:eastAsia="Times New Roman" w:hAnsi="TradeGothic" w:cs="Arial"/>
                <w:lang w:eastAsia="en-US"/>
              </w:rPr>
            </w:pPr>
            <w:r w:rsidRPr="001874FB">
              <w:rPr>
                <w:rFonts w:ascii="TradeGothic" w:eastAsia="Times New Roman" w:hAnsi="TradeGothic" w:cs="Arial"/>
                <w:lang w:eastAsia="en-US"/>
              </w:rPr>
              <w:t>Angela Giannini</w:t>
            </w:r>
          </w:p>
        </w:tc>
        <w:tc>
          <w:tcPr>
            <w:tcW w:w="2700" w:type="dxa"/>
            <w:vAlign w:val="center"/>
          </w:tcPr>
          <w:p w14:paraId="46FF92B5" w14:textId="14DADD09" w:rsidR="00AC0F7B" w:rsidRPr="001874FB" w:rsidRDefault="00AC0F7B" w:rsidP="00AC0F7B">
            <w:pPr>
              <w:widowControl w:val="0"/>
              <w:jc w:val="center"/>
              <w:rPr>
                <w:rFonts w:ascii="TradeGothic" w:eastAsia="Times New Roman" w:hAnsi="TradeGothic" w:cs="Arial"/>
                <w:lang w:eastAsia="en-US"/>
              </w:rPr>
            </w:pPr>
            <w:r w:rsidRPr="001874FB">
              <w:rPr>
                <w:rFonts w:ascii="TradeGothic" w:eastAsia="Times New Roman" w:hAnsi="TradeGothic" w:cs="Arial"/>
                <w:lang w:eastAsia="en-US"/>
              </w:rPr>
              <w:t>06-30-</w:t>
            </w:r>
            <w:r w:rsidR="00FD6481" w:rsidRPr="001874FB">
              <w:rPr>
                <w:rFonts w:ascii="TradeGothic" w:eastAsia="Times New Roman" w:hAnsi="TradeGothic" w:cs="Arial"/>
                <w:lang w:eastAsia="en-US"/>
              </w:rPr>
              <w:t>2</w:t>
            </w:r>
            <w:r w:rsidR="00953430" w:rsidRPr="001874FB">
              <w:rPr>
                <w:rFonts w:ascii="TradeGothic" w:eastAsia="Times New Roman" w:hAnsi="TradeGothic" w:cs="Arial"/>
                <w:lang w:eastAsia="en-US"/>
              </w:rPr>
              <w:t>5</w:t>
            </w:r>
          </w:p>
        </w:tc>
      </w:tr>
      <w:tr w:rsidR="00AC0F7B" w:rsidRPr="001874FB" w14:paraId="4135F67A" w14:textId="77777777" w:rsidTr="00F12A04">
        <w:trPr>
          <w:trHeight w:val="432"/>
        </w:trPr>
        <w:tc>
          <w:tcPr>
            <w:tcW w:w="7128" w:type="dxa"/>
            <w:vAlign w:val="center"/>
          </w:tcPr>
          <w:p w14:paraId="31247280" w14:textId="77777777" w:rsidR="00AC0F7B" w:rsidRPr="001874FB" w:rsidRDefault="00AC0F7B" w:rsidP="00AC0F7B">
            <w:pPr>
              <w:widowControl w:val="0"/>
              <w:rPr>
                <w:rFonts w:ascii="TradeGothic" w:eastAsia="Times New Roman" w:hAnsi="TradeGothic" w:cs="Arial"/>
                <w:lang w:eastAsia="en-US"/>
              </w:rPr>
            </w:pPr>
            <w:r w:rsidRPr="001874FB">
              <w:rPr>
                <w:rFonts w:ascii="TradeGothic" w:eastAsia="Times New Roman" w:hAnsi="TradeGothic" w:cs="Arial"/>
                <w:lang w:eastAsia="en-US"/>
              </w:rPr>
              <w:t>Marita Leth</w:t>
            </w:r>
          </w:p>
        </w:tc>
        <w:tc>
          <w:tcPr>
            <w:tcW w:w="2700" w:type="dxa"/>
            <w:vAlign w:val="center"/>
          </w:tcPr>
          <w:p w14:paraId="5E49685F" w14:textId="51755644" w:rsidR="00AC0F7B" w:rsidRPr="001874FB" w:rsidRDefault="00AC0F7B" w:rsidP="00AC0F7B">
            <w:pPr>
              <w:widowControl w:val="0"/>
              <w:jc w:val="center"/>
              <w:rPr>
                <w:rFonts w:ascii="TradeGothic" w:eastAsia="Times New Roman" w:hAnsi="TradeGothic" w:cs="Arial"/>
                <w:lang w:eastAsia="en-US"/>
              </w:rPr>
            </w:pPr>
            <w:r w:rsidRPr="001874FB">
              <w:rPr>
                <w:rFonts w:ascii="TradeGothic" w:eastAsia="Times New Roman" w:hAnsi="TradeGothic" w:cs="Arial"/>
                <w:lang w:eastAsia="en-US"/>
              </w:rPr>
              <w:t>06-30-2</w:t>
            </w:r>
            <w:r w:rsidR="00FD6481" w:rsidRPr="001874FB">
              <w:rPr>
                <w:rFonts w:ascii="TradeGothic" w:eastAsia="Times New Roman" w:hAnsi="TradeGothic" w:cs="Arial"/>
                <w:lang w:eastAsia="en-US"/>
              </w:rPr>
              <w:t>3</w:t>
            </w:r>
          </w:p>
        </w:tc>
      </w:tr>
      <w:tr w:rsidR="00953430" w:rsidRPr="001874FB" w14:paraId="775A7EDE" w14:textId="77777777" w:rsidTr="00F12A04">
        <w:trPr>
          <w:trHeight w:val="432"/>
        </w:trPr>
        <w:tc>
          <w:tcPr>
            <w:tcW w:w="7128" w:type="dxa"/>
            <w:vAlign w:val="center"/>
          </w:tcPr>
          <w:p w14:paraId="3E3E6F95" w14:textId="04B1FB61" w:rsidR="00953430" w:rsidRPr="001874FB" w:rsidRDefault="00953430" w:rsidP="00AC0F7B">
            <w:pPr>
              <w:widowControl w:val="0"/>
              <w:rPr>
                <w:rFonts w:ascii="TradeGothic" w:eastAsia="Times New Roman" w:hAnsi="TradeGothic" w:cs="Arial"/>
                <w:lang w:eastAsia="en-US"/>
              </w:rPr>
            </w:pPr>
            <w:r w:rsidRPr="001874FB">
              <w:rPr>
                <w:rFonts w:ascii="TradeGothic" w:eastAsia="Times New Roman" w:hAnsi="TradeGothic" w:cs="Arial"/>
                <w:lang w:eastAsia="en-US"/>
              </w:rPr>
              <w:t>Irene Liana</w:t>
            </w:r>
          </w:p>
        </w:tc>
        <w:tc>
          <w:tcPr>
            <w:tcW w:w="2700" w:type="dxa"/>
            <w:vAlign w:val="center"/>
          </w:tcPr>
          <w:p w14:paraId="7C4B7F2B" w14:textId="5B28B12F" w:rsidR="00953430" w:rsidRPr="001874FB" w:rsidRDefault="00953430" w:rsidP="00AC0F7B">
            <w:pPr>
              <w:widowControl w:val="0"/>
              <w:jc w:val="center"/>
              <w:rPr>
                <w:rFonts w:ascii="TradeGothic" w:eastAsia="Times New Roman" w:hAnsi="TradeGothic" w:cs="Arial"/>
                <w:lang w:eastAsia="en-US"/>
              </w:rPr>
            </w:pPr>
            <w:r w:rsidRPr="001874FB">
              <w:rPr>
                <w:rFonts w:ascii="TradeGothic" w:eastAsia="Times New Roman" w:hAnsi="TradeGothic" w:cs="Arial"/>
                <w:lang w:eastAsia="en-US"/>
              </w:rPr>
              <w:t>06-30-25</w:t>
            </w:r>
          </w:p>
        </w:tc>
      </w:tr>
      <w:tr w:rsidR="00AC0F7B" w:rsidRPr="001874FB" w14:paraId="1F6CBDE2" w14:textId="77777777" w:rsidTr="00F12A04">
        <w:trPr>
          <w:trHeight w:val="432"/>
        </w:trPr>
        <w:tc>
          <w:tcPr>
            <w:tcW w:w="7128" w:type="dxa"/>
            <w:vAlign w:val="center"/>
          </w:tcPr>
          <w:p w14:paraId="67D0DFBA" w14:textId="77777777" w:rsidR="00AC0F7B" w:rsidRPr="001874FB" w:rsidRDefault="00AC0F7B" w:rsidP="00AC0F7B">
            <w:pPr>
              <w:widowControl w:val="0"/>
              <w:rPr>
                <w:rFonts w:ascii="TradeGothic" w:eastAsia="Times New Roman" w:hAnsi="TradeGothic" w:cs="Arial"/>
                <w:lang w:eastAsia="en-US"/>
              </w:rPr>
            </w:pPr>
            <w:r w:rsidRPr="001874FB">
              <w:rPr>
                <w:rFonts w:ascii="TradeGothic" w:eastAsia="Times New Roman" w:hAnsi="TradeGothic" w:cs="Arial"/>
                <w:lang w:eastAsia="en-US"/>
              </w:rPr>
              <w:t>Cherie Querol Moreno</w:t>
            </w:r>
          </w:p>
        </w:tc>
        <w:tc>
          <w:tcPr>
            <w:tcW w:w="2700" w:type="dxa"/>
            <w:vAlign w:val="center"/>
          </w:tcPr>
          <w:p w14:paraId="5323CC98" w14:textId="590FFA55" w:rsidR="00AC0F7B" w:rsidRPr="001874FB" w:rsidRDefault="00AC0F7B" w:rsidP="00AC0F7B">
            <w:pPr>
              <w:widowControl w:val="0"/>
              <w:jc w:val="center"/>
              <w:rPr>
                <w:rFonts w:ascii="TradeGothic" w:eastAsia="Times New Roman" w:hAnsi="TradeGothic" w:cs="Arial"/>
                <w:lang w:eastAsia="en-US"/>
              </w:rPr>
            </w:pPr>
            <w:r w:rsidRPr="001874FB">
              <w:rPr>
                <w:rFonts w:ascii="TradeGothic" w:eastAsia="Times New Roman" w:hAnsi="TradeGothic" w:cs="Arial"/>
                <w:lang w:eastAsia="en-US"/>
              </w:rPr>
              <w:t>06-30-2</w:t>
            </w:r>
            <w:r w:rsidR="00FD6481" w:rsidRPr="001874FB">
              <w:rPr>
                <w:rFonts w:ascii="TradeGothic" w:eastAsia="Times New Roman" w:hAnsi="TradeGothic" w:cs="Arial"/>
                <w:lang w:eastAsia="en-US"/>
              </w:rPr>
              <w:t>3</w:t>
            </w:r>
          </w:p>
        </w:tc>
      </w:tr>
      <w:tr w:rsidR="00AC0F7B" w:rsidRPr="001874FB" w14:paraId="12A51720" w14:textId="77777777" w:rsidTr="00F12A04">
        <w:trPr>
          <w:trHeight w:val="432"/>
        </w:trPr>
        <w:tc>
          <w:tcPr>
            <w:tcW w:w="7128" w:type="dxa"/>
            <w:vAlign w:val="center"/>
          </w:tcPr>
          <w:p w14:paraId="29BD58B3" w14:textId="35ADAC9D" w:rsidR="00AC0F7B" w:rsidRPr="001874FB" w:rsidRDefault="00AC0F7B" w:rsidP="00AC0F7B">
            <w:pPr>
              <w:widowControl w:val="0"/>
              <w:rPr>
                <w:rFonts w:ascii="TradeGothic" w:eastAsia="Times New Roman" w:hAnsi="TradeGothic" w:cs="Arial"/>
                <w:lang w:eastAsia="en-US"/>
              </w:rPr>
            </w:pPr>
            <w:r w:rsidRPr="001874FB">
              <w:rPr>
                <w:rFonts w:ascii="TradeGothic" w:eastAsia="Times New Roman" w:hAnsi="TradeGothic" w:cs="Arial"/>
                <w:lang w:eastAsia="en-US"/>
              </w:rPr>
              <w:t>E</w:t>
            </w:r>
            <w:r w:rsidR="00953430" w:rsidRPr="001874FB">
              <w:rPr>
                <w:rFonts w:ascii="TradeGothic" w:eastAsia="Times New Roman" w:hAnsi="TradeGothic" w:cs="Arial"/>
                <w:lang w:eastAsia="en-US"/>
              </w:rPr>
              <w:t>r</w:t>
            </w:r>
            <w:r w:rsidR="00B03FBB" w:rsidRPr="001874FB">
              <w:rPr>
                <w:rFonts w:ascii="TradeGothic" w:eastAsia="Times New Roman" w:hAnsi="TradeGothic" w:cs="Arial"/>
                <w:lang w:eastAsia="en-US"/>
              </w:rPr>
              <w:t>z</w:t>
            </w:r>
            <w:r w:rsidR="00953430" w:rsidRPr="001874FB">
              <w:rPr>
                <w:rFonts w:ascii="TradeGothic" w:eastAsia="Times New Roman" w:hAnsi="TradeGothic" w:cs="Arial"/>
                <w:lang w:eastAsia="en-US"/>
              </w:rPr>
              <w:t>sebet “Liz”</w:t>
            </w:r>
            <w:r w:rsidRPr="001874FB">
              <w:rPr>
                <w:rFonts w:ascii="TradeGothic" w:eastAsia="Times New Roman" w:hAnsi="TradeGothic" w:cs="Arial"/>
                <w:lang w:eastAsia="en-US"/>
              </w:rPr>
              <w:t xml:space="preserve"> Taylor</w:t>
            </w:r>
          </w:p>
        </w:tc>
        <w:tc>
          <w:tcPr>
            <w:tcW w:w="2700" w:type="dxa"/>
            <w:vAlign w:val="center"/>
          </w:tcPr>
          <w:p w14:paraId="60009D72" w14:textId="230FF70D" w:rsidR="00AC0F7B" w:rsidRPr="001874FB" w:rsidRDefault="00AC0F7B" w:rsidP="00AC0F7B">
            <w:pPr>
              <w:widowControl w:val="0"/>
              <w:jc w:val="center"/>
              <w:rPr>
                <w:rFonts w:ascii="TradeGothic" w:eastAsia="Times New Roman" w:hAnsi="TradeGothic" w:cs="Arial"/>
                <w:lang w:eastAsia="en-US"/>
              </w:rPr>
            </w:pPr>
            <w:r w:rsidRPr="001874FB">
              <w:rPr>
                <w:rFonts w:ascii="TradeGothic" w:eastAsia="Times New Roman" w:hAnsi="TradeGothic" w:cs="Arial"/>
                <w:lang w:eastAsia="en-US"/>
              </w:rPr>
              <w:t>06-30-</w:t>
            </w:r>
            <w:r w:rsidR="00FD6481" w:rsidRPr="001874FB">
              <w:rPr>
                <w:rFonts w:ascii="TradeGothic" w:eastAsia="Times New Roman" w:hAnsi="TradeGothic" w:cs="Arial"/>
                <w:lang w:eastAsia="en-US"/>
              </w:rPr>
              <w:t>22</w:t>
            </w:r>
          </w:p>
        </w:tc>
      </w:tr>
      <w:tr w:rsidR="00B43117" w:rsidRPr="001874FB" w14:paraId="66DEB650" w14:textId="77777777" w:rsidTr="00F12A04">
        <w:trPr>
          <w:trHeight w:val="432"/>
        </w:trPr>
        <w:tc>
          <w:tcPr>
            <w:tcW w:w="7128" w:type="dxa"/>
            <w:vAlign w:val="center"/>
          </w:tcPr>
          <w:p w14:paraId="17182744" w14:textId="5F0A1AAB" w:rsidR="0094721F" w:rsidRPr="001874FB" w:rsidRDefault="0094721F" w:rsidP="00AC0F7B">
            <w:pPr>
              <w:widowControl w:val="0"/>
              <w:rPr>
                <w:rFonts w:ascii="TradeGothic" w:eastAsia="Times New Roman" w:hAnsi="TradeGothic" w:cs="Arial"/>
                <w:lang w:eastAsia="en-US"/>
              </w:rPr>
            </w:pPr>
            <w:r w:rsidRPr="001874FB">
              <w:rPr>
                <w:rFonts w:ascii="TradeGothic" w:eastAsia="Times New Roman" w:hAnsi="TradeGothic" w:cs="Arial"/>
                <w:lang w:eastAsia="en-US"/>
              </w:rPr>
              <w:t>Kathy Uhl</w:t>
            </w:r>
          </w:p>
        </w:tc>
        <w:tc>
          <w:tcPr>
            <w:tcW w:w="2700" w:type="dxa"/>
            <w:vAlign w:val="center"/>
          </w:tcPr>
          <w:p w14:paraId="14A707B0" w14:textId="0799C174" w:rsidR="0094721F" w:rsidRPr="001874FB" w:rsidRDefault="00B43117" w:rsidP="00AC0F7B">
            <w:pPr>
              <w:widowControl w:val="0"/>
              <w:jc w:val="center"/>
              <w:rPr>
                <w:rFonts w:ascii="TradeGothic" w:eastAsia="Times New Roman" w:hAnsi="TradeGothic" w:cs="Arial"/>
                <w:lang w:eastAsia="en-US"/>
              </w:rPr>
            </w:pPr>
            <w:r w:rsidRPr="001874FB">
              <w:rPr>
                <w:rFonts w:ascii="TradeGothic" w:eastAsia="Times New Roman" w:hAnsi="TradeGothic" w:cs="Arial"/>
                <w:lang w:eastAsia="en-US"/>
              </w:rPr>
              <w:t>06-30-23</w:t>
            </w:r>
          </w:p>
        </w:tc>
      </w:tr>
      <w:tr w:rsidR="00B03FBB" w:rsidRPr="001874FB" w14:paraId="2EA9E58D" w14:textId="77777777" w:rsidTr="00F12A04">
        <w:trPr>
          <w:trHeight w:val="432"/>
        </w:trPr>
        <w:tc>
          <w:tcPr>
            <w:tcW w:w="7128" w:type="dxa"/>
            <w:vAlign w:val="center"/>
          </w:tcPr>
          <w:p w14:paraId="7DC59D71" w14:textId="76FC409A" w:rsidR="00B03FBB" w:rsidRPr="001874FB" w:rsidRDefault="003F6742" w:rsidP="00AC0F7B">
            <w:pPr>
              <w:widowControl w:val="0"/>
              <w:rPr>
                <w:rFonts w:ascii="TradeGothic" w:eastAsia="Times New Roman" w:hAnsi="TradeGothic" w:cs="Arial"/>
                <w:lang w:eastAsia="en-US"/>
              </w:rPr>
            </w:pPr>
            <w:r w:rsidRPr="001874FB">
              <w:rPr>
                <w:rFonts w:ascii="TradeGothic" w:eastAsia="Times New Roman" w:hAnsi="TradeGothic" w:cs="Arial"/>
                <w:lang w:eastAsia="en-US"/>
              </w:rPr>
              <w:t>Ophelie Vico</w:t>
            </w:r>
          </w:p>
        </w:tc>
        <w:tc>
          <w:tcPr>
            <w:tcW w:w="2700" w:type="dxa"/>
            <w:vAlign w:val="center"/>
          </w:tcPr>
          <w:p w14:paraId="2135F94E" w14:textId="0E74F0BB" w:rsidR="00B03FBB" w:rsidRPr="001874FB" w:rsidRDefault="003F6742" w:rsidP="00AC0F7B">
            <w:pPr>
              <w:widowControl w:val="0"/>
              <w:jc w:val="center"/>
              <w:rPr>
                <w:rFonts w:ascii="TradeGothic" w:eastAsia="Times New Roman" w:hAnsi="TradeGothic" w:cs="Arial"/>
                <w:lang w:eastAsia="en-US"/>
              </w:rPr>
            </w:pPr>
            <w:r w:rsidRPr="001874FB">
              <w:rPr>
                <w:rFonts w:ascii="TradeGothic" w:eastAsia="Times New Roman" w:hAnsi="TradeGothic" w:cs="Arial"/>
                <w:lang w:eastAsia="en-US"/>
              </w:rPr>
              <w:t>06-30-24</w:t>
            </w:r>
          </w:p>
        </w:tc>
      </w:tr>
    </w:tbl>
    <w:p w14:paraId="6274F200" w14:textId="77777777" w:rsidR="009D1375" w:rsidRPr="001874FB" w:rsidRDefault="009D1375" w:rsidP="009D1375">
      <w:pPr>
        <w:outlineLvl w:val="0"/>
        <w:rPr>
          <w:rFonts w:ascii="TradeGothic" w:eastAsia="Times New Roman" w:hAnsi="TradeGothic" w:cs="Arial"/>
          <w:b/>
          <w:lang w:eastAsia="en-US"/>
        </w:rPr>
      </w:pPr>
    </w:p>
    <w:p w14:paraId="3B74DFDD" w14:textId="77777777" w:rsidR="009D1375" w:rsidRPr="001874FB" w:rsidRDefault="009D1375" w:rsidP="009D1375">
      <w:pPr>
        <w:ind w:right="720"/>
        <w:rPr>
          <w:rFonts w:ascii="TradeGothic" w:eastAsia="Times New Roman" w:hAnsi="TradeGothic" w:cs="Arial"/>
          <w:b/>
          <w:bCs/>
          <w:lang w:eastAsia="en-US"/>
        </w:rPr>
      </w:pPr>
      <w:r w:rsidRPr="001874FB">
        <w:rPr>
          <w:rFonts w:ascii="TradeGothic" w:eastAsia="Times New Roman" w:hAnsi="TradeGothic" w:cs="Arial"/>
          <w:b/>
          <w:bCs/>
          <w:lang w:eastAsia="en-US"/>
        </w:rPr>
        <w:t>Indicate which member(s) represent each of the “Other Representation” categories listed below.</w:t>
      </w:r>
    </w:p>
    <w:p w14:paraId="0DBCF06A" w14:textId="77777777" w:rsidR="009D1375" w:rsidRPr="001874FB" w:rsidRDefault="009D1375" w:rsidP="009D1375">
      <w:pPr>
        <w:ind w:left="360" w:right="720"/>
        <w:rPr>
          <w:rFonts w:ascii="TradeGothic" w:eastAsia="Times New Roman" w:hAnsi="TradeGothic" w:cs="Arial"/>
          <w:lang w:eastAsia="en-US"/>
        </w:rPr>
      </w:pPr>
      <w:r w:rsidRPr="001874FB">
        <w:rPr>
          <w:rFonts w:ascii="TradeGothic" w:eastAsia="Times New Roman" w:hAnsi="TradeGothic" w:cs="Arial"/>
          <w:b/>
          <w:bCs/>
          <w:lang w:eastAsia="en-US"/>
        </w:rPr>
        <w:tab/>
      </w:r>
      <w:r w:rsidRPr="001874FB">
        <w:rPr>
          <w:rFonts w:ascii="TradeGothic" w:eastAsia="Times New Roman" w:hAnsi="TradeGothic" w:cs="Arial"/>
          <w:b/>
          <w:bCs/>
          <w:lang w:eastAsia="en-US"/>
        </w:rPr>
        <w:tab/>
      </w:r>
      <w:r w:rsidRPr="001874FB">
        <w:rPr>
          <w:rFonts w:ascii="TradeGothic" w:eastAsia="Times New Roman" w:hAnsi="TradeGothic" w:cs="Arial"/>
          <w:b/>
          <w:bCs/>
          <w:lang w:eastAsia="en-US"/>
        </w:rPr>
        <w:tab/>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Pr="001874FB">
        <w:rPr>
          <w:rFonts w:ascii="TradeGothic" w:eastAsia="Times New Roman" w:hAnsi="TradeGothic" w:cs="Arial"/>
          <w:b/>
          <w:lang w:eastAsia="en-US"/>
        </w:rPr>
        <w:t>Yes</w:t>
      </w:r>
      <w:r w:rsidRPr="001874FB">
        <w:rPr>
          <w:rFonts w:ascii="TradeGothic" w:eastAsia="Times New Roman" w:hAnsi="TradeGothic" w:cs="Arial"/>
          <w:lang w:eastAsia="en-US"/>
        </w:rPr>
        <w:tab/>
      </w:r>
      <w:r w:rsidRPr="001874FB">
        <w:rPr>
          <w:rFonts w:ascii="TradeGothic" w:eastAsia="Times New Roman" w:hAnsi="TradeGothic" w:cs="Arial"/>
          <w:b/>
          <w:lang w:eastAsia="en-US"/>
        </w:rPr>
        <w:t>No</w:t>
      </w:r>
    </w:p>
    <w:p w14:paraId="245FBECB" w14:textId="77777777" w:rsidR="009D1375" w:rsidRPr="001874FB" w:rsidRDefault="009D1375" w:rsidP="009D1375">
      <w:pPr>
        <w:ind w:left="270" w:right="720"/>
        <w:rPr>
          <w:rFonts w:ascii="TradeGothic" w:eastAsia="Times New Roman" w:hAnsi="TradeGothic" w:cs="Arial"/>
          <w:lang w:eastAsia="en-US"/>
        </w:rPr>
      </w:pPr>
      <w:r w:rsidRPr="001874FB">
        <w:rPr>
          <w:rFonts w:ascii="TradeGothic" w:eastAsia="Times New Roman" w:hAnsi="TradeGothic" w:cs="Arial"/>
          <w:lang w:eastAsia="en-US"/>
        </w:rPr>
        <w:t>Low Income Representative</w:t>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Pr="001874FB">
        <w:rPr>
          <w:rFonts w:ascii="TradeGothic" w:eastAsia="Times New Roman" w:hAnsi="TradeGothic" w:cs="Arial"/>
          <w:lang w:eastAsia="en-US"/>
        </w:rPr>
        <w:tab/>
        <w:t xml:space="preserve">  x</w:t>
      </w:r>
      <w:r w:rsidRPr="001874FB">
        <w:rPr>
          <w:rFonts w:ascii="TradeGothic" w:eastAsia="Times New Roman" w:hAnsi="TradeGothic" w:cs="Arial"/>
          <w:lang w:eastAsia="en-US"/>
        </w:rPr>
        <w:tab/>
      </w:r>
      <w:r w:rsidRPr="001874FB">
        <w:rPr>
          <w:rFonts w:ascii="TradeGothic" w:eastAsia="Times New Roman" w:hAnsi="TradeGothic" w:cs="Arial"/>
          <w:lang w:eastAsia="en-US"/>
        </w:rPr>
        <w:fldChar w:fldCharType="begin">
          <w:ffData>
            <w:name w:val="Check70"/>
            <w:enabled/>
            <w:calcOnExit w:val="0"/>
            <w:checkBox>
              <w:sizeAuto/>
              <w:default w:val="0"/>
            </w:checkBox>
          </w:ffData>
        </w:fldChar>
      </w:r>
      <w:r w:rsidRPr="001874FB">
        <w:rPr>
          <w:rFonts w:ascii="TradeGothic" w:eastAsia="Times New Roman" w:hAnsi="TradeGothic" w:cs="Arial"/>
          <w:lang w:eastAsia="en-US"/>
        </w:rPr>
        <w:instrText xml:space="preserve"> FORMCHECKBOX </w:instrText>
      </w:r>
      <w:r w:rsidR="00180A73">
        <w:rPr>
          <w:rFonts w:ascii="TradeGothic" w:eastAsia="Times New Roman" w:hAnsi="TradeGothic" w:cs="Arial"/>
          <w:lang w:eastAsia="en-US"/>
        </w:rPr>
      </w:r>
      <w:r w:rsidR="00180A73">
        <w:rPr>
          <w:rFonts w:ascii="TradeGothic" w:eastAsia="Times New Roman" w:hAnsi="TradeGothic" w:cs="Arial"/>
          <w:lang w:eastAsia="en-US"/>
        </w:rPr>
        <w:fldChar w:fldCharType="separate"/>
      </w:r>
      <w:r w:rsidRPr="001874FB">
        <w:rPr>
          <w:rFonts w:ascii="TradeGothic" w:eastAsia="Times New Roman" w:hAnsi="TradeGothic" w:cs="Arial"/>
          <w:lang w:eastAsia="en-US"/>
        </w:rPr>
        <w:fldChar w:fldCharType="end"/>
      </w:r>
    </w:p>
    <w:p w14:paraId="082732A3" w14:textId="77777777" w:rsidR="009D1375" w:rsidRPr="001874FB" w:rsidRDefault="009D1375" w:rsidP="009D1375">
      <w:pPr>
        <w:ind w:left="270" w:right="720"/>
        <w:rPr>
          <w:rFonts w:ascii="TradeGothic" w:eastAsia="Times New Roman" w:hAnsi="TradeGothic" w:cs="Arial"/>
          <w:lang w:eastAsia="en-US"/>
        </w:rPr>
      </w:pPr>
      <w:r w:rsidRPr="001874FB">
        <w:rPr>
          <w:rFonts w:ascii="TradeGothic" w:eastAsia="Times New Roman" w:hAnsi="TradeGothic" w:cs="Arial"/>
          <w:lang w:eastAsia="en-US"/>
        </w:rPr>
        <w:t>Disabled Representative</w:t>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00AC0F7B" w:rsidRPr="001874FB">
        <w:rPr>
          <w:rFonts w:ascii="TradeGothic" w:eastAsia="Times New Roman" w:hAnsi="TradeGothic" w:cs="Arial"/>
          <w:lang w:eastAsia="en-US"/>
        </w:rPr>
        <w:tab/>
      </w:r>
      <w:r w:rsidRPr="001874FB">
        <w:rPr>
          <w:rFonts w:ascii="TradeGothic" w:eastAsia="Times New Roman" w:hAnsi="TradeGothic" w:cs="Arial"/>
          <w:lang w:eastAsia="en-US"/>
        </w:rPr>
        <w:tab/>
        <w:t xml:space="preserve">  x       </w:t>
      </w:r>
      <w:r w:rsidR="00147A29" w:rsidRPr="001874FB">
        <w:rPr>
          <w:rFonts w:ascii="TradeGothic" w:eastAsia="Times New Roman" w:hAnsi="TradeGothic" w:cs="Arial"/>
          <w:lang w:eastAsia="en-US"/>
        </w:rPr>
        <w:tab/>
      </w:r>
      <w:r w:rsidRPr="001874FB">
        <w:rPr>
          <w:rFonts w:ascii="TradeGothic" w:eastAsia="Times New Roman" w:hAnsi="TradeGothic" w:cs="Arial"/>
          <w:lang w:eastAsia="en-US"/>
        </w:rPr>
        <w:fldChar w:fldCharType="begin">
          <w:ffData>
            <w:name w:val="Check70"/>
            <w:enabled/>
            <w:calcOnExit w:val="0"/>
            <w:checkBox>
              <w:sizeAuto/>
              <w:default w:val="0"/>
            </w:checkBox>
          </w:ffData>
        </w:fldChar>
      </w:r>
      <w:r w:rsidRPr="001874FB">
        <w:rPr>
          <w:rFonts w:ascii="TradeGothic" w:eastAsia="Times New Roman" w:hAnsi="TradeGothic" w:cs="Arial"/>
          <w:lang w:eastAsia="en-US"/>
        </w:rPr>
        <w:instrText xml:space="preserve"> FORMCHECKBOX </w:instrText>
      </w:r>
      <w:r w:rsidR="00180A73">
        <w:rPr>
          <w:rFonts w:ascii="TradeGothic" w:eastAsia="Times New Roman" w:hAnsi="TradeGothic" w:cs="Arial"/>
          <w:lang w:eastAsia="en-US"/>
        </w:rPr>
      </w:r>
      <w:r w:rsidR="00180A73">
        <w:rPr>
          <w:rFonts w:ascii="TradeGothic" w:eastAsia="Times New Roman" w:hAnsi="TradeGothic" w:cs="Arial"/>
          <w:lang w:eastAsia="en-US"/>
        </w:rPr>
        <w:fldChar w:fldCharType="separate"/>
      </w:r>
      <w:r w:rsidRPr="001874FB">
        <w:rPr>
          <w:rFonts w:ascii="TradeGothic" w:eastAsia="Times New Roman" w:hAnsi="TradeGothic" w:cs="Arial"/>
          <w:lang w:eastAsia="en-US"/>
        </w:rPr>
        <w:fldChar w:fldCharType="end"/>
      </w:r>
    </w:p>
    <w:p w14:paraId="62CE563A" w14:textId="77777777" w:rsidR="009D1375" w:rsidRPr="001874FB" w:rsidRDefault="009D1375" w:rsidP="009D1375">
      <w:pPr>
        <w:ind w:left="270" w:right="720"/>
        <w:rPr>
          <w:rFonts w:ascii="TradeGothic" w:eastAsia="Times New Roman" w:hAnsi="TradeGothic" w:cs="Arial"/>
          <w:lang w:eastAsia="en-US"/>
        </w:rPr>
      </w:pPr>
      <w:r w:rsidRPr="001874FB">
        <w:rPr>
          <w:rFonts w:ascii="TradeGothic" w:eastAsia="Times New Roman" w:hAnsi="TradeGothic" w:cs="Arial"/>
          <w:lang w:eastAsia="en-US"/>
        </w:rPr>
        <w:t>Supportive Services Provider Representative</w:t>
      </w:r>
      <w:r w:rsidRPr="001874FB">
        <w:rPr>
          <w:rFonts w:ascii="TradeGothic" w:eastAsia="Times New Roman" w:hAnsi="TradeGothic" w:cs="Arial"/>
          <w:lang w:eastAsia="en-US"/>
        </w:rPr>
        <w:tab/>
      </w:r>
      <w:r w:rsidR="00AC0F7B" w:rsidRPr="001874FB">
        <w:rPr>
          <w:rFonts w:ascii="TradeGothic" w:eastAsia="Times New Roman" w:hAnsi="TradeGothic" w:cs="Arial"/>
          <w:lang w:eastAsia="en-US"/>
        </w:rPr>
        <w:tab/>
      </w:r>
      <w:r w:rsidRPr="001874FB">
        <w:rPr>
          <w:rFonts w:ascii="TradeGothic" w:eastAsia="Times New Roman" w:hAnsi="TradeGothic" w:cs="Arial"/>
          <w:lang w:eastAsia="en-US"/>
        </w:rPr>
        <w:tab/>
        <w:t xml:space="preserve">  x</w:t>
      </w:r>
      <w:r w:rsidRPr="001874FB">
        <w:rPr>
          <w:rFonts w:ascii="TradeGothic" w:eastAsia="Times New Roman" w:hAnsi="TradeGothic" w:cs="Arial"/>
          <w:lang w:eastAsia="en-US"/>
        </w:rPr>
        <w:tab/>
      </w:r>
      <w:r w:rsidRPr="001874FB">
        <w:rPr>
          <w:rFonts w:ascii="TradeGothic" w:eastAsia="Times New Roman" w:hAnsi="TradeGothic" w:cs="Arial"/>
          <w:lang w:eastAsia="en-US"/>
        </w:rPr>
        <w:fldChar w:fldCharType="begin">
          <w:ffData>
            <w:name w:val="Check75"/>
            <w:enabled/>
            <w:calcOnExit w:val="0"/>
            <w:checkBox>
              <w:sizeAuto/>
              <w:default w:val="0"/>
            </w:checkBox>
          </w:ffData>
        </w:fldChar>
      </w:r>
      <w:r w:rsidRPr="001874FB">
        <w:rPr>
          <w:rFonts w:ascii="TradeGothic" w:eastAsia="Times New Roman" w:hAnsi="TradeGothic" w:cs="Arial"/>
          <w:lang w:eastAsia="en-US"/>
        </w:rPr>
        <w:instrText xml:space="preserve"> FORMCHECKBOX </w:instrText>
      </w:r>
      <w:r w:rsidR="00180A73">
        <w:rPr>
          <w:rFonts w:ascii="TradeGothic" w:eastAsia="Times New Roman" w:hAnsi="TradeGothic" w:cs="Arial"/>
          <w:lang w:eastAsia="en-US"/>
        </w:rPr>
      </w:r>
      <w:r w:rsidR="00180A73">
        <w:rPr>
          <w:rFonts w:ascii="TradeGothic" w:eastAsia="Times New Roman" w:hAnsi="TradeGothic" w:cs="Arial"/>
          <w:lang w:eastAsia="en-US"/>
        </w:rPr>
        <w:fldChar w:fldCharType="separate"/>
      </w:r>
      <w:r w:rsidRPr="001874FB">
        <w:rPr>
          <w:rFonts w:ascii="TradeGothic" w:eastAsia="Times New Roman" w:hAnsi="TradeGothic" w:cs="Arial"/>
          <w:lang w:eastAsia="en-US"/>
        </w:rPr>
        <w:fldChar w:fldCharType="end"/>
      </w:r>
    </w:p>
    <w:p w14:paraId="20CEE60F" w14:textId="77777777" w:rsidR="009D1375" w:rsidRPr="001874FB" w:rsidRDefault="009D1375" w:rsidP="009D1375">
      <w:pPr>
        <w:ind w:left="270" w:right="720"/>
        <w:rPr>
          <w:rFonts w:ascii="TradeGothic" w:eastAsia="Times New Roman" w:hAnsi="TradeGothic" w:cs="Arial"/>
          <w:lang w:eastAsia="en-US"/>
        </w:rPr>
      </w:pPr>
      <w:r w:rsidRPr="001874FB">
        <w:rPr>
          <w:rFonts w:ascii="TradeGothic" w:eastAsia="Times New Roman" w:hAnsi="TradeGothic" w:cs="Arial"/>
          <w:lang w:eastAsia="en-US"/>
        </w:rPr>
        <w:t>Health Care Provider Representative</w:t>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Pr="001874FB">
        <w:rPr>
          <w:rFonts w:ascii="TradeGothic" w:eastAsia="Times New Roman" w:hAnsi="TradeGothic" w:cs="Arial"/>
          <w:lang w:eastAsia="en-US"/>
        </w:rPr>
        <w:tab/>
        <w:t xml:space="preserve">  x</w:t>
      </w:r>
      <w:r w:rsidRPr="001874FB">
        <w:rPr>
          <w:rFonts w:ascii="TradeGothic" w:eastAsia="Times New Roman" w:hAnsi="TradeGothic" w:cs="Arial"/>
          <w:lang w:eastAsia="en-US"/>
        </w:rPr>
        <w:tab/>
      </w:r>
      <w:r w:rsidRPr="001874FB">
        <w:rPr>
          <w:rFonts w:ascii="TradeGothic" w:eastAsia="Times New Roman" w:hAnsi="TradeGothic" w:cs="Arial"/>
          <w:lang w:eastAsia="en-US"/>
        </w:rPr>
        <w:fldChar w:fldCharType="begin">
          <w:ffData>
            <w:name w:val="Check149"/>
            <w:enabled/>
            <w:calcOnExit w:val="0"/>
            <w:checkBox>
              <w:sizeAuto/>
              <w:default w:val="0"/>
            </w:checkBox>
          </w:ffData>
        </w:fldChar>
      </w:r>
      <w:r w:rsidRPr="001874FB">
        <w:rPr>
          <w:rFonts w:ascii="TradeGothic" w:eastAsia="Times New Roman" w:hAnsi="TradeGothic" w:cs="Arial"/>
          <w:lang w:eastAsia="en-US"/>
        </w:rPr>
        <w:instrText xml:space="preserve"> FORMCHECKBOX </w:instrText>
      </w:r>
      <w:r w:rsidR="00180A73">
        <w:rPr>
          <w:rFonts w:ascii="TradeGothic" w:eastAsia="Times New Roman" w:hAnsi="TradeGothic" w:cs="Arial"/>
          <w:lang w:eastAsia="en-US"/>
        </w:rPr>
      </w:r>
      <w:r w:rsidR="00180A73">
        <w:rPr>
          <w:rFonts w:ascii="TradeGothic" w:eastAsia="Times New Roman" w:hAnsi="TradeGothic" w:cs="Arial"/>
          <w:lang w:eastAsia="en-US"/>
        </w:rPr>
        <w:fldChar w:fldCharType="separate"/>
      </w:r>
      <w:r w:rsidRPr="001874FB">
        <w:rPr>
          <w:rFonts w:ascii="TradeGothic" w:eastAsia="Times New Roman" w:hAnsi="TradeGothic" w:cs="Arial"/>
          <w:lang w:eastAsia="en-US"/>
        </w:rPr>
        <w:fldChar w:fldCharType="end"/>
      </w:r>
    </w:p>
    <w:p w14:paraId="3C5C9202" w14:textId="77777777" w:rsidR="009D1375" w:rsidRPr="001874FB" w:rsidRDefault="009D1375" w:rsidP="009D1375">
      <w:pPr>
        <w:ind w:left="270" w:right="720"/>
        <w:rPr>
          <w:rFonts w:ascii="TradeGothic" w:eastAsia="Times New Roman" w:hAnsi="TradeGothic" w:cs="Arial"/>
          <w:lang w:eastAsia="en-US"/>
        </w:rPr>
      </w:pPr>
      <w:r w:rsidRPr="001874FB">
        <w:rPr>
          <w:rFonts w:ascii="TradeGothic" w:eastAsia="Times New Roman" w:hAnsi="TradeGothic" w:cs="Arial"/>
          <w:lang w:eastAsia="en-US"/>
        </w:rPr>
        <w:t>Family Caregiver Representative</w:t>
      </w:r>
      <w:r w:rsidRPr="001874FB">
        <w:rPr>
          <w:rFonts w:ascii="TradeGothic" w:eastAsia="Times New Roman" w:hAnsi="TradeGothic" w:cs="Arial"/>
          <w:lang w:eastAsia="en-US"/>
        </w:rPr>
        <w:tab/>
      </w:r>
      <w:r w:rsidRPr="001874FB">
        <w:rPr>
          <w:rFonts w:ascii="TradeGothic" w:eastAsia="Times New Roman" w:hAnsi="TradeGothic" w:cs="Arial"/>
          <w:lang w:eastAsia="en-US"/>
        </w:rPr>
        <w:tab/>
        <w:t xml:space="preserve"> </w:t>
      </w:r>
      <w:r w:rsidRPr="001874FB">
        <w:rPr>
          <w:rFonts w:ascii="TradeGothic" w:eastAsia="Times New Roman" w:hAnsi="TradeGothic" w:cs="Arial"/>
          <w:lang w:eastAsia="en-US"/>
        </w:rPr>
        <w:tab/>
      </w:r>
      <w:r w:rsidR="00147A29" w:rsidRPr="001874FB">
        <w:rPr>
          <w:rFonts w:ascii="TradeGothic" w:eastAsia="Times New Roman" w:hAnsi="TradeGothic" w:cs="Arial"/>
          <w:lang w:eastAsia="en-US"/>
        </w:rPr>
        <w:tab/>
      </w:r>
      <w:r w:rsidRPr="001874FB">
        <w:rPr>
          <w:rFonts w:ascii="TradeGothic" w:eastAsia="Times New Roman" w:hAnsi="TradeGothic" w:cs="Arial"/>
          <w:lang w:eastAsia="en-US"/>
        </w:rPr>
        <w:tab/>
        <w:t xml:space="preserve">  x</w:t>
      </w:r>
      <w:r w:rsidRPr="001874FB">
        <w:rPr>
          <w:rFonts w:ascii="TradeGothic" w:eastAsia="Times New Roman" w:hAnsi="TradeGothic" w:cs="Arial"/>
          <w:lang w:eastAsia="en-US"/>
        </w:rPr>
        <w:tab/>
      </w:r>
      <w:r w:rsidRPr="001874FB">
        <w:rPr>
          <w:rFonts w:ascii="TradeGothic" w:eastAsia="Times New Roman" w:hAnsi="TradeGothic" w:cs="Arial"/>
          <w:lang w:eastAsia="en-US"/>
        </w:rPr>
        <w:fldChar w:fldCharType="begin">
          <w:ffData>
            <w:name w:val="Check73"/>
            <w:enabled/>
            <w:calcOnExit w:val="0"/>
            <w:checkBox>
              <w:sizeAuto/>
              <w:default w:val="0"/>
            </w:checkBox>
          </w:ffData>
        </w:fldChar>
      </w:r>
      <w:r w:rsidRPr="001874FB">
        <w:rPr>
          <w:rFonts w:ascii="TradeGothic" w:eastAsia="Times New Roman" w:hAnsi="TradeGothic" w:cs="Arial"/>
          <w:lang w:eastAsia="en-US"/>
        </w:rPr>
        <w:instrText xml:space="preserve"> FORMCHECKBOX </w:instrText>
      </w:r>
      <w:r w:rsidR="00180A73">
        <w:rPr>
          <w:rFonts w:ascii="TradeGothic" w:eastAsia="Times New Roman" w:hAnsi="TradeGothic" w:cs="Arial"/>
          <w:lang w:eastAsia="en-US"/>
        </w:rPr>
      </w:r>
      <w:r w:rsidR="00180A73">
        <w:rPr>
          <w:rFonts w:ascii="TradeGothic" w:eastAsia="Times New Roman" w:hAnsi="TradeGothic" w:cs="Arial"/>
          <w:lang w:eastAsia="en-US"/>
        </w:rPr>
        <w:fldChar w:fldCharType="separate"/>
      </w:r>
      <w:r w:rsidRPr="001874FB">
        <w:rPr>
          <w:rFonts w:ascii="TradeGothic" w:eastAsia="Times New Roman" w:hAnsi="TradeGothic" w:cs="Arial"/>
          <w:lang w:eastAsia="en-US"/>
        </w:rPr>
        <w:fldChar w:fldCharType="end"/>
      </w:r>
    </w:p>
    <w:p w14:paraId="465A3848" w14:textId="77777777" w:rsidR="009D1375" w:rsidRPr="001874FB" w:rsidRDefault="009D1375" w:rsidP="009D1375">
      <w:pPr>
        <w:ind w:left="270" w:right="720"/>
        <w:rPr>
          <w:rFonts w:ascii="TradeGothic" w:eastAsia="Times New Roman" w:hAnsi="TradeGothic" w:cs="Arial"/>
          <w:lang w:eastAsia="en-US"/>
        </w:rPr>
      </w:pPr>
      <w:r w:rsidRPr="001874FB">
        <w:rPr>
          <w:rFonts w:ascii="TradeGothic" w:eastAsia="Times New Roman" w:hAnsi="TradeGothic" w:cs="Arial"/>
          <w:lang w:eastAsia="en-US"/>
        </w:rPr>
        <w:t>Local Elected Officials</w:t>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00AC0F7B" w:rsidRPr="001874FB">
        <w:rPr>
          <w:rFonts w:ascii="TradeGothic" w:eastAsia="Times New Roman" w:hAnsi="TradeGothic" w:cs="Arial"/>
          <w:lang w:eastAsia="en-US"/>
        </w:rPr>
        <w:tab/>
      </w:r>
      <w:r w:rsidRPr="001874FB">
        <w:rPr>
          <w:rFonts w:ascii="TradeGothic" w:eastAsia="Times New Roman" w:hAnsi="TradeGothic" w:cs="Arial"/>
          <w:lang w:eastAsia="en-US"/>
        </w:rPr>
        <w:tab/>
        <w:t xml:space="preserve">  x</w:t>
      </w:r>
      <w:r w:rsidRPr="001874FB">
        <w:rPr>
          <w:rFonts w:ascii="TradeGothic" w:eastAsia="Times New Roman" w:hAnsi="TradeGothic" w:cs="Arial"/>
          <w:lang w:eastAsia="en-US"/>
        </w:rPr>
        <w:tab/>
      </w:r>
      <w:r w:rsidRPr="001874FB">
        <w:rPr>
          <w:rFonts w:ascii="TradeGothic" w:eastAsia="Times New Roman" w:hAnsi="TradeGothic" w:cs="Arial"/>
          <w:lang w:eastAsia="en-US"/>
        </w:rPr>
        <w:fldChar w:fldCharType="begin">
          <w:ffData>
            <w:name w:val="Check153"/>
            <w:enabled/>
            <w:calcOnExit w:val="0"/>
            <w:checkBox>
              <w:sizeAuto/>
              <w:default w:val="0"/>
            </w:checkBox>
          </w:ffData>
        </w:fldChar>
      </w:r>
      <w:r w:rsidRPr="001874FB">
        <w:rPr>
          <w:rFonts w:ascii="TradeGothic" w:eastAsia="Times New Roman" w:hAnsi="TradeGothic" w:cs="Arial"/>
          <w:lang w:eastAsia="en-US"/>
        </w:rPr>
        <w:instrText xml:space="preserve"> FORMCHECKBOX </w:instrText>
      </w:r>
      <w:r w:rsidR="00180A73">
        <w:rPr>
          <w:rFonts w:ascii="TradeGothic" w:eastAsia="Times New Roman" w:hAnsi="TradeGothic" w:cs="Arial"/>
          <w:lang w:eastAsia="en-US"/>
        </w:rPr>
      </w:r>
      <w:r w:rsidR="00180A73">
        <w:rPr>
          <w:rFonts w:ascii="TradeGothic" w:eastAsia="Times New Roman" w:hAnsi="TradeGothic" w:cs="Arial"/>
          <w:lang w:eastAsia="en-US"/>
        </w:rPr>
        <w:fldChar w:fldCharType="separate"/>
      </w:r>
      <w:r w:rsidRPr="001874FB">
        <w:rPr>
          <w:rFonts w:ascii="TradeGothic" w:eastAsia="Times New Roman" w:hAnsi="TradeGothic" w:cs="Arial"/>
          <w:lang w:eastAsia="en-US"/>
        </w:rPr>
        <w:fldChar w:fldCharType="end"/>
      </w:r>
    </w:p>
    <w:p w14:paraId="0E2E0F08" w14:textId="77777777" w:rsidR="009D1375" w:rsidRPr="001874FB" w:rsidRDefault="009D1375" w:rsidP="009D1375">
      <w:pPr>
        <w:ind w:left="270" w:right="720"/>
        <w:rPr>
          <w:rFonts w:ascii="TradeGothic" w:eastAsia="Times New Roman" w:hAnsi="TradeGothic" w:cs="Arial"/>
          <w:lang w:eastAsia="en-US"/>
        </w:rPr>
      </w:pPr>
      <w:r w:rsidRPr="001874FB">
        <w:rPr>
          <w:rFonts w:ascii="TradeGothic" w:eastAsia="Times New Roman" w:hAnsi="TradeGothic" w:cs="Arial"/>
          <w:lang w:eastAsia="en-US"/>
        </w:rPr>
        <w:t>Individuals with Leadership Experience in</w:t>
      </w:r>
    </w:p>
    <w:p w14:paraId="18035676" w14:textId="77777777" w:rsidR="009D1375" w:rsidRPr="001874FB" w:rsidRDefault="009D1375" w:rsidP="009D1375">
      <w:pPr>
        <w:ind w:left="270" w:right="720"/>
        <w:rPr>
          <w:rFonts w:ascii="TradeGothic" w:eastAsia="Times New Roman" w:hAnsi="TradeGothic" w:cs="Arial"/>
          <w:lang w:eastAsia="en-US"/>
        </w:rPr>
      </w:pPr>
      <w:r w:rsidRPr="001874FB">
        <w:rPr>
          <w:rFonts w:ascii="TradeGothic" w:eastAsia="Times New Roman" w:hAnsi="TradeGothic" w:cs="Arial"/>
          <w:lang w:eastAsia="en-US"/>
        </w:rPr>
        <w:t>Private and Voluntary Sectors</w:t>
      </w:r>
      <w:r w:rsidRPr="001874FB">
        <w:rPr>
          <w:rFonts w:ascii="TradeGothic" w:eastAsia="Times New Roman" w:hAnsi="TradeGothic" w:cs="Arial"/>
          <w:lang w:eastAsia="en-US"/>
        </w:rPr>
        <w:tab/>
      </w:r>
      <w:r w:rsidRPr="001874FB">
        <w:rPr>
          <w:rFonts w:ascii="TradeGothic" w:eastAsia="Times New Roman" w:hAnsi="TradeGothic" w:cs="Arial"/>
          <w:lang w:eastAsia="en-US"/>
        </w:rPr>
        <w:tab/>
      </w:r>
      <w:r w:rsidRPr="001874FB">
        <w:rPr>
          <w:rFonts w:ascii="TradeGothic" w:eastAsia="Times New Roman" w:hAnsi="TradeGothic" w:cs="Arial"/>
          <w:lang w:eastAsia="en-US"/>
        </w:rPr>
        <w:tab/>
        <w:t xml:space="preserve"> </w:t>
      </w:r>
      <w:r w:rsidRPr="001874FB">
        <w:rPr>
          <w:rFonts w:ascii="TradeGothic" w:eastAsia="Times New Roman" w:hAnsi="TradeGothic" w:cs="Arial"/>
          <w:lang w:eastAsia="en-US"/>
        </w:rPr>
        <w:tab/>
      </w:r>
      <w:r w:rsidRPr="001874FB">
        <w:rPr>
          <w:rFonts w:ascii="TradeGothic" w:eastAsia="Times New Roman" w:hAnsi="TradeGothic" w:cs="Arial"/>
          <w:lang w:eastAsia="en-US"/>
        </w:rPr>
        <w:tab/>
        <w:t xml:space="preserve">  x</w:t>
      </w:r>
      <w:r w:rsidRPr="001874FB">
        <w:rPr>
          <w:rFonts w:ascii="TradeGothic" w:eastAsia="Times New Roman" w:hAnsi="TradeGothic" w:cs="Arial"/>
          <w:lang w:eastAsia="en-US"/>
        </w:rPr>
        <w:tab/>
      </w:r>
      <w:r w:rsidRPr="001874FB">
        <w:rPr>
          <w:rFonts w:ascii="TradeGothic" w:eastAsia="Times New Roman" w:hAnsi="TradeGothic" w:cs="Arial"/>
          <w:lang w:eastAsia="en-US"/>
        </w:rPr>
        <w:fldChar w:fldCharType="begin">
          <w:ffData>
            <w:name w:val="Check157"/>
            <w:enabled/>
            <w:calcOnExit w:val="0"/>
            <w:checkBox>
              <w:sizeAuto/>
              <w:default w:val="0"/>
            </w:checkBox>
          </w:ffData>
        </w:fldChar>
      </w:r>
      <w:r w:rsidRPr="001874FB">
        <w:rPr>
          <w:rFonts w:ascii="TradeGothic" w:eastAsia="Times New Roman" w:hAnsi="TradeGothic" w:cs="Arial"/>
          <w:lang w:eastAsia="en-US"/>
        </w:rPr>
        <w:instrText xml:space="preserve"> FORMCHECKBOX </w:instrText>
      </w:r>
      <w:r w:rsidR="00180A73">
        <w:rPr>
          <w:rFonts w:ascii="TradeGothic" w:eastAsia="Times New Roman" w:hAnsi="TradeGothic" w:cs="Arial"/>
          <w:lang w:eastAsia="en-US"/>
        </w:rPr>
      </w:r>
      <w:r w:rsidR="00180A73">
        <w:rPr>
          <w:rFonts w:ascii="TradeGothic" w:eastAsia="Times New Roman" w:hAnsi="TradeGothic" w:cs="Arial"/>
          <w:lang w:eastAsia="en-US"/>
        </w:rPr>
        <w:fldChar w:fldCharType="separate"/>
      </w:r>
      <w:r w:rsidRPr="001874FB">
        <w:rPr>
          <w:rFonts w:ascii="TradeGothic" w:eastAsia="Times New Roman" w:hAnsi="TradeGothic" w:cs="Arial"/>
          <w:lang w:eastAsia="en-US"/>
        </w:rPr>
        <w:fldChar w:fldCharType="end"/>
      </w:r>
    </w:p>
    <w:p w14:paraId="5318BB51" w14:textId="77777777" w:rsidR="009D1375" w:rsidRPr="001874FB" w:rsidRDefault="009D1375" w:rsidP="009D1375">
      <w:pPr>
        <w:ind w:right="720"/>
        <w:rPr>
          <w:rFonts w:ascii="TradeGothic" w:eastAsia="Times New Roman" w:hAnsi="TradeGothic" w:cs="Arial"/>
          <w:lang w:eastAsia="en-US"/>
        </w:rPr>
      </w:pPr>
    </w:p>
    <w:p w14:paraId="76D6F315" w14:textId="77777777" w:rsidR="009D1375" w:rsidRPr="001874FB" w:rsidRDefault="009D1375" w:rsidP="009D1375">
      <w:pPr>
        <w:ind w:right="720"/>
        <w:rPr>
          <w:rFonts w:ascii="TradeGothic" w:eastAsia="Times New Roman" w:hAnsi="TradeGothic" w:cs="Arial"/>
          <w:b/>
          <w:bCs/>
          <w:u w:val="single"/>
          <w:lang w:eastAsia="en-US"/>
        </w:rPr>
      </w:pPr>
      <w:r w:rsidRPr="001874FB">
        <w:rPr>
          <w:rFonts w:ascii="TradeGothic" w:eastAsia="Times New Roman" w:hAnsi="TradeGothic" w:cs="Arial"/>
          <w:bCs/>
          <w:lang w:eastAsia="en-US"/>
        </w:rPr>
        <w:t>Explain any</w:t>
      </w:r>
      <w:r w:rsidRPr="001874FB">
        <w:rPr>
          <w:rFonts w:ascii="TradeGothic" w:eastAsia="Times New Roman" w:hAnsi="TradeGothic" w:cs="Arial"/>
          <w:b/>
          <w:bCs/>
          <w:lang w:eastAsia="en-US"/>
        </w:rPr>
        <w:t xml:space="preserve"> "No" </w:t>
      </w:r>
      <w:r w:rsidRPr="001874FB">
        <w:rPr>
          <w:rFonts w:ascii="TradeGothic" w:eastAsia="Times New Roman" w:hAnsi="TradeGothic" w:cs="Arial"/>
          <w:bCs/>
          <w:lang w:eastAsia="en-US"/>
        </w:rPr>
        <w:t xml:space="preserve">answer(s): </w:t>
      </w:r>
      <w:r w:rsidRPr="001874FB">
        <w:rPr>
          <w:rFonts w:ascii="TradeGothic" w:eastAsia="Times New Roman" w:hAnsi="TradeGothic" w:cs="Arial"/>
          <w:bCs/>
          <w:u w:val="single"/>
          <w:lang w:eastAsia="en-US"/>
        </w:rPr>
        <w:t xml:space="preserve"> N/A </w:t>
      </w:r>
    </w:p>
    <w:p w14:paraId="2F38529C" w14:textId="77777777" w:rsidR="009D1375" w:rsidRPr="001874FB" w:rsidRDefault="009D1375" w:rsidP="009D1375">
      <w:pPr>
        <w:ind w:right="720"/>
        <w:rPr>
          <w:rFonts w:ascii="TradeGothic" w:eastAsia="Times New Roman" w:hAnsi="TradeGothic" w:cs="Arial"/>
          <w:b/>
          <w:bCs/>
          <w:u w:val="single"/>
          <w:lang w:eastAsia="en-US"/>
        </w:rPr>
      </w:pPr>
    </w:p>
    <w:p w14:paraId="1EC5E664" w14:textId="77777777" w:rsidR="009D1375" w:rsidRPr="001874FB" w:rsidRDefault="009D1375" w:rsidP="009D1375">
      <w:pPr>
        <w:overflowPunct w:val="0"/>
        <w:autoSpaceDE w:val="0"/>
        <w:autoSpaceDN w:val="0"/>
        <w:adjustRightInd w:val="0"/>
        <w:spacing w:after="120"/>
        <w:ind w:right="720"/>
        <w:textAlignment w:val="baseline"/>
        <w:rPr>
          <w:rFonts w:ascii="TradeGothic" w:eastAsia="Times New Roman" w:hAnsi="TradeGothic" w:cs="Arial"/>
          <w:b/>
          <w:u w:val="single"/>
          <w:lang w:eastAsia="en-US"/>
        </w:rPr>
      </w:pPr>
      <w:r w:rsidRPr="001874FB">
        <w:rPr>
          <w:rFonts w:ascii="TradeGothic" w:eastAsia="Times New Roman" w:hAnsi="TradeGothic" w:cs="Arial"/>
          <w:b/>
          <w:lang w:eastAsia="en-US"/>
        </w:rPr>
        <w:t>Briefly describe the local governing board’s process to appoint Advisory Council members:</w:t>
      </w:r>
    </w:p>
    <w:p w14:paraId="29245B41" w14:textId="77777777" w:rsidR="009D1375" w:rsidRPr="001874FB" w:rsidRDefault="009D1375" w:rsidP="009D1375">
      <w:pPr>
        <w:overflowPunct w:val="0"/>
        <w:autoSpaceDE w:val="0"/>
        <w:autoSpaceDN w:val="0"/>
        <w:adjustRightInd w:val="0"/>
        <w:spacing w:after="120"/>
        <w:ind w:right="720"/>
        <w:textAlignment w:val="baseline"/>
        <w:rPr>
          <w:rFonts w:ascii="TradeGothic" w:eastAsia="Times New Roman" w:hAnsi="TradeGothic" w:cs="Arial"/>
          <w:u w:val="single"/>
          <w:lang w:eastAsia="en-US"/>
        </w:rPr>
      </w:pPr>
      <w:r w:rsidRPr="001874FB">
        <w:rPr>
          <w:rFonts w:ascii="TradeGothic" w:eastAsia="Times New Roman" w:hAnsi="TradeGothic" w:cs="Arial"/>
          <w:lang w:eastAsia="en-US"/>
        </w:rPr>
        <w:t>A public notice is posted, including newspaper announcement of vacancies on the Commission. Applications are accepted, reviewed, and candidates are interviewed by two members of the County Board of Supervisors, Chair of the Commission, and County staff to the Commission. The County Board of Supervisors appoint all Commissioners.</w:t>
      </w:r>
    </w:p>
    <w:p w14:paraId="72CD86AE" w14:textId="77777777" w:rsidR="001674D0" w:rsidRPr="001874FB" w:rsidRDefault="001674D0" w:rsidP="002D136B">
      <w:pPr>
        <w:pStyle w:val="Heading1"/>
        <w:rPr>
          <w:rStyle w:val="Headline2"/>
          <w:rFonts w:ascii="TradeGothic" w:hAnsi="TradeGothic"/>
          <w:color w:val="auto"/>
        </w:rPr>
      </w:pPr>
    </w:p>
    <w:p w14:paraId="51B4B8A5" w14:textId="77777777" w:rsidR="001674D0" w:rsidRPr="001874FB" w:rsidRDefault="001674D0">
      <w:pPr>
        <w:rPr>
          <w:rStyle w:val="Headline2"/>
          <w:rFonts w:ascii="TradeGothic" w:eastAsiaTheme="majorEastAsia" w:hAnsi="TradeGothic" w:cstheme="majorBidi"/>
          <w:bCs w:val="0"/>
          <w:color w:val="auto"/>
        </w:rPr>
      </w:pPr>
      <w:r w:rsidRPr="001874FB">
        <w:rPr>
          <w:rStyle w:val="Headline2"/>
          <w:rFonts w:ascii="TradeGothic" w:hAnsi="TradeGothic"/>
          <w:color w:val="auto"/>
        </w:rPr>
        <w:br w:type="page"/>
      </w:r>
    </w:p>
    <w:p w14:paraId="1D1C8077" w14:textId="77777777" w:rsidR="001674D0" w:rsidRPr="001874FB" w:rsidRDefault="001674D0" w:rsidP="00451597">
      <w:pPr>
        <w:pStyle w:val="Heading1"/>
        <w:jc w:val="center"/>
        <w:rPr>
          <w:color w:val="174C8D"/>
        </w:rPr>
      </w:pPr>
      <w:bookmarkStart w:id="48" w:name="_Hlk33431712"/>
      <w:bookmarkStart w:id="49" w:name="_Hlk65770877"/>
      <w:bookmarkEnd w:id="47"/>
      <w:r w:rsidRPr="001874FB">
        <w:rPr>
          <w:color w:val="174C8D"/>
        </w:rPr>
        <w:t>Section 18: Legal Assistance</w:t>
      </w:r>
    </w:p>
    <w:p w14:paraId="697905A2" w14:textId="77777777" w:rsidR="001674D0" w:rsidRPr="001874FB" w:rsidRDefault="001674D0" w:rsidP="001674D0"/>
    <w:p w14:paraId="673BFB5D" w14:textId="77777777" w:rsidR="00E167A6" w:rsidRPr="001874FB" w:rsidRDefault="00E167A6" w:rsidP="00E167A6">
      <w:pPr>
        <w:spacing w:before="92" w:after="4"/>
        <w:ind w:left="2811"/>
        <w:rPr>
          <w:b/>
        </w:rPr>
      </w:pPr>
      <w:bookmarkStart w:id="50" w:name="_Hlk129262735"/>
      <w:bookmarkEnd w:id="48"/>
      <w:bookmarkEnd w:id="49"/>
      <w:r w:rsidRPr="001874FB">
        <w:rPr>
          <w:b/>
        </w:rPr>
        <w:t>2020-2024 Four-Year Area Planning Cycle</w:t>
      </w:r>
    </w:p>
    <w:p w14:paraId="0326FDE0" w14:textId="60765BF8" w:rsidR="00E167A6" w:rsidRPr="001874FB" w:rsidRDefault="00B47596" w:rsidP="00E167A6">
      <w:pPr>
        <w:pStyle w:val="BodyText"/>
        <w:spacing w:line="29" w:lineRule="exact"/>
        <w:ind w:left="106"/>
        <w:rPr>
          <w:sz w:val="2"/>
        </w:rPr>
      </w:pPr>
      <w:r>
        <w:rPr>
          <w:noProof/>
        </w:rPr>
      </w:r>
      <w:r>
        <w:pict w14:anchorId="27075C8D">
          <v:group id="Group 206" o:spid="_x0000_s2059" style="width:507.5pt;height:1.5pt;mso-position-horizontal-relative:char;mso-position-vertical-relative:line" coordsize="1015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XiBOQIAAHkGAAAOAAAAZHJzL2Uyb0RvYy54bWzklcty2yAUhved6Tsw7GtdYruJxnIWTuKN&#10;23omyQNgQBJTBAxgy377HpB8ibPoTDrtpl4woMM5nP/7kTy737cS7bh1QqsSZ6MUI66oZkLVJX59&#10;efpyi5HzRDEiteIlPnCH7+efP806U/BcN1oybhEUUa7oTIkb702RJI42vCVupA1XEKy0bYmHpa0T&#10;ZkkH1VuZ5Gk6TTptmbGacufg6UMfxPNYv6o49T+qynGPZImhNx9HG8dNGJP5jBS1JaYRdGiDfKCL&#10;lggFh55KPRBP0NaKd6VaQa12uvIjqttEV5WgPGoANVl6pWZp9dZELXXR1eaECdBecfpwWfp9t7Tm&#10;2axt3z1MV5r+dMAl6UxdXMbDuu43o033TTPwk2y9jsL3lW1DCZCE9pHv4cSX7z2i8HA6Hk/yCdhA&#10;IZbdpTCN/GkDJr3Los3jkJel2THrJqYkpOjPiz0OPQXP4RK5Myf3Z5yeG2J4xO8Ch7VFgpX4Js0w&#10;UqQF8SuhOMrT26AinA2bFqonSfdqIImUXjRE1TyWezkYSMxCBvR+kRIWDmz4LdkJRkBv0pM7kgVC&#10;44HrW0CkMNb5JdctCpMSS+g5GkZ2K+dDG+ctwT+ln4SU0RapUAempXfTmOC0FCwEwzZn681CWrQj&#10;4cWKv6gJIpfb4AIrFos1nLDHYe6JkP0cDpdqQBHU9xw3mh3W9ogIHP1n1uZX1n4Not74RIq/bW0+&#10;/s+8jS8xfN/iXRy+xeEDermOd+T8jzH/BQAA//8DAFBLAwQUAAYACAAAACEAsOHio9oAAAAEAQAA&#10;DwAAAGRycy9kb3ducmV2LnhtbEyPQWvCQBCF70L/wzIFb7qbiqWk2YhI60kK1ULpbcyOSTA7G7Jr&#10;Ev99117q5cHjDe99k61G24ieOl871pDMFQjiwpmaSw1fh/fZCwgfkA02jknDlTys8odJhqlxA39S&#10;vw+liCXsU9RQhdCmUvqiIot+7lrimJ1cZzFE25XSdDjEctvIJ6WepcWa40KFLW0qKs77i9WwHXBY&#10;L5K3fnc+ba4/h+XH9y4hraeP4/oVRKAx/B/DDT+iQx6Zju7CxotGQ3wk/OktU8ky+qOGhQKZZ/Ie&#10;Pv8FAAD//wMAUEsBAi0AFAAGAAgAAAAhALaDOJL+AAAA4QEAABMAAAAAAAAAAAAAAAAAAAAAAFtD&#10;b250ZW50X1R5cGVzXS54bWxQSwECLQAUAAYACAAAACEAOP0h/9YAAACUAQAACwAAAAAAAAAAAAAA&#10;AAAvAQAAX3JlbHMvLnJlbHNQSwECLQAUAAYACAAAACEA9K14gTkCAAB5BgAADgAAAAAAAAAAAAAA&#10;AAAuAgAAZHJzL2Uyb0RvYy54bWxQSwECLQAUAAYACAAAACEAsOHio9oAAAAEAQAADwAAAAAAAAAA&#10;AAAAAACTBAAAZHJzL2Rvd25yZXYueG1sUEsFBgAAAAAEAAQA8wAAAJoFAAAAAA==&#10;">
            <v:line id="Line 208" o:spid="_x0000_s2060" style="position:absolute;visibility:visible;mso-wrap-style:square" from="5,5" to="101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kFHxAAAANwAAAAPAAAAZHJzL2Rvd25yZXYueG1sRI9BawIx&#10;FITvQv9DeIXeNKuFWrZGqYJa2JNaaI+P5HWzdPOybOLu+u+NIHgcZuYbZrEaXC06akPlWcF0koEg&#10;1t5UXCr4Pm3H7yBCRDZYeyYFFwqwWj6NFpgb3/OBumMsRYJwyFGBjbHJpQzaksMw8Q1x8v586zAm&#10;2ZbStNgnuKvlLMvepMOK04LFhjaW9P/x7BR0++K3K+Ye9f6nWFu93VXzfqfUy/Pw+QEi0hAf4Xv7&#10;yyh4zaZwO5OOgFxeAQAA//8DAFBLAQItABQABgAIAAAAIQDb4fbL7gAAAIUBAAATAAAAAAAAAAAA&#10;AAAAAAAAAABbQ29udGVudF9UeXBlc10ueG1sUEsBAi0AFAAGAAgAAAAhAFr0LFu/AAAAFQEAAAsA&#10;AAAAAAAAAAAAAAAAHwEAAF9yZWxzLy5yZWxzUEsBAi0AFAAGAAgAAAAhACgaQUfEAAAA3AAAAA8A&#10;AAAAAAAAAAAAAAAABwIAAGRycy9kb3ducmV2LnhtbFBLBQYAAAAAAwADALcAAAD4AgAAAAA=&#10;" strokeweight=".48pt"/>
            <v:line id="Line 207" o:spid="_x0000_s2061" style="position:absolute;visibility:visible;mso-wrap-style:square" from="5,24" to="1014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N8wxQAAANwAAAAPAAAAZHJzL2Rvd25yZXYueG1sRI/NasMw&#10;EITvgbyD2EJvidwUkuBGCU0gP+BTnUB7XKStZWqtjKXY7ttXhUKPw8x8w2x2o2tET12oPSt4mmcg&#10;iLU3NVcKbtfjbA0iRGSDjWdS8E0BdtvpZIO58QO/UV/GSiQIhxwV2BjbXMqgLTkMc98SJ+/Tdw5j&#10;kl0lTYdDgrtGLrJsKR3WnBYstnSwpL/Ku1PQn4uPvlh51Of3Ym/18VSvhpNSjw/j6wuISGP8D/+1&#10;L0bBc7aA3zPpCMjtDwAAAP//AwBQSwECLQAUAAYACAAAACEA2+H2y+4AAACFAQAAEwAAAAAAAAAA&#10;AAAAAAAAAAAAW0NvbnRlbnRfVHlwZXNdLnhtbFBLAQItABQABgAIAAAAIQBa9CxbvwAAABUBAAAL&#10;AAAAAAAAAAAAAAAAAB8BAABfcmVscy8ucmVsc1BLAQItABQABgAIAAAAIQDYyN8wxQAAANwAAAAP&#10;AAAAAAAAAAAAAAAAAAcCAABkcnMvZG93bnJldi54bWxQSwUGAAAAAAMAAwC3AAAA+QIAAAAA&#10;" strokeweight=".48pt"/>
            <w10:anchorlock/>
          </v:group>
        </w:pict>
      </w:r>
    </w:p>
    <w:p w14:paraId="09E61ABF" w14:textId="2268458A" w:rsidR="00E167A6" w:rsidRPr="001874FB" w:rsidRDefault="00B47596" w:rsidP="00E167A6">
      <w:pPr>
        <w:pStyle w:val="BodyText"/>
        <w:spacing w:line="29" w:lineRule="exact"/>
        <w:ind w:left="106"/>
        <w:rPr>
          <w:sz w:val="2"/>
        </w:rPr>
      </w:pPr>
      <w:r>
        <w:rPr>
          <w:noProof/>
        </w:rPr>
      </w:r>
      <w:r>
        <w:pict w14:anchorId="50D54FEE">
          <v:group id="Group 203" o:spid="_x0000_s2056" style="width:507.5pt;height:1.5pt;mso-position-horizontal-relative:char;mso-position-vertical-relative:line" coordsize="1015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62cjOwIAAHkGAAAOAAAAZHJzL2Uyb0RvYy54bWzklc1u2zAMx+8D9g6C7ovtNAlWI04PaZtL&#10;thVo+wCKLNvCZEmQlDh5+1G089UeBnTYLvNBkEyRIn9/Wp7f7VtFdsJ5aXRBs1FKidDclFLXBX19&#10;efzylRIfmC6ZMloU9CA8vVt8/jTvbC7GpjGqFI5AEO3zzha0CcHmSeJ5I1rmR8YKDcbKuJYFWLo6&#10;KR3rIHqrknGazpLOuNI6w4X38Pa+N9IFxq8qwcOPqvIiEFVQyC3g6HDcxDFZzFleO2YbyYc02Aey&#10;aJnUcOgp1D0LjGydfBeqldwZb6ow4qZNTFVJLrAGqCZL31SzcmZrsZY672p7wgRo33D6cFj+fbdy&#10;9tk+uT57mK4N/+mBS9LZOr+0x3Xdbyab7pspQU+2DQYL31eujSGgJLJHvocTX7EPhMPL2WQyHU9B&#10;Bg627DaFKfLnDYj0zos3D4NflmZHrxt0SVjen4c5DjlFzaGJ/JmT/zNOzw2zAvH7yOHJEVkW9Cad&#10;UKJZC8WvpRZknE5jFfFs2LTUPUm+1wNJos2yYboWGO7lYMExix6Q+4VLXHiQ4bdkp5QAvfGkR3dE&#10;C4gmA9hrQiy3zoeVMC2Jk4IqSBoVY7u1DzGP85YooDaPUinURWnSgWrp7QwdvFGyjMa4zbt6s1SO&#10;7Fj8svDBosByuQ06WJcYrBGsfBjmgUnVz+FwpQcWsfwe5MaUhyd3ZASS/jNtge6Vtoj5SiiW/21t&#10;sZ9Y/t9Iix8x3G/YisNdHC/QyzW2yPmPsfgFAAD//wMAUEsDBBQABgAIAAAAIQCw4eKj2gAAAAQB&#10;AAAPAAAAZHJzL2Rvd25yZXYueG1sTI9Ba8JAEIXvQv/DMgVvupuKpaTZiEjrSQrVQultzI5JMDsb&#10;smsS/33XXurlweMN732TrUbbiJ46XzvWkMwVCOLCmZpLDV+H99kLCB+QDTaOScOVPKzyh0mGqXED&#10;f1K/D6WIJexT1FCF0KZS+qIii37uWuKYnVxnMUTbldJ0OMRy28gnpZ6lxZrjQoUtbSoqzvuL1bAd&#10;cFgvkrd+dz5trj+H5cf3LiGtp4/j+hVEoDH8H8MNP6JDHpmO7sLGi0ZDfCT86S1TyTL6o4aFApln&#10;8h4+/wUAAP//AwBQSwECLQAUAAYACAAAACEAtoM4kv4AAADhAQAAEwAAAAAAAAAAAAAAAAAAAAAA&#10;W0NvbnRlbnRfVHlwZXNdLnhtbFBLAQItABQABgAIAAAAIQA4/SH/1gAAAJQBAAALAAAAAAAAAAAA&#10;AAAAAC8BAABfcmVscy8ucmVsc1BLAQItABQABgAIAAAAIQD962cjOwIAAHkGAAAOAAAAAAAAAAAA&#10;AAAAAC4CAABkcnMvZTJvRG9jLnhtbFBLAQItABQABgAIAAAAIQCw4eKj2gAAAAQBAAAPAAAAAAAA&#10;AAAAAAAAAJUEAABkcnMvZG93bnJldi54bWxQSwUGAAAAAAQABADzAAAAnAUAAAAA&#10;">
            <v:line id="Line 205" o:spid="_x0000_s2057" style="position:absolute;visibility:visible;mso-wrap-style:square" from="5,24" to="1014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eLfxAAAANwAAAAPAAAAZHJzL2Rvd25yZXYueG1sRI9BawIx&#10;FITvBf9DeIK3mm2VWlajtAW1sKfagh4fyXOzdPOybOLu+u9NoeBxmJlvmNVmcLXoqA2VZwVP0wwE&#10;sfam4lLBz/f28RVEiMgGa8+k4EoBNuvRwwpz43v+ou4QS5EgHHJUYGNscimDtuQwTH1DnLyzbx3G&#10;JNtSmhb7BHe1fM6yF+mw4rRgsaEPS/r3cHEKun1x6oqFR70/Fu9Wb3fVot8pNRkPb0sQkYZ4D/+3&#10;P42CWTaHvzPpCMj1DQAA//8DAFBLAQItABQABgAIAAAAIQDb4fbL7gAAAIUBAAATAAAAAAAAAAAA&#10;AAAAAAAAAABbQ29udGVudF9UeXBlc10ueG1sUEsBAi0AFAAGAAgAAAAhAFr0LFu/AAAAFQEAAAsA&#10;AAAAAAAAAAAAAAAAHwEAAF9yZWxzLy5yZWxzUEsBAi0AFAAGAAgAAAAhADht4t/EAAAA3AAAAA8A&#10;AAAAAAAAAAAAAAAABwIAAGRycy9kb3ducmV2LnhtbFBLBQYAAAAAAwADALcAAAD4AgAAAAA=&#10;" strokeweight=".48pt"/>
            <v:line id="Line 204" o:spid="_x0000_s2058" style="position:absolute;visibility:visible;mso-wrap-style:square" from="5,5" to="101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UdExAAAANwAAAAPAAAAZHJzL2Rvd25yZXYueG1sRI9BawIx&#10;FITvBf9DeIK3mm3FWlajtAW1sKfagh4fyXOzdPOybOLu+u9NoeBxmJlvmNVmcLXoqA2VZwVP0wwE&#10;sfam4lLBz/f28RVEiMgGa8+k4EoBNuvRwwpz43v+ou4QS5EgHHJUYGNscimDtuQwTH1DnLyzbx3G&#10;JNtSmhb7BHe1fM6yF+mw4rRgsaEPS/r3cHEKun1x6oqFR70/Fu9Wb3fVot8pNRkPb0sQkYZ4D/+3&#10;P42CWTaHvzPpCMj1DQAA//8DAFBLAQItABQABgAIAAAAIQDb4fbL7gAAAIUBAAATAAAAAAAAAAAA&#10;AAAAAAAAAABbQ29udGVudF9UeXBlc10ueG1sUEsBAi0AFAAGAAgAAAAhAFr0LFu/AAAAFQEAAAsA&#10;AAAAAAAAAAAAAAAAHwEAAF9yZWxzLy5yZWxzUEsBAi0AFAAGAAgAAAAhAFchR0TEAAAA3AAAAA8A&#10;AAAAAAAAAAAAAAAABwIAAGRycy9kb3ducmV2LnhtbFBLBQYAAAAAAwADALcAAAD4AgAAAAA=&#10;" strokeweight=".48pt"/>
            <w10:anchorlock/>
          </v:group>
        </w:pict>
      </w:r>
    </w:p>
    <w:p w14:paraId="5B9CD6D9" w14:textId="77777777" w:rsidR="00E167A6" w:rsidRPr="001874FB" w:rsidRDefault="00E167A6" w:rsidP="00E167A6">
      <w:pPr>
        <w:pStyle w:val="ListParagraph"/>
        <w:numPr>
          <w:ilvl w:val="0"/>
          <w:numId w:val="6"/>
        </w:numPr>
        <w:tabs>
          <w:tab w:val="left" w:pos="501"/>
        </w:tabs>
        <w:ind w:left="270" w:right="179" w:hanging="269"/>
        <w:jc w:val="left"/>
        <w:rPr>
          <w:rFonts w:ascii="TradeGothic" w:hAnsi="TradeGothic"/>
          <w:b/>
          <w:bCs/>
          <w:sz w:val="24"/>
        </w:rPr>
      </w:pPr>
      <w:r w:rsidRPr="001874FB">
        <w:rPr>
          <w:rFonts w:ascii="TradeGothic" w:hAnsi="TradeGothic"/>
          <w:b/>
          <w:bCs/>
          <w:sz w:val="24"/>
        </w:rPr>
        <w:t>Based on your local needs assessment, what percentage of Title IIIB funding is allocated</w:t>
      </w:r>
      <w:r w:rsidRPr="001874FB">
        <w:rPr>
          <w:rFonts w:ascii="TradeGothic" w:hAnsi="TradeGothic"/>
          <w:b/>
          <w:bCs/>
          <w:spacing w:val="-38"/>
          <w:sz w:val="24"/>
        </w:rPr>
        <w:t xml:space="preserve"> </w:t>
      </w:r>
      <w:r w:rsidRPr="001874FB">
        <w:rPr>
          <w:rFonts w:ascii="TradeGothic" w:hAnsi="TradeGothic"/>
          <w:b/>
          <w:bCs/>
          <w:sz w:val="24"/>
        </w:rPr>
        <w:t>to Legal Services?</w:t>
      </w:r>
    </w:p>
    <w:p w14:paraId="2AEB1BEA" w14:textId="77777777" w:rsidR="00E167A6" w:rsidRPr="001874FB" w:rsidRDefault="00E167A6" w:rsidP="00E167A6">
      <w:pPr>
        <w:pStyle w:val="ListParagraph"/>
        <w:tabs>
          <w:tab w:val="left" w:pos="501"/>
        </w:tabs>
        <w:spacing w:before="10"/>
        <w:ind w:left="500" w:right="402" w:firstLine="0"/>
        <w:rPr>
          <w:rFonts w:ascii="TradeGothic" w:eastAsia="Times New Roman" w:hAnsi="TradeGothic"/>
          <w:color w:val="FF0000"/>
        </w:rPr>
      </w:pPr>
      <w:r w:rsidRPr="001874FB">
        <w:rPr>
          <w:rFonts w:ascii="TradeGothic" w:eastAsia="Times New Roman" w:hAnsi="TradeGothic"/>
        </w:rPr>
        <w:tab/>
      </w:r>
      <w:r w:rsidRPr="001874FB">
        <w:rPr>
          <w:rFonts w:ascii="TradeGothic" w:eastAsia="Times New Roman" w:hAnsi="TradeGothic"/>
        </w:rPr>
        <w:tab/>
        <w:t>A minimum of 5%.</w:t>
      </w:r>
      <w:r w:rsidRPr="001874FB">
        <w:rPr>
          <w:rFonts w:ascii="TradeGothic" w:eastAsia="Times New Roman" w:hAnsi="TradeGothic"/>
          <w:color w:val="FF0000"/>
        </w:rPr>
        <w:t xml:space="preserve"> </w:t>
      </w:r>
    </w:p>
    <w:p w14:paraId="189AA971" w14:textId="77777777" w:rsidR="00E167A6" w:rsidRPr="001874FB" w:rsidRDefault="00E167A6" w:rsidP="00E167A6">
      <w:pPr>
        <w:ind w:left="720"/>
        <w:rPr>
          <w:rFonts w:ascii="TradeGothic" w:eastAsia="Times New Roman" w:hAnsi="TradeGothic" w:cs="Arial"/>
          <w:szCs w:val="20"/>
          <w:lang w:eastAsia="en-US"/>
        </w:rPr>
      </w:pPr>
    </w:p>
    <w:p w14:paraId="006307D5" w14:textId="77777777" w:rsidR="00E167A6" w:rsidRPr="001874FB" w:rsidRDefault="00E167A6" w:rsidP="00E167A6">
      <w:pPr>
        <w:pStyle w:val="ListParagraph"/>
        <w:numPr>
          <w:ilvl w:val="0"/>
          <w:numId w:val="6"/>
        </w:numPr>
        <w:tabs>
          <w:tab w:val="left" w:pos="501"/>
        </w:tabs>
        <w:spacing w:before="10"/>
        <w:ind w:left="270" w:right="402"/>
        <w:jc w:val="left"/>
        <w:rPr>
          <w:rFonts w:ascii="TradeGothic" w:hAnsi="TradeGothic"/>
          <w:b/>
          <w:bCs/>
          <w:sz w:val="24"/>
          <w:szCs w:val="24"/>
        </w:rPr>
      </w:pPr>
      <w:r w:rsidRPr="001874FB">
        <w:rPr>
          <w:rFonts w:ascii="TradeGothic" w:hAnsi="TradeGothic"/>
          <w:b/>
          <w:bCs/>
          <w:sz w:val="24"/>
          <w:szCs w:val="24"/>
        </w:rPr>
        <w:t>Specific to Legal Services, has there been a change in your local needs in the past four years? If so, please identify the change (include whether the change affected the level of funding and the difference in funding levels in the past four years). Yes/No, Discuss:</w:t>
      </w:r>
    </w:p>
    <w:p w14:paraId="72301732" w14:textId="77777777" w:rsidR="00E167A6" w:rsidRPr="001874FB" w:rsidRDefault="00E167A6" w:rsidP="00E167A6">
      <w:pPr>
        <w:pStyle w:val="ListParagraph"/>
        <w:tabs>
          <w:tab w:val="left" w:pos="501"/>
        </w:tabs>
        <w:spacing w:before="10"/>
        <w:ind w:left="500" w:right="402" w:firstLine="0"/>
        <w:jc w:val="center"/>
        <w:rPr>
          <w:rFonts w:ascii="TradeGothic" w:hAnsi="TradeGothic"/>
          <w:b/>
          <w:sz w:val="21"/>
        </w:rPr>
      </w:pPr>
    </w:p>
    <w:p w14:paraId="39F6C86F" w14:textId="77777777" w:rsidR="00E167A6" w:rsidRPr="001874FB" w:rsidRDefault="00E167A6" w:rsidP="00E167A6">
      <w:pPr>
        <w:pStyle w:val="ListParagraph"/>
        <w:widowControl/>
        <w:autoSpaceDE/>
        <w:autoSpaceDN/>
        <w:ind w:left="720" w:firstLine="0"/>
        <w:rPr>
          <w:rFonts w:ascii="TradeGothic" w:eastAsia="Times New Roman" w:hAnsi="TradeGothic"/>
          <w:sz w:val="24"/>
          <w:szCs w:val="24"/>
        </w:rPr>
      </w:pPr>
      <w:r w:rsidRPr="001874FB">
        <w:rPr>
          <w:rFonts w:ascii="TradeGothic" w:eastAsia="Cambria" w:hAnsi="TradeGothic"/>
          <w:sz w:val="24"/>
          <w:szCs w:val="24"/>
        </w:rPr>
        <w:t xml:space="preserve">No. To determine Title III B funds (adequate proportion), needs assessment data, information received at the Public Hearing, and current proportions were reviewed.  Program utilization and expenditures in programs that have under-expended and/or not met their objectives were analyzed.  Needs assessment results included the following issues: </w:t>
      </w:r>
      <w:bookmarkStart w:id="51" w:name="_Hlk33437033"/>
      <w:r w:rsidRPr="001874FB">
        <w:rPr>
          <w:rFonts w:ascii="TradeGothic" w:eastAsia="Times New Roman" w:hAnsi="TradeGothic"/>
          <w:sz w:val="24"/>
          <w:szCs w:val="24"/>
        </w:rPr>
        <w:t xml:space="preserve">Remaining in my home and live independently, dental, accidents in the home, learning about services/benefits, dependence on others, disaster Preparedness, accessing and enrolling for services/benefits, understanding Medicare, finding friends/social activities, financial security/money to live on.  </w:t>
      </w:r>
    </w:p>
    <w:p w14:paraId="4B742882" w14:textId="77777777" w:rsidR="00E167A6" w:rsidRPr="001874FB" w:rsidRDefault="00E167A6" w:rsidP="00E167A6">
      <w:pPr>
        <w:pStyle w:val="ListParagraph"/>
        <w:widowControl/>
        <w:autoSpaceDE/>
        <w:autoSpaceDN/>
        <w:ind w:left="720" w:firstLine="0"/>
        <w:rPr>
          <w:rFonts w:ascii="Transgothic" w:eastAsia="Times New Roman" w:hAnsi="Transgothic" w:cs="Times New Roman"/>
          <w:color w:val="4F81BD" w:themeColor="accent1"/>
          <w:sz w:val="24"/>
          <w:szCs w:val="24"/>
          <w:lang w:eastAsia="ja-JP"/>
        </w:rPr>
      </w:pPr>
    </w:p>
    <w:p w14:paraId="4242E96E" w14:textId="77777777" w:rsidR="00E167A6" w:rsidRPr="001874FB" w:rsidRDefault="00E167A6" w:rsidP="00E167A6">
      <w:pPr>
        <w:pStyle w:val="ListParagraph"/>
        <w:widowControl/>
        <w:autoSpaceDE/>
        <w:autoSpaceDN/>
        <w:ind w:left="720" w:firstLine="0"/>
        <w:rPr>
          <w:rFonts w:ascii="TradeGothic" w:eastAsia="Times New Roman" w:hAnsi="TradeGothic" w:cs="Times New Roman"/>
          <w:sz w:val="24"/>
          <w:szCs w:val="24"/>
          <w:lang w:eastAsia="ja-JP"/>
        </w:rPr>
      </w:pPr>
      <w:r w:rsidRPr="001874FB">
        <w:rPr>
          <w:rFonts w:ascii="TradeGothic" w:eastAsia="Times New Roman" w:hAnsi="TradeGothic" w:cs="Times New Roman"/>
          <w:sz w:val="24"/>
          <w:szCs w:val="24"/>
          <w:lang w:eastAsia="ja-JP"/>
        </w:rPr>
        <w:t xml:space="preserve">Specific to Legal Services, the COVID pandemic highlighted the needs for legal services in our county. The following local needs continued being addressed:  government benefits issues, elder abuse, health care, housing, and consumer issues.  </w:t>
      </w:r>
    </w:p>
    <w:bookmarkEnd w:id="51"/>
    <w:p w14:paraId="1C01F183" w14:textId="77777777" w:rsidR="00E167A6" w:rsidRPr="001874FB" w:rsidRDefault="00E167A6" w:rsidP="00E167A6">
      <w:pPr>
        <w:pStyle w:val="ListParagraph"/>
        <w:tabs>
          <w:tab w:val="left" w:pos="501"/>
        </w:tabs>
        <w:spacing w:before="11"/>
        <w:ind w:left="500" w:right="511" w:firstLine="0"/>
        <w:rPr>
          <w:rFonts w:ascii="TradeGothic" w:hAnsi="TradeGothic"/>
          <w:b/>
          <w:sz w:val="23"/>
        </w:rPr>
      </w:pPr>
    </w:p>
    <w:p w14:paraId="119AEC2F" w14:textId="77777777" w:rsidR="00E167A6" w:rsidRPr="001874FB" w:rsidRDefault="00E167A6" w:rsidP="00E167A6">
      <w:pPr>
        <w:pStyle w:val="ListParagraph"/>
        <w:numPr>
          <w:ilvl w:val="0"/>
          <w:numId w:val="6"/>
        </w:numPr>
        <w:tabs>
          <w:tab w:val="left" w:pos="501"/>
        </w:tabs>
        <w:ind w:left="270" w:right="235"/>
        <w:jc w:val="left"/>
        <w:rPr>
          <w:rFonts w:ascii="TradeGothic" w:hAnsi="TradeGothic"/>
          <w:b/>
          <w:sz w:val="24"/>
          <w:szCs w:val="24"/>
        </w:rPr>
      </w:pPr>
      <w:bookmarkStart w:id="52" w:name="_Hlk115350459"/>
      <w:r w:rsidRPr="001874FB">
        <w:rPr>
          <w:rFonts w:ascii="TradeGothic" w:hAnsi="TradeGothic"/>
          <w:b/>
          <w:sz w:val="24"/>
          <w:szCs w:val="24"/>
        </w:rPr>
        <w:t>Specific to Legal Services Provider(s) (does the AAA’s contract/agreement with the Legal Services Provider(s) (LSPs) specify that the LSPs are expected to use the California Statewide Guidelines in the provision of OAA legal services? Yes/No, Discuss:</w:t>
      </w:r>
    </w:p>
    <w:p w14:paraId="7F638663" w14:textId="77777777" w:rsidR="00E167A6" w:rsidRPr="001874FB" w:rsidRDefault="00E167A6" w:rsidP="00E167A6">
      <w:pPr>
        <w:pStyle w:val="ListParagraph"/>
        <w:tabs>
          <w:tab w:val="left" w:pos="501"/>
        </w:tabs>
        <w:ind w:left="500" w:right="235" w:firstLine="0"/>
        <w:rPr>
          <w:rFonts w:ascii="TradeGothic" w:hAnsi="TradeGothic"/>
          <w:bCs/>
        </w:rPr>
      </w:pPr>
    </w:p>
    <w:p w14:paraId="28277076" w14:textId="77777777" w:rsidR="00E167A6" w:rsidRPr="001874FB" w:rsidRDefault="00E167A6" w:rsidP="00E167A6">
      <w:pPr>
        <w:pStyle w:val="ListParagraph"/>
        <w:tabs>
          <w:tab w:val="left" w:pos="501"/>
        </w:tabs>
        <w:ind w:left="720" w:right="235" w:firstLine="0"/>
        <w:rPr>
          <w:rFonts w:ascii="TradeGothic" w:hAnsi="TradeGothic"/>
          <w:bCs/>
          <w:sz w:val="24"/>
          <w:szCs w:val="24"/>
        </w:rPr>
      </w:pPr>
      <w:r w:rsidRPr="001874FB">
        <w:rPr>
          <w:rFonts w:ascii="TradeGothic" w:hAnsi="TradeGothic"/>
          <w:bCs/>
          <w:sz w:val="24"/>
          <w:szCs w:val="24"/>
        </w:rPr>
        <w:t xml:space="preserve">Yes. PSA 8 affirmatively confirms the use of California Statewide Guidelines in the contracts with the OAA legal service provider. </w:t>
      </w:r>
    </w:p>
    <w:p w14:paraId="0C12394F" w14:textId="77777777" w:rsidR="00E167A6" w:rsidRPr="001874FB" w:rsidRDefault="00E167A6" w:rsidP="00E167A6">
      <w:pPr>
        <w:pStyle w:val="ListParagraph"/>
        <w:tabs>
          <w:tab w:val="left" w:pos="501"/>
        </w:tabs>
        <w:ind w:left="500" w:right="235" w:firstLine="0"/>
        <w:jc w:val="right"/>
        <w:rPr>
          <w:rFonts w:ascii="TradeGothic" w:hAnsi="TradeGothic"/>
          <w:b/>
          <w:sz w:val="24"/>
          <w:szCs w:val="24"/>
        </w:rPr>
      </w:pPr>
      <w:bookmarkStart w:id="53" w:name="_Hlk115254796"/>
      <w:bookmarkEnd w:id="52"/>
    </w:p>
    <w:p w14:paraId="322D4864" w14:textId="77777777" w:rsidR="00E167A6" w:rsidRPr="001874FB" w:rsidRDefault="00E167A6" w:rsidP="00E167A6">
      <w:pPr>
        <w:pStyle w:val="ListParagraph"/>
        <w:numPr>
          <w:ilvl w:val="0"/>
          <w:numId w:val="6"/>
        </w:numPr>
        <w:tabs>
          <w:tab w:val="left" w:pos="501"/>
        </w:tabs>
        <w:ind w:left="270" w:right="235"/>
        <w:jc w:val="left"/>
        <w:rPr>
          <w:rFonts w:ascii="TradeGothic" w:hAnsi="TradeGothic"/>
          <w:b/>
          <w:sz w:val="24"/>
          <w:szCs w:val="24"/>
        </w:rPr>
      </w:pPr>
      <w:r w:rsidRPr="001874FB">
        <w:rPr>
          <w:rFonts w:ascii="TradeGothic" w:hAnsi="TradeGothic"/>
          <w:b/>
          <w:sz w:val="24"/>
          <w:szCs w:val="24"/>
        </w:rPr>
        <w:tab/>
        <w:t>Does the AAA collaborate with the Legal Services Provider(s) to jointly establish specific priority issues for legal services? If so, what are the top four (4) priority legal issues in your PSA? Yes/No, Discuss:</w:t>
      </w:r>
    </w:p>
    <w:p w14:paraId="0E3F031E" w14:textId="77777777" w:rsidR="00E167A6" w:rsidRPr="001874FB" w:rsidRDefault="00E167A6" w:rsidP="00E167A6">
      <w:pPr>
        <w:pStyle w:val="ListParagraph"/>
        <w:rPr>
          <w:rFonts w:ascii="TradeGothic" w:hAnsi="TradeGothic"/>
          <w:b/>
          <w:sz w:val="24"/>
          <w:szCs w:val="24"/>
        </w:rPr>
      </w:pPr>
    </w:p>
    <w:p w14:paraId="226740C2" w14:textId="77777777" w:rsidR="00E167A6" w:rsidRPr="001874FB" w:rsidRDefault="00E167A6" w:rsidP="00E167A6">
      <w:pPr>
        <w:pStyle w:val="ListParagraph"/>
        <w:ind w:left="720" w:firstLine="0"/>
        <w:rPr>
          <w:rFonts w:ascii="TradeGothic" w:hAnsi="TradeGothic"/>
        </w:rPr>
      </w:pPr>
      <w:r w:rsidRPr="001874FB">
        <w:rPr>
          <w:rFonts w:ascii="TradeGothic" w:hAnsi="TradeGothic"/>
        </w:rPr>
        <w:t>Yes. The Legal Services Provider (Legal Aid SMC) collaborates with the AAA to establish legal services priorities as part of the County AAS needs assessment process and identify their priorities during the monitoring process.  The top four legal service issues in PSA 8 are: health, income/nutrition benefits, elder abuse, and consumer issues.</w:t>
      </w:r>
    </w:p>
    <w:p w14:paraId="6E2C286B" w14:textId="77777777" w:rsidR="00E167A6" w:rsidRPr="001874FB" w:rsidRDefault="00E167A6" w:rsidP="00E167A6">
      <w:pPr>
        <w:ind w:left="500"/>
        <w:rPr>
          <w:rFonts w:ascii="TradeGothic" w:eastAsia="Arial" w:hAnsi="TradeGothic"/>
          <w:sz w:val="22"/>
          <w:szCs w:val="22"/>
          <w:lang w:eastAsia="en-US"/>
        </w:rPr>
      </w:pPr>
    </w:p>
    <w:p w14:paraId="2F1777D3" w14:textId="77777777" w:rsidR="00E167A6" w:rsidRPr="001874FB" w:rsidRDefault="00E167A6" w:rsidP="00E167A6">
      <w:pPr>
        <w:pStyle w:val="ListParagraph"/>
        <w:numPr>
          <w:ilvl w:val="0"/>
          <w:numId w:val="6"/>
        </w:numPr>
        <w:tabs>
          <w:tab w:val="left" w:pos="501"/>
        </w:tabs>
        <w:ind w:left="270" w:right="235"/>
        <w:jc w:val="left"/>
        <w:rPr>
          <w:rFonts w:ascii="TradeGothic" w:hAnsi="TradeGothic"/>
          <w:b/>
          <w:sz w:val="24"/>
          <w:szCs w:val="24"/>
        </w:rPr>
      </w:pPr>
      <w:r w:rsidRPr="001874FB">
        <w:rPr>
          <w:rFonts w:ascii="TradeGothic" w:hAnsi="TradeGothic"/>
          <w:b/>
          <w:sz w:val="24"/>
          <w:szCs w:val="24"/>
        </w:rPr>
        <w:tab/>
        <w:t>Specific to Legal Services, does the AAA collaborate with the Legal Services Provider(s) to jointly identify the target population? Yes/No, Discuss:</w:t>
      </w:r>
    </w:p>
    <w:p w14:paraId="325CA34F" w14:textId="77777777" w:rsidR="00E167A6" w:rsidRPr="001874FB" w:rsidRDefault="00E167A6" w:rsidP="00E167A6">
      <w:pPr>
        <w:pStyle w:val="ListParagraph"/>
        <w:tabs>
          <w:tab w:val="left" w:pos="501"/>
        </w:tabs>
        <w:ind w:left="500" w:right="235" w:firstLine="0"/>
        <w:jc w:val="right"/>
        <w:rPr>
          <w:rFonts w:ascii="TradeGothic" w:hAnsi="TradeGothic"/>
          <w:b/>
          <w:sz w:val="24"/>
          <w:szCs w:val="24"/>
        </w:rPr>
      </w:pPr>
    </w:p>
    <w:p w14:paraId="26F1D662" w14:textId="77777777" w:rsidR="00E167A6" w:rsidRPr="001874FB" w:rsidRDefault="00E167A6" w:rsidP="00E167A6">
      <w:pPr>
        <w:pStyle w:val="ListParagraph"/>
        <w:tabs>
          <w:tab w:val="left" w:pos="501"/>
        </w:tabs>
        <w:ind w:left="500" w:right="235" w:firstLine="0"/>
        <w:rPr>
          <w:rFonts w:ascii="TradeGothic" w:hAnsi="TradeGothic"/>
          <w:b/>
          <w:sz w:val="24"/>
          <w:szCs w:val="24"/>
        </w:rPr>
      </w:pPr>
      <w:r w:rsidRPr="001874FB">
        <w:rPr>
          <w:rFonts w:ascii="TradeGothic" w:hAnsi="TradeGothic"/>
        </w:rPr>
        <w:t xml:space="preserve">Yes. Legal Aid SMC participates in the AAA process that develops, distributes and reviews the  </w:t>
      </w:r>
    </w:p>
    <w:p w14:paraId="26BA286C" w14:textId="77777777" w:rsidR="00E167A6" w:rsidRPr="001874FB" w:rsidRDefault="00E167A6" w:rsidP="00E167A6">
      <w:pPr>
        <w:pStyle w:val="ListParagraph"/>
        <w:ind w:left="500" w:firstLine="0"/>
        <w:rPr>
          <w:rFonts w:ascii="TradeGothic" w:hAnsi="TradeGothic"/>
        </w:rPr>
      </w:pPr>
      <w:r w:rsidRPr="001874FB">
        <w:rPr>
          <w:rFonts w:ascii="TradeGothic" w:hAnsi="TradeGothic"/>
        </w:rPr>
        <w:t>community survey that is part of the Area Plan development.  The community survey helps to identify target populations and areas of greatest legal need.  </w:t>
      </w:r>
    </w:p>
    <w:p w14:paraId="4EAD8143" w14:textId="77777777" w:rsidR="00E167A6" w:rsidRPr="001874FB" w:rsidRDefault="00E167A6" w:rsidP="00E167A6">
      <w:pPr>
        <w:pStyle w:val="ListParagraph"/>
        <w:tabs>
          <w:tab w:val="left" w:pos="501"/>
        </w:tabs>
        <w:ind w:left="500" w:right="235" w:firstLine="0"/>
        <w:jc w:val="right"/>
        <w:rPr>
          <w:rFonts w:ascii="TradeGothic" w:hAnsi="TradeGothic"/>
          <w:b/>
          <w:sz w:val="24"/>
          <w:szCs w:val="24"/>
        </w:rPr>
      </w:pPr>
    </w:p>
    <w:p w14:paraId="7144D2DC" w14:textId="1283015F" w:rsidR="00E167A6" w:rsidRPr="001874FB" w:rsidRDefault="00CB7317" w:rsidP="00E167A6">
      <w:pPr>
        <w:pStyle w:val="ListParagraph"/>
        <w:numPr>
          <w:ilvl w:val="0"/>
          <w:numId w:val="6"/>
        </w:numPr>
        <w:tabs>
          <w:tab w:val="left" w:pos="501"/>
        </w:tabs>
        <w:ind w:left="270" w:right="235"/>
        <w:jc w:val="left"/>
        <w:rPr>
          <w:rFonts w:ascii="TradeGothic" w:hAnsi="TradeGothic"/>
          <w:b/>
          <w:sz w:val="24"/>
          <w:szCs w:val="24"/>
        </w:rPr>
      </w:pPr>
      <w:bookmarkStart w:id="54" w:name="_Hlk115351235"/>
      <w:r w:rsidRPr="001874FB">
        <w:rPr>
          <w:rFonts w:ascii="TradeGothic" w:hAnsi="TradeGothic"/>
          <w:b/>
          <w:sz w:val="24"/>
          <w:szCs w:val="24"/>
        </w:rPr>
        <w:t xml:space="preserve"> ,</w:t>
      </w:r>
      <w:r w:rsidR="003956DE" w:rsidRPr="001874FB">
        <w:rPr>
          <w:rFonts w:ascii="TradeGothic" w:hAnsi="TradeGothic"/>
          <w:b/>
          <w:sz w:val="24"/>
          <w:szCs w:val="24"/>
        </w:rPr>
        <w:t xml:space="preserve">                              </w:t>
      </w:r>
    </w:p>
    <w:p w14:paraId="785A34DC" w14:textId="77777777" w:rsidR="00E167A6" w:rsidRPr="001874FB" w:rsidRDefault="00E167A6" w:rsidP="00E167A6">
      <w:pPr>
        <w:pStyle w:val="ListParagraph"/>
        <w:tabs>
          <w:tab w:val="left" w:pos="501"/>
        </w:tabs>
        <w:ind w:left="500" w:right="235" w:firstLine="0"/>
        <w:jc w:val="right"/>
        <w:rPr>
          <w:rFonts w:ascii="TradeGothic" w:hAnsi="TradeGothic"/>
          <w:b/>
          <w:sz w:val="24"/>
          <w:szCs w:val="24"/>
        </w:rPr>
      </w:pPr>
    </w:p>
    <w:p w14:paraId="0618D842" w14:textId="55C30BB0" w:rsidR="00E167A6" w:rsidRPr="001874FB" w:rsidRDefault="00E167A6" w:rsidP="00E167A6">
      <w:pPr>
        <w:pStyle w:val="ListParagraph"/>
        <w:spacing w:after="200"/>
        <w:ind w:left="720" w:firstLine="0"/>
        <w:rPr>
          <w:rFonts w:ascii="TradeGothic" w:hAnsi="TradeGothic"/>
        </w:rPr>
      </w:pPr>
      <w:r w:rsidRPr="001874FB">
        <w:rPr>
          <w:rFonts w:ascii="TradeGothic" w:hAnsi="TradeGothic"/>
        </w:rPr>
        <w:t xml:space="preserve">While Legal Aid SMC’s Senior Advocates program serves older adults of all income levels, the LSP places greater priority on serving older adults in greatest economic and social need, including immigrants or those with differing languages and cultures. Senior Advocates seeks out those most in need of services: older adults who are low income, age 75 or older, living alone, limited English speakers, or members of ethnic/racial minorities.  They reach out to residents who might have difficulty accessing the office by scheduling intake appointments and educational presentations at the coast-side senior center, other senior centers and at subsidized, senior housing complexes. During the COVID-19 pandemic most services are provided by telephone or online.  Ethnic minority communities are also targeted through established community leaders or organizations, like Self-Help for the Elderly (Chinese) and </w:t>
      </w:r>
      <w:bookmarkStart w:id="55" w:name="_Hlk128127365"/>
      <w:r w:rsidRPr="001874FB">
        <w:rPr>
          <w:rFonts w:ascii="TradeGothic" w:hAnsi="TradeGothic"/>
        </w:rPr>
        <w:t>El Concilio of San Mateo County</w:t>
      </w:r>
      <w:bookmarkEnd w:id="55"/>
      <w:r w:rsidRPr="001874FB">
        <w:rPr>
          <w:rFonts w:ascii="TradeGothic" w:hAnsi="TradeGothic"/>
        </w:rPr>
        <w:t>. The Senior Advocates administrative assistant speaks Spanish and interprets for their monolingual Spanish speaking older adults. The Supervising Attorney is Hispanic, and the Senior Advocates staff attorney is African American. They use a telephone translation service (Voiance) or obtain translators for persons speaking languages other than English or Spanish. They use the California Relay Service and sign language interpreters as necessary to serve deaf and hearing-impaired older adults.</w:t>
      </w:r>
    </w:p>
    <w:bookmarkEnd w:id="54"/>
    <w:p w14:paraId="2EBAA12B" w14:textId="0298F14E" w:rsidR="00E167A6" w:rsidRPr="001874FB" w:rsidRDefault="00E167A6" w:rsidP="00E167A6">
      <w:pPr>
        <w:pStyle w:val="ListParagraph"/>
        <w:numPr>
          <w:ilvl w:val="0"/>
          <w:numId w:val="6"/>
        </w:numPr>
        <w:jc w:val="left"/>
        <w:rPr>
          <w:b/>
        </w:rPr>
      </w:pPr>
      <w:r w:rsidRPr="001874FB">
        <w:rPr>
          <w:b/>
        </w:rPr>
        <w:t>How many legal assistance service providers are in your PSA? Complete table below.</w:t>
      </w:r>
    </w:p>
    <w:p w14:paraId="406DED84" w14:textId="77777777" w:rsidR="00E167A6" w:rsidRPr="001874FB" w:rsidRDefault="00E167A6" w:rsidP="00E167A6">
      <w:pPr>
        <w:pStyle w:val="ListParagraph"/>
        <w:ind w:left="500" w:firstLine="0"/>
        <w:rPr>
          <w:b/>
        </w:rPr>
      </w:pPr>
    </w:p>
    <w:tbl>
      <w:tblPr>
        <w:tblW w:w="0" w:type="auto"/>
        <w:tblInd w:w="9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06"/>
        <w:gridCol w:w="3330"/>
      </w:tblGrid>
      <w:tr w:rsidR="00E167A6" w:rsidRPr="001874FB" w14:paraId="25146922" w14:textId="77777777" w:rsidTr="00180A73">
        <w:trPr>
          <w:trHeight w:hRule="exact" w:val="562"/>
        </w:trPr>
        <w:tc>
          <w:tcPr>
            <w:tcW w:w="2006" w:type="dxa"/>
            <w:tcBorders>
              <w:top w:val="single" w:sz="4" w:space="0" w:color="000000"/>
              <w:left w:val="single" w:sz="4" w:space="0" w:color="000000"/>
              <w:bottom w:val="single" w:sz="4" w:space="0" w:color="000000"/>
              <w:right w:val="single" w:sz="4" w:space="0" w:color="000000"/>
            </w:tcBorders>
            <w:hideMark/>
          </w:tcPr>
          <w:p w14:paraId="48C5C5FD" w14:textId="77777777" w:rsidR="00E167A6" w:rsidRPr="001874FB" w:rsidRDefault="00E167A6" w:rsidP="00180A73">
            <w:pPr>
              <w:pStyle w:val="TableParagraph"/>
              <w:spacing w:before="133" w:line="256" w:lineRule="auto"/>
              <w:ind w:left="110"/>
              <w:rPr>
                <w:rFonts w:ascii="TradeGothic" w:hAnsi="TradeGothic"/>
                <w:sz w:val="24"/>
              </w:rPr>
            </w:pPr>
            <w:r w:rsidRPr="001874FB">
              <w:rPr>
                <w:rFonts w:ascii="TradeGothic" w:hAnsi="TradeGothic"/>
                <w:sz w:val="24"/>
              </w:rPr>
              <w:t>Fiscal Year</w:t>
            </w:r>
          </w:p>
        </w:tc>
        <w:tc>
          <w:tcPr>
            <w:tcW w:w="3330" w:type="dxa"/>
            <w:tcBorders>
              <w:top w:val="single" w:sz="4" w:space="0" w:color="000000"/>
              <w:left w:val="single" w:sz="4" w:space="0" w:color="000000"/>
              <w:bottom w:val="single" w:sz="4" w:space="0" w:color="000000"/>
              <w:right w:val="single" w:sz="4" w:space="0" w:color="000000"/>
            </w:tcBorders>
            <w:hideMark/>
          </w:tcPr>
          <w:p w14:paraId="66494CCE" w14:textId="77777777" w:rsidR="00E167A6" w:rsidRPr="001874FB" w:rsidRDefault="00E167A6" w:rsidP="00180A73">
            <w:pPr>
              <w:pStyle w:val="TableParagraph"/>
              <w:spacing w:line="256" w:lineRule="auto"/>
              <w:ind w:left="658" w:right="500" w:hanging="140"/>
              <w:rPr>
                <w:rFonts w:ascii="TradeGothic" w:hAnsi="TradeGothic"/>
                <w:sz w:val="24"/>
              </w:rPr>
            </w:pPr>
            <w:r w:rsidRPr="001874FB">
              <w:rPr>
                <w:rFonts w:ascii="TradeGothic" w:hAnsi="TradeGothic"/>
                <w:sz w:val="24"/>
              </w:rPr>
              <w:t># of Legal Assistance Services Providers</w:t>
            </w:r>
          </w:p>
        </w:tc>
      </w:tr>
      <w:tr w:rsidR="00E167A6" w:rsidRPr="001874FB" w14:paraId="5CB29255" w14:textId="77777777" w:rsidTr="00180A73">
        <w:trPr>
          <w:trHeight w:hRule="exact" w:val="442"/>
        </w:trPr>
        <w:tc>
          <w:tcPr>
            <w:tcW w:w="2006" w:type="dxa"/>
            <w:tcBorders>
              <w:top w:val="single" w:sz="4" w:space="0" w:color="000000"/>
              <w:left w:val="single" w:sz="4" w:space="0" w:color="000000"/>
              <w:bottom w:val="single" w:sz="4" w:space="0" w:color="000000"/>
              <w:right w:val="single" w:sz="4" w:space="0" w:color="000000"/>
            </w:tcBorders>
            <w:hideMark/>
          </w:tcPr>
          <w:p w14:paraId="1B11FF37" w14:textId="77777777" w:rsidR="00E167A6" w:rsidRPr="001874FB" w:rsidRDefault="00E167A6" w:rsidP="00180A73">
            <w:pPr>
              <w:pStyle w:val="TableParagraph"/>
              <w:spacing w:before="7" w:line="256" w:lineRule="auto"/>
              <w:ind w:left="110"/>
              <w:rPr>
                <w:rFonts w:ascii="TradeGothic" w:hAnsi="TradeGothic"/>
                <w:sz w:val="24"/>
              </w:rPr>
            </w:pPr>
            <w:r w:rsidRPr="001874FB">
              <w:rPr>
                <w:rFonts w:ascii="TradeGothic" w:hAnsi="TradeGothic"/>
                <w:b/>
              </w:rPr>
              <w:t>2020-2021</w:t>
            </w:r>
          </w:p>
        </w:tc>
        <w:tc>
          <w:tcPr>
            <w:tcW w:w="3330" w:type="dxa"/>
            <w:tcBorders>
              <w:top w:val="single" w:sz="4" w:space="0" w:color="000000"/>
              <w:left w:val="single" w:sz="4" w:space="0" w:color="000000"/>
              <w:bottom w:val="single" w:sz="4" w:space="0" w:color="000000"/>
              <w:right w:val="single" w:sz="4" w:space="0" w:color="000000"/>
            </w:tcBorders>
            <w:hideMark/>
          </w:tcPr>
          <w:p w14:paraId="1C78ADDC" w14:textId="77777777" w:rsidR="00E167A6" w:rsidRPr="001874FB" w:rsidRDefault="00E167A6" w:rsidP="00180A73">
            <w:pPr>
              <w:spacing w:line="256" w:lineRule="auto"/>
              <w:jc w:val="center"/>
              <w:rPr>
                <w:rFonts w:ascii="TradeGothic" w:hAnsi="TradeGothic"/>
              </w:rPr>
            </w:pPr>
            <w:r w:rsidRPr="001874FB">
              <w:rPr>
                <w:rFonts w:ascii="TradeGothic" w:hAnsi="TradeGothic"/>
              </w:rPr>
              <w:t>1</w:t>
            </w:r>
          </w:p>
        </w:tc>
      </w:tr>
      <w:tr w:rsidR="00E167A6" w:rsidRPr="001874FB" w14:paraId="6A9DC74E" w14:textId="77777777" w:rsidTr="00180A73">
        <w:trPr>
          <w:trHeight w:hRule="exact" w:val="442"/>
        </w:trPr>
        <w:tc>
          <w:tcPr>
            <w:tcW w:w="2006" w:type="dxa"/>
            <w:tcBorders>
              <w:top w:val="single" w:sz="4" w:space="0" w:color="000000"/>
              <w:left w:val="single" w:sz="4" w:space="0" w:color="000000"/>
              <w:bottom w:val="single" w:sz="4" w:space="0" w:color="000000"/>
              <w:right w:val="single" w:sz="4" w:space="0" w:color="000000"/>
            </w:tcBorders>
            <w:hideMark/>
          </w:tcPr>
          <w:p w14:paraId="49A4B6AC" w14:textId="77777777" w:rsidR="00E167A6" w:rsidRPr="001874FB" w:rsidRDefault="00E167A6" w:rsidP="00180A73">
            <w:pPr>
              <w:pStyle w:val="TableParagraph"/>
              <w:spacing w:before="7" w:line="256" w:lineRule="auto"/>
              <w:ind w:left="110"/>
              <w:rPr>
                <w:rFonts w:ascii="TradeGothic" w:hAnsi="TradeGothic"/>
                <w:sz w:val="24"/>
              </w:rPr>
            </w:pPr>
            <w:r w:rsidRPr="001874FB">
              <w:rPr>
                <w:rFonts w:ascii="TradeGothic" w:hAnsi="TradeGothic"/>
                <w:b/>
              </w:rPr>
              <w:t>2021-2022</w:t>
            </w:r>
          </w:p>
        </w:tc>
        <w:tc>
          <w:tcPr>
            <w:tcW w:w="3330" w:type="dxa"/>
            <w:tcBorders>
              <w:top w:val="single" w:sz="4" w:space="0" w:color="000000"/>
              <w:left w:val="single" w:sz="4" w:space="0" w:color="000000"/>
              <w:bottom w:val="single" w:sz="4" w:space="0" w:color="000000"/>
              <w:right w:val="single" w:sz="4" w:space="0" w:color="000000"/>
            </w:tcBorders>
            <w:hideMark/>
          </w:tcPr>
          <w:p w14:paraId="4F00BE9F" w14:textId="77777777" w:rsidR="00E167A6" w:rsidRPr="001874FB" w:rsidRDefault="00E167A6" w:rsidP="00180A73">
            <w:pPr>
              <w:spacing w:line="256" w:lineRule="auto"/>
              <w:jc w:val="center"/>
              <w:rPr>
                <w:rFonts w:ascii="TradeGothic" w:hAnsi="TradeGothic"/>
              </w:rPr>
            </w:pPr>
            <w:r w:rsidRPr="001874FB">
              <w:rPr>
                <w:rFonts w:ascii="TradeGothic" w:hAnsi="TradeGothic"/>
              </w:rPr>
              <w:t>1</w:t>
            </w:r>
          </w:p>
        </w:tc>
      </w:tr>
      <w:tr w:rsidR="00E167A6" w:rsidRPr="001874FB" w14:paraId="42E672F0" w14:textId="77777777" w:rsidTr="00180A73">
        <w:trPr>
          <w:trHeight w:hRule="exact" w:val="442"/>
        </w:trPr>
        <w:tc>
          <w:tcPr>
            <w:tcW w:w="2006" w:type="dxa"/>
            <w:tcBorders>
              <w:top w:val="single" w:sz="4" w:space="0" w:color="000000"/>
              <w:left w:val="single" w:sz="4" w:space="0" w:color="000000"/>
              <w:bottom w:val="single" w:sz="4" w:space="0" w:color="000000"/>
              <w:right w:val="single" w:sz="4" w:space="0" w:color="000000"/>
            </w:tcBorders>
            <w:hideMark/>
          </w:tcPr>
          <w:p w14:paraId="41F3EA9B" w14:textId="77777777" w:rsidR="00E167A6" w:rsidRPr="001874FB" w:rsidRDefault="00E167A6" w:rsidP="00180A73">
            <w:pPr>
              <w:pStyle w:val="TableParagraph"/>
              <w:spacing w:before="7" w:line="256" w:lineRule="auto"/>
              <w:ind w:left="110"/>
              <w:rPr>
                <w:rFonts w:ascii="TradeGothic" w:hAnsi="TradeGothic"/>
                <w:sz w:val="24"/>
              </w:rPr>
            </w:pPr>
            <w:r w:rsidRPr="001874FB">
              <w:rPr>
                <w:rFonts w:ascii="TradeGothic" w:hAnsi="TradeGothic"/>
                <w:b/>
              </w:rPr>
              <w:t>2022-2023</w:t>
            </w:r>
          </w:p>
        </w:tc>
        <w:tc>
          <w:tcPr>
            <w:tcW w:w="3330" w:type="dxa"/>
            <w:tcBorders>
              <w:top w:val="single" w:sz="4" w:space="0" w:color="000000"/>
              <w:left w:val="single" w:sz="4" w:space="0" w:color="000000"/>
              <w:bottom w:val="single" w:sz="4" w:space="0" w:color="000000"/>
              <w:right w:val="single" w:sz="4" w:space="0" w:color="000000"/>
            </w:tcBorders>
            <w:hideMark/>
          </w:tcPr>
          <w:p w14:paraId="457C0C08" w14:textId="77777777" w:rsidR="00E167A6" w:rsidRPr="001874FB" w:rsidRDefault="00E167A6" w:rsidP="00180A73">
            <w:pPr>
              <w:spacing w:line="256" w:lineRule="auto"/>
              <w:jc w:val="center"/>
              <w:rPr>
                <w:rFonts w:ascii="TradeGothic" w:hAnsi="TradeGothic"/>
              </w:rPr>
            </w:pPr>
            <w:r w:rsidRPr="001874FB">
              <w:rPr>
                <w:rFonts w:ascii="TradeGothic" w:hAnsi="TradeGothic"/>
              </w:rPr>
              <w:t>1</w:t>
            </w:r>
          </w:p>
        </w:tc>
      </w:tr>
      <w:tr w:rsidR="00E167A6" w:rsidRPr="001874FB" w14:paraId="307A1AE8" w14:textId="77777777" w:rsidTr="00180A73">
        <w:trPr>
          <w:trHeight w:hRule="exact" w:val="444"/>
        </w:trPr>
        <w:tc>
          <w:tcPr>
            <w:tcW w:w="2006" w:type="dxa"/>
            <w:tcBorders>
              <w:top w:val="single" w:sz="4" w:space="0" w:color="000000"/>
              <w:left w:val="single" w:sz="4" w:space="0" w:color="000000"/>
              <w:bottom w:val="single" w:sz="4" w:space="0" w:color="000000"/>
              <w:right w:val="single" w:sz="4" w:space="0" w:color="000000"/>
            </w:tcBorders>
            <w:hideMark/>
          </w:tcPr>
          <w:p w14:paraId="1DD42779" w14:textId="77777777" w:rsidR="00E167A6" w:rsidRPr="001874FB" w:rsidRDefault="00E167A6" w:rsidP="00180A73">
            <w:pPr>
              <w:pStyle w:val="TableParagraph"/>
              <w:spacing w:before="7" w:line="256" w:lineRule="auto"/>
              <w:ind w:left="110"/>
              <w:rPr>
                <w:rFonts w:ascii="TradeGothic" w:hAnsi="TradeGothic"/>
                <w:sz w:val="24"/>
              </w:rPr>
            </w:pPr>
            <w:r w:rsidRPr="001874FB">
              <w:rPr>
                <w:rFonts w:ascii="TradeGothic" w:hAnsi="TradeGothic"/>
                <w:b/>
              </w:rPr>
              <w:t>2023-2024</w:t>
            </w:r>
          </w:p>
        </w:tc>
        <w:tc>
          <w:tcPr>
            <w:tcW w:w="3330" w:type="dxa"/>
            <w:tcBorders>
              <w:top w:val="single" w:sz="4" w:space="0" w:color="000000"/>
              <w:left w:val="single" w:sz="4" w:space="0" w:color="000000"/>
              <w:bottom w:val="single" w:sz="4" w:space="0" w:color="000000"/>
              <w:right w:val="single" w:sz="4" w:space="0" w:color="000000"/>
            </w:tcBorders>
          </w:tcPr>
          <w:p w14:paraId="6EFB0EF7" w14:textId="77777777" w:rsidR="00E167A6" w:rsidRPr="001874FB" w:rsidRDefault="00E167A6" w:rsidP="00180A73">
            <w:pPr>
              <w:pStyle w:val="TableParagraph"/>
              <w:spacing w:before="72" w:line="256" w:lineRule="auto"/>
              <w:jc w:val="center"/>
              <w:rPr>
                <w:rFonts w:ascii="TradeGothic" w:hAnsi="TradeGothic"/>
                <w:iCs/>
                <w:sz w:val="24"/>
              </w:rPr>
            </w:pPr>
            <w:r w:rsidRPr="001874FB">
              <w:rPr>
                <w:rFonts w:ascii="TradeGothic" w:hAnsi="TradeGothic"/>
                <w:iCs/>
                <w:sz w:val="24"/>
              </w:rPr>
              <w:t>1</w:t>
            </w:r>
          </w:p>
        </w:tc>
      </w:tr>
    </w:tbl>
    <w:p w14:paraId="576715D0" w14:textId="77777777" w:rsidR="00E167A6" w:rsidRPr="001874FB" w:rsidRDefault="00E167A6" w:rsidP="00E167A6">
      <w:pPr>
        <w:tabs>
          <w:tab w:val="left" w:pos="501"/>
        </w:tabs>
        <w:ind w:left="230" w:right="235"/>
        <w:rPr>
          <w:rFonts w:ascii="TradeGothic" w:hAnsi="TradeGothic"/>
          <w:b/>
        </w:rPr>
      </w:pPr>
      <w:r w:rsidRPr="001874FB">
        <w:rPr>
          <w:rFonts w:ascii="TradeGothic" w:hAnsi="TradeGothic"/>
          <w:b/>
        </w:rPr>
        <w:t xml:space="preserve">8.  </w:t>
      </w:r>
      <w:bookmarkStart w:id="56" w:name="_Hlk115351574"/>
      <w:r w:rsidRPr="001874FB">
        <w:rPr>
          <w:rFonts w:ascii="TradeGothic" w:hAnsi="TradeGothic"/>
          <w:b/>
        </w:rPr>
        <w:t>What methods of outreach are Legal Services Providers using? Discuss:</w:t>
      </w:r>
    </w:p>
    <w:p w14:paraId="28BCBD1B" w14:textId="77777777" w:rsidR="00E167A6" w:rsidRPr="001874FB" w:rsidRDefault="00E167A6" w:rsidP="00E167A6">
      <w:pPr>
        <w:tabs>
          <w:tab w:val="left" w:pos="501"/>
        </w:tabs>
        <w:ind w:left="230" w:right="235"/>
        <w:rPr>
          <w:rFonts w:ascii="TradeGothic" w:hAnsi="TradeGothic"/>
          <w:b/>
        </w:rPr>
      </w:pPr>
    </w:p>
    <w:p w14:paraId="6BAF87E7" w14:textId="77777777" w:rsidR="00E167A6" w:rsidRPr="001874FB" w:rsidRDefault="00E167A6" w:rsidP="00E167A6">
      <w:pPr>
        <w:pStyle w:val="ListParagraph"/>
        <w:ind w:left="720" w:firstLine="0"/>
        <w:rPr>
          <w:rFonts w:ascii="TradeGothic" w:hAnsi="TradeGothic"/>
        </w:rPr>
      </w:pPr>
      <w:r w:rsidRPr="001874FB">
        <w:rPr>
          <w:rFonts w:ascii="TradeGothic" w:hAnsi="TradeGothic"/>
        </w:rPr>
        <w:t>Educationa</w:t>
      </w:r>
      <w:r w:rsidRPr="001874FB">
        <w:rPr>
          <w:rFonts w:ascii="TradeGothic" w:hAnsi="TradeGothic"/>
          <w:i/>
          <w:iCs/>
        </w:rPr>
        <w:t>l</w:t>
      </w:r>
      <w:r w:rsidRPr="001874FB">
        <w:rPr>
          <w:rFonts w:ascii="TradeGothic" w:hAnsi="TradeGothic"/>
        </w:rPr>
        <w:t xml:space="preserve"> or outreach presentations at senior centers and senior housing complexes including at congregate meal sites, outreach booths at community fairs/events, brochures at hospitals, brochures to home-delivered meal participants, referrals from other community agencies, outreach to hospital social workers, emails to service providers and senior centers on financial scams, and occasionally PSAs on local TV channels. Legal Aid SMC also uses social media to post news and updates that concern target populations.</w:t>
      </w:r>
    </w:p>
    <w:p w14:paraId="47FD939E" w14:textId="77777777" w:rsidR="00E167A6" w:rsidRPr="001874FB" w:rsidRDefault="00E167A6" w:rsidP="00E167A6">
      <w:pPr>
        <w:tabs>
          <w:tab w:val="left" w:pos="501"/>
        </w:tabs>
        <w:ind w:left="230" w:right="235"/>
        <w:rPr>
          <w:rFonts w:ascii="TradeGothic" w:hAnsi="TradeGothic"/>
          <w:b/>
        </w:rPr>
      </w:pPr>
    </w:p>
    <w:bookmarkEnd w:id="56"/>
    <w:p w14:paraId="6614E10C" w14:textId="77777777" w:rsidR="00E167A6" w:rsidRPr="001874FB" w:rsidRDefault="00E167A6" w:rsidP="00E167A6">
      <w:pPr>
        <w:tabs>
          <w:tab w:val="left" w:pos="501"/>
        </w:tabs>
        <w:ind w:left="230" w:right="235"/>
        <w:rPr>
          <w:rFonts w:ascii="TradeGothic" w:hAnsi="TradeGothic"/>
          <w:b/>
        </w:rPr>
      </w:pPr>
      <w:r w:rsidRPr="001874FB">
        <w:rPr>
          <w:rFonts w:ascii="TradeGothic" w:hAnsi="TradeGothic"/>
          <w:b/>
        </w:rPr>
        <w:t>9. What geographic regions are covered by each provider? Complete table below:</w:t>
      </w:r>
    </w:p>
    <w:p w14:paraId="4A0A8298" w14:textId="77777777" w:rsidR="00E167A6" w:rsidRPr="001874FB" w:rsidRDefault="00E167A6" w:rsidP="00E167A6">
      <w:pPr>
        <w:tabs>
          <w:tab w:val="left" w:pos="501"/>
        </w:tabs>
        <w:ind w:left="230" w:right="235"/>
        <w:rPr>
          <w:rFonts w:ascii="TradeGothic" w:hAnsi="TradeGothic"/>
          <w:b/>
        </w:rPr>
      </w:pPr>
    </w:p>
    <w:tbl>
      <w:tblPr>
        <w:tblW w:w="0" w:type="auto"/>
        <w:tblInd w:w="4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60"/>
        <w:gridCol w:w="3572"/>
        <w:gridCol w:w="3509"/>
      </w:tblGrid>
      <w:tr w:rsidR="00E167A6" w:rsidRPr="001874FB" w14:paraId="61D94FF1" w14:textId="77777777" w:rsidTr="00180A73">
        <w:trPr>
          <w:trHeight w:hRule="exact" w:val="444"/>
        </w:trPr>
        <w:tc>
          <w:tcPr>
            <w:tcW w:w="1560" w:type="dxa"/>
            <w:tcBorders>
              <w:top w:val="single" w:sz="4" w:space="0" w:color="000000"/>
              <w:left w:val="single" w:sz="4" w:space="0" w:color="000000"/>
              <w:bottom w:val="single" w:sz="4" w:space="0" w:color="000000"/>
              <w:right w:val="single" w:sz="4" w:space="0" w:color="000000"/>
            </w:tcBorders>
            <w:hideMark/>
          </w:tcPr>
          <w:p w14:paraId="1040D704" w14:textId="77777777" w:rsidR="00E167A6" w:rsidRPr="001874FB" w:rsidRDefault="00E167A6" w:rsidP="00180A73">
            <w:pPr>
              <w:pStyle w:val="TableParagraph"/>
              <w:spacing w:before="154" w:line="256" w:lineRule="auto"/>
              <w:ind w:left="110"/>
              <w:rPr>
                <w:rFonts w:ascii="TradeGothic" w:hAnsi="TradeGothic"/>
                <w:b/>
                <w:sz w:val="24"/>
              </w:rPr>
            </w:pPr>
            <w:r w:rsidRPr="001874FB">
              <w:rPr>
                <w:rFonts w:ascii="TradeGothic" w:hAnsi="TradeGothic"/>
                <w:b/>
                <w:sz w:val="24"/>
              </w:rPr>
              <w:t>Fiscal Year</w:t>
            </w:r>
          </w:p>
        </w:tc>
        <w:tc>
          <w:tcPr>
            <w:tcW w:w="3572" w:type="dxa"/>
            <w:tcBorders>
              <w:top w:val="single" w:sz="4" w:space="0" w:color="000000"/>
              <w:left w:val="single" w:sz="4" w:space="0" w:color="000000"/>
              <w:bottom w:val="single" w:sz="4" w:space="0" w:color="000000"/>
              <w:right w:val="single" w:sz="4" w:space="0" w:color="000000"/>
            </w:tcBorders>
            <w:hideMark/>
          </w:tcPr>
          <w:p w14:paraId="2285671B" w14:textId="77777777" w:rsidR="00E167A6" w:rsidRPr="001874FB" w:rsidRDefault="00E167A6" w:rsidP="00180A73">
            <w:pPr>
              <w:pStyle w:val="TableParagraph"/>
              <w:spacing w:before="154" w:line="256" w:lineRule="auto"/>
              <w:ind w:left="784"/>
              <w:rPr>
                <w:rFonts w:ascii="TradeGothic" w:hAnsi="TradeGothic"/>
                <w:b/>
                <w:sz w:val="24"/>
              </w:rPr>
            </w:pPr>
            <w:r w:rsidRPr="001874FB">
              <w:rPr>
                <w:rFonts w:ascii="TradeGothic" w:hAnsi="TradeGothic"/>
                <w:b/>
                <w:sz w:val="24"/>
              </w:rPr>
              <w:t>Name of Provider</w:t>
            </w:r>
          </w:p>
        </w:tc>
        <w:tc>
          <w:tcPr>
            <w:tcW w:w="3509" w:type="dxa"/>
            <w:tcBorders>
              <w:top w:val="single" w:sz="4" w:space="0" w:color="000000"/>
              <w:left w:val="single" w:sz="4" w:space="0" w:color="000000"/>
              <w:bottom w:val="single" w:sz="4" w:space="0" w:color="000000"/>
              <w:right w:val="single" w:sz="4" w:space="0" w:color="000000"/>
            </w:tcBorders>
            <w:hideMark/>
          </w:tcPr>
          <w:p w14:paraId="72D1488D" w14:textId="77777777" w:rsidR="00E167A6" w:rsidRPr="001874FB" w:rsidRDefault="00E167A6" w:rsidP="00180A73">
            <w:pPr>
              <w:pStyle w:val="TableParagraph"/>
              <w:spacing w:before="154" w:line="256" w:lineRule="auto"/>
              <w:ind w:left="146"/>
              <w:rPr>
                <w:rFonts w:ascii="TradeGothic" w:hAnsi="TradeGothic"/>
                <w:b/>
                <w:sz w:val="24"/>
              </w:rPr>
            </w:pPr>
            <w:r w:rsidRPr="001874FB">
              <w:rPr>
                <w:rFonts w:ascii="TradeGothic" w:hAnsi="TradeGothic"/>
                <w:b/>
                <w:sz w:val="24"/>
              </w:rPr>
              <w:t>Geographic Region covered</w:t>
            </w:r>
          </w:p>
        </w:tc>
      </w:tr>
      <w:tr w:rsidR="00E167A6" w:rsidRPr="001874FB" w14:paraId="1A750109" w14:textId="77777777" w:rsidTr="00180A73">
        <w:trPr>
          <w:trHeight w:hRule="exact" w:val="838"/>
        </w:trPr>
        <w:tc>
          <w:tcPr>
            <w:tcW w:w="1560" w:type="dxa"/>
            <w:tcBorders>
              <w:top w:val="single" w:sz="4" w:space="0" w:color="000000"/>
              <w:left w:val="single" w:sz="4" w:space="0" w:color="000000"/>
              <w:bottom w:val="single" w:sz="4" w:space="0" w:color="000000"/>
              <w:right w:val="single" w:sz="4" w:space="0" w:color="000000"/>
            </w:tcBorders>
            <w:hideMark/>
          </w:tcPr>
          <w:p w14:paraId="68DCC12A" w14:textId="77777777" w:rsidR="00E167A6" w:rsidRPr="001874FB" w:rsidRDefault="00E167A6" w:rsidP="00180A73">
            <w:pPr>
              <w:pStyle w:val="TableParagraph"/>
              <w:spacing w:before="204" w:line="256" w:lineRule="auto"/>
              <w:ind w:left="110"/>
              <w:rPr>
                <w:rFonts w:ascii="TradeGothic" w:hAnsi="TradeGothic"/>
                <w:sz w:val="24"/>
              </w:rPr>
            </w:pPr>
            <w:r w:rsidRPr="001874FB">
              <w:rPr>
                <w:rFonts w:ascii="TradeGothic" w:hAnsi="TradeGothic"/>
                <w:b/>
              </w:rPr>
              <w:t>2020-2021</w:t>
            </w:r>
          </w:p>
        </w:tc>
        <w:tc>
          <w:tcPr>
            <w:tcW w:w="3572" w:type="dxa"/>
            <w:tcBorders>
              <w:top w:val="single" w:sz="4" w:space="0" w:color="000000"/>
              <w:left w:val="single" w:sz="4" w:space="0" w:color="000000"/>
              <w:bottom w:val="single" w:sz="4" w:space="0" w:color="000000"/>
              <w:right w:val="single" w:sz="4" w:space="0" w:color="000000"/>
            </w:tcBorders>
            <w:vAlign w:val="center"/>
            <w:hideMark/>
          </w:tcPr>
          <w:p w14:paraId="77EB68AF" w14:textId="77777777" w:rsidR="00E167A6" w:rsidRPr="001874FB" w:rsidRDefault="00E167A6" w:rsidP="00180A73">
            <w:pPr>
              <w:pStyle w:val="TableParagraph"/>
              <w:spacing w:line="256" w:lineRule="auto"/>
              <w:ind w:left="107"/>
              <w:rPr>
                <w:rFonts w:ascii="TradeGothic" w:hAnsi="TradeGothic"/>
              </w:rPr>
            </w:pPr>
            <w:r w:rsidRPr="001874FB">
              <w:rPr>
                <w:rFonts w:ascii="TradeGothic" w:eastAsia="Cambria" w:hAnsi="TradeGothic"/>
              </w:rPr>
              <w:t>Legal Aid Society of San Mateo County</w:t>
            </w:r>
          </w:p>
        </w:tc>
        <w:tc>
          <w:tcPr>
            <w:tcW w:w="3509" w:type="dxa"/>
            <w:tcBorders>
              <w:top w:val="single" w:sz="4" w:space="0" w:color="000000"/>
              <w:left w:val="single" w:sz="4" w:space="0" w:color="000000"/>
              <w:bottom w:val="single" w:sz="4" w:space="0" w:color="000000"/>
              <w:right w:val="single" w:sz="4" w:space="0" w:color="000000"/>
            </w:tcBorders>
            <w:vAlign w:val="center"/>
          </w:tcPr>
          <w:p w14:paraId="1D1BE827" w14:textId="77777777" w:rsidR="00E167A6" w:rsidRPr="001874FB" w:rsidRDefault="00E167A6" w:rsidP="00180A73">
            <w:pPr>
              <w:spacing w:line="256" w:lineRule="auto"/>
              <w:ind w:left="360" w:hanging="360"/>
              <w:jc w:val="center"/>
              <w:rPr>
                <w:rFonts w:ascii="TradeGothic" w:eastAsia="Times New Roman" w:hAnsi="TradeGothic" w:cs="Arial"/>
                <w:sz w:val="22"/>
                <w:szCs w:val="22"/>
                <w:lang w:eastAsia="en-US"/>
              </w:rPr>
            </w:pPr>
          </w:p>
          <w:p w14:paraId="52A5ED45" w14:textId="77777777" w:rsidR="00E167A6" w:rsidRPr="001874FB" w:rsidRDefault="00E167A6" w:rsidP="00180A73">
            <w:pPr>
              <w:spacing w:line="256" w:lineRule="auto"/>
              <w:ind w:left="360" w:hanging="360"/>
              <w:jc w:val="center"/>
              <w:rPr>
                <w:rFonts w:ascii="TradeGothic" w:eastAsia="Cambria" w:hAnsi="TradeGothic" w:cs="Arial"/>
                <w:sz w:val="22"/>
                <w:szCs w:val="22"/>
                <w:lang w:eastAsia="en-US"/>
              </w:rPr>
            </w:pPr>
            <w:r w:rsidRPr="001874FB">
              <w:rPr>
                <w:rFonts w:ascii="TradeGothic" w:eastAsia="Cambria" w:hAnsi="TradeGothic" w:cs="Arial"/>
                <w:sz w:val="22"/>
                <w:szCs w:val="22"/>
                <w:lang w:eastAsia="en-US"/>
              </w:rPr>
              <w:t>Entire County</w:t>
            </w:r>
          </w:p>
          <w:p w14:paraId="428C4662" w14:textId="77777777" w:rsidR="00E167A6" w:rsidRPr="001874FB" w:rsidRDefault="00E167A6" w:rsidP="00180A73">
            <w:pPr>
              <w:pStyle w:val="TableParagraph"/>
              <w:spacing w:line="256" w:lineRule="auto"/>
              <w:ind w:left="107"/>
              <w:jc w:val="center"/>
              <w:rPr>
                <w:rFonts w:ascii="TradeGothic" w:hAnsi="TradeGothic"/>
              </w:rPr>
            </w:pPr>
          </w:p>
        </w:tc>
      </w:tr>
      <w:tr w:rsidR="00E167A6" w:rsidRPr="001874FB" w14:paraId="6E60160C" w14:textId="77777777" w:rsidTr="00180A73">
        <w:trPr>
          <w:trHeight w:hRule="exact" w:val="876"/>
        </w:trPr>
        <w:tc>
          <w:tcPr>
            <w:tcW w:w="1560" w:type="dxa"/>
            <w:tcBorders>
              <w:top w:val="single" w:sz="4" w:space="0" w:color="000000"/>
              <w:left w:val="single" w:sz="4" w:space="0" w:color="000000"/>
              <w:bottom w:val="single" w:sz="4" w:space="0" w:color="000000"/>
              <w:right w:val="single" w:sz="4" w:space="0" w:color="000000"/>
            </w:tcBorders>
            <w:hideMark/>
          </w:tcPr>
          <w:p w14:paraId="15B56B2C" w14:textId="77777777" w:rsidR="00E167A6" w:rsidRPr="001874FB" w:rsidRDefault="00E167A6" w:rsidP="00180A73">
            <w:pPr>
              <w:pStyle w:val="TableParagraph"/>
              <w:spacing w:before="1" w:line="256" w:lineRule="auto"/>
              <w:ind w:left="110"/>
              <w:rPr>
                <w:rFonts w:ascii="TradeGothic" w:hAnsi="TradeGothic"/>
                <w:sz w:val="24"/>
              </w:rPr>
            </w:pPr>
            <w:r w:rsidRPr="001874FB">
              <w:rPr>
                <w:rFonts w:ascii="TradeGothic" w:hAnsi="TradeGothic"/>
                <w:b/>
              </w:rPr>
              <w:t>2021-2022</w:t>
            </w:r>
          </w:p>
        </w:tc>
        <w:tc>
          <w:tcPr>
            <w:tcW w:w="3572" w:type="dxa"/>
            <w:tcBorders>
              <w:top w:val="single" w:sz="4" w:space="0" w:color="000000"/>
              <w:left w:val="single" w:sz="4" w:space="0" w:color="000000"/>
              <w:bottom w:val="single" w:sz="4" w:space="0" w:color="000000"/>
              <w:right w:val="single" w:sz="4" w:space="0" w:color="000000"/>
            </w:tcBorders>
            <w:vAlign w:val="center"/>
            <w:hideMark/>
          </w:tcPr>
          <w:p w14:paraId="6BDD3399" w14:textId="77777777" w:rsidR="00E167A6" w:rsidRPr="001874FB" w:rsidRDefault="00E167A6" w:rsidP="00180A73">
            <w:pPr>
              <w:pStyle w:val="TableParagraph"/>
              <w:spacing w:line="256" w:lineRule="auto"/>
              <w:ind w:left="107"/>
              <w:rPr>
                <w:rFonts w:ascii="TradeGothic" w:hAnsi="TradeGothic"/>
                <w:sz w:val="24"/>
              </w:rPr>
            </w:pPr>
            <w:r w:rsidRPr="001874FB">
              <w:rPr>
                <w:rFonts w:ascii="TradeGothic" w:eastAsia="Cambria" w:hAnsi="TradeGothic"/>
              </w:rPr>
              <w:t>Legal Aid Society of San Mateo County</w:t>
            </w:r>
          </w:p>
        </w:tc>
        <w:tc>
          <w:tcPr>
            <w:tcW w:w="3509" w:type="dxa"/>
            <w:tcBorders>
              <w:top w:val="single" w:sz="4" w:space="0" w:color="000000"/>
              <w:left w:val="single" w:sz="4" w:space="0" w:color="000000"/>
              <w:bottom w:val="single" w:sz="4" w:space="0" w:color="000000"/>
              <w:right w:val="single" w:sz="4" w:space="0" w:color="000000"/>
            </w:tcBorders>
            <w:vAlign w:val="center"/>
          </w:tcPr>
          <w:p w14:paraId="201172C3" w14:textId="77777777" w:rsidR="00E167A6" w:rsidRPr="001874FB" w:rsidRDefault="00E167A6" w:rsidP="00180A73">
            <w:pPr>
              <w:spacing w:line="256" w:lineRule="auto"/>
              <w:ind w:left="360" w:hanging="360"/>
              <w:jc w:val="center"/>
              <w:rPr>
                <w:rFonts w:ascii="TradeGothic" w:eastAsia="Times New Roman" w:hAnsi="TradeGothic" w:cs="Arial"/>
                <w:sz w:val="22"/>
                <w:szCs w:val="22"/>
                <w:lang w:eastAsia="en-US"/>
              </w:rPr>
            </w:pPr>
          </w:p>
          <w:p w14:paraId="586C782F" w14:textId="77777777" w:rsidR="00E167A6" w:rsidRPr="001874FB" w:rsidRDefault="00E167A6" w:rsidP="00180A73">
            <w:pPr>
              <w:spacing w:line="256" w:lineRule="auto"/>
              <w:ind w:left="360" w:hanging="360"/>
              <w:jc w:val="center"/>
              <w:rPr>
                <w:rFonts w:ascii="TradeGothic" w:eastAsia="Cambria" w:hAnsi="TradeGothic" w:cs="Arial"/>
                <w:sz w:val="22"/>
                <w:szCs w:val="22"/>
                <w:lang w:eastAsia="en-US"/>
              </w:rPr>
            </w:pPr>
            <w:r w:rsidRPr="001874FB">
              <w:rPr>
                <w:rFonts w:ascii="TradeGothic" w:eastAsia="Cambria" w:hAnsi="TradeGothic" w:cs="Arial"/>
                <w:sz w:val="22"/>
                <w:szCs w:val="22"/>
                <w:lang w:eastAsia="en-US"/>
              </w:rPr>
              <w:t>Entire County</w:t>
            </w:r>
          </w:p>
          <w:p w14:paraId="544B78A4" w14:textId="77777777" w:rsidR="00E167A6" w:rsidRPr="001874FB" w:rsidRDefault="00E167A6" w:rsidP="00180A73">
            <w:pPr>
              <w:pStyle w:val="TableParagraph"/>
              <w:spacing w:line="256" w:lineRule="auto"/>
              <w:ind w:left="107"/>
              <w:rPr>
                <w:rFonts w:ascii="TradeGothic" w:hAnsi="TradeGothic"/>
                <w:sz w:val="24"/>
              </w:rPr>
            </w:pPr>
          </w:p>
        </w:tc>
      </w:tr>
      <w:tr w:rsidR="00E167A6" w:rsidRPr="001874FB" w14:paraId="4B7C7230" w14:textId="77777777" w:rsidTr="00180A73">
        <w:trPr>
          <w:trHeight w:hRule="exact" w:val="838"/>
        </w:trPr>
        <w:tc>
          <w:tcPr>
            <w:tcW w:w="1560" w:type="dxa"/>
            <w:tcBorders>
              <w:top w:val="single" w:sz="4" w:space="0" w:color="000000"/>
              <w:left w:val="single" w:sz="4" w:space="0" w:color="000000"/>
              <w:bottom w:val="single" w:sz="4" w:space="0" w:color="000000"/>
              <w:right w:val="single" w:sz="4" w:space="0" w:color="000000"/>
            </w:tcBorders>
            <w:hideMark/>
          </w:tcPr>
          <w:p w14:paraId="773ACED4" w14:textId="77777777" w:rsidR="00E167A6" w:rsidRPr="001874FB" w:rsidRDefault="00E167A6" w:rsidP="00180A73">
            <w:pPr>
              <w:pStyle w:val="TableParagraph"/>
              <w:spacing w:before="207" w:line="256" w:lineRule="auto"/>
              <w:ind w:left="110"/>
              <w:rPr>
                <w:rFonts w:ascii="TradeGothic" w:hAnsi="TradeGothic"/>
                <w:sz w:val="24"/>
              </w:rPr>
            </w:pPr>
            <w:r w:rsidRPr="001874FB">
              <w:rPr>
                <w:rFonts w:ascii="TradeGothic" w:hAnsi="TradeGothic"/>
                <w:b/>
              </w:rPr>
              <w:t>2022-2023</w:t>
            </w:r>
          </w:p>
        </w:tc>
        <w:tc>
          <w:tcPr>
            <w:tcW w:w="3572" w:type="dxa"/>
            <w:tcBorders>
              <w:top w:val="single" w:sz="4" w:space="0" w:color="000000"/>
              <w:left w:val="single" w:sz="4" w:space="0" w:color="000000"/>
              <w:bottom w:val="single" w:sz="4" w:space="0" w:color="000000"/>
              <w:right w:val="single" w:sz="4" w:space="0" w:color="000000"/>
            </w:tcBorders>
            <w:vAlign w:val="center"/>
            <w:hideMark/>
          </w:tcPr>
          <w:p w14:paraId="261DA09D" w14:textId="77777777" w:rsidR="00E167A6" w:rsidRPr="001874FB" w:rsidRDefault="00E167A6" w:rsidP="00180A73">
            <w:pPr>
              <w:pStyle w:val="TableParagraph"/>
              <w:spacing w:line="256" w:lineRule="auto"/>
              <w:ind w:left="107"/>
              <w:rPr>
                <w:rFonts w:ascii="TradeGothic" w:hAnsi="TradeGothic"/>
                <w:sz w:val="24"/>
              </w:rPr>
            </w:pPr>
            <w:r w:rsidRPr="001874FB">
              <w:rPr>
                <w:rFonts w:ascii="TradeGothic" w:eastAsia="Cambria" w:hAnsi="TradeGothic"/>
              </w:rPr>
              <w:t>Legal Aid Society of San Mateo County</w:t>
            </w:r>
          </w:p>
        </w:tc>
        <w:tc>
          <w:tcPr>
            <w:tcW w:w="3509" w:type="dxa"/>
            <w:tcBorders>
              <w:top w:val="single" w:sz="4" w:space="0" w:color="000000"/>
              <w:left w:val="single" w:sz="4" w:space="0" w:color="000000"/>
              <w:bottom w:val="single" w:sz="4" w:space="0" w:color="000000"/>
              <w:right w:val="single" w:sz="4" w:space="0" w:color="000000"/>
            </w:tcBorders>
            <w:vAlign w:val="center"/>
          </w:tcPr>
          <w:p w14:paraId="59A77BC7" w14:textId="77777777" w:rsidR="00E167A6" w:rsidRPr="001874FB" w:rsidRDefault="00E167A6" w:rsidP="00180A73">
            <w:pPr>
              <w:spacing w:line="256" w:lineRule="auto"/>
              <w:ind w:left="360" w:hanging="360"/>
              <w:jc w:val="center"/>
              <w:rPr>
                <w:rFonts w:ascii="TradeGothic" w:eastAsia="Times New Roman" w:hAnsi="TradeGothic" w:cs="Arial"/>
                <w:sz w:val="22"/>
                <w:szCs w:val="22"/>
                <w:lang w:eastAsia="en-US"/>
              </w:rPr>
            </w:pPr>
          </w:p>
          <w:p w14:paraId="09446BD8" w14:textId="77777777" w:rsidR="00E167A6" w:rsidRPr="001874FB" w:rsidRDefault="00E167A6" w:rsidP="00180A73">
            <w:pPr>
              <w:spacing w:line="256" w:lineRule="auto"/>
              <w:ind w:left="360" w:hanging="360"/>
              <w:jc w:val="center"/>
              <w:rPr>
                <w:rFonts w:ascii="TradeGothic" w:eastAsia="Cambria" w:hAnsi="TradeGothic" w:cs="Arial"/>
                <w:sz w:val="22"/>
                <w:szCs w:val="22"/>
                <w:lang w:eastAsia="en-US"/>
              </w:rPr>
            </w:pPr>
            <w:r w:rsidRPr="001874FB">
              <w:rPr>
                <w:rFonts w:ascii="TradeGothic" w:eastAsia="Cambria" w:hAnsi="TradeGothic" w:cs="Arial"/>
                <w:sz w:val="22"/>
                <w:szCs w:val="22"/>
                <w:lang w:eastAsia="en-US"/>
              </w:rPr>
              <w:t>Entire County</w:t>
            </w:r>
          </w:p>
          <w:p w14:paraId="20E9FC30" w14:textId="77777777" w:rsidR="00E167A6" w:rsidRPr="001874FB" w:rsidRDefault="00E167A6" w:rsidP="00180A73">
            <w:pPr>
              <w:pStyle w:val="TableParagraph"/>
              <w:spacing w:line="256" w:lineRule="auto"/>
              <w:ind w:left="107"/>
              <w:rPr>
                <w:rFonts w:ascii="TradeGothic" w:hAnsi="TradeGothic"/>
                <w:sz w:val="24"/>
              </w:rPr>
            </w:pPr>
          </w:p>
        </w:tc>
      </w:tr>
      <w:tr w:rsidR="00E167A6" w:rsidRPr="001874FB" w14:paraId="297A5CBB" w14:textId="77777777" w:rsidTr="00180A73">
        <w:trPr>
          <w:trHeight w:hRule="exact" w:val="840"/>
        </w:trPr>
        <w:tc>
          <w:tcPr>
            <w:tcW w:w="1560" w:type="dxa"/>
            <w:tcBorders>
              <w:top w:val="single" w:sz="4" w:space="0" w:color="000000"/>
              <w:left w:val="single" w:sz="4" w:space="0" w:color="000000"/>
              <w:bottom w:val="single" w:sz="4" w:space="0" w:color="000000"/>
              <w:right w:val="single" w:sz="4" w:space="0" w:color="000000"/>
            </w:tcBorders>
            <w:hideMark/>
          </w:tcPr>
          <w:p w14:paraId="0035707C" w14:textId="77777777" w:rsidR="00E167A6" w:rsidRPr="001874FB" w:rsidRDefault="00E167A6" w:rsidP="00180A73">
            <w:pPr>
              <w:pStyle w:val="TableParagraph"/>
              <w:spacing w:before="207" w:line="256" w:lineRule="auto"/>
              <w:ind w:left="110"/>
              <w:rPr>
                <w:rFonts w:ascii="TradeGothic" w:hAnsi="TradeGothic"/>
                <w:sz w:val="24"/>
              </w:rPr>
            </w:pPr>
            <w:r w:rsidRPr="001874FB">
              <w:rPr>
                <w:rFonts w:ascii="TradeGothic" w:hAnsi="TradeGothic"/>
                <w:b/>
              </w:rPr>
              <w:t>2023-2024</w:t>
            </w:r>
          </w:p>
        </w:tc>
        <w:tc>
          <w:tcPr>
            <w:tcW w:w="3572" w:type="dxa"/>
            <w:tcBorders>
              <w:top w:val="single" w:sz="4" w:space="0" w:color="000000"/>
              <w:left w:val="single" w:sz="4" w:space="0" w:color="000000"/>
              <w:bottom w:val="single" w:sz="4" w:space="0" w:color="000000"/>
              <w:right w:val="single" w:sz="4" w:space="0" w:color="000000"/>
            </w:tcBorders>
            <w:vAlign w:val="center"/>
          </w:tcPr>
          <w:p w14:paraId="1D28FEBE" w14:textId="77777777" w:rsidR="00E167A6" w:rsidRPr="001874FB" w:rsidRDefault="00E167A6" w:rsidP="00180A73">
            <w:pPr>
              <w:pStyle w:val="TableParagraph"/>
              <w:tabs>
                <w:tab w:val="left" w:pos="429"/>
              </w:tabs>
              <w:spacing w:line="256" w:lineRule="auto"/>
              <w:rPr>
                <w:rFonts w:ascii="TradeGothic" w:hAnsi="TradeGothic"/>
                <w:i/>
                <w:sz w:val="24"/>
              </w:rPr>
            </w:pPr>
            <w:r w:rsidRPr="001874FB">
              <w:rPr>
                <w:rFonts w:ascii="TradeGothic" w:eastAsia="Cambria" w:hAnsi="TradeGothic"/>
              </w:rPr>
              <w:t>Legal Aid Society of San Mateo County</w:t>
            </w:r>
          </w:p>
        </w:tc>
        <w:tc>
          <w:tcPr>
            <w:tcW w:w="3509" w:type="dxa"/>
            <w:tcBorders>
              <w:top w:val="single" w:sz="4" w:space="0" w:color="000000"/>
              <w:left w:val="single" w:sz="4" w:space="0" w:color="000000"/>
              <w:bottom w:val="single" w:sz="4" w:space="0" w:color="000000"/>
              <w:right w:val="single" w:sz="4" w:space="0" w:color="000000"/>
            </w:tcBorders>
            <w:vAlign w:val="center"/>
          </w:tcPr>
          <w:p w14:paraId="48C1939E" w14:textId="77777777" w:rsidR="00E167A6" w:rsidRPr="001874FB" w:rsidRDefault="00E167A6" w:rsidP="00180A73">
            <w:pPr>
              <w:spacing w:line="256" w:lineRule="auto"/>
              <w:ind w:left="360" w:hanging="360"/>
              <w:jc w:val="center"/>
              <w:rPr>
                <w:rFonts w:ascii="TradeGothic" w:eastAsia="Times New Roman" w:hAnsi="TradeGothic" w:cs="Arial"/>
                <w:sz w:val="22"/>
                <w:szCs w:val="22"/>
                <w:lang w:eastAsia="en-US"/>
              </w:rPr>
            </w:pPr>
          </w:p>
          <w:p w14:paraId="4548FF65" w14:textId="77777777" w:rsidR="00E167A6" w:rsidRPr="001874FB" w:rsidRDefault="00E167A6" w:rsidP="00180A73">
            <w:pPr>
              <w:spacing w:line="256" w:lineRule="auto"/>
              <w:ind w:left="360" w:hanging="360"/>
              <w:jc w:val="center"/>
              <w:rPr>
                <w:rFonts w:ascii="TradeGothic" w:eastAsia="Cambria" w:hAnsi="TradeGothic" w:cs="Arial"/>
                <w:sz w:val="22"/>
                <w:szCs w:val="22"/>
                <w:lang w:eastAsia="en-US"/>
              </w:rPr>
            </w:pPr>
            <w:r w:rsidRPr="001874FB">
              <w:rPr>
                <w:rFonts w:ascii="TradeGothic" w:eastAsia="Cambria" w:hAnsi="TradeGothic" w:cs="Arial"/>
                <w:sz w:val="22"/>
                <w:szCs w:val="22"/>
                <w:lang w:eastAsia="en-US"/>
              </w:rPr>
              <w:t>Entire County</w:t>
            </w:r>
          </w:p>
          <w:p w14:paraId="1C7AAE38" w14:textId="77777777" w:rsidR="00E167A6" w:rsidRPr="001874FB" w:rsidRDefault="00E167A6" w:rsidP="00180A73">
            <w:pPr>
              <w:pStyle w:val="TableParagraph"/>
              <w:tabs>
                <w:tab w:val="left" w:pos="429"/>
              </w:tabs>
              <w:spacing w:line="256" w:lineRule="auto"/>
              <w:rPr>
                <w:rFonts w:ascii="TradeGothic" w:hAnsi="TradeGothic"/>
                <w:i/>
                <w:sz w:val="24"/>
              </w:rPr>
            </w:pPr>
          </w:p>
        </w:tc>
      </w:tr>
    </w:tbl>
    <w:p w14:paraId="56444939" w14:textId="77777777" w:rsidR="00E167A6" w:rsidRPr="001874FB" w:rsidRDefault="00E167A6" w:rsidP="00E167A6">
      <w:pPr>
        <w:pStyle w:val="ListParagraph"/>
        <w:rPr>
          <w:rFonts w:ascii="TradeGothic" w:hAnsi="TradeGothic"/>
          <w:b/>
          <w:sz w:val="24"/>
          <w:szCs w:val="24"/>
        </w:rPr>
      </w:pPr>
    </w:p>
    <w:p w14:paraId="14BA0100" w14:textId="77777777" w:rsidR="00E167A6" w:rsidRPr="001874FB" w:rsidRDefault="00E167A6" w:rsidP="00E167A6">
      <w:pPr>
        <w:pStyle w:val="ListParagraph"/>
        <w:numPr>
          <w:ilvl w:val="0"/>
          <w:numId w:val="82"/>
        </w:numPr>
        <w:tabs>
          <w:tab w:val="left" w:pos="501"/>
        </w:tabs>
        <w:ind w:right="235"/>
        <w:rPr>
          <w:rFonts w:ascii="TradeGothic" w:hAnsi="TradeGothic"/>
          <w:b/>
          <w:sz w:val="24"/>
          <w:szCs w:val="24"/>
        </w:rPr>
      </w:pPr>
      <w:bookmarkStart w:id="57" w:name="_Hlk115351786"/>
      <w:r w:rsidRPr="001874FB">
        <w:rPr>
          <w:rFonts w:ascii="TradeGothic" w:hAnsi="TradeGothic"/>
          <w:b/>
          <w:sz w:val="24"/>
          <w:szCs w:val="24"/>
        </w:rPr>
        <w:t>Discuss how older adults access Legal Services in your PSA and whether they can         receive assistance remotely (e.g., virtual legal clinics, phone, U.S. Mail, etc.). Discuss:</w:t>
      </w:r>
    </w:p>
    <w:p w14:paraId="3EC5290D" w14:textId="77777777" w:rsidR="00E167A6" w:rsidRPr="001874FB" w:rsidRDefault="00E167A6" w:rsidP="00E167A6">
      <w:pPr>
        <w:pStyle w:val="ListParagraph"/>
        <w:ind w:left="590" w:firstLine="0"/>
        <w:rPr>
          <w:rFonts w:ascii="TradeGothic" w:hAnsi="TradeGothic"/>
        </w:rPr>
      </w:pPr>
    </w:p>
    <w:p w14:paraId="2CC4BF93" w14:textId="77777777" w:rsidR="00E167A6" w:rsidRPr="001874FB" w:rsidRDefault="00E167A6" w:rsidP="00E167A6">
      <w:pPr>
        <w:pStyle w:val="ListParagraph"/>
        <w:ind w:left="590" w:firstLine="0"/>
        <w:rPr>
          <w:rFonts w:ascii="TradeGothic" w:hAnsi="TradeGothic"/>
        </w:rPr>
      </w:pPr>
      <w:r w:rsidRPr="001874FB">
        <w:rPr>
          <w:rFonts w:ascii="TradeGothic" w:hAnsi="TradeGothic"/>
        </w:rPr>
        <w:t>When pandemic restrictions are not in effect, most appointments and consultations are scheduled over the phone but can also be made in person at the Legal Aid office. When appropriate, a home visit may be scheduled. Older adults may also access legal services in person at community locations. Legal Aid provides appointments at Senior Coastsiders for those who live on the coast. Periodic clinics are scheduled at senior centers or senior housing complexes for some services, such as Advance Directives for Health Care. Legal Aid continues to work with Adult Protective Services (APS) and Aging and Adult Services’ Elder Dependent Adult Protection Team (EDAPT) and has established a referral system for elder abuse cases. Currently, clients receive most assistance remotely through phone appointments with follow-up via mail or email.  Video conferences are used for administrative hearings. Legal Aid SMC now offers in person appointments if the clients prefer.</w:t>
      </w:r>
    </w:p>
    <w:bookmarkEnd w:id="57"/>
    <w:p w14:paraId="12F63ACE" w14:textId="77777777" w:rsidR="00E167A6" w:rsidRPr="001874FB" w:rsidRDefault="00E167A6" w:rsidP="00E167A6">
      <w:pPr>
        <w:pStyle w:val="ListParagraph"/>
        <w:rPr>
          <w:rFonts w:ascii="TradeGothic" w:hAnsi="TradeGothic"/>
          <w:b/>
          <w:sz w:val="24"/>
          <w:szCs w:val="24"/>
        </w:rPr>
      </w:pPr>
    </w:p>
    <w:p w14:paraId="0B3AA07E" w14:textId="77777777" w:rsidR="00E167A6" w:rsidRPr="001874FB" w:rsidRDefault="00E167A6" w:rsidP="00E167A6">
      <w:pPr>
        <w:pStyle w:val="ListParagraph"/>
        <w:numPr>
          <w:ilvl w:val="0"/>
          <w:numId w:val="82"/>
        </w:numPr>
        <w:tabs>
          <w:tab w:val="left" w:pos="501"/>
        </w:tabs>
        <w:ind w:right="235"/>
        <w:rPr>
          <w:rFonts w:ascii="TradeGothic" w:hAnsi="TradeGothic"/>
          <w:b/>
          <w:sz w:val="24"/>
          <w:szCs w:val="24"/>
        </w:rPr>
      </w:pPr>
      <w:bookmarkStart w:id="58" w:name="_Hlk115351895"/>
      <w:r w:rsidRPr="001874FB">
        <w:rPr>
          <w:rFonts w:ascii="TradeGothic" w:hAnsi="TradeGothic"/>
          <w:b/>
          <w:sz w:val="24"/>
          <w:szCs w:val="24"/>
        </w:rPr>
        <w:t>Identify the major types of legal issues that are handled by the Title IIIB legal provider(s) in your PSA (please include new legal problem trends in your area).  Discuss:</w:t>
      </w:r>
    </w:p>
    <w:p w14:paraId="632BC954" w14:textId="77777777" w:rsidR="00E167A6" w:rsidRPr="001874FB" w:rsidRDefault="00E167A6" w:rsidP="00E167A6">
      <w:pPr>
        <w:pStyle w:val="ListParagraph"/>
        <w:ind w:left="590" w:firstLine="0"/>
        <w:rPr>
          <w:rFonts w:ascii="TradeGothic" w:hAnsi="TradeGothic"/>
        </w:rPr>
      </w:pPr>
      <w:r w:rsidRPr="001874FB">
        <w:rPr>
          <w:rFonts w:ascii="TradeGothic" w:hAnsi="TradeGothic"/>
        </w:rPr>
        <w:t xml:space="preserve">Housing, health care access, Social Security, Supplemental Security Income (SSI) and CAPI (Cash Assistance Program for Immigrants) benefits, elder abuse, and debt collection/contract disputes are the major issues handled. Other issues that are serious challenges for older adults in PSA 8 include financial abuse (e.g., scams, identity theft, fraud, title transfers, and inappropriate use of Power of Attorney), CalFresh (formerly Food Stamps), eviction of people who move in the homes of older adults and take advantage of their resources, Medi-Cal spousal impoverishment, public charge immigration issues, and reasonable accommodations.  </w:t>
      </w:r>
    </w:p>
    <w:p w14:paraId="21D78744" w14:textId="77777777" w:rsidR="00E167A6" w:rsidRPr="001874FB" w:rsidRDefault="00E167A6" w:rsidP="00E167A6">
      <w:pPr>
        <w:pStyle w:val="ListParagraph"/>
        <w:ind w:left="590" w:firstLine="0"/>
        <w:rPr>
          <w:rFonts w:ascii="TradeGothic" w:hAnsi="TradeGothic"/>
        </w:rPr>
      </w:pPr>
    </w:p>
    <w:p w14:paraId="646CF6D2" w14:textId="77777777" w:rsidR="00E167A6" w:rsidRPr="001874FB" w:rsidRDefault="00E167A6" w:rsidP="00E167A6">
      <w:pPr>
        <w:pStyle w:val="ListParagraph"/>
        <w:ind w:left="590" w:firstLine="0"/>
        <w:rPr>
          <w:rFonts w:ascii="TradeGothic" w:hAnsi="TradeGothic"/>
        </w:rPr>
      </w:pPr>
      <w:r w:rsidRPr="001874FB">
        <w:rPr>
          <w:rFonts w:ascii="TradeGothic" w:hAnsi="TradeGothic"/>
        </w:rPr>
        <w:t>In the past four years, there has been an increase in SSI and Social Security cases involving errors in payments based on older individuals working to supplement SSI/Social Security benefits.  As housing costs continue to rise, older adults are having to work, often despite having disabilities, in order to maintain housing and other basic needs.</w:t>
      </w:r>
      <w:r w:rsidRPr="001874FB">
        <w:rPr>
          <w:rFonts w:ascii="TradeGothic" w:hAnsi="TradeGothic"/>
          <w:color w:val="4F81BD" w:themeColor="accent1"/>
        </w:rPr>
        <w:t xml:space="preserve"> </w:t>
      </w:r>
      <w:r w:rsidRPr="001874FB">
        <w:rPr>
          <w:rFonts w:ascii="TradeGothic" w:hAnsi="TradeGothic"/>
        </w:rPr>
        <w:t>Because SSI benefits are reduced by other income, but the earnings are either reported too late or are not taken into account timely, SSA will reduce benefits retroactively and ask recipients to repay benefits.  Social Security disability and some retirement benefits are also reduced if earnings are too high.</w:t>
      </w:r>
    </w:p>
    <w:p w14:paraId="4345BC31" w14:textId="77777777" w:rsidR="00E167A6" w:rsidRPr="001874FB" w:rsidRDefault="00E167A6" w:rsidP="00E167A6">
      <w:pPr>
        <w:pStyle w:val="ListParagraph"/>
        <w:ind w:left="590" w:firstLine="0"/>
        <w:rPr>
          <w:rFonts w:ascii="TradeGothic" w:hAnsi="TradeGothic"/>
        </w:rPr>
      </w:pPr>
    </w:p>
    <w:p w14:paraId="65517ED6" w14:textId="77777777" w:rsidR="00E167A6" w:rsidRPr="001874FB" w:rsidRDefault="00E167A6" w:rsidP="00E167A6">
      <w:pPr>
        <w:ind w:left="590"/>
        <w:rPr>
          <w:rFonts w:ascii="TradeGothic" w:hAnsi="TradeGothic"/>
          <w:sz w:val="22"/>
          <w:szCs w:val="22"/>
        </w:rPr>
      </w:pPr>
      <w:r w:rsidRPr="001874FB">
        <w:rPr>
          <w:rFonts w:ascii="TradeGothic" w:hAnsi="TradeGothic"/>
          <w:sz w:val="22"/>
          <w:szCs w:val="22"/>
        </w:rPr>
        <w:t>Elder abuse is a continuing trend. During the COVID-19 pandemic, many older adults allowed adult children or grandchildren to move into their homes. As these households struggled with loss of income and social isolation, some older adults faced harassment or intimidation by their relatives. Now that COVID-related tenant protections have ended, Legal Aid is seeing an increase in eviction lawsuits as older adults are expected to resume paying rents that have remained stable or increased during the pandemic while household incomes have not recovered to pre-pandemic levels.</w:t>
      </w:r>
    </w:p>
    <w:bookmarkEnd w:id="58"/>
    <w:p w14:paraId="027BCC2F" w14:textId="77777777" w:rsidR="00E167A6" w:rsidRPr="001874FB" w:rsidRDefault="00E167A6" w:rsidP="00E167A6">
      <w:pPr>
        <w:pStyle w:val="ListParagraph"/>
        <w:rPr>
          <w:rFonts w:ascii="TradeGothic" w:hAnsi="TradeGothic"/>
          <w:b/>
          <w:sz w:val="24"/>
          <w:szCs w:val="24"/>
        </w:rPr>
      </w:pPr>
    </w:p>
    <w:p w14:paraId="6254E4E3" w14:textId="77777777" w:rsidR="00E167A6" w:rsidRPr="001874FB" w:rsidRDefault="00E167A6" w:rsidP="00E167A6">
      <w:pPr>
        <w:pStyle w:val="ListParagraph"/>
        <w:numPr>
          <w:ilvl w:val="0"/>
          <w:numId w:val="82"/>
        </w:numPr>
        <w:tabs>
          <w:tab w:val="left" w:pos="501"/>
        </w:tabs>
        <w:ind w:right="235"/>
        <w:rPr>
          <w:rFonts w:ascii="TradeGothic" w:hAnsi="TradeGothic"/>
          <w:b/>
          <w:sz w:val="24"/>
          <w:szCs w:val="24"/>
        </w:rPr>
      </w:pPr>
      <w:bookmarkStart w:id="59" w:name="_Hlk115352010"/>
      <w:r w:rsidRPr="001874FB">
        <w:rPr>
          <w:rFonts w:ascii="TradeGothic" w:hAnsi="TradeGothic"/>
          <w:b/>
          <w:sz w:val="24"/>
          <w:szCs w:val="24"/>
        </w:rPr>
        <w:t>What are the barriers to accessing legal assistance in your PSA? Include proposed strategies for overcoming such barriers. Discuss:</w:t>
      </w:r>
    </w:p>
    <w:p w14:paraId="6DDDD30C" w14:textId="77777777" w:rsidR="00E167A6" w:rsidRPr="001874FB" w:rsidRDefault="00E167A6" w:rsidP="00E167A6">
      <w:pPr>
        <w:pStyle w:val="ListParagraph"/>
        <w:tabs>
          <w:tab w:val="left" w:pos="501"/>
        </w:tabs>
        <w:ind w:left="590" w:right="235" w:firstLine="0"/>
        <w:jc w:val="right"/>
        <w:rPr>
          <w:rFonts w:ascii="TradeGothic" w:hAnsi="TradeGothic"/>
          <w:b/>
          <w:sz w:val="24"/>
          <w:szCs w:val="24"/>
        </w:rPr>
      </w:pPr>
    </w:p>
    <w:p w14:paraId="71F66A7E" w14:textId="77777777" w:rsidR="00E167A6" w:rsidRPr="001874FB" w:rsidRDefault="00E167A6" w:rsidP="00E167A6">
      <w:pPr>
        <w:pStyle w:val="ListParagraph"/>
        <w:ind w:left="590" w:right="882" w:firstLine="0"/>
        <w:rPr>
          <w:rFonts w:ascii="TradeGothic" w:eastAsia="DengXian" w:hAnsi="TradeGothic"/>
          <w:lang w:eastAsia="zh-CN"/>
        </w:rPr>
      </w:pPr>
      <w:r w:rsidRPr="001874FB">
        <w:rPr>
          <w:rFonts w:ascii="TradeGothic" w:eastAsia="DengXian" w:hAnsi="TradeGothic"/>
          <w:lang w:eastAsia="zh-CN"/>
        </w:rPr>
        <w:t xml:space="preserve">The main barrier is that the need exceeds the LSP’s current capacity. While the need grows, funding that does not keep pace with the relatively high cost of living in the area has made it difficult to recruit and retain staff including attorneys. Strategies for addressing this barrier have been to utilize pro bono (volunteer) attorneys, to emphasize preventative education, and to identify new funding sources that can increase the provider’s capacity. </w:t>
      </w:r>
    </w:p>
    <w:p w14:paraId="15605CC9" w14:textId="77777777" w:rsidR="00E167A6" w:rsidRPr="001874FB" w:rsidRDefault="00E167A6" w:rsidP="00E167A6">
      <w:pPr>
        <w:pStyle w:val="ListParagraph"/>
        <w:ind w:left="590" w:firstLine="0"/>
        <w:rPr>
          <w:rFonts w:ascii="TradeGothic" w:hAnsi="TradeGothic"/>
        </w:rPr>
      </w:pPr>
    </w:p>
    <w:p w14:paraId="2CD44BFC" w14:textId="77777777" w:rsidR="00E167A6" w:rsidRPr="001874FB" w:rsidRDefault="00E167A6" w:rsidP="00E167A6">
      <w:pPr>
        <w:pStyle w:val="ListParagraph"/>
        <w:ind w:left="590" w:firstLine="0"/>
        <w:rPr>
          <w:rFonts w:ascii="TradeGothic" w:hAnsi="TradeGothic"/>
          <w:strike/>
        </w:rPr>
      </w:pPr>
      <w:r w:rsidRPr="001874FB">
        <w:rPr>
          <w:rFonts w:ascii="TradeGothic" w:hAnsi="TradeGothic"/>
        </w:rPr>
        <w:t>Additionally, barriers exist for serving older adults who live alone or are isolated, immigrants or older adults who speak a language other than English, and those who are extremely low-income.  These older adults contend with low literacy levels, few social support systems, limited access to technology, and a lack of understanding of how to navigate the service system. Strategies to overcome these barriers include: ensuring that the program outreach material is written at a level and in languages that clients can understand, using Legal Aid SMC’s LIBRE project to outreach to this population to help older immigrants access legal services, and when appropriate, providing home visits and telephone appointments. The LIBRE (Linking Immigrants to Benefits, Resources, and Education) project outreaches to immigrant communities to help them access legal services and tries to hire bilingual/bicultural staff.</w:t>
      </w:r>
      <w:r w:rsidRPr="001874FB">
        <w:rPr>
          <w:rFonts w:ascii="TradeGothic" w:hAnsi="TradeGothic"/>
          <w:strike/>
        </w:rPr>
        <w:t xml:space="preserve"> </w:t>
      </w:r>
    </w:p>
    <w:bookmarkEnd w:id="59"/>
    <w:p w14:paraId="6773C887" w14:textId="77777777" w:rsidR="00E167A6" w:rsidRPr="001874FB" w:rsidRDefault="00E167A6" w:rsidP="00E167A6">
      <w:pPr>
        <w:pStyle w:val="ListParagraph"/>
        <w:rPr>
          <w:rFonts w:ascii="TradeGothic" w:hAnsi="TradeGothic"/>
          <w:b/>
          <w:sz w:val="24"/>
          <w:szCs w:val="24"/>
        </w:rPr>
      </w:pPr>
    </w:p>
    <w:p w14:paraId="5FE0D5E8" w14:textId="77777777" w:rsidR="00E167A6" w:rsidRPr="001874FB" w:rsidRDefault="00E167A6" w:rsidP="00E167A6">
      <w:pPr>
        <w:pStyle w:val="ListParagraph"/>
        <w:numPr>
          <w:ilvl w:val="0"/>
          <w:numId w:val="82"/>
        </w:numPr>
        <w:tabs>
          <w:tab w:val="left" w:pos="501"/>
        </w:tabs>
        <w:ind w:right="235"/>
        <w:rPr>
          <w:rFonts w:ascii="TradeGothic" w:hAnsi="TradeGothic"/>
          <w:b/>
          <w:sz w:val="24"/>
          <w:szCs w:val="24"/>
        </w:rPr>
      </w:pPr>
      <w:bookmarkStart w:id="60" w:name="_Hlk115352070"/>
      <w:r w:rsidRPr="001874FB">
        <w:rPr>
          <w:rFonts w:ascii="TradeGothic" w:hAnsi="TradeGothic"/>
          <w:b/>
          <w:sz w:val="24"/>
          <w:szCs w:val="24"/>
        </w:rPr>
        <w:t>What other organizations or groups does your legal service provider coordinate services with? Discuss:</w:t>
      </w:r>
    </w:p>
    <w:bookmarkEnd w:id="53"/>
    <w:p w14:paraId="4F7B1094" w14:textId="77777777" w:rsidR="00E167A6" w:rsidRPr="001874FB" w:rsidRDefault="00E167A6" w:rsidP="00E167A6">
      <w:pPr>
        <w:tabs>
          <w:tab w:val="left" w:pos="523"/>
        </w:tabs>
        <w:ind w:right="419"/>
        <w:rPr>
          <w:rFonts w:ascii="TradeGothic" w:hAnsi="TradeGothic"/>
          <w:spacing w:val="63"/>
        </w:rPr>
      </w:pPr>
    </w:p>
    <w:p w14:paraId="3F37DBCD" w14:textId="77777777" w:rsidR="00E167A6" w:rsidRPr="001874FB" w:rsidRDefault="00E167A6" w:rsidP="00E167A6">
      <w:pPr>
        <w:ind w:left="540"/>
        <w:rPr>
          <w:rFonts w:ascii="TradeGothic" w:hAnsi="TradeGothic"/>
          <w:sz w:val="22"/>
          <w:szCs w:val="22"/>
        </w:rPr>
      </w:pPr>
      <w:bookmarkStart w:id="61" w:name="_Toc219615449"/>
      <w:bookmarkStart w:id="62" w:name="_Toc219268406"/>
      <w:bookmarkStart w:id="63" w:name="_Toc219268198"/>
      <w:r w:rsidRPr="001874FB">
        <w:rPr>
          <w:rFonts w:ascii="TradeGothic" w:hAnsi="TradeGothic"/>
          <w:sz w:val="22"/>
          <w:szCs w:val="22"/>
        </w:rPr>
        <w:t xml:space="preserve">In domestic violence cases, services are coordinated with Communities Overcoming Relationship Abuse (CORA) and Bay Area Legal Aid. Housing services are coordinated with Community Legal Services in East Palo Alto and the Stanford Community Law Clinic. </w:t>
      </w:r>
      <w:bookmarkStart w:id="64" w:name="_Toc219615450"/>
      <w:bookmarkStart w:id="65" w:name="_Toc219268407"/>
      <w:bookmarkStart w:id="66" w:name="_Toc219268199"/>
      <w:bookmarkEnd w:id="61"/>
      <w:bookmarkEnd w:id="62"/>
      <w:bookmarkEnd w:id="63"/>
      <w:r w:rsidRPr="001874FB">
        <w:rPr>
          <w:rFonts w:ascii="TradeGothic" w:hAnsi="TradeGothic"/>
          <w:sz w:val="22"/>
          <w:szCs w:val="22"/>
        </w:rPr>
        <w:t>Legal Aid SMC works with APS, EDAPT, and local law enforcement to investigate potential liability and determine the best use of resources to address elder abuse</w:t>
      </w:r>
      <w:bookmarkEnd w:id="64"/>
      <w:bookmarkEnd w:id="65"/>
      <w:bookmarkEnd w:id="66"/>
      <w:r w:rsidRPr="001874FB">
        <w:rPr>
          <w:rFonts w:ascii="TradeGothic" w:hAnsi="TradeGothic"/>
          <w:sz w:val="22"/>
          <w:szCs w:val="22"/>
        </w:rPr>
        <w:t xml:space="preserve">. Appropriate cases are referred to the private bar through the San Mateo County Bar Association’s Lawyer Referral Service or California Advocates for Nursing Home Reform’s (CANHR) Lawyer Referral Service. Examples of other organizations that Legal Aid SMC collaborates with include Second Harvest Food Bank, Coastside Hope, Fair Oaks Community Center, and Nuestra Casa to dispel myths and encourage older immigrants to apply for CalFresh benefits. The Senior Advocates attorney collaborates with the Ombudsman program, CANHR, OneJustice, and multiple senior centers and housing complexes for presentations and information fairs.  </w:t>
      </w:r>
    </w:p>
    <w:bookmarkEnd w:id="50"/>
    <w:bookmarkEnd w:id="60"/>
    <w:p w14:paraId="5CF81FBD" w14:textId="77777777" w:rsidR="00E167A6" w:rsidRPr="001874FB" w:rsidRDefault="00E167A6" w:rsidP="00E167A6"/>
    <w:p w14:paraId="167F7B4B" w14:textId="33A9B501" w:rsidR="006B70F3" w:rsidRPr="001874FB" w:rsidRDefault="006B70F3" w:rsidP="005E4C91"/>
    <w:p w14:paraId="3E5309EF" w14:textId="12B0F8CF" w:rsidR="006B70F3" w:rsidRPr="001874FB" w:rsidRDefault="006B70F3" w:rsidP="005E4C91"/>
    <w:p w14:paraId="2A45CEA7" w14:textId="77777777" w:rsidR="006B70F3" w:rsidRPr="001874FB" w:rsidRDefault="006B70F3" w:rsidP="005E4C91"/>
    <w:p w14:paraId="0AFE07A9" w14:textId="77777777" w:rsidR="00FA0F71" w:rsidRPr="001874FB" w:rsidRDefault="00FA0F71">
      <w:pPr>
        <w:rPr>
          <w:rFonts w:ascii="TradeGothic" w:hAnsi="TradeGothic"/>
          <w:color w:val="0070C0"/>
          <w:sz w:val="52"/>
          <w:szCs w:val="52"/>
        </w:rPr>
      </w:pPr>
      <w:r w:rsidRPr="001874FB">
        <w:rPr>
          <w:rFonts w:ascii="TradeGothic" w:hAnsi="TradeGothic"/>
          <w:color w:val="0070C0"/>
          <w:sz w:val="52"/>
          <w:szCs w:val="52"/>
        </w:rPr>
        <w:br w:type="page"/>
      </w:r>
    </w:p>
    <w:p w14:paraId="216757ED" w14:textId="70230830" w:rsidR="001674D0" w:rsidRPr="001874FB" w:rsidRDefault="001674D0" w:rsidP="00451597">
      <w:pPr>
        <w:jc w:val="center"/>
        <w:rPr>
          <w:rFonts w:ascii="TradeGothic" w:hAnsi="TradeGothic"/>
          <w:color w:val="0070C0"/>
          <w:sz w:val="52"/>
          <w:szCs w:val="52"/>
        </w:rPr>
      </w:pPr>
      <w:r w:rsidRPr="001874FB">
        <w:rPr>
          <w:rFonts w:ascii="TradeGothic" w:hAnsi="TradeGothic"/>
          <w:color w:val="0070C0"/>
          <w:sz w:val="52"/>
          <w:szCs w:val="52"/>
        </w:rPr>
        <w:t>Section 19: Multipurpose Senior Center Acquisition of Construction Compliance Review</w:t>
      </w:r>
    </w:p>
    <w:p w14:paraId="14A4D619" w14:textId="77777777" w:rsidR="001674D0" w:rsidRPr="001874FB" w:rsidRDefault="001674D0" w:rsidP="001674D0"/>
    <w:p w14:paraId="12B63D00" w14:textId="77777777" w:rsidR="006C3EB7" w:rsidRPr="001874FB" w:rsidRDefault="006C3EB7" w:rsidP="006C3EB7">
      <w:pPr>
        <w:widowControl w:val="0"/>
        <w:ind w:left="-180" w:right="-270"/>
        <w:rPr>
          <w:rFonts w:ascii="Arial" w:eastAsia="Times New Roman" w:hAnsi="Arial" w:cs="Arial"/>
          <w:lang w:eastAsia="en-US"/>
        </w:rPr>
      </w:pPr>
      <w:r w:rsidRPr="001874FB">
        <w:rPr>
          <w:rFonts w:ascii="Arial" w:eastAsia="Times New Roman" w:hAnsi="Arial" w:cs="Arial"/>
          <w:lang w:eastAsia="en-US"/>
        </w:rPr>
        <w:fldChar w:fldCharType="begin">
          <w:ffData>
            <w:name w:val="Check158"/>
            <w:enabled/>
            <w:calcOnExit w:val="0"/>
            <w:checkBox>
              <w:sizeAuto/>
              <w:default w:val="1"/>
            </w:checkBox>
          </w:ffData>
        </w:fldChar>
      </w:r>
      <w:bookmarkStart w:id="67" w:name="Check158"/>
      <w:r w:rsidRPr="001874FB">
        <w:rPr>
          <w:rFonts w:ascii="Arial" w:eastAsia="Times New Roman" w:hAnsi="Arial" w:cs="Arial"/>
          <w:lang w:eastAsia="en-US"/>
        </w:rPr>
        <w:instrText xml:space="preserve"> FORMCHECKBOX </w:instrText>
      </w:r>
      <w:r w:rsidR="00180A73">
        <w:rPr>
          <w:rFonts w:ascii="Arial" w:eastAsia="Times New Roman" w:hAnsi="Arial" w:cs="Arial"/>
          <w:lang w:eastAsia="en-US"/>
        </w:rPr>
      </w:r>
      <w:r w:rsidR="00180A73">
        <w:rPr>
          <w:rFonts w:ascii="Arial" w:eastAsia="Times New Roman" w:hAnsi="Arial" w:cs="Arial"/>
          <w:lang w:eastAsia="en-US"/>
        </w:rPr>
        <w:fldChar w:fldCharType="separate"/>
      </w:r>
      <w:r w:rsidRPr="001874FB">
        <w:rPr>
          <w:rFonts w:ascii="Arial" w:eastAsia="Times New Roman" w:hAnsi="Arial" w:cs="Arial"/>
          <w:lang w:eastAsia="en-US"/>
        </w:rPr>
        <w:fldChar w:fldCharType="end"/>
      </w:r>
      <w:bookmarkEnd w:id="67"/>
      <w:r w:rsidRPr="001874FB">
        <w:rPr>
          <w:rFonts w:ascii="Arial" w:eastAsia="Times New Roman" w:hAnsi="Arial" w:cs="Arial"/>
          <w:lang w:eastAsia="en-US"/>
        </w:rPr>
        <w:t xml:space="preserve">  No. Title IIIB funds not used for Acquisition or Construction.</w:t>
      </w:r>
    </w:p>
    <w:p w14:paraId="744EDA26" w14:textId="77777777" w:rsidR="006C3EB7" w:rsidRPr="001874FB" w:rsidRDefault="006C3EB7" w:rsidP="006C3EB7">
      <w:pPr>
        <w:widowControl w:val="0"/>
        <w:ind w:left="-180" w:right="-270"/>
        <w:rPr>
          <w:rFonts w:ascii="Arial" w:eastAsia="Times New Roman" w:hAnsi="Arial" w:cs="Arial"/>
          <w:lang w:eastAsia="en-US"/>
        </w:rPr>
      </w:pPr>
    </w:p>
    <w:p w14:paraId="1013EA01" w14:textId="77777777" w:rsidR="006C3EB7" w:rsidRPr="001874FB" w:rsidRDefault="006C3EB7" w:rsidP="006C3EB7">
      <w:pPr>
        <w:widowControl w:val="0"/>
        <w:ind w:left="-180" w:right="-270"/>
        <w:rPr>
          <w:rFonts w:ascii="Arial" w:eastAsia="Times New Roman" w:hAnsi="Arial" w:cs="Arial"/>
          <w:lang w:eastAsia="en-US"/>
        </w:rPr>
      </w:pPr>
    </w:p>
    <w:p w14:paraId="6704E820" w14:textId="77777777" w:rsidR="006C3EB7" w:rsidRPr="001874FB" w:rsidRDefault="006C3EB7" w:rsidP="006C3EB7">
      <w:pPr>
        <w:widowControl w:val="0"/>
        <w:tabs>
          <w:tab w:val="center" w:pos="4680"/>
          <w:tab w:val="right" w:pos="9360"/>
        </w:tabs>
        <w:spacing w:after="240"/>
        <w:ind w:left="-180" w:right="-270"/>
        <w:rPr>
          <w:rFonts w:ascii="Arial" w:eastAsia="Times New Roman" w:hAnsi="Arial" w:cs="Arial"/>
          <w:b/>
          <w:bCs/>
          <w:lang w:eastAsia="en-US"/>
        </w:rPr>
      </w:pPr>
      <w:r w:rsidRPr="001874FB">
        <w:rPr>
          <w:rFonts w:ascii="Arial" w:eastAsia="Times New Roman" w:hAnsi="Arial" w:cs="Arial"/>
          <w:lang w:eastAsia="en-US"/>
        </w:rPr>
        <w:fldChar w:fldCharType="begin">
          <w:ffData>
            <w:name w:val="Check159"/>
            <w:enabled/>
            <w:calcOnExit w:val="0"/>
            <w:checkBox>
              <w:sizeAuto/>
              <w:default w:val="0"/>
            </w:checkBox>
          </w:ffData>
        </w:fldChar>
      </w:r>
      <w:r w:rsidRPr="001874FB">
        <w:rPr>
          <w:rFonts w:ascii="Arial" w:eastAsia="Times New Roman" w:hAnsi="Arial" w:cs="Arial"/>
          <w:lang w:eastAsia="en-US"/>
        </w:rPr>
        <w:instrText xml:space="preserve"> FORMCHECKBOX </w:instrText>
      </w:r>
      <w:r w:rsidR="00180A73">
        <w:rPr>
          <w:rFonts w:ascii="Arial" w:eastAsia="Times New Roman" w:hAnsi="Arial" w:cs="Arial"/>
          <w:lang w:eastAsia="en-US"/>
        </w:rPr>
      </w:r>
      <w:r w:rsidR="00180A73">
        <w:rPr>
          <w:rFonts w:ascii="Arial" w:eastAsia="Times New Roman" w:hAnsi="Arial" w:cs="Arial"/>
          <w:lang w:eastAsia="en-US"/>
        </w:rPr>
        <w:fldChar w:fldCharType="separate"/>
      </w:r>
      <w:r w:rsidRPr="001874FB">
        <w:rPr>
          <w:rFonts w:ascii="Arial" w:eastAsia="Times New Roman" w:hAnsi="Arial" w:cs="Arial"/>
          <w:lang w:eastAsia="en-US"/>
        </w:rPr>
        <w:fldChar w:fldCharType="end"/>
      </w:r>
      <w:r w:rsidRPr="001874FB">
        <w:rPr>
          <w:rFonts w:ascii="Arial" w:eastAsia="Times New Roman" w:hAnsi="Arial" w:cs="Arial"/>
          <w:lang w:eastAsia="en-US"/>
        </w:rPr>
        <w:t xml:space="preserve">  Yes. Title IIIB funds used for Acquisition or Construction.</w:t>
      </w:r>
      <w:r w:rsidRPr="001874FB">
        <w:rPr>
          <w:rFonts w:ascii="Arial" w:eastAsia="Times New Roman" w:hAnsi="Arial" w:cs="Arial"/>
          <w:b/>
          <w:bCs/>
          <w:lang w:eastAsia="en-US"/>
        </w:rPr>
        <w:t xml:space="preserve"> </w:t>
      </w:r>
    </w:p>
    <w:p w14:paraId="424A0391" w14:textId="77777777" w:rsidR="006C3EB7" w:rsidRPr="001874FB" w:rsidRDefault="006C3EB7" w:rsidP="006C3EB7">
      <w:pPr>
        <w:widowControl w:val="0"/>
        <w:tabs>
          <w:tab w:val="center" w:pos="4680"/>
          <w:tab w:val="right" w:pos="9360"/>
        </w:tabs>
        <w:spacing w:after="240"/>
        <w:ind w:left="-180" w:right="-270"/>
        <w:rPr>
          <w:rFonts w:ascii="Arial" w:eastAsia="Times New Roman" w:hAnsi="Arial" w:cs="Arial"/>
          <w:b/>
          <w:bCs/>
          <w:lang w:eastAsia="en-US"/>
        </w:rPr>
      </w:pPr>
      <w:r w:rsidRPr="001874FB">
        <w:rPr>
          <w:rFonts w:ascii="Arial" w:eastAsia="Times New Roman" w:hAnsi="Arial" w:cs="Arial"/>
          <w:b/>
          <w:bCs/>
          <w:lang w:eastAsia="en-US"/>
        </w:rPr>
        <w:t>Complete the chart below.</w:t>
      </w:r>
    </w:p>
    <w:tbl>
      <w:tblPr>
        <w:tblW w:w="9970" w:type="dxa"/>
        <w:tblLayout w:type="fixed"/>
        <w:tblCellMar>
          <w:left w:w="80" w:type="dxa"/>
          <w:right w:w="80" w:type="dxa"/>
        </w:tblCellMar>
        <w:tblLook w:val="0000" w:firstRow="0" w:lastRow="0" w:firstColumn="0" w:lastColumn="0" w:noHBand="0" w:noVBand="0"/>
      </w:tblPr>
      <w:tblGrid>
        <w:gridCol w:w="2690"/>
        <w:gridCol w:w="1260"/>
        <w:gridCol w:w="1347"/>
        <w:gridCol w:w="1173"/>
        <w:gridCol w:w="807"/>
        <w:gridCol w:w="1353"/>
        <w:gridCol w:w="1340"/>
      </w:tblGrid>
      <w:tr w:rsidR="006C3EB7" w:rsidRPr="001874FB" w14:paraId="1D1D3EC5" w14:textId="77777777" w:rsidTr="00F12A04">
        <w:trPr>
          <w:cantSplit/>
        </w:trPr>
        <w:tc>
          <w:tcPr>
            <w:tcW w:w="2690" w:type="dxa"/>
            <w:tcBorders>
              <w:top w:val="single" w:sz="6" w:space="0" w:color="auto"/>
              <w:left w:val="single" w:sz="6" w:space="0" w:color="auto"/>
              <w:bottom w:val="single" w:sz="6" w:space="0" w:color="auto"/>
            </w:tcBorders>
            <w:vAlign w:val="center"/>
          </w:tcPr>
          <w:p w14:paraId="2C77B9C1" w14:textId="77777777" w:rsidR="006C3EB7" w:rsidRPr="001874FB" w:rsidRDefault="006C3EB7" w:rsidP="00F12A04">
            <w:pPr>
              <w:widowControl w:val="0"/>
              <w:ind w:left="-180" w:right="-270"/>
              <w:jc w:val="center"/>
              <w:rPr>
                <w:rFonts w:ascii="Arial" w:eastAsia="Times New Roman" w:hAnsi="Arial" w:cs="Arial"/>
                <w:lang w:eastAsia="en-US"/>
              </w:rPr>
            </w:pPr>
            <w:r w:rsidRPr="001874FB">
              <w:rPr>
                <w:rFonts w:ascii="Arial" w:eastAsia="Times New Roman" w:hAnsi="Arial" w:cs="Arial"/>
                <w:lang w:eastAsia="en-US"/>
              </w:rPr>
              <w:t>Title III Grantee and/or</w:t>
            </w:r>
            <w:r w:rsidRPr="001874FB">
              <w:rPr>
                <w:rFonts w:ascii="Arial" w:eastAsia="Times New Roman" w:hAnsi="Arial" w:cs="Arial"/>
                <w:lang w:eastAsia="en-US"/>
              </w:rPr>
              <w:br/>
              <w:t>Senior Center</w:t>
            </w:r>
          </w:p>
        </w:tc>
        <w:tc>
          <w:tcPr>
            <w:tcW w:w="1260" w:type="dxa"/>
            <w:tcBorders>
              <w:top w:val="single" w:sz="6" w:space="0" w:color="auto"/>
              <w:left w:val="single" w:sz="6" w:space="0" w:color="auto"/>
              <w:bottom w:val="single" w:sz="6" w:space="0" w:color="auto"/>
              <w:right w:val="single" w:sz="6" w:space="0" w:color="auto"/>
            </w:tcBorders>
            <w:vAlign w:val="center"/>
          </w:tcPr>
          <w:p w14:paraId="081DE00F" w14:textId="77777777" w:rsidR="006C3EB7" w:rsidRPr="001874FB" w:rsidRDefault="006C3EB7" w:rsidP="00F12A04">
            <w:pPr>
              <w:widowControl w:val="0"/>
              <w:ind w:left="-180" w:right="-270"/>
              <w:jc w:val="center"/>
              <w:rPr>
                <w:rFonts w:ascii="Arial" w:eastAsia="Times New Roman" w:hAnsi="Arial" w:cs="Arial"/>
                <w:lang w:eastAsia="en-US"/>
              </w:rPr>
            </w:pPr>
            <w:r w:rsidRPr="001874FB">
              <w:rPr>
                <w:rFonts w:ascii="Arial" w:eastAsia="Times New Roman" w:hAnsi="Arial" w:cs="Arial"/>
                <w:lang w:eastAsia="en-US"/>
              </w:rPr>
              <w:t>Type Acq/Const</w:t>
            </w:r>
          </w:p>
        </w:tc>
        <w:tc>
          <w:tcPr>
            <w:tcW w:w="1347" w:type="dxa"/>
            <w:tcBorders>
              <w:top w:val="single" w:sz="6" w:space="0" w:color="auto"/>
              <w:left w:val="single" w:sz="6" w:space="0" w:color="auto"/>
              <w:bottom w:val="single" w:sz="6" w:space="0" w:color="auto"/>
              <w:right w:val="single" w:sz="6" w:space="0" w:color="auto"/>
            </w:tcBorders>
            <w:vAlign w:val="center"/>
          </w:tcPr>
          <w:p w14:paraId="7D2942BD" w14:textId="77777777" w:rsidR="006C3EB7" w:rsidRPr="001874FB" w:rsidRDefault="006C3EB7" w:rsidP="00F12A04">
            <w:pPr>
              <w:ind w:left="-180" w:right="-270"/>
              <w:jc w:val="center"/>
              <w:rPr>
                <w:rFonts w:ascii="Arial" w:eastAsia="Times New Roman" w:hAnsi="Arial" w:cs="Arial"/>
                <w:lang w:eastAsia="en-US"/>
              </w:rPr>
            </w:pPr>
            <w:r w:rsidRPr="001874FB">
              <w:rPr>
                <w:rFonts w:ascii="Arial" w:eastAsia="Times New Roman" w:hAnsi="Arial" w:cs="Arial"/>
                <w:lang w:eastAsia="en-US"/>
              </w:rPr>
              <w:t>IIIB Funds Awarded</w:t>
            </w:r>
          </w:p>
        </w:tc>
        <w:tc>
          <w:tcPr>
            <w:tcW w:w="1173" w:type="dxa"/>
            <w:tcBorders>
              <w:top w:val="single" w:sz="6" w:space="0" w:color="auto"/>
              <w:left w:val="single" w:sz="6" w:space="0" w:color="auto"/>
              <w:bottom w:val="single" w:sz="6" w:space="0" w:color="auto"/>
              <w:right w:val="single" w:sz="6" w:space="0" w:color="auto"/>
            </w:tcBorders>
            <w:vAlign w:val="center"/>
          </w:tcPr>
          <w:p w14:paraId="32F23BB4" w14:textId="77777777" w:rsidR="006C3EB7" w:rsidRPr="001874FB" w:rsidRDefault="006C3EB7" w:rsidP="00F12A04">
            <w:pPr>
              <w:widowControl w:val="0"/>
              <w:ind w:left="-180" w:right="-270"/>
              <w:jc w:val="center"/>
              <w:rPr>
                <w:rFonts w:ascii="Arial" w:eastAsia="Times New Roman" w:hAnsi="Arial" w:cs="Arial"/>
                <w:lang w:eastAsia="en-US"/>
              </w:rPr>
            </w:pPr>
            <w:r w:rsidRPr="001874FB">
              <w:rPr>
                <w:rFonts w:ascii="Arial" w:eastAsia="Times New Roman" w:hAnsi="Arial" w:cs="Arial"/>
                <w:lang w:eastAsia="en-US"/>
              </w:rPr>
              <w:t xml:space="preserve">% of </w:t>
            </w:r>
          </w:p>
          <w:p w14:paraId="11E949BA" w14:textId="77777777" w:rsidR="006C3EB7" w:rsidRPr="001874FB" w:rsidRDefault="006C3EB7" w:rsidP="00F12A04">
            <w:pPr>
              <w:widowControl w:val="0"/>
              <w:ind w:left="-180" w:right="-270"/>
              <w:jc w:val="center"/>
              <w:rPr>
                <w:rFonts w:ascii="Arial" w:eastAsia="Times New Roman" w:hAnsi="Arial" w:cs="Arial"/>
                <w:lang w:eastAsia="en-US"/>
              </w:rPr>
            </w:pPr>
            <w:r w:rsidRPr="001874FB">
              <w:rPr>
                <w:rFonts w:ascii="Arial" w:eastAsia="Times New Roman" w:hAnsi="Arial" w:cs="Arial"/>
                <w:lang w:eastAsia="en-US"/>
              </w:rPr>
              <w:t>Total Cost</w:t>
            </w:r>
          </w:p>
        </w:tc>
        <w:tc>
          <w:tcPr>
            <w:tcW w:w="2160" w:type="dxa"/>
            <w:gridSpan w:val="2"/>
            <w:tcBorders>
              <w:top w:val="single" w:sz="6" w:space="0" w:color="auto"/>
              <w:left w:val="single" w:sz="6" w:space="0" w:color="auto"/>
              <w:bottom w:val="single" w:sz="6" w:space="0" w:color="auto"/>
              <w:right w:val="single" w:sz="6" w:space="0" w:color="auto"/>
            </w:tcBorders>
            <w:vAlign w:val="center"/>
          </w:tcPr>
          <w:p w14:paraId="3DBE162C" w14:textId="77777777" w:rsidR="006C3EB7" w:rsidRPr="001874FB" w:rsidRDefault="006C3EB7" w:rsidP="00F12A04">
            <w:pPr>
              <w:widowControl w:val="0"/>
              <w:ind w:left="-180" w:right="-270"/>
              <w:jc w:val="center"/>
              <w:rPr>
                <w:rFonts w:ascii="Arial" w:eastAsia="Times New Roman" w:hAnsi="Arial" w:cs="Arial"/>
                <w:lang w:eastAsia="en-US"/>
              </w:rPr>
            </w:pPr>
            <w:r w:rsidRPr="001874FB">
              <w:rPr>
                <w:rFonts w:ascii="Arial" w:eastAsia="Times New Roman" w:hAnsi="Arial" w:cs="Arial"/>
                <w:lang w:eastAsia="en-US"/>
              </w:rPr>
              <w:t>Recapture Period MM/DD/YY</w:t>
            </w:r>
            <w:r w:rsidRPr="001874FB">
              <w:rPr>
                <w:rFonts w:ascii="Arial" w:eastAsia="Times New Roman" w:hAnsi="Arial" w:cs="Arial"/>
                <w:lang w:eastAsia="en-US"/>
              </w:rPr>
              <w:br/>
              <w:t>Begin         Ends</w:t>
            </w:r>
          </w:p>
        </w:tc>
        <w:tc>
          <w:tcPr>
            <w:tcW w:w="1340" w:type="dxa"/>
            <w:tcBorders>
              <w:top w:val="single" w:sz="6" w:space="0" w:color="auto"/>
              <w:left w:val="single" w:sz="6" w:space="0" w:color="auto"/>
              <w:bottom w:val="single" w:sz="6" w:space="0" w:color="auto"/>
              <w:right w:val="single" w:sz="6" w:space="0" w:color="auto"/>
            </w:tcBorders>
            <w:shd w:val="clear" w:color="auto" w:fill="CCCCCC"/>
            <w:vAlign w:val="center"/>
          </w:tcPr>
          <w:p w14:paraId="40657944" w14:textId="77777777" w:rsidR="006C3EB7" w:rsidRPr="001874FB" w:rsidRDefault="006C3EB7" w:rsidP="00F12A04">
            <w:pPr>
              <w:widowControl w:val="0"/>
              <w:ind w:left="-180" w:right="-270"/>
              <w:jc w:val="center"/>
              <w:rPr>
                <w:rFonts w:ascii="Arial" w:eastAsia="Times New Roman" w:hAnsi="Arial" w:cs="Arial"/>
                <w:lang w:eastAsia="en-US"/>
              </w:rPr>
            </w:pPr>
            <w:r w:rsidRPr="001874FB">
              <w:rPr>
                <w:rFonts w:ascii="Arial" w:eastAsia="Times New Roman" w:hAnsi="Arial" w:cs="Arial"/>
                <w:lang w:eastAsia="en-US"/>
              </w:rPr>
              <w:t>Compliance Verification</w:t>
            </w:r>
          </w:p>
          <w:p w14:paraId="0FE9F308" w14:textId="77777777" w:rsidR="006C3EB7" w:rsidRPr="001874FB" w:rsidRDefault="006C3EB7" w:rsidP="00F12A04">
            <w:pPr>
              <w:widowControl w:val="0"/>
              <w:ind w:left="-180" w:right="-270"/>
              <w:jc w:val="center"/>
              <w:rPr>
                <w:rFonts w:ascii="Arial" w:eastAsia="Times New Roman" w:hAnsi="Arial" w:cs="Arial"/>
                <w:lang w:eastAsia="en-US"/>
              </w:rPr>
            </w:pPr>
            <w:r w:rsidRPr="001874FB">
              <w:rPr>
                <w:rFonts w:ascii="Arial" w:eastAsia="Times New Roman" w:hAnsi="Arial" w:cs="Arial"/>
                <w:lang w:eastAsia="en-US"/>
              </w:rPr>
              <w:t>(State Use Only)</w:t>
            </w:r>
          </w:p>
        </w:tc>
      </w:tr>
      <w:tr w:rsidR="006C3EB7" w:rsidRPr="001874FB" w14:paraId="06679776" w14:textId="77777777" w:rsidTr="00F12A04">
        <w:trPr>
          <w:cantSplit/>
        </w:trPr>
        <w:tc>
          <w:tcPr>
            <w:tcW w:w="2690" w:type="dxa"/>
            <w:tcBorders>
              <w:top w:val="single" w:sz="6" w:space="0" w:color="auto"/>
              <w:left w:val="single" w:sz="6" w:space="0" w:color="auto"/>
            </w:tcBorders>
            <w:vAlign w:val="center"/>
          </w:tcPr>
          <w:p w14:paraId="05FDBC46" w14:textId="77777777" w:rsidR="006C3EB7" w:rsidRPr="001874FB" w:rsidRDefault="006C3EB7" w:rsidP="00F12A04">
            <w:pPr>
              <w:widowControl w:val="0"/>
              <w:ind w:left="-180" w:right="-270"/>
              <w:rPr>
                <w:rFonts w:ascii="Arial" w:eastAsia="Times New Roman" w:hAnsi="Arial" w:cs="Arial"/>
                <w:lang w:eastAsia="en-US"/>
              </w:rPr>
            </w:pPr>
            <w:r w:rsidRPr="001874FB">
              <w:rPr>
                <w:rFonts w:ascii="Arial" w:eastAsia="Times New Roman" w:hAnsi="Arial" w:cs="Arial"/>
                <w:lang w:eastAsia="en-US"/>
              </w:rPr>
              <w:t>Name:</w:t>
            </w:r>
            <w:r w:rsidRPr="001874FB">
              <w:rPr>
                <w:rFonts w:ascii="Arial" w:eastAsia="Times New Roman" w:hAnsi="Arial" w:cs="Arial"/>
                <w:lang w:eastAsia="en-US"/>
              </w:rPr>
              <w:fldChar w:fldCharType="begin">
                <w:ffData>
                  <w:name w:val="Text102"/>
                  <w:enabled/>
                  <w:calcOnExit w:val="0"/>
                  <w:textInput/>
                </w:ffData>
              </w:fldChar>
            </w:r>
            <w:r w:rsidRPr="001874FB">
              <w:rPr>
                <w:rFonts w:ascii="Arial" w:eastAsia="Times New Roman" w:hAnsi="Arial" w:cs="Arial"/>
                <w:lang w:eastAsia="en-US"/>
              </w:rPr>
              <w:instrText xml:space="preserve"> FORMTEXT </w:instrText>
            </w:r>
            <w:r w:rsidRPr="001874FB">
              <w:rPr>
                <w:rFonts w:ascii="Arial" w:eastAsia="Times New Roman" w:hAnsi="Arial" w:cs="Arial"/>
                <w:lang w:eastAsia="en-US"/>
              </w:rPr>
            </w:r>
            <w:r w:rsidRPr="001874FB">
              <w:rPr>
                <w:rFonts w:ascii="Arial" w:eastAsia="Times New Roman" w:hAnsi="Arial" w:cs="Arial"/>
                <w:lang w:eastAsia="en-US"/>
              </w:rPr>
              <w:fldChar w:fldCharType="separate"/>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lang w:eastAsia="en-US"/>
              </w:rPr>
              <w:fldChar w:fldCharType="end"/>
            </w:r>
          </w:p>
          <w:p w14:paraId="722C7F73" w14:textId="77777777" w:rsidR="006C3EB7" w:rsidRPr="001874FB" w:rsidRDefault="006C3EB7" w:rsidP="00F12A04">
            <w:pPr>
              <w:widowControl w:val="0"/>
              <w:ind w:left="-180" w:right="-270"/>
              <w:rPr>
                <w:rFonts w:ascii="Arial" w:eastAsia="Times New Roman" w:hAnsi="Arial" w:cs="Arial"/>
                <w:lang w:eastAsia="en-US"/>
              </w:rPr>
            </w:pPr>
            <w:r w:rsidRPr="001874FB">
              <w:rPr>
                <w:rFonts w:ascii="Arial" w:eastAsia="Times New Roman" w:hAnsi="Arial" w:cs="Arial"/>
                <w:lang w:eastAsia="en-US"/>
              </w:rPr>
              <w:t>Address:</w:t>
            </w:r>
            <w:r w:rsidRPr="001874FB">
              <w:rPr>
                <w:rFonts w:ascii="Arial" w:eastAsia="Times New Roman" w:hAnsi="Arial" w:cs="Arial"/>
                <w:lang w:eastAsia="en-US"/>
              </w:rPr>
              <w:fldChar w:fldCharType="begin">
                <w:ffData>
                  <w:name w:val="Text109"/>
                  <w:enabled/>
                  <w:calcOnExit w:val="0"/>
                  <w:textInput/>
                </w:ffData>
              </w:fldChar>
            </w:r>
            <w:r w:rsidRPr="001874FB">
              <w:rPr>
                <w:rFonts w:ascii="Arial" w:eastAsia="Times New Roman" w:hAnsi="Arial" w:cs="Arial"/>
                <w:lang w:eastAsia="en-US"/>
              </w:rPr>
              <w:instrText xml:space="preserve"> FORMTEXT </w:instrText>
            </w:r>
            <w:r w:rsidRPr="001874FB">
              <w:rPr>
                <w:rFonts w:ascii="Arial" w:eastAsia="Times New Roman" w:hAnsi="Arial" w:cs="Arial"/>
                <w:lang w:eastAsia="en-US"/>
              </w:rPr>
            </w:r>
            <w:r w:rsidRPr="001874FB">
              <w:rPr>
                <w:rFonts w:ascii="Arial" w:eastAsia="Times New Roman" w:hAnsi="Arial" w:cs="Arial"/>
                <w:lang w:eastAsia="en-US"/>
              </w:rPr>
              <w:fldChar w:fldCharType="separate"/>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lang w:eastAsia="en-US"/>
              </w:rPr>
              <w:fldChar w:fldCharType="end"/>
            </w:r>
          </w:p>
          <w:p w14:paraId="30225D8F" w14:textId="77777777" w:rsidR="006C3EB7" w:rsidRPr="001874FB" w:rsidRDefault="006C3EB7" w:rsidP="00F12A04">
            <w:pPr>
              <w:widowControl w:val="0"/>
              <w:ind w:left="-180" w:right="-270"/>
              <w:rPr>
                <w:rFonts w:ascii="Arial" w:eastAsia="Times New Roman" w:hAnsi="Arial" w:cs="Arial"/>
                <w:lang w:eastAsia="en-US"/>
              </w:rPr>
            </w:pPr>
          </w:p>
        </w:tc>
        <w:tc>
          <w:tcPr>
            <w:tcW w:w="1260" w:type="dxa"/>
            <w:tcBorders>
              <w:top w:val="single" w:sz="6" w:space="0" w:color="auto"/>
              <w:left w:val="single" w:sz="6" w:space="0" w:color="auto"/>
              <w:right w:val="single" w:sz="6" w:space="0" w:color="auto"/>
            </w:tcBorders>
            <w:vAlign w:val="center"/>
          </w:tcPr>
          <w:p w14:paraId="316BF750" w14:textId="77777777" w:rsidR="006C3EB7" w:rsidRPr="001874FB" w:rsidRDefault="006C3EB7" w:rsidP="00F12A04">
            <w:pPr>
              <w:widowControl w:val="0"/>
              <w:ind w:left="-180" w:right="-270"/>
              <w:rPr>
                <w:rFonts w:ascii="Arial" w:eastAsia="Times New Roman" w:hAnsi="Arial" w:cs="Arial"/>
                <w:lang w:eastAsia="en-US"/>
              </w:rPr>
            </w:pPr>
            <w:r w:rsidRPr="001874FB">
              <w:rPr>
                <w:rFonts w:ascii="Arial" w:eastAsia="Times New Roman" w:hAnsi="Arial" w:cs="Arial"/>
                <w:lang w:eastAsia="en-US"/>
              </w:rPr>
              <w:fldChar w:fldCharType="begin">
                <w:ffData>
                  <w:name w:val="Text103"/>
                  <w:enabled/>
                  <w:calcOnExit w:val="0"/>
                  <w:textInput/>
                </w:ffData>
              </w:fldChar>
            </w:r>
            <w:r w:rsidRPr="001874FB">
              <w:rPr>
                <w:rFonts w:ascii="Arial" w:eastAsia="Times New Roman" w:hAnsi="Arial" w:cs="Arial"/>
                <w:lang w:eastAsia="en-US"/>
              </w:rPr>
              <w:instrText xml:space="preserve"> FORMTEXT </w:instrText>
            </w:r>
            <w:r w:rsidRPr="001874FB">
              <w:rPr>
                <w:rFonts w:ascii="Arial" w:eastAsia="Times New Roman" w:hAnsi="Arial" w:cs="Arial"/>
                <w:lang w:eastAsia="en-US"/>
              </w:rPr>
            </w:r>
            <w:r w:rsidRPr="001874FB">
              <w:rPr>
                <w:rFonts w:ascii="Arial" w:eastAsia="Times New Roman" w:hAnsi="Arial" w:cs="Arial"/>
                <w:lang w:eastAsia="en-US"/>
              </w:rPr>
              <w:fldChar w:fldCharType="separate"/>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lang w:eastAsia="en-US"/>
              </w:rPr>
              <w:fldChar w:fldCharType="end"/>
            </w:r>
          </w:p>
        </w:tc>
        <w:tc>
          <w:tcPr>
            <w:tcW w:w="1347" w:type="dxa"/>
            <w:tcBorders>
              <w:top w:val="single" w:sz="6" w:space="0" w:color="auto"/>
              <w:left w:val="single" w:sz="6" w:space="0" w:color="auto"/>
              <w:right w:val="single" w:sz="6" w:space="0" w:color="auto"/>
            </w:tcBorders>
            <w:vAlign w:val="center"/>
          </w:tcPr>
          <w:p w14:paraId="15FB9307" w14:textId="77777777" w:rsidR="006C3EB7" w:rsidRPr="001874FB" w:rsidRDefault="006C3EB7" w:rsidP="00F12A04">
            <w:pPr>
              <w:widowControl w:val="0"/>
              <w:ind w:left="-180" w:right="-270"/>
              <w:rPr>
                <w:rFonts w:ascii="Arial" w:eastAsia="Times New Roman" w:hAnsi="Arial" w:cs="Arial"/>
                <w:lang w:eastAsia="en-US"/>
              </w:rPr>
            </w:pPr>
            <w:r w:rsidRPr="001874FB">
              <w:rPr>
                <w:rFonts w:ascii="Arial" w:eastAsia="Times New Roman" w:hAnsi="Arial" w:cs="Arial"/>
                <w:lang w:eastAsia="en-US"/>
              </w:rPr>
              <w:fldChar w:fldCharType="begin">
                <w:ffData>
                  <w:name w:val="Text104"/>
                  <w:enabled/>
                  <w:calcOnExit w:val="0"/>
                  <w:textInput/>
                </w:ffData>
              </w:fldChar>
            </w:r>
            <w:r w:rsidRPr="001874FB">
              <w:rPr>
                <w:rFonts w:ascii="Arial" w:eastAsia="Times New Roman" w:hAnsi="Arial" w:cs="Arial"/>
                <w:lang w:eastAsia="en-US"/>
              </w:rPr>
              <w:instrText xml:space="preserve"> FORMTEXT </w:instrText>
            </w:r>
            <w:r w:rsidRPr="001874FB">
              <w:rPr>
                <w:rFonts w:ascii="Arial" w:eastAsia="Times New Roman" w:hAnsi="Arial" w:cs="Arial"/>
                <w:lang w:eastAsia="en-US"/>
              </w:rPr>
            </w:r>
            <w:r w:rsidRPr="001874FB">
              <w:rPr>
                <w:rFonts w:ascii="Arial" w:eastAsia="Times New Roman" w:hAnsi="Arial" w:cs="Arial"/>
                <w:lang w:eastAsia="en-US"/>
              </w:rPr>
              <w:fldChar w:fldCharType="separate"/>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lang w:eastAsia="en-US"/>
              </w:rPr>
              <w:fldChar w:fldCharType="end"/>
            </w:r>
          </w:p>
        </w:tc>
        <w:tc>
          <w:tcPr>
            <w:tcW w:w="1173" w:type="dxa"/>
            <w:tcBorders>
              <w:top w:val="single" w:sz="6" w:space="0" w:color="auto"/>
              <w:left w:val="single" w:sz="6" w:space="0" w:color="auto"/>
              <w:right w:val="single" w:sz="6" w:space="0" w:color="auto"/>
            </w:tcBorders>
            <w:vAlign w:val="center"/>
          </w:tcPr>
          <w:p w14:paraId="6F443AA6" w14:textId="77777777" w:rsidR="006C3EB7" w:rsidRPr="001874FB" w:rsidRDefault="006C3EB7" w:rsidP="00F12A04">
            <w:pPr>
              <w:widowControl w:val="0"/>
              <w:ind w:left="-180" w:right="-270"/>
              <w:rPr>
                <w:rFonts w:ascii="Arial" w:eastAsia="Times New Roman" w:hAnsi="Arial" w:cs="Arial"/>
                <w:lang w:eastAsia="en-US"/>
              </w:rPr>
            </w:pPr>
            <w:r w:rsidRPr="001874FB">
              <w:rPr>
                <w:rFonts w:ascii="Arial" w:eastAsia="Times New Roman" w:hAnsi="Arial" w:cs="Arial"/>
                <w:lang w:eastAsia="en-US"/>
              </w:rPr>
              <w:fldChar w:fldCharType="begin">
                <w:ffData>
                  <w:name w:val="Text105"/>
                  <w:enabled/>
                  <w:calcOnExit w:val="0"/>
                  <w:textInput/>
                </w:ffData>
              </w:fldChar>
            </w:r>
            <w:r w:rsidRPr="001874FB">
              <w:rPr>
                <w:rFonts w:ascii="Arial" w:eastAsia="Times New Roman" w:hAnsi="Arial" w:cs="Arial"/>
                <w:lang w:eastAsia="en-US"/>
              </w:rPr>
              <w:instrText xml:space="preserve"> FORMTEXT </w:instrText>
            </w:r>
            <w:r w:rsidRPr="001874FB">
              <w:rPr>
                <w:rFonts w:ascii="Arial" w:eastAsia="Times New Roman" w:hAnsi="Arial" w:cs="Arial"/>
                <w:lang w:eastAsia="en-US"/>
              </w:rPr>
            </w:r>
            <w:r w:rsidRPr="001874FB">
              <w:rPr>
                <w:rFonts w:ascii="Arial" w:eastAsia="Times New Roman" w:hAnsi="Arial" w:cs="Arial"/>
                <w:lang w:eastAsia="en-US"/>
              </w:rPr>
              <w:fldChar w:fldCharType="separate"/>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lang w:eastAsia="en-US"/>
              </w:rPr>
              <w:fldChar w:fldCharType="end"/>
            </w:r>
          </w:p>
        </w:tc>
        <w:tc>
          <w:tcPr>
            <w:tcW w:w="807" w:type="dxa"/>
            <w:tcBorders>
              <w:top w:val="single" w:sz="6" w:space="0" w:color="auto"/>
              <w:left w:val="single" w:sz="6" w:space="0" w:color="auto"/>
              <w:right w:val="single" w:sz="6" w:space="0" w:color="auto"/>
            </w:tcBorders>
            <w:vAlign w:val="center"/>
          </w:tcPr>
          <w:p w14:paraId="278ADA9B" w14:textId="77777777" w:rsidR="006C3EB7" w:rsidRPr="001874FB" w:rsidRDefault="006C3EB7" w:rsidP="00F12A04">
            <w:pPr>
              <w:widowControl w:val="0"/>
              <w:ind w:left="-180" w:right="-270"/>
              <w:rPr>
                <w:rFonts w:ascii="Arial" w:eastAsia="Times New Roman" w:hAnsi="Arial" w:cs="Arial"/>
                <w:lang w:eastAsia="en-US"/>
              </w:rPr>
            </w:pPr>
            <w:r w:rsidRPr="001874FB">
              <w:rPr>
                <w:rFonts w:ascii="Arial" w:eastAsia="Times New Roman" w:hAnsi="Arial" w:cs="Arial"/>
                <w:lang w:eastAsia="en-US"/>
              </w:rPr>
              <w:fldChar w:fldCharType="begin">
                <w:ffData>
                  <w:name w:val="Text106"/>
                  <w:enabled/>
                  <w:calcOnExit w:val="0"/>
                  <w:textInput/>
                </w:ffData>
              </w:fldChar>
            </w:r>
            <w:r w:rsidRPr="001874FB">
              <w:rPr>
                <w:rFonts w:ascii="Arial" w:eastAsia="Times New Roman" w:hAnsi="Arial" w:cs="Arial"/>
                <w:lang w:eastAsia="en-US"/>
              </w:rPr>
              <w:instrText xml:space="preserve"> FORMTEXT </w:instrText>
            </w:r>
            <w:r w:rsidRPr="001874FB">
              <w:rPr>
                <w:rFonts w:ascii="Arial" w:eastAsia="Times New Roman" w:hAnsi="Arial" w:cs="Arial"/>
                <w:lang w:eastAsia="en-US"/>
              </w:rPr>
            </w:r>
            <w:r w:rsidRPr="001874FB">
              <w:rPr>
                <w:rFonts w:ascii="Arial" w:eastAsia="Times New Roman" w:hAnsi="Arial" w:cs="Arial"/>
                <w:lang w:eastAsia="en-US"/>
              </w:rPr>
              <w:fldChar w:fldCharType="separate"/>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lang w:eastAsia="en-US"/>
              </w:rPr>
              <w:fldChar w:fldCharType="end"/>
            </w:r>
          </w:p>
        </w:tc>
        <w:tc>
          <w:tcPr>
            <w:tcW w:w="1353" w:type="dxa"/>
            <w:tcBorders>
              <w:top w:val="single" w:sz="6" w:space="0" w:color="auto"/>
              <w:left w:val="single" w:sz="6" w:space="0" w:color="auto"/>
              <w:right w:val="single" w:sz="6" w:space="0" w:color="auto"/>
            </w:tcBorders>
            <w:vAlign w:val="center"/>
          </w:tcPr>
          <w:p w14:paraId="14F14028" w14:textId="77777777" w:rsidR="006C3EB7" w:rsidRPr="001874FB" w:rsidRDefault="006C3EB7" w:rsidP="00F12A04">
            <w:pPr>
              <w:widowControl w:val="0"/>
              <w:ind w:left="-180" w:right="-270"/>
              <w:rPr>
                <w:rFonts w:ascii="Arial" w:eastAsia="Times New Roman" w:hAnsi="Arial" w:cs="Arial"/>
                <w:lang w:eastAsia="en-US"/>
              </w:rPr>
            </w:pPr>
            <w:r w:rsidRPr="001874FB">
              <w:rPr>
                <w:rFonts w:ascii="Arial" w:eastAsia="Times New Roman" w:hAnsi="Arial" w:cs="Arial"/>
                <w:lang w:eastAsia="en-US"/>
              </w:rPr>
              <w:fldChar w:fldCharType="begin">
                <w:ffData>
                  <w:name w:val="Text107"/>
                  <w:enabled/>
                  <w:calcOnExit w:val="0"/>
                  <w:textInput/>
                </w:ffData>
              </w:fldChar>
            </w:r>
            <w:r w:rsidRPr="001874FB">
              <w:rPr>
                <w:rFonts w:ascii="Arial" w:eastAsia="Times New Roman" w:hAnsi="Arial" w:cs="Arial"/>
                <w:lang w:eastAsia="en-US"/>
              </w:rPr>
              <w:instrText xml:space="preserve"> FORMTEXT </w:instrText>
            </w:r>
            <w:r w:rsidRPr="001874FB">
              <w:rPr>
                <w:rFonts w:ascii="Arial" w:eastAsia="Times New Roman" w:hAnsi="Arial" w:cs="Arial"/>
                <w:lang w:eastAsia="en-US"/>
              </w:rPr>
            </w:r>
            <w:r w:rsidRPr="001874FB">
              <w:rPr>
                <w:rFonts w:ascii="Arial" w:eastAsia="Times New Roman" w:hAnsi="Arial" w:cs="Arial"/>
                <w:lang w:eastAsia="en-US"/>
              </w:rPr>
              <w:fldChar w:fldCharType="separate"/>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lang w:eastAsia="en-US"/>
              </w:rPr>
              <w:fldChar w:fldCharType="end"/>
            </w:r>
          </w:p>
        </w:tc>
        <w:tc>
          <w:tcPr>
            <w:tcW w:w="1340" w:type="dxa"/>
            <w:tcBorders>
              <w:top w:val="single" w:sz="6" w:space="0" w:color="auto"/>
              <w:left w:val="single" w:sz="6" w:space="0" w:color="auto"/>
              <w:right w:val="single" w:sz="6" w:space="0" w:color="auto"/>
            </w:tcBorders>
            <w:shd w:val="clear" w:color="auto" w:fill="CCCCCC"/>
            <w:vAlign w:val="center"/>
          </w:tcPr>
          <w:p w14:paraId="0636FBD4" w14:textId="77777777" w:rsidR="006C3EB7" w:rsidRPr="001874FB" w:rsidRDefault="006C3EB7" w:rsidP="00F12A04">
            <w:pPr>
              <w:widowControl w:val="0"/>
              <w:ind w:left="-180" w:right="-270"/>
              <w:jc w:val="center"/>
              <w:rPr>
                <w:rFonts w:ascii="Arial" w:eastAsia="Times New Roman" w:hAnsi="Arial" w:cs="Arial"/>
                <w:lang w:eastAsia="en-US"/>
              </w:rPr>
            </w:pPr>
            <w:r w:rsidRPr="001874FB">
              <w:rPr>
                <w:rFonts w:ascii="Arial" w:eastAsia="Times New Roman" w:hAnsi="Arial" w:cs="Arial"/>
                <w:lang w:eastAsia="en-US"/>
              </w:rPr>
              <w:fldChar w:fldCharType="begin">
                <w:ffData>
                  <w:name w:val="Text108"/>
                  <w:enabled/>
                  <w:calcOnExit w:val="0"/>
                  <w:textInput/>
                </w:ffData>
              </w:fldChar>
            </w:r>
            <w:r w:rsidRPr="001874FB">
              <w:rPr>
                <w:rFonts w:ascii="Arial" w:eastAsia="Times New Roman" w:hAnsi="Arial" w:cs="Arial"/>
                <w:lang w:eastAsia="en-US"/>
              </w:rPr>
              <w:instrText xml:space="preserve"> FORMTEXT </w:instrText>
            </w:r>
            <w:r w:rsidRPr="001874FB">
              <w:rPr>
                <w:rFonts w:ascii="Arial" w:eastAsia="Times New Roman" w:hAnsi="Arial" w:cs="Arial"/>
                <w:lang w:eastAsia="en-US"/>
              </w:rPr>
            </w:r>
            <w:r w:rsidRPr="001874FB">
              <w:rPr>
                <w:rFonts w:ascii="Arial" w:eastAsia="Times New Roman" w:hAnsi="Arial" w:cs="Arial"/>
                <w:lang w:eastAsia="en-US"/>
              </w:rPr>
              <w:fldChar w:fldCharType="separate"/>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lang w:eastAsia="en-US"/>
              </w:rPr>
              <w:fldChar w:fldCharType="end"/>
            </w:r>
          </w:p>
        </w:tc>
      </w:tr>
      <w:tr w:rsidR="006C3EB7" w:rsidRPr="001874FB" w14:paraId="21073034" w14:textId="77777777" w:rsidTr="00F12A04">
        <w:trPr>
          <w:cantSplit/>
          <w:trHeight w:val="1025"/>
        </w:trPr>
        <w:tc>
          <w:tcPr>
            <w:tcW w:w="2690" w:type="dxa"/>
            <w:tcBorders>
              <w:top w:val="single" w:sz="4" w:space="0" w:color="auto"/>
              <w:left w:val="single" w:sz="4" w:space="0" w:color="auto"/>
              <w:bottom w:val="single" w:sz="6" w:space="0" w:color="auto"/>
            </w:tcBorders>
            <w:vAlign w:val="center"/>
          </w:tcPr>
          <w:p w14:paraId="4F2A3A1F" w14:textId="77777777" w:rsidR="006C3EB7" w:rsidRPr="001874FB" w:rsidRDefault="006C3EB7" w:rsidP="00F12A04">
            <w:pPr>
              <w:widowControl w:val="0"/>
              <w:ind w:left="-180" w:right="-270"/>
              <w:rPr>
                <w:rFonts w:ascii="Arial" w:eastAsia="Times New Roman" w:hAnsi="Arial" w:cs="Arial"/>
                <w:lang w:eastAsia="en-US"/>
              </w:rPr>
            </w:pPr>
            <w:r w:rsidRPr="001874FB">
              <w:rPr>
                <w:rFonts w:ascii="Arial" w:eastAsia="Times New Roman" w:hAnsi="Arial" w:cs="Arial"/>
                <w:lang w:eastAsia="en-US"/>
              </w:rPr>
              <w:t>Name:</w:t>
            </w:r>
            <w:r w:rsidRPr="001874FB">
              <w:rPr>
                <w:rFonts w:ascii="Arial" w:eastAsia="Times New Roman" w:hAnsi="Arial" w:cs="Arial"/>
                <w:lang w:eastAsia="en-US"/>
              </w:rPr>
              <w:fldChar w:fldCharType="begin">
                <w:ffData>
                  <w:name w:val="Text110"/>
                  <w:enabled/>
                  <w:calcOnExit w:val="0"/>
                  <w:textInput/>
                </w:ffData>
              </w:fldChar>
            </w:r>
            <w:r w:rsidRPr="001874FB">
              <w:rPr>
                <w:rFonts w:ascii="Arial" w:eastAsia="Times New Roman" w:hAnsi="Arial" w:cs="Arial"/>
                <w:lang w:eastAsia="en-US"/>
              </w:rPr>
              <w:instrText xml:space="preserve"> FORMTEXT </w:instrText>
            </w:r>
            <w:r w:rsidRPr="001874FB">
              <w:rPr>
                <w:rFonts w:ascii="Arial" w:eastAsia="Times New Roman" w:hAnsi="Arial" w:cs="Arial"/>
                <w:lang w:eastAsia="en-US"/>
              </w:rPr>
            </w:r>
            <w:r w:rsidRPr="001874FB">
              <w:rPr>
                <w:rFonts w:ascii="Arial" w:eastAsia="Times New Roman" w:hAnsi="Arial" w:cs="Arial"/>
                <w:lang w:eastAsia="en-US"/>
              </w:rPr>
              <w:fldChar w:fldCharType="separate"/>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lang w:eastAsia="en-US"/>
              </w:rPr>
              <w:fldChar w:fldCharType="end"/>
            </w:r>
          </w:p>
          <w:p w14:paraId="22049034" w14:textId="77777777" w:rsidR="006C3EB7" w:rsidRPr="001874FB" w:rsidRDefault="006C3EB7" w:rsidP="00F12A04">
            <w:pPr>
              <w:widowControl w:val="0"/>
              <w:ind w:left="-180" w:right="-270"/>
              <w:rPr>
                <w:rFonts w:ascii="Arial" w:eastAsia="Times New Roman" w:hAnsi="Arial" w:cs="Arial"/>
                <w:lang w:eastAsia="en-US"/>
              </w:rPr>
            </w:pPr>
            <w:r w:rsidRPr="001874FB">
              <w:rPr>
                <w:rFonts w:ascii="Arial" w:eastAsia="Times New Roman" w:hAnsi="Arial" w:cs="Arial"/>
                <w:lang w:eastAsia="en-US"/>
              </w:rPr>
              <w:t>Address:</w:t>
            </w:r>
            <w:r w:rsidRPr="001874FB">
              <w:rPr>
                <w:rFonts w:ascii="Arial" w:eastAsia="Times New Roman" w:hAnsi="Arial" w:cs="Arial"/>
                <w:lang w:eastAsia="en-US"/>
              </w:rPr>
              <w:fldChar w:fldCharType="begin">
                <w:ffData>
                  <w:name w:val="Text117"/>
                  <w:enabled/>
                  <w:calcOnExit w:val="0"/>
                  <w:textInput/>
                </w:ffData>
              </w:fldChar>
            </w:r>
            <w:r w:rsidRPr="001874FB">
              <w:rPr>
                <w:rFonts w:ascii="Arial" w:eastAsia="Times New Roman" w:hAnsi="Arial" w:cs="Arial"/>
                <w:lang w:eastAsia="en-US"/>
              </w:rPr>
              <w:instrText xml:space="preserve"> FORMTEXT </w:instrText>
            </w:r>
            <w:r w:rsidRPr="001874FB">
              <w:rPr>
                <w:rFonts w:ascii="Arial" w:eastAsia="Times New Roman" w:hAnsi="Arial" w:cs="Arial"/>
                <w:lang w:eastAsia="en-US"/>
              </w:rPr>
            </w:r>
            <w:r w:rsidRPr="001874FB">
              <w:rPr>
                <w:rFonts w:ascii="Arial" w:eastAsia="Times New Roman" w:hAnsi="Arial" w:cs="Arial"/>
                <w:lang w:eastAsia="en-US"/>
              </w:rPr>
              <w:fldChar w:fldCharType="separate"/>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lang w:eastAsia="en-US"/>
              </w:rPr>
              <w:fldChar w:fldCharType="end"/>
            </w:r>
          </w:p>
          <w:p w14:paraId="241CE5AC" w14:textId="77777777" w:rsidR="006C3EB7" w:rsidRPr="001874FB" w:rsidRDefault="006C3EB7" w:rsidP="00F12A04">
            <w:pPr>
              <w:widowControl w:val="0"/>
              <w:ind w:left="-180" w:right="-270"/>
              <w:rPr>
                <w:rFonts w:ascii="Arial" w:eastAsia="Times New Roman" w:hAnsi="Arial" w:cs="Arial"/>
                <w:lang w:eastAsia="en-US"/>
              </w:rPr>
            </w:pPr>
          </w:p>
        </w:tc>
        <w:tc>
          <w:tcPr>
            <w:tcW w:w="1260" w:type="dxa"/>
            <w:tcBorders>
              <w:top w:val="single" w:sz="4" w:space="0" w:color="auto"/>
              <w:left w:val="single" w:sz="6" w:space="0" w:color="auto"/>
              <w:bottom w:val="single" w:sz="6" w:space="0" w:color="auto"/>
              <w:right w:val="single" w:sz="6" w:space="0" w:color="auto"/>
            </w:tcBorders>
            <w:vAlign w:val="center"/>
          </w:tcPr>
          <w:p w14:paraId="03A3B59B" w14:textId="77777777" w:rsidR="006C3EB7" w:rsidRPr="001874FB" w:rsidRDefault="006C3EB7" w:rsidP="00F12A04">
            <w:pPr>
              <w:widowControl w:val="0"/>
              <w:ind w:left="-180" w:right="-270"/>
              <w:rPr>
                <w:rFonts w:ascii="Arial" w:eastAsia="Times New Roman" w:hAnsi="Arial" w:cs="Arial"/>
                <w:lang w:eastAsia="en-US"/>
              </w:rPr>
            </w:pPr>
            <w:r w:rsidRPr="001874FB">
              <w:rPr>
                <w:rFonts w:ascii="Arial" w:eastAsia="Times New Roman" w:hAnsi="Arial" w:cs="Arial"/>
                <w:lang w:eastAsia="en-US"/>
              </w:rPr>
              <w:fldChar w:fldCharType="begin">
                <w:ffData>
                  <w:name w:val="Text111"/>
                  <w:enabled/>
                  <w:calcOnExit w:val="0"/>
                  <w:textInput/>
                </w:ffData>
              </w:fldChar>
            </w:r>
            <w:r w:rsidRPr="001874FB">
              <w:rPr>
                <w:rFonts w:ascii="Arial" w:eastAsia="Times New Roman" w:hAnsi="Arial" w:cs="Arial"/>
                <w:lang w:eastAsia="en-US"/>
              </w:rPr>
              <w:instrText xml:space="preserve"> FORMTEXT </w:instrText>
            </w:r>
            <w:r w:rsidRPr="001874FB">
              <w:rPr>
                <w:rFonts w:ascii="Arial" w:eastAsia="Times New Roman" w:hAnsi="Arial" w:cs="Arial"/>
                <w:lang w:eastAsia="en-US"/>
              </w:rPr>
            </w:r>
            <w:r w:rsidRPr="001874FB">
              <w:rPr>
                <w:rFonts w:ascii="Arial" w:eastAsia="Times New Roman" w:hAnsi="Arial" w:cs="Arial"/>
                <w:lang w:eastAsia="en-US"/>
              </w:rPr>
              <w:fldChar w:fldCharType="separate"/>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lang w:eastAsia="en-US"/>
              </w:rPr>
              <w:fldChar w:fldCharType="end"/>
            </w:r>
          </w:p>
        </w:tc>
        <w:tc>
          <w:tcPr>
            <w:tcW w:w="1347" w:type="dxa"/>
            <w:tcBorders>
              <w:top w:val="single" w:sz="4" w:space="0" w:color="auto"/>
              <w:left w:val="single" w:sz="6" w:space="0" w:color="auto"/>
              <w:bottom w:val="single" w:sz="6" w:space="0" w:color="auto"/>
              <w:right w:val="single" w:sz="6" w:space="0" w:color="auto"/>
            </w:tcBorders>
            <w:vAlign w:val="center"/>
          </w:tcPr>
          <w:p w14:paraId="3A7A9EAD" w14:textId="77777777" w:rsidR="006C3EB7" w:rsidRPr="001874FB" w:rsidRDefault="006C3EB7" w:rsidP="00F12A04">
            <w:pPr>
              <w:widowControl w:val="0"/>
              <w:ind w:left="-180" w:right="-270"/>
              <w:rPr>
                <w:rFonts w:ascii="Arial" w:eastAsia="Times New Roman" w:hAnsi="Arial" w:cs="Arial"/>
                <w:lang w:eastAsia="en-US"/>
              </w:rPr>
            </w:pPr>
            <w:r w:rsidRPr="001874FB">
              <w:rPr>
                <w:rFonts w:ascii="Arial" w:eastAsia="Times New Roman" w:hAnsi="Arial" w:cs="Arial"/>
                <w:lang w:eastAsia="en-US"/>
              </w:rPr>
              <w:fldChar w:fldCharType="begin">
                <w:ffData>
                  <w:name w:val="Text112"/>
                  <w:enabled/>
                  <w:calcOnExit w:val="0"/>
                  <w:textInput/>
                </w:ffData>
              </w:fldChar>
            </w:r>
            <w:r w:rsidRPr="001874FB">
              <w:rPr>
                <w:rFonts w:ascii="Arial" w:eastAsia="Times New Roman" w:hAnsi="Arial" w:cs="Arial"/>
                <w:lang w:eastAsia="en-US"/>
              </w:rPr>
              <w:instrText xml:space="preserve"> FORMTEXT </w:instrText>
            </w:r>
            <w:r w:rsidRPr="001874FB">
              <w:rPr>
                <w:rFonts w:ascii="Arial" w:eastAsia="Times New Roman" w:hAnsi="Arial" w:cs="Arial"/>
                <w:lang w:eastAsia="en-US"/>
              </w:rPr>
            </w:r>
            <w:r w:rsidRPr="001874FB">
              <w:rPr>
                <w:rFonts w:ascii="Arial" w:eastAsia="Times New Roman" w:hAnsi="Arial" w:cs="Arial"/>
                <w:lang w:eastAsia="en-US"/>
              </w:rPr>
              <w:fldChar w:fldCharType="separate"/>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lang w:eastAsia="en-US"/>
              </w:rPr>
              <w:fldChar w:fldCharType="end"/>
            </w:r>
          </w:p>
        </w:tc>
        <w:tc>
          <w:tcPr>
            <w:tcW w:w="1173" w:type="dxa"/>
            <w:tcBorders>
              <w:top w:val="single" w:sz="4" w:space="0" w:color="auto"/>
              <w:left w:val="single" w:sz="6" w:space="0" w:color="auto"/>
              <w:bottom w:val="single" w:sz="6" w:space="0" w:color="auto"/>
              <w:right w:val="single" w:sz="6" w:space="0" w:color="auto"/>
            </w:tcBorders>
            <w:vAlign w:val="center"/>
          </w:tcPr>
          <w:p w14:paraId="0D262280" w14:textId="77777777" w:rsidR="006C3EB7" w:rsidRPr="001874FB" w:rsidRDefault="006C3EB7" w:rsidP="00F12A04">
            <w:pPr>
              <w:widowControl w:val="0"/>
              <w:ind w:left="-180" w:right="-270"/>
              <w:rPr>
                <w:rFonts w:ascii="Arial" w:eastAsia="Times New Roman" w:hAnsi="Arial" w:cs="Arial"/>
                <w:lang w:eastAsia="en-US"/>
              </w:rPr>
            </w:pPr>
            <w:r w:rsidRPr="001874FB">
              <w:rPr>
                <w:rFonts w:ascii="Arial" w:eastAsia="Times New Roman" w:hAnsi="Arial" w:cs="Arial"/>
                <w:lang w:eastAsia="en-US"/>
              </w:rPr>
              <w:fldChar w:fldCharType="begin">
                <w:ffData>
                  <w:name w:val="Text113"/>
                  <w:enabled/>
                  <w:calcOnExit w:val="0"/>
                  <w:textInput/>
                </w:ffData>
              </w:fldChar>
            </w:r>
            <w:r w:rsidRPr="001874FB">
              <w:rPr>
                <w:rFonts w:ascii="Arial" w:eastAsia="Times New Roman" w:hAnsi="Arial" w:cs="Arial"/>
                <w:lang w:eastAsia="en-US"/>
              </w:rPr>
              <w:instrText xml:space="preserve"> FORMTEXT </w:instrText>
            </w:r>
            <w:r w:rsidRPr="001874FB">
              <w:rPr>
                <w:rFonts w:ascii="Arial" w:eastAsia="Times New Roman" w:hAnsi="Arial" w:cs="Arial"/>
                <w:lang w:eastAsia="en-US"/>
              </w:rPr>
            </w:r>
            <w:r w:rsidRPr="001874FB">
              <w:rPr>
                <w:rFonts w:ascii="Arial" w:eastAsia="Times New Roman" w:hAnsi="Arial" w:cs="Arial"/>
                <w:lang w:eastAsia="en-US"/>
              </w:rPr>
              <w:fldChar w:fldCharType="separate"/>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lang w:eastAsia="en-US"/>
              </w:rPr>
              <w:fldChar w:fldCharType="end"/>
            </w:r>
          </w:p>
        </w:tc>
        <w:tc>
          <w:tcPr>
            <w:tcW w:w="807" w:type="dxa"/>
            <w:tcBorders>
              <w:top w:val="single" w:sz="4" w:space="0" w:color="auto"/>
              <w:left w:val="single" w:sz="6" w:space="0" w:color="auto"/>
              <w:bottom w:val="single" w:sz="6" w:space="0" w:color="auto"/>
              <w:right w:val="single" w:sz="6" w:space="0" w:color="auto"/>
            </w:tcBorders>
            <w:vAlign w:val="center"/>
          </w:tcPr>
          <w:p w14:paraId="0B063F34" w14:textId="77777777" w:rsidR="006C3EB7" w:rsidRPr="001874FB" w:rsidRDefault="006C3EB7" w:rsidP="00F12A04">
            <w:pPr>
              <w:widowControl w:val="0"/>
              <w:ind w:left="-180" w:right="-270"/>
              <w:rPr>
                <w:rFonts w:ascii="Arial" w:eastAsia="Times New Roman" w:hAnsi="Arial" w:cs="Arial"/>
                <w:lang w:eastAsia="en-US"/>
              </w:rPr>
            </w:pPr>
            <w:r w:rsidRPr="001874FB">
              <w:rPr>
                <w:rFonts w:ascii="Arial" w:eastAsia="Times New Roman" w:hAnsi="Arial" w:cs="Arial"/>
                <w:lang w:eastAsia="en-US"/>
              </w:rPr>
              <w:fldChar w:fldCharType="begin">
                <w:ffData>
                  <w:name w:val="Text114"/>
                  <w:enabled/>
                  <w:calcOnExit w:val="0"/>
                  <w:textInput/>
                </w:ffData>
              </w:fldChar>
            </w:r>
            <w:r w:rsidRPr="001874FB">
              <w:rPr>
                <w:rFonts w:ascii="Arial" w:eastAsia="Times New Roman" w:hAnsi="Arial" w:cs="Arial"/>
                <w:lang w:eastAsia="en-US"/>
              </w:rPr>
              <w:instrText xml:space="preserve"> FORMTEXT </w:instrText>
            </w:r>
            <w:r w:rsidRPr="001874FB">
              <w:rPr>
                <w:rFonts w:ascii="Arial" w:eastAsia="Times New Roman" w:hAnsi="Arial" w:cs="Arial"/>
                <w:lang w:eastAsia="en-US"/>
              </w:rPr>
            </w:r>
            <w:r w:rsidRPr="001874FB">
              <w:rPr>
                <w:rFonts w:ascii="Arial" w:eastAsia="Times New Roman" w:hAnsi="Arial" w:cs="Arial"/>
                <w:lang w:eastAsia="en-US"/>
              </w:rPr>
              <w:fldChar w:fldCharType="separate"/>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lang w:eastAsia="en-US"/>
              </w:rPr>
              <w:fldChar w:fldCharType="end"/>
            </w:r>
          </w:p>
        </w:tc>
        <w:tc>
          <w:tcPr>
            <w:tcW w:w="1353" w:type="dxa"/>
            <w:tcBorders>
              <w:top w:val="single" w:sz="4" w:space="0" w:color="auto"/>
              <w:left w:val="single" w:sz="6" w:space="0" w:color="auto"/>
              <w:bottom w:val="single" w:sz="6" w:space="0" w:color="auto"/>
              <w:right w:val="single" w:sz="6" w:space="0" w:color="auto"/>
            </w:tcBorders>
            <w:vAlign w:val="center"/>
          </w:tcPr>
          <w:p w14:paraId="09B351EF" w14:textId="77777777" w:rsidR="006C3EB7" w:rsidRPr="001874FB" w:rsidRDefault="006C3EB7" w:rsidP="00F12A04">
            <w:pPr>
              <w:widowControl w:val="0"/>
              <w:ind w:left="-180" w:right="-270"/>
              <w:rPr>
                <w:rFonts w:ascii="Arial" w:eastAsia="Times New Roman" w:hAnsi="Arial" w:cs="Arial"/>
                <w:lang w:eastAsia="en-US"/>
              </w:rPr>
            </w:pPr>
            <w:r w:rsidRPr="001874FB">
              <w:rPr>
                <w:rFonts w:ascii="Arial" w:eastAsia="Times New Roman" w:hAnsi="Arial" w:cs="Arial"/>
                <w:lang w:eastAsia="en-US"/>
              </w:rPr>
              <w:fldChar w:fldCharType="begin">
                <w:ffData>
                  <w:name w:val="Text115"/>
                  <w:enabled/>
                  <w:calcOnExit w:val="0"/>
                  <w:textInput/>
                </w:ffData>
              </w:fldChar>
            </w:r>
            <w:r w:rsidRPr="001874FB">
              <w:rPr>
                <w:rFonts w:ascii="Arial" w:eastAsia="Times New Roman" w:hAnsi="Arial" w:cs="Arial"/>
                <w:lang w:eastAsia="en-US"/>
              </w:rPr>
              <w:instrText xml:space="preserve"> FORMTEXT </w:instrText>
            </w:r>
            <w:r w:rsidRPr="001874FB">
              <w:rPr>
                <w:rFonts w:ascii="Arial" w:eastAsia="Times New Roman" w:hAnsi="Arial" w:cs="Arial"/>
                <w:lang w:eastAsia="en-US"/>
              </w:rPr>
            </w:r>
            <w:r w:rsidRPr="001874FB">
              <w:rPr>
                <w:rFonts w:ascii="Arial" w:eastAsia="Times New Roman" w:hAnsi="Arial" w:cs="Arial"/>
                <w:lang w:eastAsia="en-US"/>
              </w:rPr>
              <w:fldChar w:fldCharType="separate"/>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lang w:eastAsia="en-US"/>
              </w:rPr>
              <w:fldChar w:fldCharType="end"/>
            </w:r>
          </w:p>
        </w:tc>
        <w:tc>
          <w:tcPr>
            <w:tcW w:w="1340" w:type="dxa"/>
            <w:tcBorders>
              <w:top w:val="single" w:sz="4" w:space="0" w:color="auto"/>
              <w:left w:val="single" w:sz="6" w:space="0" w:color="auto"/>
              <w:bottom w:val="single" w:sz="6" w:space="0" w:color="auto"/>
              <w:right w:val="single" w:sz="4" w:space="0" w:color="auto"/>
            </w:tcBorders>
            <w:shd w:val="clear" w:color="auto" w:fill="CCCCCC"/>
            <w:vAlign w:val="center"/>
          </w:tcPr>
          <w:p w14:paraId="3F5AFF76" w14:textId="77777777" w:rsidR="006C3EB7" w:rsidRPr="001874FB" w:rsidRDefault="006C3EB7" w:rsidP="00F12A04">
            <w:pPr>
              <w:widowControl w:val="0"/>
              <w:ind w:left="-180" w:right="-270"/>
              <w:jc w:val="center"/>
              <w:rPr>
                <w:rFonts w:ascii="Arial" w:eastAsia="Times New Roman" w:hAnsi="Arial" w:cs="Arial"/>
                <w:lang w:eastAsia="en-US"/>
              </w:rPr>
            </w:pPr>
            <w:r w:rsidRPr="001874FB">
              <w:rPr>
                <w:rFonts w:ascii="Arial" w:eastAsia="Times New Roman" w:hAnsi="Arial" w:cs="Arial"/>
                <w:lang w:eastAsia="en-US"/>
              </w:rPr>
              <w:fldChar w:fldCharType="begin">
                <w:ffData>
                  <w:name w:val="Text116"/>
                  <w:enabled/>
                  <w:calcOnExit w:val="0"/>
                  <w:textInput/>
                </w:ffData>
              </w:fldChar>
            </w:r>
            <w:r w:rsidRPr="001874FB">
              <w:rPr>
                <w:rFonts w:ascii="Arial" w:eastAsia="Times New Roman" w:hAnsi="Arial" w:cs="Arial"/>
                <w:lang w:eastAsia="en-US"/>
              </w:rPr>
              <w:instrText xml:space="preserve"> FORMTEXT </w:instrText>
            </w:r>
            <w:r w:rsidRPr="001874FB">
              <w:rPr>
                <w:rFonts w:ascii="Arial" w:eastAsia="Times New Roman" w:hAnsi="Arial" w:cs="Arial"/>
                <w:lang w:eastAsia="en-US"/>
              </w:rPr>
            </w:r>
            <w:r w:rsidRPr="001874FB">
              <w:rPr>
                <w:rFonts w:ascii="Arial" w:eastAsia="Times New Roman" w:hAnsi="Arial" w:cs="Arial"/>
                <w:lang w:eastAsia="en-US"/>
              </w:rPr>
              <w:fldChar w:fldCharType="separate"/>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lang w:eastAsia="en-US"/>
              </w:rPr>
              <w:fldChar w:fldCharType="end"/>
            </w:r>
          </w:p>
        </w:tc>
      </w:tr>
      <w:tr w:rsidR="006C3EB7" w:rsidRPr="001874FB" w14:paraId="41045BBE" w14:textId="77777777" w:rsidTr="00F12A04">
        <w:trPr>
          <w:cantSplit/>
        </w:trPr>
        <w:tc>
          <w:tcPr>
            <w:tcW w:w="2690" w:type="dxa"/>
            <w:tcBorders>
              <w:top w:val="single" w:sz="6" w:space="0" w:color="auto"/>
              <w:left w:val="single" w:sz="4" w:space="0" w:color="auto"/>
              <w:bottom w:val="single" w:sz="6" w:space="0" w:color="auto"/>
            </w:tcBorders>
            <w:vAlign w:val="center"/>
          </w:tcPr>
          <w:p w14:paraId="2BD108AB" w14:textId="77777777" w:rsidR="006C3EB7" w:rsidRPr="001874FB" w:rsidRDefault="006C3EB7" w:rsidP="00F12A04">
            <w:pPr>
              <w:widowControl w:val="0"/>
              <w:ind w:left="-180" w:right="-270"/>
              <w:rPr>
                <w:rFonts w:ascii="Arial" w:eastAsia="Times New Roman" w:hAnsi="Arial" w:cs="Arial"/>
                <w:lang w:eastAsia="en-US"/>
              </w:rPr>
            </w:pPr>
            <w:r w:rsidRPr="001874FB">
              <w:rPr>
                <w:rFonts w:ascii="Arial" w:eastAsia="Times New Roman" w:hAnsi="Arial" w:cs="Arial"/>
                <w:lang w:eastAsia="en-US"/>
              </w:rPr>
              <w:t>Name:</w:t>
            </w:r>
            <w:r w:rsidRPr="001874FB">
              <w:rPr>
                <w:rFonts w:ascii="Arial" w:eastAsia="Times New Roman" w:hAnsi="Arial" w:cs="Arial"/>
                <w:lang w:eastAsia="en-US"/>
              </w:rPr>
              <w:fldChar w:fldCharType="begin">
                <w:ffData>
                  <w:name w:val="Text125"/>
                  <w:enabled/>
                  <w:calcOnExit w:val="0"/>
                  <w:textInput/>
                </w:ffData>
              </w:fldChar>
            </w:r>
            <w:r w:rsidRPr="001874FB">
              <w:rPr>
                <w:rFonts w:ascii="Arial" w:eastAsia="Times New Roman" w:hAnsi="Arial" w:cs="Arial"/>
                <w:lang w:eastAsia="en-US"/>
              </w:rPr>
              <w:instrText xml:space="preserve"> FORMTEXT </w:instrText>
            </w:r>
            <w:r w:rsidRPr="001874FB">
              <w:rPr>
                <w:rFonts w:ascii="Arial" w:eastAsia="Times New Roman" w:hAnsi="Arial" w:cs="Arial"/>
                <w:lang w:eastAsia="en-US"/>
              </w:rPr>
            </w:r>
            <w:r w:rsidRPr="001874FB">
              <w:rPr>
                <w:rFonts w:ascii="Arial" w:eastAsia="Times New Roman" w:hAnsi="Arial" w:cs="Arial"/>
                <w:lang w:eastAsia="en-US"/>
              </w:rPr>
              <w:fldChar w:fldCharType="separate"/>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lang w:eastAsia="en-US"/>
              </w:rPr>
              <w:fldChar w:fldCharType="end"/>
            </w:r>
          </w:p>
          <w:p w14:paraId="0D46506E" w14:textId="77777777" w:rsidR="006C3EB7" w:rsidRPr="001874FB" w:rsidRDefault="006C3EB7" w:rsidP="00F12A04">
            <w:pPr>
              <w:widowControl w:val="0"/>
              <w:ind w:left="-180" w:right="-270"/>
              <w:rPr>
                <w:rFonts w:ascii="Arial" w:eastAsia="Times New Roman" w:hAnsi="Arial" w:cs="Arial"/>
                <w:lang w:eastAsia="en-US"/>
              </w:rPr>
            </w:pPr>
            <w:r w:rsidRPr="001874FB">
              <w:rPr>
                <w:rFonts w:ascii="Arial" w:eastAsia="Times New Roman" w:hAnsi="Arial" w:cs="Arial"/>
                <w:lang w:eastAsia="en-US"/>
              </w:rPr>
              <w:t>Address:</w:t>
            </w:r>
            <w:r w:rsidRPr="001874FB">
              <w:rPr>
                <w:rFonts w:ascii="Arial" w:eastAsia="Times New Roman" w:hAnsi="Arial" w:cs="Arial"/>
                <w:lang w:eastAsia="en-US"/>
              </w:rPr>
              <w:fldChar w:fldCharType="begin">
                <w:ffData>
                  <w:name w:val="Text132"/>
                  <w:enabled/>
                  <w:calcOnExit w:val="0"/>
                  <w:textInput/>
                </w:ffData>
              </w:fldChar>
            </w:r>
            <w:r w:rsidRPr="001874FB">
              <w:rPr>
                <w:rFonts w:ascii="Arial" w:eastAsia="Times New Roman" w:hAnsi="Arial" w:cs="Arial"/>
                <w:lang w:eastAsia="en-US"/>
              </w:rPr>
              <w:instrText xml:space="preserve"> FORMTEXT </w:instrText>
            </w:r>
            <w:r w:rsidRPr="001874FB">
              <w:rPr>
                <w:rFonts w:ascii="Arial" w:eastAsia="Times New Roman" w:hAnsi="Arial" w:cs="Arial"/>
                <w:lang w:eastAsia="en-US"/>
              </w:rPr>
            </w:r>
            <w:r w:rsidRPr="001874FB">
              <w:rPr>
                <w:rFonts w:ascii="Arial" w:eastAsia="Times New Roman" w:hAnsi="Arial" w:cs="Arial"/>
                <w:lang w:eastAsia="en-US"/>
              </w:rPr>
              <w:fldChar w:fldCharType="separate"/>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lang w:eastAsia="en-US"/>
              </w:rPr>
              <w:fldChar w:fldCharType="end"/>
            </w:r>
          </w:p>
          <w:p w14:paraId="5D884A4D" w14:textId="77777777" w:rsidR="006C3EB7" w:rsidRPr="001874FB" w:rsidRDefault="006C3EB7" w:rsidP="00F12A04">
            <w:pPr>
              <w:widowControl w:val="0"/>
              <w:ind w:left="-180" w:right="-270"/>
              <w:rPr>
                <w:rFonts w:ascii="Arial" w:eastAsia="Times New Roman" w:hAnsi="Arial" w:cs="Arial"/>
                <w:lang w:eastAsia="en-US"/>
              </w:rPr>
            </w:pPr>
          </w:p>
        </w:tc>
        <w:tc>
          <w:tcPr>
            <w:tcW w:w="1260" w:type="dxa"/>
            <w:tcBorders>
              <w:top w:val="single" w:sz="6" w:space="0" w:color="auto"/>
              <w:left w:val="single" w:sz="6" w:space="0" w:color="auto"/>
              <w:bottom w:val="single" w:sz="6" w:space="0" w:color="auto"/>
              <w:right w:val="single" w:sz="6" w:space="0" w:color="auto"/>
            </w:tcBorders>
            <w:vAlign w:val="center"/>
          </w:tcPr>
          <w:p w14:paraId="50974A9B" w14:textId="77777777" w:rsidR="006C3EB7" w:rsidRPr="001874FB" w:rsidRDefault="006C3EB7" w:rsidP="00F12A04">
            <w:pPr>
              <w:widowControl w:val="0"/>
              <w:ind w:left="-180" w:right="-270"/>
              <w:rPr>
                <w:rFonts w:ascii="Arial" w:eastAsia="Times New Roman" w:hAnsi="Arial" w:cs="Arial"/>
                <w:lang w:eastAsia="en-US"/>
              </w:rPr>
            </w:pPr>
            <w:r w:rsidRPr="001874FB">
              <w:rPr>
                <w:rFonts w:ascii="Arial" w:eastAsia="Times New Roman" w:hAnsi="Arial" w:cs="Arial"/>
                <w:lang w:eastAsia="en-US"/>
              </w:rPr>
              <w:fldChar w:fldCharType="begin">
                <w:ffData>
                  <w:name w:val="Text126"/>
                  <w:enabled/>
                  <w:calcOnExit w:val="0"/>
                  <w:textInput/>
                </w:ffData>
              </w:fldChar>
            </w:r>
            <w:r w:rsidRPr="001874FB">
              <w:rPr>
                <w:rFonts w:ascii="Arial" w:eastAsia="Times New Roman" w:hAnsi="Arial" w:cs="Arial"/>
                <w:lang w:eastAsia="en-US"/>
              </w:rPr>
              <w:instrText xml:space="preserve"> FORMTEXT </w:instrText>
            </w:r>
            <w:r w:rsidRPr="001874FB">
              <w:rPr>
                <w:rFonts w:ascii="Arial" w:eastAsia="Times New Roman" w:hAnsi="Arial" w:cs="Arial"/>
                <w:lang w:eastAsia="en-US"/>
              </w:rPr>
            </w:r>
            <w:r w:rsidRPr="001874FB">
              <w:rPr>
                <w:rFonts w:ascii="Arial" w:eastAsia="Times New Roman" w:hAnsi="Arial" w:cs="Arial"/>
                <w:lang w:eastAsia="en-US"/>
              </w:rPr>
              <w:fldChar w:fldCharType="separate"/>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lang w:eastAsia="en-US"/>
              </w:rPr>
              <w:fldChar w:fldCharType="end"/>
            </w:r>
          </w:p>
        </w:tc>
        <w:tc>
          <w:tcPr>
            <w:tcW w:w="1347" w:type="dxa"/>
            <w:tcBorders>
              <w:top w:val="single" w:sz="6" w:space="0" w:color="auto"/>
              <w:left w:val="single" w:sz="6" w:space="0" w:color="auto"/>
              <w:bottom w:val="single" w:sz="6" w:space="0" w:color="auto"/>
              <w:right w:val="single" w:sz="6" w:space="0" w:color="auto"/>
            </w:tcBorders>
            <w:vAlign w:val="center"/>
          </w:tcPr>
          <w:p w14:paraId="571605F5" w14:textId="77777777" w:rsidR="006C3EB7" w:rsidRPr="001874FB" w:rsidRDefault="006C3EB7" w:rsidP="00F12A04">
            <w:pPr>
              <w:widowControl w:val="0"/>
              <w:ind w:left="-180" w:right="-270"/>
              <w:rPr>
                <w:rFonts w:ascii="Arial" w:eastAsia="Times New Roman" w:hAnsi="Arial" w:cs="Arial"/>
                <w:lang w:eastAsia="en-US"/>
              </w:rPr>
            </w:pPr>
            <w:r w:rsidRPr="001874FB">
              <w:rPr>
                <w:rFonts w:ascii="Arial" w:eastAsia="Times New Roman" w:hAnsi="Arial" w:cs="Arial"/>
                <w:lang w:eastAsia="en-US"/>
              </w:rPr>
              <w:fldChar w:fldCharType="begin">
                <w:ffData>
                  <w:name w:val="Text127"/>
                  <w:enabled/>
                  <w:calcOnExit w:val="0"/>
                  <w:textInput/>
                </w:ffData>
              </w:fldChar>
            </w:r>
            <w:r w:rsidRPr="001874FB">
              <w:rPr>
                <w:rFonts w:ascii="Arial" w:eastAsia="Times New Roman" w:hAnsi="Arial" w:cs="Arial"/>
                <w:lang w:eastAsia="en-US"/>
              </w:rPr>
              <w:instrText xml:space="preserve"> FORMTEXT </w:instrText>
            </w:r>
            <w:r w:rsidRPr="001874FB">
              <w:rPr>
                <w:rFonts w:ascii="Arial" w:eastAsia="Times New Roman" w:hAnsi="Arial" w:cs="Arial"/>
                <w:lang w:eastAsia="en-US"/>
              </w:rPr>
            </w:r>
            <w:r w:rsidRPr="001874FB">
              <w:rPr>
                <w:rFonts w:ascii="Arial" w:eastAsia="Times New Roman" w:hAnsi="Arial" w:cs="Arial"/>
                <w:lang w:eastAsia="en-US"/>
              </w:rPr>
              <w:fldChar w:fldCharType="separate"/>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lang w:eastAsia="en-US"/>
              </w:rPr>
              <w:fldChar w:fldCharType="end"/>
            </w:r>
          </w:p>
        </w:tc>
        <w:tc>
          <w:tcPr>
            <w:tcW w:w="1173" w:type="dxa"/>
            <w:tcBorders>
              <w:top w:val="single" w:sz="6" w:space="0" w:color="auto"/>
              <w:left w:val="single" w:sz="6" w:space="0" w:color="auto"/>
              <w:bottom w:val="single" w:sz="6" w:space="0" w:color="auto"/>
              <w:right w:val="single" w:sz="6" w:space="0" w:color="auto"/>
            </w:tcBorders>
            <w:vAlign w:val="center"/>
          </w:tcPr>
          <w:p w14:paraId="02EF6631" w14:textId="77777777" w:rsidR="006C3EB7" w:rsidRPr="001874FB" w:rsidRDefault="006C3EB7" w:rsidP="00F12A04">
            <w:pPr>
              <w:widowControl w:val="0"/>
              <w:ind w:left="-180" w:right="-270"/>
              <w:rPr>
                <w:rFonts w:ascii="Arial" w:eastAsia="Times New Roman" w:hAnsi="Arial" w:cs="Arial"/>
                <w:lang w:eastAsia="en-US"/>
              </w:rPr>
            </w:pPr>
            <w:r w:rsidRPr="001874FB">
              <w:rPr>
                <w:rFonts w:ascii="Arial" w:eastAsia="Times New Roman" w:hAnsi="Arial" w:cs="Arial"/>
                <w:lang w:eastAsia="en-US"/>
              </w:rPr>
              <w:fldChar w:fldCharType="begin">
                <w:ffData>
                  <w:name w:val="Text128"/>
                  <w:enabled/>
                  <w:calcOnExit w:val="0"/>
                  <w:textInput/>
                </w:ffData>
              </w:fldChar>
            </w:r>
            <w:r w:rsidRPr="001874FB">
              <w:rPr>
                <w:rFonts w:ascii="Arial" w:eastAsia="Times New Roman" w:hAnsi="Arial" w:cs="Arial"/>
                <w:lang w:eastAsia="en-US"/>
              </w:rPr>
              <w:instrText xml:space="preserve"> FORMTEXT </w:instrText>
            </w:r>
            <w:r w:rsidRPr="001874FB">
              <w:rPr>
                <w:rFonts w:ascii="Arial" w:eastAsia="Times New Roman" w:hAnsi="Arial" w:cs="Arial"/>
                <w:lang w:eastAsia="en-US"/>
              </w:rPr>
            </w:r>
            <w:r w:rsidRPr="001874FB">
              <w:rPr>
                <w:rFonts w:ascii="Arial" w:eastAsia="Times New Roman" w:hAnsi="Arial" w:cs="Arial"/>
                <w:lang w:eastAsia="en-US"/>
              </w:rPr>
              <w:fldChar w:fldCharType="separate"/>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lang w:eastAsia="en-US"/>
              </w:rPr>
              <w:fldChar w:fldCharType="end"/>
            </w:r>
          </w:p>
        </w:tc>
        <w:tc>
          <w:tcPr>
            <w:tcW w:w="807" w:type="dxa"/>
            <w:tcBorders>
              <w:top w:val="single" w:sz="6" w:space="0" w:color="auto"/>
              <w:left w:val="single" w:sz="6" w:space="0" w:color="auto"/>
              <w:bottom w:val="single" w:sz="6" w:space="0" w:color="auto"/>
              <w:right w:val="single" w:sz="6" w:space="0" w:color="auto"/>
            </w:tcBorders>
            <w:vAlign w:val="center"/>
          </w:tcPr>
          <w:p w14:paraId="353025A4" w14:textId="77777777" w:rsidR="006C3EB7" w:rsidRPr="001874FB" w:rsidRDefault="006C3EB7" w:rsidP="00F12A04">
            <w:pPr>
              <w:widowControl w:val="0"/>
              <w:ind w:left="-180" w:right="-270"/>
              <w:rPr>
                <w:rFonts w:ascii="Arial" w:eastAsia="Times New Roman" w:hAnsi="Arial" w:cs="Arial"/>
                <w:lang w:eastAsia="en-US"/>
              </w:rPr>
            </w:pPr>
            <w:r w:rsidRPr="001874FB">
              <w:rPr>
                <w:rFonts w:ascii="Arial" w:eastAsia="Times New Roman" w:hAnsi="Arial" w:cs="Arial"/>
                <w:lang w:eastAsia="en-US"/>
              </w:rPr>
              <w:fldChar w:fldCharType="begin">
                <w:ffData>
                  <w:name w:val="Text129"/>
                  <w:enabled/>
                  <w:calcOnExit w:val="0"/>
                  <w:textInput/>
                </w:ffData>
              </w:fldChar>
            </w:r>
            <w:r w:rsidRPr="001874FB">
              <w:rPr>
                <w:rFonts w:ascii="Arial" w:eastAsia="Times New Roman" w:hAnsi="Arial" w:cs="Arial"/>
                <w:lang w:eastAsia="en-US"/>
              </w:rPr>
              <w:instrText xml:space="preserve"> FORMTEXT </w:instrText>
            </w:r>
            <w:r w:rsidRPr="001874FB">
              <w:rPr>
                <w:rFonts w:ascii="Arial" w:eastAsia="Times New Roman" w:hAnsi="Arial" w:cs="Arial"/>
                <w:lang w:eastAsia="en-US"/>
              </w:rPr>
            </w:r>
            <w:r w:rsidRPr="001874FB">
              <w:rPr>
                <w:rFonts w:ascii="Arial" w:eastAsia="Times New Roman" w:hAnsi="Arial" w:cs="Arial"/>
                <w:lang w:eastAsia="en-US"/>
              </w:rPr>
              <w:fldChar w:fldCharType="separate"/>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lang w:eastAsia="en-US"/>
              </w:rPr>
              <w:fldChar w:fldCharType="end"/>
            </w:r>
          </w:p>
        </w:tc>
        <w:tc>
          <w:tcPr>
            <w:tcW w:w="1353" w:type="dxa"/>
            <w:tcBorders>
              <w:top w:val="single" w:sz="6" w:space="0" w:color="auto"/>
              <w:left w:val="single" w:sz="6" w:space="0" w:color="auto"/>
              <w:bottom w:val="single" w:sz="6" w:space="0" w:color="auto"/>
              <w:right w:val="single" w:sz="6" w:space="0" w:color="auto"/>
            </w:tcBorders>
            <w:vAlign w:val="center"/>
          </w:tcPr>
          <w:p w14:paraId="1320D522" w14:textId="77777777" w:rsidR="006C3EB7" w:rsidRPr="001874FB" w:rsidRDefault="006C3EB7" w:rsidP="00F12A04">
            <w:pPr>
              <w:widowControl w:val="0"/>
              <w:ind w:left="-180" w:right="-270"/>
              <w:rPr>
                <w:rFonts w:ascii="Arial" w:eastAsia="Times New Roman" w:hAnsi="Arial" w:cs="Arial"/>
                <w:lang w:eastAsia="en-US"/>
              </w:rPr>
            </w:pPr>
            <w:r w:rsidRPr="001874FB">
              <w:rPr>
                <w:rFonts w:ascii="Arial" w:eastAsia="Times New Roman" w:hAnsi="Arial" w:cs="Arial"/>
                <w:lang w:eastAsia="en-US"/>
              </w:rPr>
              <w:fldChar w:fldCharType="begin">
                <w:ffData>
                  <w:name w:val="Text130"/>
                  <w:enabled/>
                  <w:calcOnExit w:val="0"/>
                  <w:textInput/>
                </w:ffData>
              </w:fldChar>
            </w:r>
            <w:r w:rsidRPr="001874FB">
              <w:rPr>
                <w:rFonts w:ascii="Arial" w:eastAsia="Times New Roman" w:hAnsi="Arial" w:cs="Arial"/>
                <w:lang w:eastAsia="en-US"/>
              </w:rPr>
              <w:instrText xml:space="preserve"> FORMTEXT </w:instrText>
            </w:r>
            <w:r w:rsidRPr="001874FB">
              <w:rPr>
                <w:rFonts w:ascii="Arial" w:eastAsia="Times New Roman" w:hAnsi="Arial" w:cs="Arial"/>
                <w:lang w:eastAsia="en-US"/>
              </w:rPr>
            </w:r>
            <w:r w:rsidRPr="001874FB">
              <w:rPr>
                <w:rFonts w:ascii="Arial" w:eastAsia="Times New Roman" w:hAnsi="Arial" w:cs="Arial"/>
                <w:lang w:eastAsia="en-US"/>
              </w:rPr>
              <w:fldChar w:fldCharType="separate"/>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lang w:eastAsia="en-US"/>
              </w:rPr>
              <w:fldChar w:fldCharType="end"/>
            </w:r>
          </w:p>
        </w:tc>
        <w:tc>
          <w:tcPr>
            <w:tcW w:w="1340" w:type="dxa"/>
            <w:tcBorders>
              <w:top w:val="single" w:sz="6" w:space="0" w:color="auto"/>
              <w:left w:val="single" w:sz="6" w:space="0" w:color="auto"/>
              <w:bottom w:val="single" w:sz="6" w:space="0" w:color="auto"/>
              <w:right w:val="single" w:sz="4" w:space="0" w:color="auto"/>
            </w:tcBorders>
            <w:shd w:val="clear" w:color="auto" w:fill="CCCCCC"/>
            <w:vAlign w:val="center"/>
          </w:tcPr>
          <w:p w14:paraId="6D9D2794" w14:textId="77777777" w:rsidR="006C3EB7" w:rsidRPr="001874FB" w:rsidRDefault="006C3EB7" w:rsidP="00F12A04">
            <w:pPr>
              <w:widowControl w:val="0"/>
              <w:ind w:left="-180" w:right="-270"/>
              <w:jc w:val="center"/>
              <w:rPr>
                <w:rFonts w:ascii="Arial" w:eastAsia="Times New Roman" w:hAnsi="Arial" w:cs="Arial"/>
                <w:lang w:eastAsia="en-US"/>
              </w:rPr>
            </w:pPr>
            <w:r w:rsidRPr="001874FB">
              <w:rPr>
                <w:rFonts w:ascii="Arial" w:eastAsia="Times New Roman" w:hAnsi="Arial" w:cs="Arial"/>
                <w:lang w:eastAsia="en-US"/>
              </w:rPr>
              <w:fldChar w:fldCharType="begin">
                <w:ffData>
                  <w:name w:val="Text131"/>
                  <w:enabled/>
                  <w:calcOnExit w:val="0"/>
                  <w:textInput/>
                </w:ffData>
              </w:fldChar>
            </w:r>
            <w:r w:rsidRPr="001874FB">
              <w:rPr>
                <w:rFonts w:ascii="Arial" w:eastAsia="Times New Roman" w:hAnsi="Arial" w:cs="Arial"/>
                <w:lang w:eastAsia="en-US"/>
              </w:rPr>
              <w:instrText xml:space="preserve"> FORMTEXT </w:instrText>
            </w:r>
            <w:r w:rsidRPr="001874FB">
              <w:rPr>
                <w:rFonts w:ascii="Arial" w:eastAsia="Times New Roman" w:hAnsi="Arial" w:cs="Arial"/>
                <w:lang w:eastAsia="en-US"/>
              </w:rPr>
            </w:r>
            <w:r w:rsidRPr="001874FB">
              <w:rPr>
                <w:rFonts w:ascii="Arial" w:eastAsia="Times New Roman" w:hAnsi="Arial" w:cs="Arial"/>
                <w:lang w:eastAsia="en-US"/>
              </w:rPr>
              <w:fldChar w:fldCharType="separate"/>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noProof/>
                <w:lang w:eastAsia="en-US"/>
              </w:rPr>
              <w:t> </w:t>
            </w:r>
            <w:r w:rsidRPr="001874FB">
              <w:rPr>
                <w:rFonts w:ascii="Arial" w:eastAsia="Times New Roman" w:hAnsi="Arial" w:cs="Arial"/>
                <w:lang w:eastAsia="en-US"/>
              </w:rPr>
              <w:fldChar w:fldCharType="end"/>
            </w:r>
          </w:p>
        </w:tc>
      </w:tr>
      <w:tr w:rsidR="006C3EB7" w:rsidRPr="001874FB" w14:paraId="6D8B0DDB" w14:textId="77777777" w:rsidTr="00F12A04">
        <w:trPr>
          <w:cantSplit/>
          <w:trHeight w:val="858"/>
        </w:trPr>
        <w:tc>
          <w:tcPr>
            <w:tcW w:w="2690" w:type="dxa"/>
            <w:tcBorders>
              <w:top w:val="single" w:sz="6" w:space="0" w:color="auto"/>
              <w:left w:val="single" w:sz="4" w:space="0" w:color="auto"/>
              <w:bottom w:val="single" w:sz="6" w:space="0" w:color="auto"/>
            </w:tcBorders>
            <w:vAlign w:val="center"/>
          </w:tcPr>
          <w:p w14:paraId="5F404EFB" w14:textId="77777777" w:rsidR="006C3EB7" w:rsidRPr="001874FB" w:rsidRDefault="006C3EB7" w:rsidP="00F12A04">
            <w:pPr>
              <w:widowControl w:val="0"/>
              <w:ind w:left="-180" w:right="-270"/>
              <w:rPr>
                <w:rFonts w:ascii="Arial" w:eastAsia="Times New Roman" w:hAnsi="Arial" w:cs="Arial"/>
                <w:color w:val="000000"/>
                <w:lang w:eastAsia="en-US"/>
              </w:rPr>
            </w:pPr>
            <w:r w:rsidRPr="001874FB">
              <w:rPr>
                <w:rFonts w:ascii="Arial" w:eastAsia="Times New Roman" w:hAnsi="Arial" w:cs="Arial"/>
                <w:color w:val="000000"/>
                <w:lang w:eastAsia="en-US"/>
              </w:rPr>
              <w:t>Name:</w:t>
            </w:r>
            <w:r w:rsidRPr="001874FB">
              <w:rPr>
                <w:rFonts w:ascii="Arial" w:eastAsia="Times New Roman" w:hAnsi="Arial" w:cs="Arial"/>
                <w:color w:val="000000"/>
                <w:lang w:eastAsia="en-US"/>
              </w:rPr>
              <w:fldChar w:fldCharType="begin">
                <w:ffData>
                  <w:name w:val="Text125"/>
                  <w:enabled/>
                  <w:calcOnExit w:val="0"/>
                  <w:textInput/>
                </w:ffData>
              </w:fldChar>
            </w:r>
            <w:r w:rsidRPr="001874FB">
              <w:rPr>
                <w:rFonts w:ascii="Arial" w:eastAsia="Times New Roman" w:hAnsi="Arial" w:cs="Arial"/>
                <w:color w:val="000000"/>
                <w:lang w:eastAsia="en-US"/>
              </w:rPr>
              <w:instrText xml:space="preserve"> FORMTEXT </w:instrText>
            </w:r>
            <w:r w:rsidRPr="001874FB">
              <w:rPr>
                <w:rFonts w:ascii="Arial" w:eastAsia="Times New Roman" w:hAnsi="Arial" w:cs="Arial"/>
                <w:color w:val="000000"/>
                <w:lang w:eastAsia="en-US"/>
              </w:rPr>
            </w:r>
            <w:r w:rsidRPr="001874FB">
              <w:rPr>
                <w:rFonts w:ascii="Arial" w:eastAsia="Times New Roman" w:hAnsi="Arial" w:cs="Arial"/>
                <w:color w:val="000000"/>
                <w:lang w:eastAsia="en-US"/>
              </w:rPr>
              <w:fldChar w:fldCharType="separate"/>
            </w:r>
            <w:r w:rsidRPr="001874FB">
              <w:rPr>
                <w:rFonts w:ascii="Arial" w:eastAsia="Times New Roman" w:hAnsi="Arial" w:cs="Arial"/>
                <w:noProof/>
                <w:color w:val="000000"/>
                <w:lang w:eastAsia="en-US"/>
              </w:rPr>
              <w:t> </w:t>
            </w:r>
            <w:r w:rsidRPr="001874FB">
              <w:rPr>
                <w:rFonts w:ascii="Arial" w:eastAsia="Times New Roman" w:hAnsi="Arial" w:cs="Arial"/>
                <w:noProof/>
                <w:color w:val="000000"/>
                <w:lang w:eastAsia="en-US"/>
              </w:rPr>
              <w:t> </w:t>
            </w:r>
            <w:r w:rsidRPr="001874FB">
              <w:rPr>
                <w:rFonts w:ascii="Arial" w:eastAsia="Times New Roman" w:hAnsi="Arial" w:cs="Arial"/>
                <w:noProof/>
                <w:color w:val="000000"/>
                <w:lang w:eastAsia="en-US"/>
              </w:rPr>
              <w:t> </w:t>
            </w:r>
            <w:r w:rsidRPr="001874FB">
              <w:rPr>
                <w:rFonts w:ascii="Arial" w:eastAsia="Times New Roman" w:hAnsi="Arial" w:cs="Arial"/>
                <w:noProof/>
                <w:color w:val="000000"/>
                <w:lang w:eastAsia="en-US"/>
              </w:rPr>
              <w:t> </w:t>
            </w:r>
            <w:r w:rsidRPr="001874FB">
              <w:rPr>
                <w:rFonts w:ascii="Arial" w:eastAsia="Times New Roman" w:hAnsi="Arial" w:cs="Arial"/>
                <w:noProof/>
                <w:color w:val="000000"/>
                <w:lang w:eastAsia="en-US"/>
              </w:rPr>
              <w:t> </w:t>
            </w:r>
            <w:r w:rsidRPr="001874FB">
              <w:rPr>
                <w:rFonts w:ascii="Arial" w:eastAsia="Times New Roman" w:hAnsi="Arial" w:cs="Arial"/>
                <w:color w:val="000000"/>
                <w:lang w:eastAsia="en-US"/>
              </w:rPr>
              <w:fldChar w:fldCharType="end"/>
            </w:r>
          </w:p>
          <w:p w14:paraId="4122CD8C" w14:textId="77777777" w:rsidR="006C3EB7" w:rsidRPr="001874FB" w:rsidRDefault="006C3EB7" w:rsidP="00F12A04">
            <w:pPr>
              <w:widowControl w:val="0"/>
              <w:ind w:left="-180" w:right="-270"/>
              <w:rPr>
                <w:rFonts w:ascii="Arial" w:eastAsia="Times New Roman" w:hAnsi="Arial" w:cs="Arial"/>
                <w:color w:val="000000"/>
                <w:lang w:eastAsia="en-US"/>
              </w:rPr>
            </w:pPr>
            <w:r w:rsidRPr="001874FB">
              <w:rPr>
                <w:rFonts w:ascii="Arial" w:eastAsia="Times New Roman" w:hAnsi="Arial" w:cs="Arial"/>
                <w:color w:val="000000"/>
                <w:lang w:eastAsia="en-US"/>
              </w:rPr>
              <w:t>Address:</w:t>
            </w:r>
            <w:r w:rsidRPr="001874FB">
              <w:rPr>
                <w:rFonts w:ascii="Arial" w:eastAsia="Times New Roman" w:hAnsi="Arial" w:cs="Arial"/>
                <w:color w:val="000000"/>
                <w:lang w:eastAsia="en-US"/>
              </w:rPr>
              <w:fldChar w:fldCharType="begin">
                <w:ffData>
                  <w:name w:val="Text132"/>
                  <w:enabled/>
                  <w:calcOnExit w:val="0"/>
                  <w:textInput/>
                </w:ffData>
              </w:fldChar>
            </w:r>
            <w:r w:rsidRPr="001874FB">
              <w:rPr>
                <w:rFonts w:ascii="Arial" w:eastAsia="Times New Roman" w:hAnsi="Arial" w:cs="Arial"/>
                <w:color w:val="000000"/>
                <w:lang w:eastAsia="en-US"/>
              </w:rPr>
              <w:instrText xml:space="preserve"> FORMTEXT </w:instrText>
            </w:r>
            <w:r w:rsidRPr="001874FB">
              <w:rPr>
                <w:rFonts w:ascii="Arial" w:eastAsia="Times New Roman" w:hAnsi="Arial" w:cs="Arial"/>
                <w:color w:val="000000"/>
                <w:lang w:eastAsia="en-US"/>
              </w:rPr>
            </w:r>
            <w:r w:rsidRPr="001874FB">
              <w:rPr>
                <w:rFonts w:ascii="Arial" w:eastAsia="Times New Roman" w:hAnsi="Arial" w:cs="Arial"/>
                <w:color w:val="000000"/>
                <w:lang w:eastAsia="en-US"/>
              </w:rPr>
              <w:fldChar w:fldCharType="separate"/>
            </w:r>
            <w:r w:rsidRPr="001874FB">
              <w:rPr>
                <w:rFonts w:ascii="Arial" w:eastAsia="Times New Roman" w:hAnsi="Arial" w:cs="Arial"/>
                <w:noProof/>
                <w:color w:val="000000"/>
                <w:lang w:eastAsia="en-US"/>
              </w:rPr>
              <w:t> </w:t>
            </w:r>
            <w:r w:rsidRPr="001874FB">
              <w:rPr>
                <w:rFonts w:ascii="Arial" w:eastAsia="Times New Roman" w:hAnsi="Arial" w:cs="Arial"/>
                <w:noProof/>
                <w:color w:val="000000"/>
                <w:lang w:eastAsia="en-US"/>
              </w:rPr>
              <w:t> </w:t>
            </w:r>
            <w:r w:rsidRPr="001874FB">
              <w:rPr>
                <w:rFonts w:ascii="Arial" w:eastAsia="Times New Roman" w:hAnsi="Arial" w:cs="Arial"/>
                <w:noProof/>
                <w:color w:val="000000"/>
                <w:lang w:eastAsia="en-US"/>
              </w:rPr>
              <w:t> </w:t>
            </w:r>
            <w:r w:rsidRPr="001874FB">
              <w:rPr>
                <w:rFonts w:ascii="Arial" w:eastAsia="Times New Roman" w:hAnsi="Arial" w:cs="Arial"/>
                <w:noProof/>
                <w:color w:val="000000"/>
                <w:lang w:eastAsia="en-US"/>
              </w:rPr>
              <w:t> </w:t>
            </w:r>
            <w:r w:rsidRPr="001874FB">
              <w:rPr>
                <w:rFonts w:ascii="Arial" w:eastAsia="Times New Roman" w:hAnsi="Arial" w:cs="Arial"/>
                <w:noProof/>
                <w:color w:val="000000"/>
                <w:lang w:eastAsia="en-US"/>
              </w:rPr>
              <w:t> </w:t>
            </w:r>
            <w:r w:rsidRPr="001874FB">
              <w:rPr>
                <w:rFonts w:ascii="Arial" w:eastAsia="Times New Roman" w:hAnsi="Arial" w:cs="Arial"/>
                <w:color w:val="000000"/>
                <w:lang w:eastAsia="en-US"/>
              </w:rPr>
              <w:fldChar w:fldCharType="end"/>
            </w:r>
          </w:p>
          <w:p w14:paraId="6F344FF2" w14:textId="77777777" w:rsidR="006C3EB7" w:rsidRPr="001874FB" w:rsidRDefault="006C3EB7" w:rsidP="00F12A04">
            <w:pPr>
              <w:widowControl w:val="0"/>
              <w:ind w:left="-180" w:right="-270"/>
              <w:rPr>
                <w:rFonts w:ascii="Arial" w:eastAsia="Times New Roman" w:hAnsi="Arial" w:cs="Arial"/>
                <w:color w:val="000000"/>
                <w:lang w:eastAsia="en-US"/>
              </w:rPr>
            </w:pPr>
          </w:p>
        </w:tc>
        <w:tc>
          <w:tcPr>
            <w:tcW w:w="1260" w:type="dxa"/>
            <w:tcBorders>
              <w:top w:val="single" w:sz="6" w:space="0" w:color="auto"/>
              <w:left w:val="single" w:sz="6" w:space="0" w:color="auto"/>
              <w:bottom w:val="single" w:sz="6" w:space="0" w:color="auto"/>
              <w:right w:val="single" w:sz="6" w:space="0" w:color="auto"/>
            </w:tcBorders>
            <w:vAlign w:val="center"/>
          </w:tcPr>
          <w:p w14:paraId="44EBD9D2" w14:textId="77777777" w:rsidR="006C3EB7" w:rsidRPr="001874FB" w:rsidRDefault="006C3EB7" w:rsidP="00F12A04">
            <w:pPr>
              <w:widowControl w:val="0"/>
              <w:ind w:left="-180" w:right="-270"/>
              <w:rPr>
                <w:rFonts w:ascii="Arial" w:eastAsia="Times New Roman" w:hAnsi="Arial" w:cs="Arial"/>
                <w:color w:val="000000"/>
                <w:lang w:eastAsia="en-US"/>
              </w:rPr>
            </w:pPr>
            <w:r w:rsidRPr="001874FB">
              <w:rPr>
                <w:rFonts w:ascii="Arial" w:eastAsia="Times New Roman" w:hAnsi="Arial" w:cs="Arial"/>
                <w:color w:val="000000"/>
                <w:lang w:eastAsia="en-US"/>
              </w:rPr>
              <w:fldChar w:fldCharType="begin">
                <w:ffData>
                  <w:name w:val="Text126"/>
                  <w:enabled/>
                  <w:calcOnExit w:val="0"/>
                  <w:textInput/>
                </w:ffData>
              </w:fldChar>
            </w:r>
            <w:r w:rsidRPr="001874FB">
              <w:rPr>
                <w:rFonts w:ascii="Arial" w:eastAsia="Times New Roman" w:hAnsi="Arial" w:cs="Arial"/>
                <w:color w:val="000000"/>
                <w:lang w:eastAsia="en-US"/>
              </w:rPr>
              <w:instrText xml:space="preserve"> FORMTEXT </w:instrText>
            </w:r>
            <w:r w:rsidRPr="001874FB">
              <w:rPr>
                <w:rFonts w:ascii="Arial" w:eastAsia="Times New Roman" w:hAnsi="Arial" w:cs="Arial"/>
                <w:color w:val="000000"/>
                <w:lang w:eastAsia="en-US"/>
              </w:rPr>
            </w:r>
            <w:r w:rsidRPr="001874FB">
              <w:rPr>
                <w:rFonts w:ascii="Arial" w:eastAsia="Times New Roman" w:hAnsi="Arial" w:cs="Arial"/>
                <w:color w:val="000000"/>
                <w:lang w:eastAsia="en-US"/>
              </w:rPr>
              <w:fldChar w:fldCharType="separate"/>
            </w:r>
            <w:r w:rsidRPr="001874FB">
              <w:rPr>
                <w:rFonts w:ascii="Arial" w:eastAsia="Times New Roman" w:hAnsi="Arial" w:cs="Arial"/>
                <w:noProof/>
                <w:color w:val="000000"/>
                <w:lang w:eastAsia="en-US"/>
              </w:rPr>
              <w:t> </w:t>
            </w:r>
            <w:r w:rsidRPr="001874FB">
              <w:rPr>
                <w:rFonts w:ascii="Arial" w:eastAsia="Times New Roman" w:hAnsi="Arial" w:cs="Arial"/>
                <w:noProof/>
                <w:color w:val="000000"/>
                <w:lang w:eastAsia="en-US"/>
              </w:rPr>
              <w:t> </w:t>
            </w:r>
            <w:r w:rsidRPr="001874FB">
              <w:rPr>
                <w:rFonts w:ascii="Arial" w:eastAsia="Times New Roman" w:hAnsi="Arial" w:cs="Arial"/>
                <w:noProof/>
                <w:color w:val="000000"/>
                <w:lang w:eastAsia="en-US"/>
              </w:rPr>
              <w:t> </w:t>
            </w:r>
            <w:r w:rsidRPr="001874FB">
              <w:rPr>
                <w:rFonts w:ascii="Arial" w:eastAsia="Times New Roman" w:hAnsi="Arial" w:cs="Arial"/>
                <w:noProof/>
                <w:color w:val="000000"/>
                <w:lang w:eastAsia="en-US"/>
              </w:rPr>
              <w:t> </w:t>
            </w:r>
            <w:r w:rsidRPr="001874FB">
              <w:rPr>
                <w:rFonts w:ascii="Arial" w:eastAsia="Times New Roman" w:hAnsi="Arial" w:cs="Arial"/>
                <w:noProof/>
                <w:color w:val="000000"/>
                <w:lang w:eastAsia="en-US"/>
              </w:rPr>
              <w:t> </w:t>
            </w:r>
            <w:r w:rsidRPr="001874FB">
              <w:rPr>
                <w:rFonts w:ascii="Arial" w:eastAsia="Times New Roman" w:hAnsi="Arial" w:cs="Arial"/>
                <w:color w:val="000000"/>
                <w:lang w:eastAsia="en-US"/>
              </w:rPr>
              <w:fldChar w:fldCharType="end"/>
            </w:r>
          </w:p>
        </w:tc>
        <w:tc>
          <w:tcPr>
            <w:tcW w:w="1347" w:type="dxa"/>
            <w:tcBorders>
              <w:top w:val="single" w:sz="6" w:space="0" w:color="auto"/>
              <w:left w:val="single" w:sz="6" w:space="0" w:color="auto"/>
              <w:bottom w:val="single" w:sz="6" w:space="0" w:color="auto"/>
              <w:right w:val="single" w:sz="6" w:space="0" w:color="auto"/>
            </w:tcBorders>
            <w:vAlign w:val="center"/>
          </w:tcPr>
          <w:p w14:paraId="27101E23" w14:textId="77777777" w:rsidR="006C3EB7" w:rsidRPr="001874FB" w:rsidRDefault="006C3EB7" w:rsidP="00F12A04">
            <w:pPr>
              <w:widowControl w:val="0"/>
              <w:ind w:left="-180" w:right="-270"/>
              <w:rPr>
                <w:rFonts w:ascii="Arial" w:eastAsia="Times New Roman" w:hAnsi="Arial" w:cs="Arial"/>
                <w:color w:val="000000"/>
                <w:lang w:eastAsia="en-US"/>
              </w:rPr>
            </w:pPr>
            <w:r w:rsidRPr="001874FB">
              <w:rPr>
                <w:rFonts w:ascii="Arial" w:eastAsia="Times New Roman" w:hAnsi="Arial" w:cs="Arial"/>
                <w:color w:val="000000"/>
                <w:lang w:eastAsia="en-US"/>
              </w:rPr>
              <w:fldChar w:fldCharType="begin">
                <w:ffData>
                  <w:name w:val="Text127"/>
                  <w:enabled/>
                  <w:calcOnExit w:val="0"/>
                  <w:textInput/>
                </w:ffData>
              </w:fldChar>
            </w:r>
            <w:r w:rsidRPr="001874FB">
              <w:rPr>
                <w:rFonts w:ascii="Arial" w:eastAsia="Times New Roman" w:hAnsi="Arial" w:cs="Arial"/>
                <w:color w:val="000000"/>
                <w:lang w:eastAsia="en-US"/>
              </w:rPr>
              <w:instrText xml:space="preserve"> FORMTEXT </w:instrText>
            </w:r>
            <w:r w:rsidRPr="001874FB">
              <w:rPr>
                <w:rFonts w:ascii="Arial" w:eastAsia="Times New Roman" w:hAnsi="Arial" w:cs="Arial"/>
                <w:color w:val="000000"/>
                <w:lang w:eastAsia="en-US"/>
              </w:rPr>
            </w:r>
            <w:r w:rsidRPr="001874FB">
              <w:rPr>
                <w:rFonts w:ascii="Arial" w:eastAsia="Times New Roman" w:hAnsi="Arial" w:cs="Arial"/>
                <w:color w:val="000000"/>
                <w:lang w:eastAsia="en-US"/>
              </w:rPr>
              <w:fldChar w:fldCharType="separate"/>
            </w:r>
            <w:r w:rsidRPr="001874FB">
              <w:rPr>
                <w:rFonts w:ascii="Arial" w:eastAsia="Times New Roman" w:hAnsi="Arial" w:cs="Arial"/>
                <w:noProof/>
                <w:color w:val="000000"/>
                <w:lang w:eastAsia="en-US"/>
              </w:rPr>
              <w:t> </w:t>
            </w:r>
            <w:r w:rsidRPr="001874FB">
              <w:rPr>
                <w:rFonts w:ascii="Arial" w:eastAsia="Times New Roman" w:hAnsi="Arial" w:cs="Arial"/>
                <w:noProof/>
                <w:color w:val="000000"/>
                <w:lang w:eastAsia="en-US"/>
              </w:rPr>
              <w:t> </w:t>
            </w:r>
            <w:r w:rsidRPr="001874FB">
              <w:rPr>
                <w:rFonts w:ascii="Arial" w:eastAsia="Times New Roman" w:hAnsi="Arial" w:cs="Arial"/>
                <w:noProof/>
                <w:color w:val="000000"/>
                <w:lang w:eastAsia="en-US"/>
              </w:rPr>
              <w:t> </w:t>
            </w:r>
            <w:r w:rsidRPr="001874FB">
              <w:rPr>
                <w:rFonts w:ascii="Arial" w:eastAsia="Times New Roman" w:hAnsi="Arial" w:cs="Arial"/>
                <w:noProof/>
                <w:color w:val="000000"/>
                <w:lang w:eastAsia="en-US"/>
              </w:rPr>
              <w:t> </w:t>
            </w:r>
            <w:r w:rsidRPr="001874FB">
              <w:rPr>
                <w:rFonts w:ascii="Arial" w:eastAsia="Times New Roman" w:hAnsi="Arial" w:cs="Arial"/>
                <w:noProof/>
                <w:color w:val="000000"/>
                <w:lang w:eastAsia="en-US"/>
              </w:rPr>
              <w:t> </w:t>
            </w:r>
            <w:r w:rsidRPr="001874FB">
              <w:rPr>
                <w:rFonts w:ascii="Arial" w:eastAsia="Times New Roman" w:hAnsi="Arial" w:cs="Arial"/>
                <w:color w:val="000000"/>
                <w:lang w:eastAsia="en-US"/>
              </w:rPr>
              <w:fldChar w:fldCharType="end"/>
            </w:r>
          </w:p>
        </w:tc>
        <w:tc>
          <w:tcPr>
            <w:tcW w:w="1173" w:type="dxa"/>
            <w:tcBorders>
              <w:top w:val="single" w:sz="6" w:space="0" w:color="auto"/>
              <w:left w:val="single" w:sz="6" w:space="0" w:color="auto"/>
              <w:bottom w:val="single" w:sz="6" w:space="0" w:color="auto"/>
              <w:right w:val="single" w:sz="6" w:space="0" w:color="auto"/>
            </w:tcBorders>
            <w:vAlign w:val="center"/>
          </w:tcPr>
          <w:p w14:paraId="3060FE2E" w14:textId="77777777" w:rsidR="006C3EB7" w:rsidRPr="001874FB" w:rsidRDefault="006C3EB7" w:rsidP="00F12A04">
            <w:pPr>
              <w:widowControl w:val="0"/>
              <w:ind w:left="-180" w:right="-270"/>
              <w:rPr>
                <w:rFonts w:ascii="Arial" w:eastAsia="Times New Roman" w:hAnsi="Arial" w:cs="Arial"/>
                <w:color w:val="000000"/>
                <w:lang w:eastAsia="en-US"/>
              </w:rPr>
            </w:pPr>
            <w:r w:rsidRPr="001874FB">
              <w:rPr>
                <w:rFonts w:ascii="Arial" w:eastAsia="Times New Roman" w:hAnsi="Arial" w:cs="Arial"/>
                <w:color w:val="000000"/>
                <w:lang w:eastAsia="en-US"/>
              </w:rPr>
              <w:fldChar w:fldCharType="begin">
                <w:ffData>
                  <w:name w:val="Text128"/>
                  <w:enabled/>
                  <w:calcOnExit w:val="0"/>
                  <w:textInput/>
                </w:ffData>
              </w:fldChar>
            </w:r>
            <w:r w:rsidRPr="001874FB">
              <w:rPr>
                <w:rFonts w:ascii="Arial" w:eastAsia="Times New Roman" w:hAnsi="Arial" w:cs="Arial"/>
                <w:color w:val="000000"/>
                <w:lang w:eastAsia="en-US"/>
              </w:rPr>
              <w:instrText xml:space="preserve"> FORMTEXT </w:instrText>
            </w:r>
            <w:r w:rsidRPr="001874FB">
              <w:rPr>
                <w:rFonts w:ascii="Arial" w:eastAsia="Times New Roman" w:hAnsi="Arial" w:cs="Arial"/>
                <w:color w:val="000000"/>
                <w:lang w:eastAsia="en-US"/>
              </w:rPr>
            </w:r>
            <w:r w:rsidRPr="001874FB">
              <w:rPr>
                <w:rFonts w:ascii="Arial" w:eastAsia="Times New Roman" w:hAnsi="Arial" w:cs="Arial"/>
                <w:color w:val="000000"/>
                <w:lang w:eastAsia="en-US"/>
              </w:rPr>
              <w:fldChar w:fldCharType="separate"/>
            </w:r>
            <w:r w:rsidRPr="001874FB">
              <w:rPr>
                <w:rFonts w:ascii="Arial" w:eastAsia="Times New Roman" w:hAnsi="Arial" w:cs="Arial"/>
                <w:noProof/>
                <w:color w:val="000000"/>
                <w:lang w:eastAsia="en-US"/>
              </w:rPr>
              <w:t> </w:t>
            </w:r>
            <w:r w:rsidRPr="001874FB">
              <w:rPr>
                <w:rFonts w:ascii="Arial" w:eastAsia="Times New Roman" w:hAnsi="Arial" w:cs="Arial"/>
                <w:noProof/>
                <w:color w:val="000000"/>
                <w:lang w:eastAsia="en-US"/>
              </w:rPr>
              <w:t> </w:t>
            </w:r>
            <w:r w:rsidRPr="001874FB">
              <w:rPr>
                <w:rFonts w:ascii="Arial" w:eastAsia="Times New Roman" w:hAnsi="Arial" w:cs="Arial"/>
                <w:noProof/>
                <w:color w:val="000000"/>
                <w:lang w:eastAsia="en-US"/>
              </w:rPr>
              <w:t> </w:t>
            </w:r>
            <w:r w:rsidRPr="001874FB">
              <w:rPr>
                <w:rFonts w:ascii="Arial" w:eastAsia="Times New Roman" w:hAnsi="Arial" w:cs="Arial"/>
                <w:noProof/>
                <w:color w:val="000000"/>
                <w:lang w:eastAsia="en-US"/>
              </w:rPr>
              <w:t> </w:t>
            </w:r>
            <w:r w:rsidRPr="001874FB">
              <w:rPr>
                <w:rFonts w:ascii="Arial" w:eastAsia="Times New Roman" w:hAnsi="Arial" w:cs="Arial"/>
                <w:noProof/>
                <w:color w:val="000000"/>
                <w:lang w:eastAsia="en-US"/>
              </w:rPr>
              <w:t> </w:t>
            </w:r>
            <w:r w:rsidRPr="001874FB">
              <w:rPr>
                <w:rFonts w:ascii="Arial" w:eastAsia="Times New Roman" w:hAnsi="Arial" w:cs="Arial"/>
                <w:color w:val="000000"/>
                <w:lang w:eastAsia="en-US"/>
              </w:rPr>
              <w:fldChar w:fldCharType="end"/>
            </w:r>
          </w:p>
        </w:tc>
        <w:tc>
          <w:tcPr>
            <w:tcW w:w="807" w:type="dxa"/>
            <w:tcBorders>
              <w:top w:val="single" w:sz="6" w:space="0" w:color="auto"/>
              <w:left w:val="single" w:sz="6" w:space="0" w:color="auto"/>
              <w:bottom w:val="single" w:sz="6" w:space="0" w:color="auto"/>
              <w:right w:val="single" w:sz="6" w:space="0" w:color="auto"/>
            </w:tcBorders>
            <w:vAlign w:val="center"/>
          </w:tcPr>
          <w:p w14:paraId="1403FFE8" w14:textId="77777777" w:rsidR="006C3EB7" w:rsidRPr="001874FB" w:rsidRDefault="006C3EB7" w:rsidP="00F12A04">
            <w:pPr>
              <w:widowControl w:val="0"/>
              <w:ind w:left="-180" w:right="-270"/>
              <w:rPr>
                <w:rFonts w:ascii="Arial" w:eastAsia="Times New Roman" w:hAnsi="Arial" w:cs="Arial"/>
                <w:color w:val="000000"/>
                <w:lang w:eastAsia="en-US"/>
              </w:rPr>
            </w:pPr>
            <w:r w:rsidRPr="001874FB">
              <w:rPr>
                <w:rFonts w:ascii="Arial" w:eastAsia="Times New Roman" w:hAnsi="Arial" w:cs="Arial"/>
                <w:color w:val="000000"/>
                <w:lang w:eastAsia="en-US"/>
              </w:rPr>
              <w:fldChar w:fldCharType="begin">
                <w:ffData>
                  <w:name w:val="Text129"/>
                  <w:enabled/>
                  <w:calcOnExit w:val="0"/>
                  <w:textInput/>
                </w:ffData>
              </w:fldChar>
            </w:r>
            <w:r w:rsidRPr="001874FB">
              <w:rPr>
                <w:rFonts w:ascii="Arial" w:eastAsia="Times New Roman" w:hAnsi="Arial" w:cs="Arial"/>
                <w:color w:val="000000"/>
                <w:lang w:eastAsia="en-US"/>
              </w:rPr>
              <w:instrText xml:space="preserve"> FORMTEXT </w:instrText>
            </w:r>
            <w:r w:rsidRPr="001874FB">
              <w:rPr>
                <w:rFonts w:ascii="Arial" w:eastAsia="Times New Roman" w:hAnsi="Arial" w:cs="Arial"/>
                <w:color w:val="000000"/>
                <w:lang w:eastAsia="en-US"/>
              </w:rPr>
            </w:r>
            <w:r w:rsidRPr="001874FB">
              <w:rPr>
                <w:rFonts w:ascii="Arial" w:eastAsia="Times New Roman" w:hAnsi="Arial" w:cs="Arial"/>
                <w:color w:val="000000"/>
                <w:lang w:eastAsia="en-US"/>
              </w:rPr>
              <w:fldChar w:fldCharType="separate"/>
            </w:r>
            <w:r w:rsidRPr="001874FB">
              <w:rPr>
                <w:rFonts w:ascii="Arial" w:eastAsia="Times New Roman" w:hAnsi="Arial" w:cs="Arial"/>
                <w:noProof/>
                <w:color w:val="000000"/>
                <w:lang w:eastAsia="en-US"/>
              </w:rPr>
              <w:t> </w:t>
            </w:r>
            <w:r w:rsidRPr="001874FB">
              <w:rPr>
                <w:rFonts w:ascii="Arial" w:eastAsia="Times New Roman" w:hAnsi="Arial" w:cs="Arial"/>
                <w:noProof/>
                <w:color w:val="000000"/>
                <w:lang w:eastAsia="en-US"/>
              </w:rPr>
              <w:t> </w:t>
            </w:r>
            <w:r w:rsidRPr="001874FB">
              <w:rPr>
                <w:rFonts w:ascii="Arial" w:eastAsia="Times New Roman" w:hAnsi="Arial" w:cs="Arial"/>
                <w:noProof/>
                <w:color w:val="000000"/>
                <w:lang w:eastAsia="en-US"/>
              </w:rPr>
              <w:t> </w:t>
            </w:r>
            <w:r w:rsidRPr="001874FB">
              <w:rPr>
                <w:rFonts w:ascii="Arial" w:eastAsia="Times New Roman" w:hAnsi="Arial" w:cs="Arial"/>
                <w:noProof/>
                <w:color w:val="000000"/>
                <w:lang w:eastAsia="en-US"/>
              </w:rPr>
              <w:t> </w:t>
            </w:r>
            <w:r w:rsidRPr="001874FB">
              <w:rPr>
                <w:rFonts w:ascii="Arial" w:eastAsia="Times New Roman" w:hAnsi="Arial" w:cs="Arial"/>
                <w:noProof/>
                <w:color w:val="000000"/>
                <w:lang w:eastAsia="en-US"/>
              </w:rPr>
              <w:t> </w:t>
            </w:r>
            <w:r w:rsidRPr="001874FB">
              <w:rPr>
                <w:rFonts w:ascii="Arial" w:eastAsia="Times New Roman" w:hAnsi="Arial" w:cs="Arial"/>
                <w:color w:val="000000"/>
                <w:lang w:eastAsia="en-US"/>
              </w:rPr>
              <w:fldChar w:fldCharType="end"/>
            </w:r>
          </w:p>
        </w:tc>
        <w:tc>
          <w:tcPr>
            <w:tcW w:w="1353" w:type="dxa"/>
            <w:tcBorders>
              <w:top w:val="single" w:sz="6" w:space="0" w:color="auto"/>
              <w:left w:val="single" w:sz="6" w:space="0" w:color="auto"/>
              <w:bottom w:val="single" w:sz="6" w:space="0" w:color="auto"/>
              <w:right w:val="single" w:sz="6" w:space="0" w:color="auto"/>
            </w:tcBorders>
            <w:vAlign w:val="center"/>
          </w:tcPr>
          <w:p w14:paraId="787D2EE9" w14:textId="77777777" w:rsidR="006C3EB7" w:rsidRPr="001874FB" w:rsidRDefault="006C3EB7" w:rsidP="00F12A04">
            <w:pPr>
              <w:widowControl w:val="0"/>
              <w:ind w:left="-180" w:right="-270"/>
              <w:rPr>
                <w:rFonts w:ascii="Arial" w:eastAsia="Times New Roman" w:hAnsi="Arial" w:cs="Arial"/>
                <w:color w:val="000000"/>
                <w:lang w:eastAsia="en-US"/>
              </w:rPr>
            </w:pPr>
            <w:r w:rsidRPr="001874FB">
              <w:rPr>
                <w:rFonts w:ascii="Arial" w:eastAsia="Times New Roman" w:hAnsi="Arial" w:cs="Arial"/>
                <w:color w:val="000000"/>
                <w:lang w:eastAsia="en-US"/>
              </w:rPr>
              <w:fldChar w:fldCharType="begin">
                <w:ffData>
                  <w:name w:val="Text130"/>
                  <w:enabled/>
                  <w:calcOnExit w:val="0"/>
                  <w:textInput/>
                </w:ffData>
              </w:fldChar>
            </w:r>
            <w:r w:rsidRPr="001874FB">
              <w:rPr>
                <w:rFonts w:ascii="Arial" w:eastAsia="Times New Roman" w:hAnsi="Arial" w:cs="Arial"/>
                <w:color w:val="000000"/>
                <w:lang w:eastAsia="en-US"/>
              </w:rPr>
              <w:instrText xml:space="preserve"> FORMTEXT </w:instrText>
            </w:r>
            <w:r w:rsidRPr="001874FB">
              <w:rPr>
                <w:rFonts w:ascii="Arial" w:eastAsia="Times New Roman" w:hAnsi="Arial" w:cs="Arial"/>
                <w:color w:val="000000"/>
                <w:lang w:eastAsia="en-US"/>
              </w:rPr>
            </w:r>
            <w:r w:rsidRPr="001874FB">
              <w:rPr>
                <w:rFonts w:ascii="Arial" w:eastAsia="Times New Roman" w:hAnsi="Arial" w:cs="Arial"/>
                <w:color w:val="000000"/>
                <w:lang w:eastAsia="en-US"/>
              </w:rPr>
              <w:fldChar w:fldCharType="separate"/>
            </w:r>
            <w:r w:rsidRPr="001874FB">
              <w:rPr>
                <w:rFonts w:ascii="Arial" w:eastAsia="Times New Roman" w:hAnsi="Arial" w:cs="Arial"/>
                <w:noProof/>
                <w:color w:val="000000"/>
                <w:lang w:eastAsia="en-US"/>
              </w:rPr>
              <w:t> </w:t>
            </w:r>
            <w:r w:rsidRPr="001874FB">
              <w:rPr>
                <w:rFonts w:ascii="Arial" w:eastAsia="Times New Roman" w:hAnsi="Arial" w:cs="Arial"/>
                <w:noProof/>
                <w:color w:val="000000"/>
                <w:lang w:eastAsia="en-US"/>
              </w:rPr>
              <w:t> </w:t>
            </w:r>
            <w:r w:rsidRPr="001874FB">
              <w:rPr>
                <w:rFonts w:ascii="Arial" w:eastAsia="Times New Roman" w:hAnsi="Arial" w:cs="Arial"/>
                <w:noProof/>
                <w:color w:val="000000"/>
                <w:lang w:eastAsia="en-US"/>
              </w:rPr>
              <w:t> </w:t>
            </w:r>
            <w:r w:rsidRPr="001874FB">
              <w:rPr>
                <w:rFonts w:ascii="Arial" w:eastAsia="Times New Roman" w:hAnsi="Arial" w:cs="Arial"/>
                <w:noProof/>
                <w:color w:val="000000"/>
                <w:lang w:eastAsia="en-US"/>
              </w:rPr>
              <w:t> </w:t>
            </w:r>
            <w:r w:rsidRPr="001874FB">
              <w:rPr>
                <w:rFonts w:ascii="Arial" w:eastAsia="Times New Roman" w:hAnsi="Arial" w:cs="Arial"/>
                <w:noProof/>
                <w:color w:val="000000"/>
                <w:lang w:eastAsia="en-US"/>
              </w:rPr>
              <w:t> </w:t>
            </w:r>
            <w:r w:rsidRPr="001874FB">
              <w:rPr>
                <w:rFonts w:ascii="Arial" w:eastAsia="Times New Roman" w:hAnsi="Arial" w:cs="Arial"/>
                <w:color w:val="000000"/>
                <w:lang w:eastAsia="en-US"/>
              </w:rPr>
              <w:fldChar w:fldCharType="end"/>
            </w:r>
          </w:p>
        </w:tc>
        <w:tc>
          <w:tcPr>
            <w:tcW w:w="1340" w:type="dxa"/>
            <w:tcBorders>
              <w:top w:val="single" w:sz="6" w:space="0" w:color="auto"/>
              <w:left w:val="single" w:sz="6" w:space="0" w:color="auto"/>
              <w:bottom w:val="single" w:sz="6" w:space="0" w:color="auto"/>
              <w:right w:val="single" w:sz="4" w:space="0" w:color="auto"/>
            </w:tcBorders>
            <w:shd w:val="clear" w:color="auto" w:fill="CCCCCC"/>
            <w:vAlign w:val="center"/>
          </w:tcPr>
          <w:p w14:paraId="757D935B" w14:textId="77777777" w:rsidR="006C3EB7" w:rsidRPr="001874FB" w:rsidRDefault="006C3EB7" w:rsidP="00F12A04">
            <w:pPr>
              <w:widowControl w:val="0"/>
              <w:ind w:left="-180" w:right="-270"/>
              <w:jc w:val="center"/>
              <w:rPr>
                <w:rFonts w:ascii="Arial" w:eastAsia="Times New Roman" w:hAnsi="Arial" w:cs="Arial"/>
                <w:color w:val="000000"/>
                <w:lang w:eastAsia="en-US"/>
              </w:rPr>
            </w:pPr>
            <w:r w:rsidRPr="001874FB">
              <w:rPr>
                <w:rFonts w:ascii="Arial" w:eastAsia="Times New Roman" w:hAnsi="Arial" w:cs="Arial"/>
                <w:color w:val="000000"/>
                <w:lang w:eastAsia="en-US"/>
              </w:rPr>
              <w:fldChar w:fldCharType="begin">
                <w:ffData>
                  <w:name w:val="Text131"/>
                  <w:enabled/>
                  <w:calcOnExit w:val="0"/>
                  <w:textInput/>
                </w:ffData>
              </w:fldChar>
            </w:r>
            <w:r w:rsidRPr="001874FB">
              <w:rPr>
                <w:rFonts w:ascii="Arial" w:eastAsia="Times New Roman" w:hAnsi="Arial" w:cs="Arial"/>
                <w:color w:val="000000"/>
                <w:lang w:eastAsia="en-US"/>
              </w:rPr>
              <w:instrText xml:space="preserve"> FORMTEXT </w:instrText>
            </w:r>
            <w:r w:rsidRPr="001874FB">
              <w:rPr>
                <w:rFonts w:ascii="Arial" w:eastAsia="Times New Roman" w:hAnsi="Arial" w:cs="Arial"/>
                <w:color w:val="000000"/>
                <w:lang w:eastAsia="en-US"/>
              </w:rPr>
            </w:r>
            <w:r w:rsidRPr="001874FB">
              <w:rPr>
                <w:rFonts w:ascii="Arial" w:eastAsia="Times New Roman" w:hAnsi="Arial" w:cs="Arial"/>
                <w:color w:val="000000"/>
                <w:lang w:eastAsia="en-US"/>
              </w:rPr>
              <w:fldChar w:fldCharType="separate"/>
            </w:r>
            <w:r w:rsidRPr="001874FB">
              <w:rPr>
                <w:rFonts w:ascii="Arial" w:eastAsia="Times New Roman" w:hAnsi="Arial" w:cs="Arial"/>
                <w:noProof/>
                <w:color w:val="000000"/>
                <w:lang w:eastAsia="en-US"/>
              </w:rPr>
              <w:t> </w:t>
            </w:r>
            <w:r w:rsidRPr="001874FB">
              <w:rPr>
                <w:rFonts w:ascii="Arial" w:eastAsia="Times New Roman" w:hAnsi="Arial" w:cs="Arial"/>
                <w:noProof/>
                <w:color w:val="000000"/>
                <w:lang w:eastAsia="en-US"/>
              </w:rPr>
              <w:t> </w:t>
            </w:r>
            <w:r w:rsidRPr="001874FB">
              <w:rPr>
                <w:rFonts w:ascii="Arial" w:eastAsia="Times New Roman" w:hAnsi="Arial" w:cs="Arial"/>
                <w:noProof/>
                <w:color w:val="000000"/>
                <w:lang w:eastAsia="en-US"/>
              </w:rPr>
              <w:t> </w:t>
            </w:r>
            <w:r w:rsidRPr="001874FB">
              <w:rPr>
                <w:rFonts w:ascii="Arial" w:eastAsia="Times New Roman" w:hAnsi="Arial" w:cs="Arial"/>
                <w:noProof/>
                <w:color w:val="000000"/>
                <w:lang w:eastAsia="en-US"/>
              </w:rPr>
              <w:t> </w:t>
            </w:r>
            <w:r w:rsidRPr="001874FB">
              <w:rPr>
                <w:rFonts w:ascii="Arial" w:eastAsia="Times New Roman" w:hAnsi="Arial" w:cs="Arial"/>
                <w:noProof/>
                <w:color w:val="000000"/>
                <w:lang w:eastAsia="en-US"/>
              </w:rPr>
              <w:t> </w:t>
            </w:r>
            <w:r w:rsidRPr="001874FB">
              <w:rPr>
                <w:rFonts w:ascii="Arial" w:eastAsia="Times New Roman" w:hAnsi="Arial" w:cs="Arial"/>
                <w:color w:val="000000"/>
                <w:lang w:eastAsia="en-US"/>
              </w:rPr>
              <w:fldChar w:fldCharType="end"/>
            </w:r>
          </w:p>
        </w:tc>
      </w:tr>
    </w:tbl>
    <w:p w14:paraId="0A9F77E2" w14:textId="77777777" w:rsidR="001674D0" w:rsidRPr="001874FB" w:rsidRDefault="001674D0" w:rsidP="002D136B">
      <w:pPr>
        <w:pStyle w:val="Heading1"/>
        <w:rPr>
          <w:rStyle w:val="Headline2"/>
        </w:rPr>
      </w:pPr>
    </w:p>
    <w:p w14:paraId="22C6CD2E" w14:textId="77777777" w:rsidR="001674D0" w:rsidRPr="001874FB" w:rsidRDefault="001674D0">
      <w:pPr>
        <w:rPr>
          <w:rStyle w:val="Headline2"/>
          <w:rFonts w:eastAsiaTheme="majorEastAsia" w:cstheme="majorBidi"/>
          <w:bCs w:val="0"/>
        </w:rPr>
      </w:pPr>
      <w:r w:rsidRPr="001874FB">
        <w:rPr>
          <w:rStyle w:val="Headline2"/>
        </w:rPr>
        <w:br w:type="page"/>
      </w:r>
    </w:p>
    <w:p w14:paraId="3FBA1A67" w14:textId="77777777" w:rsidR="001674D0" w:rsidRDefault="001674D0" w:rsidP="00451597">
      <w:pPr>
        <w:pStyle w:val="Heading1"/>
        <w:jc w:val="center"/>
        <w:rPr>
          <w:color w:val="174C8D"/>
        </w:rPr>
      </w:pPr>
      <w:r w:rsidRPr="001874FB">
        <w:rPr>
          <w:color w:val="174C8D"/>
        </w:rPr>
        <w:t>Section 20: Family Caregiver Support Prog</w:t>
      </w:r>
      <w:r>
        <w:rPr>
          <w:color w:val="174C8D"/>
        </w:rPr>
        <w:t>ram</w:t>
      </w:r>
    </w:p>
    <w:p w14:paraId="6193C033" w14:textId="77777777" w:rsidR="001674D0" w:rsidRPr="001674D0" w:rsidRDefault="001674D0" w:rsidP="001674D0"/>
    <w:p w14:paraId="7C415C1C" w14:textId="77777777" w:rsidR="006C3EB7" w:rsidRPr="00301AA3" w:rsidRDefault="006C3EB7" w:rsidP="006C3EB7">
      <w:pPr>
        <w:spacing w:before="93"/>
        <w:ind w:left="2998" w:right="788" w:hanging="2381"/>
        <w:rPr>
          <w:rFonts w:ascii="Transgothic" w:hAnsi="Transgothic" w:hint="eastAsia"/>
        </w:rPr>
      </w:pPr>
      <w:r w:rsidRPr="00301AA3">
        <w:rPr>
          <w:rFonts w:ascii="Transgothic" w:hAnsi="Transgothic"/>
          <w:b/>
        </w:rPr>
        <w:t xml:space="preserve">Notice of Intent for Non-Provision of FCSP Multifaceted Systems of Support Services </w:t>
      </w:r>
      <w:r w:rsidRPr="00301AA3">
        <w:rPr>
          <w:rFonts w:ascii="Transgothic" w:hAnsi="Transgothic"/>
        </w:rPr>
        <w:t xml:space="preserve">Older Americans Act Reauthorization Act of 2016, </w:t>
      </w:r>
    </w:p>
    <w:p w14:paraId="72779A7A" w14:textId="77777777" w:rsidR="006C3EB7" w:rsidRPr="00301AA3" w:rsidRDefault="006C3EB7" w:rsidP="006C3EB7">
      <w:pPr>
        <w:spacing w:before="93"/>
        <w:ind w:left="2998" w:right="788" w:hanging="2381"/>
        <w:jc w:val="center"/>
        <w:rPr>
          <w:rFonts w:ascii="Transgothic" w:hAnsi="Transgothic" w:hint="eastAsia"/>
          <w:b/>
        </w:rPr>
      </w:pPr>
      <w:r w:rsidRPr="00301AA3">
        <w:rPr>
          <w:rFonts w:ascii="Transgothic" w:hAnsi="Transgothic"/>
          <w:b/>
        </w:rPr>
        <w:t>Section 373(a) and (b)</w:t>
      </w:r>
    </w:p>
    <w:p w14:paraId="716E2158" w14:textId="485ED738" w:rsidR="006C3EB7" w:rsidRPr="00301AA3" w:rsidRDefault="00B47596" w:rsidP="006C3EB7">
      <w:pPr>
        <w:pStyle w:val="BodyText"/>
        <w:spacing w:before="11"/>
        <w:rPr>
          <w:rFonts w:ascii="Transgothic" w:hAnsi="Transgothic"/>
          <w:b/>
          <w:sz w:val="20"/>
        </w:rPr>
      </w:pPr>
      <w:r>
        <w:rPr>
          <w:noProof/>
        </w:rPr>
        <w:pict w14:anchorId="5FFB57A9">
          <v:group id="Group 4" o:spid="_x0000_s2053" style="position:absolute;margin-left:43.3pt;margin-top:14pt;width:530.05pt;height:1.5pt;z-index:251662336;mso-wrap-distance-left:0;mso-wrap-distance-right:0;mso-position-horizontal-relative:page" coordorigin="866,280" coordsize="1060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DSgUgIAALYGAAAOAAAAZHJzL2Uyb0RvYy54bWzslc2O2jAQx++V+g6W7yUJLFmIgD3ALhfa&#10;Iu32AQbH+VAd27INgbfv2MnysXuotFV7KgfL9njGM7//xMwejo0gB25sreScJoOYEi6ZymtZzumP&#10;l6cvE0qsA5mDUJLP6Ylb+rD4/GnW6owPVaVEzg3BINJmrZ7TyjmdRZFlFW/ADpTmEo2FMg04XJoy&#10;yg20GL0R0TCO06hVJtdGMW4t7q46I12E+EXBmfteFJY7IuYUc3NhNGHc+TFazCArDeiqZn0a8IEs&#10;GqglXnoOtQIHZG/qd6GamhllVeEGTDWRKoqa8VADVpPEb6pZG7XXoZYya0t9xoRo33D6cFj27bA2&#10;+llvTZc9TjeK/bTIJWp1mV3b/brsDpNd+1XlqCfsnQqFHwvT+BBYEjkGvqczX350hOFmej9K0tGY&#10;Eoa2ZBqPe/6sQpG81yRNKUHbcHK2PPa+SZzGSec5CsYIsu7OkGefl9cdG8leWNk/Y/VcgeZBAutZ&#10;bA2pc8wvvqNEQoMANrXkJJne+U7yd+OhpexosqPsaRKplhXIkodwLyeNjon3wNyvXPzCohS/pTu5&#10;RxSB07jr4FfCSTye9pRuIUGmjXVrrhriJ3MqMO8gHBw21vlULke8jlI91ULgPmRCkhbFi6dpcLBK&#10;1Lk3eps15W4pDDmA/8DCL9SFlutj/s4V2Ko7F0xd4tjhMg+3VBzyx37uoBbdHLMSsufk0XSQdyo/&#10;bc0rP5T7n+mOzXuj+8iXcSMiZH9f9xH2X4D2X/fw9ePjGBq4f8j963u9Dv1z+btZ/AIAAP//AwBQ&#10;SwMEFAAGAAgAAAAhABanurLgAAAACQEAAA8AAABkcnMvZG93bnJldi54bWxMj0FLw0AUhO+C/2F5&#10;gje7SasxxLyUUtRTEWyF0ts2+5qEZt+G7DZJ/73bkx6HGWa+yZeTacVAvWssI8SzCARxaXXDFcLP&#10;7uMpBeG8Yq1ay4RwJQfL4v4uV5m2I3/TsPWVCCXsMoVQe99lUrqyJqPczHbEwTvZ3igfZF9J3asx&#10;lJtWzqMokUY1HBZq1dG6pvK8vRiEz1GNq0X8PmzOp/X1sHv52m9iQnx8mFZvIDxN/i8MN/yADkVg&#10;OtoLaydahDRJQhJhnoZLNz9+Tl5BHBEWcQSyyOX/B8UvAAAA//8DAFBLAQItABQABgAIAAAAIQC2&#10;gziS/gAAAOEBAAATAAAAAAAAAAAAAAAAAAAAAABbQ29udGVudF9UeXBlc10ueG1sUEsBAi0AFAAG&#10;AAgAAAAhADj9If/WAAAAlAEAAAsAAAAAAAAAAAAAAAAALwEAAF9yZWxzLy5yZWxzUEsBAi0AFAAG&#10;AAgAAAAhAFJMNKBSAgAAtgYAAA4AAAAAAAAAAAAAAAAALgIAAGRycy9lMm9Eb2MueG1sUEsBAi0A&#10;FAAGAAgAAAAhABanurLgAAAACQEAAA8AAAAAAAAAAAAAAAAArAQAAGRycy9kb3ducmV2LnhtbFBL&#10;BQYAAAAABAAEAPMAAAC5BQAAAAA=&#10;">
            <v:line id="Line 194" o:spid="_x0000_s2054" style="position:absolute;visibility:visible;mso-wrap-style:square" from="871,285" to="11462,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O1CxQAAANwAAAAPAAAAZHJzL2Rvd25yZXYueG1sRI/NasMw&#10;EITvgbyD2EJvidxQkuBGCU0gP+BTnUB7XKStZWqtjKXY7ttXhUKPw8x8w2x2o2tET12oPSt4mmcg&#10;iLU3NVcKbtfjbA0iRGSDjWdS8E0BdtvpZIO58QO/UV/GSiQIhxwV2BjbXMqgLTkMc98SJ+/Tdw5j&#10;kl0lTYdDgrtGLrJsKR3WnBYstnSwpL/Ku1PQn4uPvlh51Of3Ym/18VSvhpNSjw/j6wuISGP8D/+1&#10;L0bBInuG3zPpCMjtDwAAAP//AwBQSwECLQAUAAYACAAAACEA2+H2y+4AAACFAQAAEwAAAAAAAAAA&#10;AAAAAAAAAAAAW0NvbnRlbnRfVHlwZXNdLnhtbFBLAQItABQABgAIAAAAIQBa9CxbvwAAABUBAAAL&#10;AAAAAAAAAAAAAAAAAB8BAABfcmVscy8ucmVsc1BLAQItABQABgAIAAAAIQBOjO1CxQAAANwAAAAP&#10;AAAAAAAAAAAAAAAAAAcCAABkcnMvZG93bnJldi54bWxQSwUGAAAAAAMAAwC3AAAA+QIAAAAA&#10;" strokeweight=".48pt"/>
            <v:line id="Line 193" o:spid="_x0000_s2055" style="position:absolute;visibility:visible;mso-wrap-style:square" from="871,304" to="11462,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EjZxQAAANwAAAAPAAAAZHJzL2Rvd25yZXYueG1sRI/NasMw&#10;EITvgbyD2EJvidxAk+BGCU0gP+BTnUB7XKStZWqtjKXY7ttXhUKPw8x8w2x2o2tET12oPSt4mmcg&#10;iLU3NVcKbtfjbA0iRGSDjWdS8E0BdtvpZIO58QO/UV/GSiQIhxwV2BjbXMqgLTkMc98SJ+/Tdw5j&#10;kl0lTYdDgrtGLrJsKR3WnBYstnSwpL/Ku1PQn4uPvlh51Of3Ym/18VSvhpNSjw/j6wuISGP8D/+1&#10;L0bBInuG3zPpCMjtDwAAAP//AwBQSwECLQAUAAYACAAAACEA2+H2y+4AAACFAQAAEwAAAAAAAAAA&#10;AAAAAAAAAAAAW0NvbnRlbnRfVHlwZXNdLnhtbFBLAQItABQABgAIAAAAIQBa9CxbvwAAABUBAAAL&#10;AAAAAAAAAAAAAAAAAB8BAABfcmVscy8ucmVsc1BLAQItABQABgAIAAAAIQAhwEjZxQAAANwAAAAP&#10;AAAAAAAAAAAAAAAAAAcCAABkcnMvZG93bnJldi54bWxQSwUGAAAAAAMAAwC3AAAA+QIAAAAA&#10;" strokeweight=".48pt"/>
            <w10:wrap type="topAndBottom" anchorx="page"/>
          </v:group>
        </w:pict>
      </w:r>
    </w:p>
    <w:p w14:paraId="522752C4" w14:textId="77777777" w:rsidR="006C3EB7" w:rsidRPr="00301AA3" w:rsidRDefault="006C3EB7" w:rsidP="006C3EB7">
      <w:pPr>
        <w:pStyle w:val="BodyText"/>
        <w:spacing w:before="1"/>
        <w:rPr>
          <w:rFonts w:ascii="Transgothic" w:hAnsi="Transgothic"/>
          <w:b/>
          <w:sz w:val="15"/>
        </w:rPr>
      </w:pPr>
    </w:p>
    <w:p w14:paraId="499F15D9" w14:textId="07166E10" w:rsidR="006C3EB7" w:rsidRPr="00301AA3" w:rsidRDefault="00B47596" w:rsidP="006C3EB7">
      <w:pPr>
        <w:spacing w:before="93"/>
        <w:ind w:left="3371"/>
        <w:rPr>
          <w:rFonts w:ascii="Transgothic" w:hAnsi="Transgothic" w:hint="eastAsia"/>
          <w:b/>
        </w:rPr>
      </w:pPr>
      <w:r>
        <w:rPr>
          <w:noProof/>
        </w:rPr>
        <w:pict w14:anchorId="459F308D">
          <v:group id="Group 1" o:spid="_x0000_s2050" style="position:absolute;left:0;text-align:left;margin-left:43.3pt;margin-top:19.6pt;width:530.05pt;height:1.5pt;z-index:251663360;mso-wrap-distance-left:0;mso-wrap-distance-right:0;mso-position-horizontal-relative:page" coordorigin="866,392" coordsize="1060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GRYUQIAALYGAAAOAAAAZHJzL2Uyb0RvYy54bWzsVctu2zAQvBfoPxC815LsRrEFyznYSS5p&#10;ayDpB9AU9UApkiAZy/77LpdK7LiHAinaU30gSO1rdmZJL28OvSR7YV2nVUmzSUqJUFxXnWpK+v3p&#10;7tOcEueZqpjUSpT0KBy9WX38sBxMIaa61bISlkAS5YrBlLT13hRJ4ngreuYm2ggFxlrbnnk42iap&#10;LBsgey+TaZrmyaBtZazmwjn4uolGusL8dS24/1bXTngiSwrYPK4W111Yk9WSFY1lpu34CIO9A0XP&#10;OgVFX1NtmGfk2Xa/pOo7brXTtZ9w3Se6rjsusAfoJksvurm3+tlgL00xNOaVJqD2gqd3p+Vf9/fW&#10;PJqtjehh+6D5Dwe8JINpinN7ODfRmeyGL7oCPdmz19j4obZ9SAEtkQPye3zlVxw84fAxv55l+eyK&#10;Eg62bJFejfzzFkQKUfM8pwRss8U0KsPb2zE2S/M0i5EzDEtYEWsizhFX0B0GyZ24cn/G1WPLjEAJ&#10;XOBia0lXlRS0okSxHgh46JQg2SILeENtcFqryCY/qJFNovS6ZaoRmO7paCAQIwD7WUg4OJDit+zO&#10;r6E+8PQ5u448vTCcpVcABfl9SxIrjHX+XuiehE1JJeBG4dj+wfkg98kl6Kj0XSclXg+pyADipYsc&#10;A5yWXRWMwc3ZZreWluxZuGD4C4gg2Ru3UHPDXBv90BSBw4SrCqu0glW3496zTsY9JJIKZzFSE0ne&#10;6eq4taHOKPc/0316oTuy/EZEVvx93WeL/7rjNccJwMcRZ258yMPre35Gr9PfzeonAAAA//8DAFBL&#10;AwQUAAYACAAAACEAQbTQGeAAAAAJAQAADwAAAGRycy9kb3ducmV2LnhtbEyPQUvDQBSE74L/YXmC&#10;N7tJWmONeSmlqKci2Ari7TX7moRmd0N2m6T/3u1Jj8MMM9/kq0m3YuDeNdYgxLMIBJvSqsZUCF/7&#10;t4clCOfJKGqtYYQLO1gVtzc5ZcqO5pOHna9EKDEuI4Ta+y6T0pU1a3Iz27EJ3tH2mnyQfSVVT2Mo&#10;161MoiiVmhoTFmrqeFNzedqdNcL7SON6Hr8O29Nxc/nZP358b2NGvL+b1i8gPE/+LwxX/IAORWA6&#10;2LNRTrQIyzQNSYT5cwLi6seL9AnEAWGRJCCLXP5/UPwCAAD//wMAUEsBAi0AFAAGAAgAAAAhALaD&#10;OJL+AAAA4QEAABMAAAAAAAAAAAAAAAAAAAAAAFtDb250ZW50X1R5cGVzXS54bWxQSwECLQAUAAYA&#10;CAAAACEAOP0h/9YAAACUAQAACwAAAAAAAAAAAAAAAAAvAQAAX3JlbHMvLnJlbHNQSwECLQAUAAYA&#10;CAAAACEApsBkWFECAAC2BgAADgAAAAAAAAAAAAAAAAAuAgAAZHJzL2Uyb0RvYy54bWxQSwECLQAU&#10;AAYACAAAACEAQbTQGeAAAAAJAQAADwAAAAAAAAAAAAAAAACrBAAAZHJzL2Rvd25yZXYueG1sUEsF&#10;BgAAAAAEAAQA8wAAALgFAAAAAA==&#10;">
            <v:line id="Line 191" o:spid="_x0000_s2051" style="position:absolute;visibility:visible;mso-wrap-style:square" from="871,417" to="11462,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7axAAAANwAAAAPAAAAZHJzL2Rvd25yZXYueG1sRI9PawIx&#10;FMTvBb9DeIK3mtWDlq1RVPAP7Kkq2OMjed0s3bwsm7i7fvumUOhxmJnfMKvN4GrRURsqzwpm0wwE&#10;sfam4lLB7Xp4fQMRIrLB2jMpeFKAzXr0ssLc+J4/qLvEUiQIhxwV2BibXMqgLTkMU98QJ+/Ltw5j&#10;km0pTYt9grtazrNsIR1WnBYsNrS3pL8vD6egOxWfXbH0qE/3Ymf14Vgt+6NSk/GwfQcRaYj/4b/2&#10;2SiYZzP4PZOOgFz/AAAA//8DAFBLAQItABQABgAIAAAAIQDb4fbL7gAAAIUBAAATAAAAAAAAAAAA&#10;AAAAAAAAAABbQ29udGVudF9UeXBlc10ueG1sUEsBAi0AFAAGAAgAAAAhAFr0LFu/AAAAFQEAAAsA&#10;AAAAAAAAAAAAAAAAHwEAAF9yZWxzLy5yZWxzUEsBAi0AFAAGAAgAAAAhAF77TtrEAAAA3AAAAA8A&#10;AAAAAAAAAAAAAAAABwIAAGRycy9kb3ducmV2LnhtbFBLBQYAAAAAAwADALcAAAD4AgAAAAA=&#10;" strokeweight=".48pt"/>
            <v:line id="Line 190" o:spid="_x0000_s2052" style="position:absolute;visibility:visible;mso-wrap-style:square" from="871,397" to="11462,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dCtxAAAANwAAAAPAAAAZHJzL2Rvd25yZXYueG1sRI/NasMw&#10;EITvgb6D2EJuiVwfkuBGCW0hP+BT0kJ7XKStZWqtjKXazttHgUCOw8x8w6y3o2tET12oPSt4mWcg&#10;iLU3NVcKvj53sxWIEJENNp5JwYUCbDdPkzUWxg98ov4cK5EgHApUYGNsCymDtuQwzH1LnLxf3zmM&#10;SXaVNB0OCe4amWfZQjqsOS1YbOnDkv47/zsF/aH86culR334Lt+t3u3r5bBXavo8vr2CiDTGR/je&#10;PhoFeZbD7Uw6AnJzBQAA//8DAFBLAQItABQABgAIAAAAIQDb4fbL7gAAAIUBAAATAAAAAAAAAAAA&#10;AAAAAAAAAABbQ29udGVudF9UeXBlc10ueG1sUEsBAi0AFAAGAAgAAAAhAFr0LFu/AAAAFQEAAAsA&#10;AAAAAAAAAAAAAAAAHwEAAF9yZWxzLy5yZWxzUEsBAi0AFAAGAAgAAAAhAK4p0K3EAAAA3AAAAA8A&#10;AAAAAAAAAAAAAAAABwIAAGRycy9kb3ducmV2LnhtbFBLBQYAAAAAAwADALcAAAD4AgAAAAA=&#10;" strokeweight=".48pt"/>
            <w10:wrap type="topAndBottom" anchorx="page"/>
          </v:group>
        </w:pict>
      </w:r>
      <w:r w:rsidR="006C3EB7" w:rsidRPr="00301AA3">
        <w:rPr>
          <w:rFonts w:ascii="Transgothic" w:hAnsi="Transgothic"/>
          <w:b/>
        </w:rPr>
        <w:t>2020-2024 Four-Year Planning Cycle</w:t>
      </w:r>
    </w:p>
    <w:p w14:paraId="242BE212" w14:textId="77777777" w:rsidR="006C3EB7" w:rsidRPr="00301AA3" w:rsidRDefault="006C3EB7" w:rsidP="006C3EB7">
      <w:pPr>
        <w:pStyle w:val="BodyText"/>
        <w:rPr>
          <w:rFonts w:ascii="Transgothic" w:hAnsi="Transgothic"/>
          <w:b/>
          <w:sz w:val="13"/>
        </w:rPr>
      </w:pPr>
    </w:p>
    <w:p w14:paraId="428C85B6" w14:textId="77777777" w:rsidR="006C3EB7" w:rsidRPr="00301AA3" w:rsidRDefault="006C3EB7" w:rsidP="006C3EB7">
      <w:pPr>
        <w:spacing w:after="120"/>
        <w:ind w:left="-180" w:right="-270"/>
        <w:rPr>
          <w:rFonts w:ascii="Transgothic" w:eastAsia="Times New Roman" w:hAnsi="Transgothic" w:cs="Arial"/>
          <w:b/>
          <w:bCs/>
          <w:color w:val="000000"/>
          <w:kern w:val="28"/>
          <w:lang w:eastAsia="en-US"/>
        </w:rPr>
      </w:pPr>
      <w:r w:rsidRPr="00301AA3">
        <w:rPr>
          <w:rFonts w:ascii="Transgothic" w:eastAsia="Times New Roman" w:hAnsi="Transgothic" w:cs="Arial"/>
          <w:b/>
          <w:bCs/>
          <w:color w:val="000000"/>
          <w:kern w:val="28"/>
          <w:lang w:eastAsia="en-US"/>
        </w:rPr>
        <w:t>Family Caregiver Services</w:t>
      </w:r>
    </w:p>
    <w:tbl>
      <w:tblPr>
        <w:tblW w:w="10890" w:type="dxa"/>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0"/>
        <w:gridCol w:w="2340"/>
        <w:gridCol w:w="2250"/>
        <w:gridCol w:w="2340"/>
        <w:gridCol w:w="2340"/>
      </w:tblGrid>
      <w:tr w:rsidR="006C3EB7" w:rsidRPr="00301AA3" w14:paraId="0FCBD461" w14:textId="77777777" w:rsidTr="00F12A04">
        <w:tc>
          <w:tcPr>
            <w:tcW w:w="1620" w:type="dxa"/>
          </w:tcPr>
          <w:p w14:paraId="23F2614C" w14:textId="77777777" w:rsidR="006C3EB7" w:rsidRPr="00301AA3" w:rsidRDefault="006C3EB7" w:rsidP="00F12A04">
            <w:pPr>
              <w:ind w:left="-180" w:right="-270"/>
              <w:jc w:val="center"/>
              <w:rPr>
                <w:rFonts w:ascii="Transgothic" w:eastAsia="Times New Roman" w:hAnsi="Transgothic" w:cs="Arial"/>
                <w:b/>
                <w:color w:val="000000"/>
                <w:lang w:eastAsia="en-US" w:bidi="en-US"/>
              </w:rPr>
            </w:pPr>
            <w:r w:rsidRPr="00301AA3">
              <w:rPr>
                <w:rFonts w:ascii="Transgothic" w:eastAsia="Times New Roman" w:hAnsi="Transgothic" w:cs="Arial"/>
                <w:b/>
                <w:color w:val="000000"/>
                <w:lang w:eastAsia="en-US" w:bidi="en-US"/>
              </w:rPr>
              <w:t>Category</w:t>
            </w:r>
          </w:p>
        </w:tc>
        <w:tc>
          <w:tcPr>
            <w:tcW w:w="2340" w:type="dxa"/>
          </w:tcPr>
          <w:p w14:paraId="248B73B5" w14:textId="77777777" w:rsidR="006C3EB7" w:rsidRPr="00301AA3" w:rsidRDefault="006C3EB7" w:rsidP="00F12A04">
            <w:pPr>
              <w:ind w:left="-180" w:right="-270"/>
              <w:jc w:val="center"/>
              <w:rPr>
                <w:rFonts w:ascii="Transgothic" w:eastAsia="Times New Roman" w:hAnsi="Transgothic" w:cs="Arial"/>
                <w:b/>
                <w:color w:val="000000"/>
                <w:lang w:eastAsia="en-US" w:bidi="en-US"/>
              </w:rPr>
            </w:pPr>
            <w:r w:rsidRPr="00301AA3">
              <w:rPr>
                <w:rFonts w:ascii="Transgothic" w:eastAsia="Times New Roman" w:hAnsi="Transgothic" w:cs="Arial"/>
                <w:b/>
                <w:color w:val="000000"/>
                <w:lang w:eastAsia="en-US" w:bidi="en-US"/>
              </w:rPr>
              <w:t>2020-2021</w:t>
            </w:r>
          </w:p>
        </w:tc>
        <w:tc>
          <w:tcPr>
            <w:tcW w:w="2250" w:type="dxa"/>
          </w:tcPr>
          <w:p w14:paraId="14E2AB17" w14:textId="77777777" w:rsidR="006C3EB7" w:rsidRPr="00301AA3" w:rsidRDefault="006C3EB7" w:rsidP="00F12A04">
            <w:pPr>
              <w:tabs>
                <w:tab w:val="left" w:pos="2052"/>
              </w:tabs>
              <w:ind w:left="-180" w:right="-270"/>
              <w:jc w:val="center"/>
              <w:rPr>
                <w:rFonts w:ascii="Transgothic" w:eastAsia="Times New Roman" w:hAnsi="Transgothic" w:cs="Arial"/>
                <w:b/>
                <w:color w:val="000000"/>
                <w:lang w:eastAsia="en-US" w:bidi="en-US"/>
              </w:rPr>
            </w:pPr>
            <w:r w:rsidRPr="00301AA3">
              <w:rPr>
                <w:rFonts w:ascii="Transgothic" w:eastAsia="Times New Roman" w:hAnsi="Transgothic" w:cs="Arial"/>
                <w:b/>
                <w:color w:val="000000"/>
                <w:lang w:eastAsia="en-US" w:bidi="en-US"/>
              </w:rPr>
              <w:t>2021-2022</w:t>
            </w:r>
          </w:p>
        </w:tc>
        <w:tc>
          <w:tcPr>
            <w:tcW w:w="2340" w:type="dxa"/>
          </w:tcPr>
          <w:p w14:paraId="56CA5E02" w14:textId="77777777" w:rsidR="006C3EB7" w:rsidRPr="00301AA3" w:rsidRDefault="006C3EB7" w:rsidP="00F12A04">
            <w:pPr>
              <w:ind w:left="-180" w:right="-270"/>
              <w:jc w:val="center"/>
              <w:rPr>
                <w:rFonts w:ascii="Transgothic" w:eastAsia="Times New Roman" w:hAnsi="Transgothic" w:cs="Arial"/>
                <w:b/>
                <w:color w:val="000000"/>
                <w:lang w:eastAsia="en-US" w:bidi="en-US"/>
              </w:rPr>
            </w:pPr>
            <w:r w:rsidRPr="00301AA3">
              <w:rPr>
                <w:rFonts w:ascii="Transgothic" w:eastAsia="Times New Roman" w:hAnsi="Transgothic" w:cs="Arial"/>
                <w:b/>
                <w:color w:val="000000"/>
                <w:lang w:eastAsia="en-US" w:bidi="en-US"/>
              </w:rPr>
              <w:t>2022-2023</w:t>
            </w:r>
          </w:p>
        </w:tc>
        <w:tc>
          <w:tcPr>
            <w:tcW w:w="2340" w:type="dxa"/>
          </w:tcPr>
          <w:p w14:paraId="2C854599" w14:textId="77777777" w:rsidR="006C3EB7" w:rsidRPr="00301AA3" w:rsidRDefault="006C3EB7" w:rsidP="00F12A04">
            <w:pPr>
              <w:ind w:left="-180" w:right="-270"/>
              <w:jc w:val="center"/>
              <w:rPr>
                <w:rFonts w:ascii="Transgothic" w:eastAsia="Times New Roman" w:hAnsi="Transgothic" w:cs="Arial"/>
                <w:b/>
                <w:color w:val="000000"/>
                <w:lang w:eastAsia="en-US" w:bidi="en-US"/>
              </w:rPr>
            </w:pPr>
            <w:r w:rsidRPr="00301AA3">
              <w:rPr>
                <w:rFonts w:ascii="Transgothic" w:eastAsia="Times New Roman" w:hAnsi="Transgothic" w:cs="Arial"/>
                <w:b/>
                <w:color w:val="000000"/>
                <w:lang w:eastAsia="en-US" w:bidi="en-US"/>
              </w:rPr>
              <w:t>2023-2024</w:t>
            </w:r>
          </w:p>
        </w:tc>
      </w:tr>
      <w:tr w:rsidR="006C3EB7" w:rsidRPr="00301AA3" w14:paraId="2360BAAF" w14:textId="77777777" w:rsidTr="00F12A04">
        <w:trPr>
          <w:trHeight w:val="836"/>
        </w:trPr>
        <w:tc>
          <w:tcPr>
            <w:tcW w:w="1620" w:type="dxa"/>
          </w:tcPr>
          <w:p w14:paraId="199F3FE4" w14:textId="77777777" w:rsidR="006C3EB7" w:rsidRPr="00301AA3" w:rsidRDefault="006C3EB7" w:rsidP="00F12A04">
            <w:pPr>
              <w:ind w:left="-180" w:right="-270"/>
              <w:jc w:val="center"/>
              <w:rPr>
                <w:rFonts w:ascii="Transgothic" w:eastAsia="Times New Roman" w:hAnsi="Transgothic" w:cs="Arial"/>
                <w:bCs/>
                <w:color w:val="000000"/>
                <w:lang w:eastAsia="en-US"/>
              </w:rPr>
            </w:pPr>
            <w:r w:rsidRPr="00301AA3">
              <w:rPr>
                <w:rFonts w:ascii="Transgothic" w:eastAsia="Times New Roman" w:hAnsi="Transgothic" w:cs="Arial"/>
                <w:bCs/>
                <w:color w:val="000000"/>
                <w:lang w:eastAsia="en-US"/>
              </w:rPr>
              <w:t>Family</w:t>
            </w:r>
          </w:p>
          <w:p w14:paraId="0D62DF94" w14:textId="77777777" w:rsidR="006C3EB7" w:rsidRPr="00301AA3" w:rsidRDefault="006C3EB7" w:rsidP="00F12A04">
            <w:pPr>
              <w:ind w:left="-180" w:right="-270"/>
              <w:jc w:val="center"/>
              <w:rPr>
                <w:rFonts w:ascii="Transgothic" w:eastAsia="Times New Roman" w:hAnsi="Transgothic" w:cs="Arial"/>
                <w:bCs/>
                <w:color w:val="000000"/>
                <w:lang w:eastAsia="en-US"/>
              </w:rPr>
            </w:pPr>
            <w:r w:rsidRPr="00301AA3">
              <w:rPr>
                <w:rFonts w:ascii="Transgothic" w:eastAsia="Times New Roman" w:hAnsi="Transgothic" w:cs="Arial"/>
                <w:bCs/>
                <w:color w:val="000000"/>
                <w:lang w:eastAsia="en-US"/>
              </w:rPr>
              <w:t>Caregiver</w:t>
            </w:r>
          </w:p>
          <w:p w14:paraId="2527EAC3" w14:textId="77777777" w:rsidR="006C3EB7" w:rsidRPr="00301AA3" w:rsidRDefault="006C3EB7" w:rsidP="00F12A04">
            <w:pPr>
              <w:ind w:left="-180" w:right="-270"/>
              <w:jc w:val="center"/>
              <w:rPr>
                <w:rFonts w:ascii="Transgothic" w:eastAsia="Times New Roman" w:hAnsi="Transgothic" w:cs="Arial"/>
                <w:bCs/>
                <w:color w:val="000000"/>
                <w:lang w:eastAsia="en-US"/>
              </w:rPr>
            </w:pPr>
            <w:r w:rsidRPr="00301AA3">
              <w:rPr>
                <w:rFonts w:ascii="Transgothic" w:eastAsia="Times New Roman" w:hAnsi="Transgothic" w:cs="Arial"/>
                <w:bCs/>
                <w:color w:val="000000"/>
                <w:lang w:eastAsia="en-US"/>
              </w:rPr>
              <w:t>Information</w:t>
            </w:r>
          </w:p>
          <w:p w14:paraId="076604F3" w14:textId="77777777" w:rsidR="006C3EB7" w:rsidRPr="00301AA3" w:rsidRDefault="006C3EB7" w:rsidP="00F12A04">
            <w:pPr>
              <w:ind w:left="-180" w:right="-270"/>
              <w:jc w:val="center"/>
              <w:rPr>
                <w:rFonts w:ascii="Transgothic" w:eastAsia="Times New Roman" w:hAnsi="Transgothic" w:cs="Arial"/>
                <w:bCs/>
                <w:color w:val="000000"/>
                <w:lang w:eastAsia="en-US"/>
              </w:rPr>
            </w:pPr>
            <w:r w:rsidRPr="00301AA3">
              <w:rPr>
                <w:rFonts w:ascii="Transgothic" w:eastAsia="Times New Roman" w:hAnsi="Transgothic" w:cs="Arial"/>
                <w:bCs/>
                <w:color w:val="000000"/>
                <w:lang w:eastAsia="en-US"/>
              </w:rPr>
              <w:t>Services</w:t>
            </w:r>
          </w:p>
        </w:tc>
        <w:tc>
          <w:tcPr>
            <w:tcW w:w="2340" w:type="dxa"/>
          </w:tcPr>
          <w:p w14:paraId="6FD8840A" w14:textId="77777777" w:rsidR="006C3EB7" w:rsidRPr="00301AA3" w:rsidRDefault="006C3EB7" w:rsidP="00F12A04">
            <w:pPr>
              <w:ind w:left="-180" w:right="-270"/>
              <w:rPr>
                <w:rFonts w:ascii="Transgothic" w:eastAsia="Times New Roman" w:hAnsi="Transgothic" w:cs="Arial"/>
                <w:color w:val="000000"/>
                <w:kern w:val="28"/>
                <w:lang w:eastAsia="en-US"/>
              </w:rPr>
            </w:pPr>
            <w:r w:rsidRPr="00301AA3">
              <w:rPr>
                <w:rFonts w:ascii="Transgothic" w:eastAsia="Times New Roman" w:hAnsi="Transgothic" w:cs="Arial"/>
                <w:color w:val="000000"/>
                <w:kern w:val="28"/>
                <w:lang w:eastAsia="en-US"/>
              </w:rPr>
              <w:fldChar w:fldCharType="begin">
                <w:ffData>
                  <w:name w:val="Check169"/>
                  <w:enabled/>
                  <w:calcOnExit w:val="0"/>
                  <w:checkBox>
                    <w:sizeAuto/>
                    <w:default w:val="1"/>
                  </w:checkBox>
                </w:ffData>
              </w:fldChar>
            </w:r>
            <w:bookmarkStart w:id="68" w:name="Check169"/>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bookmarkEnd w:id="68"/>
            <w:r w:rsidRPr="00301AA3">
              <w:rPr>
                <w:rFonts w:ascii="Transgothic" w:eastAsia="Times New Roman" w:hAnsi="Transgothic" w:cs="Arial"/>
                <w:color w:val="000000"/>
                <w:kern w:val="28"/>
                <w:lang w:eastAsia="en-US"/>
              </w:rPr>
              <w:t xml:space="preserve">Yes    </w:t>
            </w:r>
            <w:r w:rsidRPr="00301AA3">
              <w:rPr>
                <w:rFonts w:ascii="Transgothic" w:eastAsia="Times New Roman" w:hAnsi="Transgothic" w:cs="Arial"/>
                <w:color w:val="000000"/>
                <w:kern w:val="28"/>
                <w:lang w:eastAsia="en-US"/>
              </w:rPr>
              <w:fldChar w:fldCharType="begin">
                <w:ffData>
                  <w:name w:val="Check170"/>
                  <w:enabled/>
                  <w:calcOnExit w:val="0"/>
                  <w:checkBox>
                    <w:sizeAuto/>
                    <w:default w:val="0"/>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No</w:t>
            </w:r>
          </w:p>
          <w:p w14:paraId="604E6273" w14:textId="77777777" w:rsidR="006C3EB7" w:rsidRPr="00301AA3" w:rsidRDefault="006C3EB7" w:rsidP="00F12A04">
            <w:pPr>
              <w:ind w:left="-180" w:right="-270"/>
              <w:rPr>
                <w:rFonts w:ascii="Transgothic" w:eastAsia="Times New Roman" w:hAnsi="Transgothic" w:cs="Arial"/>
                <w:color w:val="000000"/>
                <w:kern w:val="28"/>
                <w:lang w:eastAsia="en-US"/>
              </w:rPr>
            </w:pPr>
          </w:p>
          <w:p w14:paraId="3A23C87E" w14:textId="77777777" w:rsidR="006C3EB7" w:rsidRPr="00301AA3" w:rsidRDefault="006C3EB7" w:rsidP="00F12A04">
            <w:pPr>
              <w:ind w:left="-180" w:right="-270"/>
              <w:rPr>
                <w:rFonts w:ascii="Transgothic" w:eastAsia="Times New Roman" w:hAnsi="Transgothic" w:cs="Arial"/>
                <w:b/>
                <w:bCs/>
                <w:color w:val="000000"/>
                <w:kern w:val="28"/>
                <w:lang w:eastAsia="en-US" w:bidi="en-US"/>
              </w:rPr>
            </w:pPr>
            <w:r w:rsidRPr="00301AA3">
              <w:rPr>
                <w:rFonts w:ascii="Transgothic" w:eastAsia="Times New Roman" w:hAnsi="Transgothic" w:cs="Arial"/>
                <w:color w:val="000000"/>
                <w:kern w:val="28"/>
                <w:lang w:eastAsia="en-US"/>
              </w:rPr>
              <w:fldChar w:fldCharType="begin">
                <w:ffData>
                  <w:name w:val="Check169"/>
                  <w:enabled/>
                  <w:calcOnExit w:val="0"/>
                  <w:checkBox>
                    <w:sizeAuto/>
                    <w:default w:val="0"/>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 xml:space="preserve">Direct </w:t>
            </w:r>
            <w:r w:rsidRPr="00301AA3">
              <w:rPr>
                <w:rFonts w:ascii="Transgothic" w:eastAsia="Times New Roman" w:hAnsi="Transgothic" w:cs="Arial"/>
                <w:color w:val="000000"/>
                <w:kern w:val="28"/>
                <w:lang w:eastAsia="en-US"/>
              </w:rPr>
              <w:fldChar w:fldCharType="begin">
                <w:ffData>
                  <w:name w:val="Check170"/>
                  <w:enabled/>
                  <w:calcOnExit w:val="0"/>
                  <w:checkBox>
                    <w:sizeAuto/>
                    <w:default w:val="1"/>
                  </w:checkBox>
                </w:ffData>
              </w:fldChar>
            </w:r>
            <w:bookmarkStart w:id="69" w:name="Check170"/>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bookmarkEnd w:id="69"/>
            <w:r w:rsidRPr="00301AA3">
              <w:rPr>
                <w:rFonts w:ascii="Transgothic" w:eastAsia="Times New Roman" w:hAnsi="Transgothic" w:cs="Arial"/>
                <w:color w:val="000000"/>
                <w:kern w:val="28"/>
                <w:lang w:eastAsia="en-US"/>
              </w:rPr>
              <w:t>Contract</w:t>
            </w:r>
          </w:p>
        </w:tc>
        <w:tc>
          <w:tcPr>
            <w:tcW w:w="2250" w:type="dxa"/>
          </w:tcPr>
          <w:p w14:paraId="09CF6723" w14:textId="77777777" w:rsidR="006C3EB7" w:rsidRPr="00301AA3" w:rsidRDefault="006C3EB7" w:rsidP="00F12A04">
            <w:pPr>
              <w:ind w:left="-180" w:right="-270"/>
              <w:rPr>
                <w:rFonts w:ascii="Transgothic" w:eastAsia="Times New Roman" w:hAnsi="Transgothic" w:cs="Arial"/>
                <w:color w:val="000000"/>
                <w:kern w:val="28"/>
                <w:lang w:eastAsia="en-US"/>
              </w:rPr>
            </w:pPr>
            <w:r w:rsidRPr="00301AA3">
              <w:rPr>
                <w:rFonts w:ascii="Transgothic" w:eastAsia="Times New Roman" w:hAnsi="Transgothic" w:cs="Arial"/>
                <w:color w:val="000000"/>
                <w:kern w:val="28"/>
                <w:lang w:eastAsia="en-US"/>
              </w:rPr>
              <w:fldChar w:fldCharType="begin">
                <w:ffData>
                  <w:name w:val=""/>
                  <w:enabled/>
                  <w:calcOnExit w:val="0"/>
                  <w:checkBox>
                    <w:sizeAuto/>
                    <w:default w:val="1"/>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 xml:space="preserve">Yes    </w:t>
            </w:r>
            <w:r w:rsidRPr="00301AA3">
              <w:rPr>
                <w:rFonts w:ascii="Transgothic" w:eastAsia="Times New Roman" w:hAnsi="Transgothic" w:cs="Arial"/>
                <w:color w:val="000000"/>
                <w:kern w:val="28"/>
                <w:lang w:eastAsia="en-US"/>
              </w:rPr>
              <w:fldChar w:fldCharType="begin">
                <w:ffData>
                  <w:name w:val="Check170"/>
                  <w:enabled/>
                  <w:calcOnExit w:val="0"/>
                  <w:checkBox>
                    <w:sizeAuto/>
                    <w:default w:val="0"/>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No</w:t>
            </w:r>
          </w:p>
          <w:p w14:paraId="74B469A0" w14:textId="77777777" w:rsidR="006C3EB7" w:rsidRPr="00301AA3" w:rsidRDefault="006C3EB7" w:rsidP="00F12A04">
            <w:pPr>
              <w:ind w:left="-180" w:right="-270"/>
              <w:rPr>
                <w:rFonts w:ascii="Transgothic" w:eastAsia="Times New Roman" w:hAnsi="Transgothic" w:cs="Arial"/>
                <w:color w:val="000000"/>
                <w:kern w:val="28"/>
                <w:lang w:eastAsia="en-US"/>
              </w:rPr>
            </w:pPr>
          </w:p>
          <w:p w14:paraId="48451D01" w14:textId="77777777" w:rsidR="006C3EB7" w:rsidRPr="00301AA3" w:rsidRDefault="006C3EB7" w:rsidP="00F12A04">
            <w:pPr>
              <w:ind w:left="-180" w:right="-270"/>
              <w:rPr>
                <w:rFonts w:ascii="Transgothic" w:eastAsia="Times New Roman" w:hAnsi="Transgothic" w:cs="Arial"/>
                <w:b/>
                <w:bCs/>
                <w:color w:val="000000"/>
                <w:kern w:val="28"/>
                <w:lang w:eastAsia="en-US" w:bidi="en-US"/>
              </w:rPr>
            </w:pPr>
            <w:r w:rsidRPr="00301AA3">
              <w:rPr>
                <w:rFonts w:ascii="Transgothic" w:eastAsia="Times New Roman" w:hAnsi="Transgothic" w:cs="Arial"/>
                <w:color w:val="000000"/>
                <w:kern w:val="28"/>
                <w:lang w:eastAsia="en-US"/>
              </w:rPr>
              <w:fldChar w:fldCharType="begin">
                <w:ffData>
                  <w:name w:val="Check169"/>
                  <w:enabled/>
                  <w:calcOnExit w:val="0"/>
                  <w:checkBox>
                    <w:sizeAuto/>
                    <w:default w:val="0"/>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 xml:space="preserve">Direct </w:t>
            </w:r>
            <w:r w:rsidRPr="00301AA3">
              <w:rPr>
                <w:rFonts w:ascii="Transgothic" w:eastAsia="Times New Roman" w:hAnsi="Transgothic" w:cs="Arial"/>
                <w:color w:val="000000"/>
                <w:kern w:val="28"/>
                <w:lang w:eastAsia="en-US"/>
              </w:rPr>
              <w:fldChar w:fldCharType="begin">
                <w:ffData>
                  <w:name w:val=""/>
                  <w:enabled/>
                  <w:calcOnExit w:val="0"/>
                  <w:checkBox>
                    <w:sizeAuto/>
                    <w:default w:val="1"/>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Contract</w:t>
            </w:r>
          </w:p>
        </w:tc>
        <w:tc>
          <w:tcPr>
            <w:tcW w:w="2340" w:type="dxa"/>
          </w:tcPr>
          <w:p w14:paraId="1E768F33" w14:textId="77777777" w:rsidR="006C3EB7" w:rsidRPr="00301AA3" w:rsidRDefault="006C3EB7" w:rsidP="00F12A04">
            <w:pPr>
              <w:ind w:left="-180" w:right="-270"/>
              <w:rPr>
                <w:rFonts w:ascii="Transgothic" w:eastAsia="Times New Roman" w:hAnsi="Transgothic" w:cs="Arial"/>
                <w:lang w:eastAsia="en-US" w:bidi="en-US"/>
              </w:rPr>
            </w:pPr>
            <w:r w:rsidRPr="00301AA3">
              <w:rPr>
                <w:rFonts w:ascii="Transgothic" w:eastAsia="Times New Roman" w:hAnsi="Transgothic" w:cs="Arial"/>
                <w:lang w:eastAsia="en-US" w:bidi="en-US"/>
              </w:rPr>
              <w:fldChar w:fldCharType="begin">
                <w:ffData>
                  <w:name w:val=""/>
                  <w:enabled/>
                  <w:calcOnExit w:val="0"/>
                  <w:checkBox>
                    <w:sizeAuto/>
                    <w:default w:val="1"/>
                  </w:checkBox>
                </w:ffData>
              </w:fldChar>
            </w:r>
            <w:r w:rsidRPr="00301AA3">
              <w:rPr>
                <w:rFonts w:ascii="Transgothic" w:eastAsia="Times New Roman" w:hAnsi="Transgothic" w:cs="Arial"/>
                <w:lang w:eastAsia="en-US" w:bidi="en-US"/>
              </w:rPr>
              <w:instrText xml:space="preserve"> FORMCHECKBOX </w:instrText>
            </w:r>
            <w:r w:rsidR="00180A73">
              <w:rPr>
                <w:rFonts w:ascii="Transgothic" w:eastAsia="Times New Roman" w:hAnsi="Transgothic" w:cs="Arial"/>
                <w:lang w:eastAsia="en-US" w:bidi="en-US"/>
              </w:rPr>
            </w:r>
            <w:r w:rsidR="00180A73">
              <w:rPr>
                <w:rFonts w:ascii="Transgothic" w:eastAsia="Times New Roman" w:hAnsi="Transgothic" w:cs="Arial"/>
                <w:lang w:eastAsia="en-US" w:bidi="en-US"/>
              </w:rPr>
              <w:fldChar w:fldCharType="separate"/>
            </w:r>
            <w:r w:rsidRPr="00301AA3">
              <w:rPr>
                <w:rFonts w:ascii="Transgothic" w:eastAsia="Times New Roman" w:hAnsi="Transgothic" w:cs="Arial"/>
                <w:lang w:eastAsia="en-US" w:bidi="en-US"/>
              </w:rPr>
              <w:fldChar w:fldCharType="end"/>
            </w:r>
            <w:r w:rsidRPr="00301AA3">
              <w:rPr>
                <w:rFonts w:ascii="Transgothic" w:eastAsia="Times New Roman" w:hAnsi="Transgothic" w:cs="Arial"/>
                <w:lang w:eastAsia="en-US" w:bidi="en-US"/>
              </w:rPr>
              <w:t xml:space="preserve">Yes    </w:t>
            </w:r>
            <w:r w:rsidRPr="00301AA3">
              <w:rPr>
                <w:rFonts w:ascii="Transgothic" w:eastAsia="Times New Roman" w:hAnsi="Transgothic" w:cs="Arial"/>
                <w:lang w:eastAsia="en-US" w:bidi="en-US"/>
              </w:rPr>
              <w:fldChar w:fldCharType="begin">
                <w:ffData>
                  <w:name w:val="Check170"/>
                  <w:enabled/>
                  <w:calcOnExit w:val="0"/>
                  <w:checkBox>
                    <w:sizeAuto/>
                    <w:default w:val="0"/>
                  </w:checkBox>
                </w:ffData>
              </w:fldChar>
            </w:r>
            <w:r w:rsidRPr="00301AA3">
              <w:rPr>
                <w:rFonts w:ascii="Transgothic" w:eastAsia="Times New Roman" w:hAnsi="Transgothic" w:cs="Arial"/>
                <w:lang w:eastAsia="en-US" w:bidi="en-US"/>
              </w:rPr>
              <w:instrText xml:space="preserve"> FORMCHECKBOX </w:instrText>
            </w:r>
            <w:r w:rsidR="00180A73">
              <w:rPr>
                <w:rFonts w:ascii="Transgothic" w:eastAsia="Times New Roman" w:hAnsi="Transgothic" w:cs="Arial"/>
                <w:lang w:eastAsia="en-US" w:bidi="en-US"/>
              </w:rPr>
            </w:r>
            <w:r w:rsidR="00180A73">
              <w:rPr>
                <w:rFonts w:ascii="Transgothic" w:eastAsia="Times New Roman" w:hAnsi="Transgothic" w:cs="Arial"/>
                <w:lang w:eastAsia="en-US" w:bidi="en-US"/>
              </w:rPr>
              <w:fldChar w:fldCharType="separate"/>
            </w:r>
            <w:r w:rsidRPr="00301AA3">
              <w:rPr>
                <w:rFonts w:ascii="Transgothic" w:eastAsia="Times New Roman" w:hAnsi="Transgothic" w:cs="Arial"/>
                <w:lang w:eastAsia="en-US" w:bidi="en-US"/>
              </w:rPr>
              <w:fldChar w:fldCharType="end"/>
            </w:r>
            <w:r w:rsidRPr="00301AA3">
              <w:rPr>
                <w:rFonts w:ascii="Transgothic" w:eastAsia="Times New Roman" w:hAnsi="Transgothic" w:cs="Arial"/>
                <w:lang w:eastAsia="en-US" w:bidi="en-US"/>
              </w:rPr>
              <w:t>No</w:t>
            </w:r>
          </w:p>
          <w:p w14:paraId="45605737" w14:textId="77777777" w:rsidR="006C3EB7" w:rsidRPr="00301AA3" w:rsidRDefault="006C3EB7" w:rsidP="00F12A04">
            <w:pPr>
              <w:ind w:left="-180" w:right="-270"/>
              <w:rPr>
                <w:rFonts w:ascii="Transgothic" w:eastAsia="Times New Roman" w:hAnsi="Transgothic" w:cs="Arial"/>
                <w:lang w:eastAsia="en-US" w:bidi="en-US"/>
              </w:rPr>
            </w:pPr>
          </w:p>
          <w:p w14:paraId="1BFEC1F5" w14:textId="77777777" w:rsidR="006C3EB7" w:rsidRPr="00301AA3" w:rsidRDefault="006C3EB7" w:rsidP="00F12A04">
            <w:pPr>
              <w:ind w:left="-180" w:right="-270"/>
              <w:rPr>
                <w:rFonts w:ascii="Transgothic" w:eastAsia="Times New Roman" w:hAnsi="Transgothic" w:cs="Arial"/>
                <w:lang w:eastAsia="en-US" w:bidi="en-US"/>
              </w:rPr>
            </w:pPr>
            <w:r w:rsidRPr="00301AA3">
              <w:rPr>
                <w:rFonts w:ascii="Transgothic" w:eastAsia="Times New Roman" w:hAnsi="Transgothic" w:cs="Arial"/>
                <w:b/>
                <w:bCs/>
                <w:lang w:eastAsia="en-US" w:bidi="en-US"/>
              </w:rPr>
              <w:fldChar w:fldCharType="begin">
                <w:ffData>
                  <w:name w:val="Check169"/>
                  <w:enabled/>
                  <w:calcOnExit w:val="0"/>
                  <w:checkBox>
                    <w:sizeAuto/>
                    <w:default w:val="0"/>
                  </w:checkBox>
                </w:ffData>
              </w:fldChar>
            </w:r>
            <w:r w:rsidRPr="00301AA3">
              <w:rPr>
                <w:rFonts w:ascii="Transgothic" w:eastAsia="Times New Roman" w:hAnsi="Transgothic" w:cs="Arial"/>
                <w:b/>
                <w:bCs/>
                <w:lang w:eastAsia="en-US" w:bidi="en-US"/>
              </w:rPr>
              <w:instrText xml:space="preserve"> FORMCHECKBOX </w:instrText>
            </w:r>
            <w:r w:rsidR="00180A73">
              <w:rPr>
                <w:rFonts w:ascii="Transgothic" w:eastAsia="Times New Roman" w:hAnsi="Transgothic" w:cs="Arial"/>
                <w:b/>
                <w:bCs/>
                <w:lang w:eastAsia="en-US" w:bidi="en-US"/>
              </w:rPr>
            </w:r>
            <w:r w:rsidR="00180A73">
              <w:rPr>
                <w:rFonts w:ascii="Transgothic" w:eastAsia="Times New Roman" w:hAnsi="Transgothic" w:cs="Arial"/>
                <w:b/>
                <w:bCs/>
                <w:lang w:eastAsia="en-US" w:bidi="en-US"/>
              </w:rPr>
              <w:fldChar w:fldCharType="separate"/>
            </w:r>
            <w:r w:rsidRPr="00301AA3">
              <w:rPr>
                <w:rFonts w:ascii="Transgothic" w:eastAsia="Times New Roman" w:hAnsi="Transgothic" w:cs="Arial"/>
                <w:lang w:eastAsia="en-US" w:bidi="en-US"/>
              </w:rPr>
              <w:fldChar w:fldCharType="end"/>
            </w:r>
            <w:r w:rsidRPr="00301AA3">
              <w:rPr>
                <w:rFonts w:ascii="Transgothic" w:eastAsia="Times New Roman" w:hAnsi="Transgothic" w:cs="Arial"/>
                <w:bCs/>
                <w:lang w:eastAsia="en-US" w:bidi="en-US"/>
              </w:rPr>
              <w:t xml:space="preserve">Direct </w:t>
            </w:r>
            <w:r w:rsidRPr="00301AA3">
              <w:rPr>
                <w:rFonts w:ascii="Transgothic" w:eastAsia="Times New Roman" w:hAnsi="Transgothic" w:cs="Arial"/>
                <w:bCs/>
                <w:lang w:eastAsia="en-US" w:bidi="en-US"/>
              </w:rPr>
              <w:fldChar w:fldCharType="begin">
                <w:ffData>
                  <w:name w:val=""/>
                  <w:enabled/>
                  <w:calcOnExit w:val="0"/>
                  <w:checkBox>
                    <w:sizeAuto/>
                    <w:default w:val="1"/>
                  </w:checkBox>
                </w:ffData>
              </w:fldChar>
            </w:r>
            <w:r w:rsidRPr="00301AA3">
              <w:rPr>
                <w:rFonts w:ascii="Transgothic" w:eastAsia="Times New Roman" w:hAnsi="Transgothic" w:cs="Arial"/>
                <w:bCs/>
                <w:lang w:eastAsia="en-US" w:bidi="en-US"/>
              </w:rPr>
              <w:instrText xml:space="preserve"> FORMCHECKBOX </w:instrText>
            </w:r>
            <w:r w:rsidR="00180A73">
              <w:rPr>
                <w:rFonts w:ascii="Transgothic" w:eastAsia="Times New Roman" w:hAnsi="Transgothic" w:cs="Arial"/>
                <w:bCs/>
                <w:lang w:eastAsia="en-US" w:bidi="en-US"/>
              </w:rPr>
            </w:r>
            <w:r w:rsidR="00180A73">
              <w:rPr>
                <w:rFonts w:ascii="Transgothic" w:eastAsia="Times New Roman" w:hAnsi="Transgothic" w:cs="Arial"/>
                <w:bCs/>
                <w:lang w:eastAsia="en-US" w:bidi="en-US"/>
              </w:rPr>
              <w:fldChar w:fldCharType="separate"/>
            </w:r>
            <w:r w:rsidRPr="00301AA3">
              <w:rPr>
                <w:rFonts w:ascii="Transgothic" w:eastAsia="Times New Roman" w:hAnsi="Transgothic" w:cs="Arial"/>
                <w:bCs/>
                <w:lang w:eastAsia="en-US" w:bidi="en-US"/>
              </w:rPr>
              <w:fldChar w:fldCharType="end"/>
            </w:r>
            <w:r w:rsidRPr="00301AA3">
              <w:rPr>
                <w:rFonts w:ascii="Transgothic" w:eastAsia="Times New Roman" w:hAnsi="Transgothic" w:cs="Arial"/>
                <w:bCs/>
                <w:lang w:eastAsia="en-US" w:bidi="en-US"/>
              </w:rPr>
              <w:t>Contract</w:t>
            </w:r>
          </w:p>
        </w:tc>
        <w:tc>
          <w:tcPr>
            <w:tcW w:w="2340" w:type="dxa"/>
          </w:tcPr>
          <w:p w14:paraId="176399D7" w14:textId="77777777" w:rsidR="006C3EB7" w:rsidRPr="00301AA3" w:rsidRDefault="006C3EB7" w:rsidP="00F12A04">
            <w:pPr>
              <w:ind w:left="-180" w:right="-270"/>
              <w:rPr>
                <w:rFonts w:ascii="Transgothic" w:eastAsia="Times New Roman" w:hAnsi="Transgothic" w:cs="Arial"/>
                <w:kern w:val="28"/>
                <w:lang w:eastAsia="en-US"/>
              </w:rPr>
            </w:pPr>
            <w:r w:rsidRPr="00301AA3">
              <w:rPr>
                <w:rFonts w:ascii="Transgothic" w:eastAsia="Times New Roman" w:hAnsi="Transgothic" w:cs="Arial"/>
                <w:kern w:val="28"/>
                <w:lang w:eastAsia="en-US"/>
              </w:rPr>
              <w:fldChar w:fldCharType="begin">
                <w:ffData>
                  <w:name w:val=""/>
                  <w:enabled/>
                  <w:calcOnExit w:val="0"/>
                  <w:checkBox>
                    <w:sizeAuto/>
                    <w:default w:val="1"/>
                  </w:checkBox>
                </w:ffData>
              </w:fldChar>
            </w:r>
            <w:r w:rsidRPr="00301AA3">
              <w:rPr>
                <w:rFonts w:ascii="Transgothic" w:eastAsia="Times New Roman" w:hAnsi="Transgothic" w:cs="Arial"/>
                <w:kern w:val="28"/>
                <w:lang w:eastAsia="en-US"/>
              </w:rPr>
              <w:instrText xml:space="preserve"> FORMCHECKBOX </w:instrText>
            </w:r>
            <w:r w:rsidR="00180A73">
              <w:rPr>
                <w:rFonts w:ascii="Transgothic" w:eastAsia="Times New Roman" w:hAnsi="Transgothic" w:cs="Arial"/>
                <w:kern w:val="28"/>
                <w:lang w:eastAsia="en-US"/>
              </w:rPr>
            </w:r>
            <w:r w:rsidR="00180A73">
              <w:rPr>
                <w:rFonts w:ascii="Transgothic" w:eastAsia="Times New Roman" w:hAnsi="Transgothic" w:cs="Arial"/>
                <w:kern w:val="28"/>
                <w:lang w:eastAsia="en-US"/>
              </w:rPr>
              <w:fldChar w:fldCharType="separate"/>
            </w:r>
            <w:r w:rsidRPr="00301AA3">
              <w:rPr>
                <w:rFonts w:ascii="Transgothic" w:eastAsia="Times New Roman" w:hAnsi="Transgothic" w:cs="Arial"/>
                <w:kern w:val="28"/>
                <w:lang w:eastAsia="en-US"/>
              </w:rPr>
              <w:fldChar w:fldCharType="end"/>
            </w:r>
            <w:r w:rsidRPr="00301AA3">
              <w:rPr>
                <w:rFonts w:ascii="Transgothic" w:eastAsia="Times New Roman" w:hAnsi="Transgothic" w:cs="Arial"/>
                <w:kern w:val="28"/>
                <w:lang w:eastAsia="en-US"/>
              </w:rPr>
              <w:t xml:space="preserve">Yes    </w:t>
            </w:r>
            <w:r w:rsidRPr="00301AA3">
              <w:rPr>
                <w:rFonts w:ascii="Transgothic" w:eastAsia="Times New Roman" w:hAnsi="Transgothic" w:cs="Arial"/>
                <w:kern w:val="28"/>
                <w:lang w:eastAsia="en-US"/>
              </w:rPr>
              <w:fldChar w:fldCharType="begin">
                <w:ffData>
                  <w:name w:val="Check170"/>
                  <w:enabled/>
                  <w:calcOnExit w:val="0"/>
                  <w:checkBox>
                    <w:sizeAuto/>
                    <w:default w:val="0"/>
                  </w:checkBox>
                </w:ffData>
              </w:fldChar>
            </w:r>
            <w:r w:rsidRPr="00301AA3">
              <w:rPr>
                <w:rFonts w:ascii="Transgothic" w:eastAsia="Times New Roman" w:hAnsi="Transgothic" w:cs="Arial"/>
                <w:kern w:val="28"/>
                <w:lang w:eastAsia="en-US"/>
              </w:rPr>
              <w:instrText xml:space="preserve"> FORMCHECKBOX </w:instrText>
            </w:r>
            <w:r w:rsidR="00180A73">
              <w:rPr>
                <w:rFonts w:ascii="Transgothic" w:eastAsia="Times New Roman" w:hAnsi="Transgothic" w:cs="Arial"/>
                <w:kern w:val="28"/>
                <w:lang w:eastAsia="en-US"/>
              </w:rPr>
            </w:r>
            <w:r w:rsidR="00180A73">
              <w:rPr>
                <w:rFonts w:ascii="Transgothic" w:eastAsia="Times New Roman" w:hAnsi="Transgothic" w:cs="Arial"/>
                <w:kern w:val="28"/>
                <w:lang w:eastAsia="en-US"/>
              </w:rPr>
              <w:fldChar w:fldCharType="separate"/>
            </w:r>
            <w:r w:rsidRPr="00301AA3">
              <w:rPr>
                <w:rFonts w:ascii="Transgothic" w:eastAsia="Times New Roman" w:hAnsi="Transgothic" w:cs="Arial"/>
                <w:kern w:val="28"/>
                <w:lang w:eastAsia="en-US"/>
              </w:rPr>
              <w:fldChar w:fldCharType="end"/>
            </w:r>
            <w:r w:rsidRPr="00301AA3">
              <w:rPr>
                <w:rFonts w:ascii="Transgothic" w:eastAsia="Times New Roman" w:hAnsi="Transgothic" w:cs="Arial"/>
                <w:kern w:val="28"/>
                <w:lang w:eastAsia="en-US"/>
              </w:rPr>
              <w:t>No</w:t>
            </w:r>
          </w:p>
          <w:p w14:paraId="63118BAB" w14:textId="77777777" w:rsidR="006C3EB7" w:rsidRPr="00301AA3" w:rsidRDefault="006C3EB7" w:rsidP="00F12A04">
            <w:pPr>
              <w:ind w:left="-180" w:right="-270"/>
              <w:rPr>
                <w:rFonts w:ascii="Transgothic" w:eastAsia="Times New Roman" w:hAnsi="Transgothic" w:cs="Arial"/>
                <w:bCs/>
                <w:lang w:eastAsia="en-US"/>
              </w:rPr>
            </w:pPr>
          </w:p>
          <w:p w14:paraId="332812A9" w14:textId="77777777" w:rsidR="006C3EB7" w:rsidRPr="00301AA3" w:rsidRDefault="006C3EB7" w:rsidP="00F12A04">
            <w:pPr>
              <w:ind w:left="-180" w:right="-270"/>
              <w:rPr>
                <w:rFonts w:ascii="Transgothic" w:eastAsia="Times New Roman" w:hAnsi="Transgothic" w:cs="Arial"/>
                <w:lang w:eastAsia="en-US" w:bidi="en-US"/>
              </w:rPr>
            </w:pPr>
            <w:r w:rsidRPr="00301AA3">
              <w:rPr>
                <w:rFonts w:ascii="Transgothic" w:eastAsia="Times New Roman" w:hAnsi="Transgothic" w:cs="Arial"/>
                <w:bCs/>
                <w:lang w:eastAsia="en-US"/>
              </w:rPr>
              <w:fldChar w:fldCharType="begin">
                <w:ffData>
                  <w:name w:val="Check169"/>
                  <w:enabled/>
                  <w:calcOnExit w:val="0"/>
                  <w:checkBox>
                    <w:sizeAuto/>
                    <w:default w:val="0"/>
                  </w:checkBox>
                </w:ffData>
              </w:fldChar>
            </w:r>
            <w:r w:rsidRPr="00301AA3">
              <w:rPr>
                <w:rFonts w:ascii="Transgothic" w:eastAsia="Times New Roman" w:hAnsi="Transgothic" w:cs="Arial"/>
                <w:bCs/>
                <w:lang w:eastAsia="en-US"/>
              </w:rPr>
              <w:instrText xml:space="preserve"> FORMCHECKBOX </w:instrText>
            </w:r>
            <w:r w:rsidR="00180A73">
              <w:rPr>
                <w:rFonts w:ascii="Transgothic" w:eastAsia="Times New Roman" w:hAnsi="Transgothic" w:cs="Arial"/>
                <w:bCs/>
                <w:lang w:eastAsia="en-US"/>
              </w:rPr>
            </w:r>
            <w:r w:rsidR="00180A73">
              <w:rPr>
                <w:rFonts w:ascii="Transgothic" w:eastAsia="Times New Roman" w:hAnsi="Transgothic" w:cs="Arial"/>
                <w:bCs/>
                <w:lang w:eastAsia="en-US"/>
              </w:rPr>
              <w:fldChar w:fldCharType="separate"/>
            </w:r>
            <w:r w:rsidRPr="00301AA3">
              <w:rPr>
                <w:rFonts w:ascii="Transgothic" w:eastAsia="Times New Roman" w:hAnsi="Transgothic" w:cs="Arial"/>
                <w:bCs/>
                <w:lang w:eastAsia="en-US"/>
              </w:rPr>
              <w:fldChar w:fldCharType="end"/>
            </w:r>
            <w:r w:rsidRPr="00301AA3">
              <w:rPr>
                <w:rFonts w:ascii="Transgothic" w:eastAsia="Times New Roman" w:hAnsi="Transgothic" w:cs="Arial"/>
                <w:bCs/>
                <w:lang w:eastAsia="en-US"/>
              </w:rPr>
              <w:t xml:space="preserve">Direct </w:t>
            </w:r>
            <w:r w:rsidRPr="00301AA3">
              <w:rPr>
                <w:rFonts w:ascii="Transgothic" w:eastAsia="Times New Roman" w:hAnsi="Transgothic" w:cs="Arial"/>
                <w:bCs/>
                <w:lang w:eastAsia="en-US"/>
              </w:rPr>
              <w:fldChar w:fldCharType="begin">
                <w:ffData>
                  <w:name w:val=""/>
                  <w:enabled/>
                  <w:calcOnExit w:val="0"/>
                  <w:checkBox>
                    <w:sizeAuto/>
                    <w:default w:val="1"/>
                  </w:checkBox>
                </w:ffData>
              </w:fldChar>
            </w:r>
            <w:r w:rsidRPr="00301AA3">
              <w:rPr>
                <w:rFonts w:ascii="Transgothic" w:eastAsia="Times New Roman" w:hAnsi="Transgothic" w:cs="Arial"/>
                <w:bCs/>
                <w:lang w:eastAsia="en-US"/>
              </w:rPr>
              <w:instrText xml:space="preserve"> FORMCHECKBOX </w:instrText>
            </w:r>
            <w:r w:rsidR="00180A73">
              <w:rPr>
                <w:rFonts w:ascii="Transgothic" w:eastAsia="Times New Roman" w:hAnsi="Transgothic" w:cs="Arial"/>
                <w:bCs/>
                <w:lang w:eastAsia="en-US"/>
              </w:rPr>
            </w:r>
            <w:r w:rsidR="00180A73">
              <w:rPr>
                <w:rFonts w:ascii="Transgothic" w:eastAsia="Times New Roman" w:hAnsi="Transgothic" w:cs="Arial"/>
                <w:bCs/>
                <w:lang w:eastAsia="en-US"/>
              </w:rPr>
              <w:fldChar w:fldCharType="separate"/>
            </w:r>
            <w:r w:rsidRPr="00301AA3">
              <w:rPr>
                <w:rFonts w:ascii="Transgothic" w:eastAsia="Times New Roman" w:hAnsi="Transgothic" w:cs="Arial"/>
                <w:bCs/>
                <w:lang w:eastAsia="en-US"/>
              </w:rPr>
              <w:fldChar w:fldCharType="end"/>
            </w:r>
            <w:r w:rsidRPr="00301AA3">
              <w:rPr>
                <w:rFonts w:ascii="Transgothic" w:eastAsia="Times New Roman" w:hAnsi="Transgothic" w:cs="Arial"/>
                <w:bCs/>
                <w:lang w:eastAsia="en-US"/>
              </w:rPr>
              <w:t>Contract</w:t>
            </w:r>
          </w:p>
        </w:tc>
      </w:tr>
      <w:tr w:rsidR="006C3EB7" w:rsidRPr="00301AA3" w14:paraId="1FFDA8F3" w14:textId="77777777" w:rsidTr="00F12A04">
        <w:tc>
          <w:tcPr>
            <w:tcW w:w="1620" w:type="dxa"/>
          </w:tcPr>
          <w:p w14:paraId="50E68485" w14:textId="77777777" w:rsidR="006C3EB7" w:rsidRPr="00301AA3" w:rsidRDefault="006C3EB7" w:rsidP="00F12A04">
            <w:pPr>
              <w:ind w:left="-180" w:right="-270"/>
              <w:jc w:val="center"/>
              <w:rPr>
                <w:rFonts w:ascii="Transgothic" w:eastAsia="Times New Roman" w:hAnsi="Transgothic" w:cs="Arial"/>
                <w:bCs/>
                <w:color w:val="000000"/>
                <w:lang w:eastAsia="en-US"/>
              </w:rPr>
            </w:pPr>
            <w:r w:rsidRPr="00301AA3">
              <w:rPr>
                <w:rFonts w:ascii="Transgothic" w:eastAsia="Times New Roman" w:hAnsi="Transgothic" w:cs="Arial"/>
                <w:bCs/>
                <w:color w:val="000000"/>
                <w:lang w:eastAsia="en-US"/>
              </w:rPr>
              <w:t>Family</w:t>
            </w:r>
          </w:p>
          <w:p w14:paraId="3676BDF4" w14:textId="77777777" w:rsidR="006C3EB7" w:rsidRPr="00301AA3" w:rsidRDefault="006C3EB7" w:rsidP="00F12A04">
            <w:pPr>
              <w:ind w:left="-180" w:right="-270"/>
              <w:jc w:val="center"/>
              <w:rPr>
                <w:rFonts w:ascii="Transgothic" w:eastAsia="Times New Roman" w:hAnsi="Transgothic" w:cs="Arial"/>
                <w:bCs/>
                <w:color w:val="000000"/>
                <w:lang w:eastAsia="en-US"/>
              </w:rPr>
            </w:pPr>
            <w:r w:rsidRPr="00301AA3">
              <w:rPr>
                <w:rFonts w:ascii="Transgothic" w:eastAsia="Times New Roman" w:hAnsi="Transgothic" w:cs="Arial"/>
                <w:bCs/>
                <w:color w:val="000000"/>
                <w:lang w:eastAsia="en-US"/>
              </w:rPr>
              <w:t>Caregiver</w:t>
            </w:r>
          </w:p>
          <w:p w14:paraId="0462191A" w14:textId="77777777" w:rsidR="006C3EB7" w:rsidRPr="00301AA3" w:rsidRDefault="006C3EB7" w:rsidP="00F12A04">
            <w:pPr>
              <w:ind w:left="-180" w:right="-270"/>
              <w:jc w:val="center"/>
              <w:rPr>
                <w:rFonts w:ascii="Transgothic" w:eastAsia="Times New Roman" w:hAnsi="Transgothic" w:cs="Arial"/>
                <w:bCs/>
                <w:color w:val="000000"/>
                <w:lang w:eastAsia="en-US"/>
              </w:rPr>
            </w:pPr>
            <w:r w:rsidRPr="00301AA3">
              <w:rPr>
                <w:rFonts w:ascii="Transgothic" w:eastAsia="Times New Roman" w:hAnsi="Transgothic" w:cs="Arial"/>
                <w:bCs/>
                <w:color w:val="000000"/>
                <w:lang w:eastAsia="en-US"/>
              </w:rPr>
              <w:t>Access</w:t>
            </w:r>
          </w:p>
          <w:p w14:paraId="4269BDA8" w14:textId="77777777" w:rsidR="006C3EB7" w:rsidRPr="00301AA3" w:rsidRDefault="006C3EB7" w:rsidP="00F12A04">
            <w:pPr>
              <w:ind w:left="-180" w:right="-270"/>
              <w:jc w:val="center"/>
              <w:rPr>
                <w:rFonts w:ascii="Transgothic" w:eastAsia="Times New Roman" w:hAnsi="Transgothic" w:cs="Arial"/>
                <w:bCs/>
                <w:color w:val="000000"/>
                <w:lang w:eastAsia="en-US"/>
              </w:rPr>
            </w:pPr>
            <w:r w:rsidRPr="00301AA3">
              <w:rPr>
                <w:rFonts w:ascii="Transgothic" w:eastAsia="Times New Roman" w:hAnsi="Transgothic" w:cs="Arial"/>
                <w:bCs/>
                <w:color w:val="000000"/>
                <w:lang w:eastAsia="en-US"/>
              </w:rPr>
              <w:t>Assistance</w:t>
            </w:r>
          </w:p>
        </w:tc>
        <w:tc>
          <w:tcPr>
            <w:tcW w:w="2340" w:type="dxa"/>
          </w:tcPr>
          <w:p w14:paraId="6D9DAD3F" w14:textId="77777777" w:rsidR="006C3EB7" w:rsidRPr="00301AA3" w:rsidRDefault="006C3EB7" w:rsidP="00F12A04">
            <w:pPr>
              <w:ind w:left="-180" w:right="-270"/>
              <w:rPr>
                <w:rFonts w:ascii="Transgothic" w:eastAsia="Times New Roman" w:hAnsi="Transgothic" w:cs="Arial"/>
                <w:color w:val="000000"/>
                <w:kern w:val="28"/>
                <w:lang w:eastAsia="en-US"/>
              </w:rPr>
            </w:pPr>
            <w:r w:rsidRPr="00301AA3">
              <w:rPr>
                <w:rFonts w:ascii="Transgothic" w:eastAsia="Times New Roman" w:hAnsi="Transgothic" w:cs="Arial"/>
                <w:color w:val="000000"/>
                <w:kern w:val="28"/>
                <w:lang w:eastAsia="en-US"/>
              </w:rPr>
              <w:fldChar w:fldCharType="begin">
                <w:ffData>
                  <w:name w:val=""/>
                  <w:enabled/>
                  <w:calcOnExit w:val="0"/>
                  <w:checkBox>
                    <w:sizeAuto/>
                    <w:default w:val="1"/>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 xml:space="preserve">Yes     </w:t>
            </w:r>
            <w:r w:rsidRPr="00301AA3">
              <w:rPr>
                <w:rFonts w:ascii="Transgothic" w:eastAsia="Times New Roman" w:hAnsi="Transgothic" w:cs="Arial"/>
                <w:color w:val="000000"/>
                <w:kern w:val="28"/>
                <w:lang w:eastAsia="en-US"/>
              </w:rPr>
              <w:fldChar w:fldCharType="begin">
                <w:ffData>
                  <w:name w:val="Check170"/>
                  <w:enabled/>
                  <w:calcOnExit w:val="0"/>
                  <w:checkBox>
                    <w:sizeAuto/>
                    <w:default w:val="0"/>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No</w:t>
            </w:r>
          </w:p>
          <w:p w14:paraId="550C3436" w14:textId="77777777" w:rsidR="006C3EB7" w:rsidRPr="00301AA3" w:rsidRDefault="006C3EB7" w:rsidP="00F12A04">
            <w:pPr>
              <w:ind w:left="-180" w:right="-270"/>
              <w:rPr>
                <w:rFonts w:ascii="Transgothic" w:eastAsia="Times New Roman" w:hAnsi="Transgothic"/>
                <w:color w:val="000000"/>
                <w:lang w:eastAsia="en-US"/>
              </w:rPr>
            </w:pPr>
          </w:p>
          <w:p w14:paraId="503BCBDD" w14:textId="77777777" w:rsidR="006C3EB7" w:rsidRPr="00301AA3" w:rsidRDefault="006C3EB7" w:rsidP="00F12A04">
            <w:pPr>
              <w:ind w:left="-180" w:right="-270"/>
              <w:rPr>
                <w:rFonts w:ascii="Transgothic" w:eastAsia="Times New Roman" w:hAnsi="Transgothic" w:cs="Arial"/>
                <w:color w:val="000000"/>
                <w:lang w:eastAsia="en-US" w:bidi="en-US"/>
              </w:rPr>
            </w:pPr>
            <w:r w:rsidRPr="00301AA3">
              <w:rPr>
                <w:rFonts w:ascii="Transgothic" w:eastAsia="Times New Roman" w:hAnsi="Transgothic" w:cs="Arial"/>
                <w:b/>
                <w:bCs/>
                <w:color w:val="000000"/>
                <w:lang w:eastAsia="en-US"/>
              </w:rPr>
              <w:fldChar w:fldCharType="begin">
                <w:ffData>
                  <w:name w:val="Check169"/>
                  <w:enabled/>
                  <w:calcOnExit w:val="0"/>
                  <w:checkBox>
                    <w:sizeAuto/>
                    <w:default w:val="0"/>
                  </w:checkBox>
                </w:ffData>
              </w:fldChar>
            </w:r>
            <w:r w:rsidRPr="00301AA3">
              <w:rPr>
                <w:rFonts w:ascii="Transgothic" w:eastAsia="Times New Roman" w:hAnsi="Transgothic" w:cs="Arial"/>
                <w:b/>
                <w:bCs/>
                <w:color w:val="000000"/>
                <w:lang w:eastAsia="en-US"/>
              </w:rPr>
              <w:instrText xml:space="preserve"> FORMCHECKBOX </w:instrText>
            </w:r>
            <w:r w:rsidR="00180A73">
              <w:rPr>
                <w:rFonts w:ascii="Transgothic" w:eastAsia="Times New Roman" w:hAnsi="Transgothic" w:cs="Arial"/>
                <w:b/>
                <w:bCs/>
                <w:color w:val="000000"/>
                <w:lang w:eastAsia="en-US"/>
              </w:rPr>
            </w:r>
            <w:r w:rsidR="00180A73">
              <w:rPr>
                <w:rFonts w:ascii="Transgothic" w:eastAsia="Times New Roman" w:hAnsi="Transgothic" w:cs="Arial"/>
                <w:b/>
                <w:bCs/>
                <w:color w:val="000000"/>
                <w:lang w:eastAsia="en-US"/>
              </w:rPr>
              <w:fldChar w:fldCharType="separate"/>
            </w:r>
            <w:r w:rsidRPr="00301AA3">
              <w:rPr>
                <w:rFonts w:ascii="Transgothic" w:eastAsia="Times New Roman" w:hAnsi="Transgothic" w:cs="Arial"/>
                <w:b/>
                <w:bCs/>
                <w:color w:val="000000"/>
                <w:lang w:eastAsia="en-US"/>
              </w:rPr>
              <w:fldChar w:fldCharType="end"/>
            </w:r>
            <w:r w:rsidRPr="00301AA3">
              <w:rPr>
                <w:rFonts w:ascii="Transgothic" w:eastAsia="Times New Roman" w:hAnsi="Transgothic" w:cs="Arial"/>
                <w:bCs/>
                <w:color w:val="000000"/>
                <w:lang w:eastAsia="en-US"/>
              </w:rPr>
              <w:t xml:space="preserve">Direct  </w:t>
            </w:r>
            <w:r w:rsidRPr="00301AA3">
              <w:rPr>
                <w:rFonts w:ascii="Transgothic" w:eastAsia="Times New Roman" w:hAnsi="Transgothic" w:cs="Arial"/>
                <w:bCs/>
                <w:color w:val="000000"/>
                <w:lang w:eastAsia="en-US"/>
              </w:rPr>
              <w:fldChar w:fldCharType="begin">
                <w:ffData>
                  <w:name w:val=""/>
                  <w:enabled/>
                  <w:calcOnExit w:val="0"/>
                  <w:checkBox>
                    <w:sizeAuto/>
                    <w:default w:val="1"/>
                  </w:checkBox>
                </w:ffData>
              </w:fldChar>
            </w:r>
            <w:r w:rsidRPr="00301AA3">
              <w:rPr>
                <w:rFonts w:ascii="Transgothic" w:eastAsia="Times New Roman" w:hAnsi="Transgothic" w:cs="Arial"/>
                <w:bCs/>
                <w:color w:val="000000"/>
                <w:lang w:eastAsia="en-US"/>
              </w:rPr>
              <w:instrText xml:space="preserve"> FORMCHECKBOX </w:instrText>
            </w:r>
            <w:r w:rsidR="00180A73">
              <w:rPr>
                <w:rFonts w:ascii="Transgothic" w:eastAsia="Times New Roman" w:hAnsi="Transgothic" w:cs="Arial"/>
                <w:bCs/>
                <w:color w:val="000000"/>
                <w:lang w:eastAsia="en-US"/>
              </w:rPr>
            </w:r>
            <w:r w:rsidR="00180A73">
              <w:rPr>
                <w:rFonts w:ascii="Transgothic" w:eastAsia="Times New Roman" w:hAnsi="Transgothic" w:cs="Arial"/>
                <w:bCs/>
                <w:color w:val="000000"/>
                <w:lang w:eastAsia="en-US"/>
              </w:rPr>
              <w:fldChar w:fldCharType="separate"/>
            </w:r>
            <w:r w:rsidRPr="00301AA3">
              <w:rPr>
                <w:rFonts w:ascii="Transgothic" w:eastAsia="Times New Roman" w:hAnsi="Transgothic" w:cs="Arial"/>
                <w:bCs/>
                <w:color w:val="000000"/>
                <w:lang w:eastAsia="en-US"/>
              </w:rPr>
              <w:fldChar w:fldCharType="end"/>
            </w:r>
            <w:r w:rsidRPr="00301AA3">
              <w:rPr>
                <w:rFonts w:ascii="Transgothic" w:eastAsia="Times New Roman" w:hAnsi="Transgothic" w:cs="Arial"/>
                <w:bCs/>
                <w:color w:val="000000"/>
                <w:lang w:eastAsia="en-US"/>
              </w:rPr>
              <w:t>Contract</w:t>
            </w:r>
          </w:p>
        </w:tc>
        <w:tc>
          <w:tcPr>
            <w:tcW w:w="2250" w:type="dxa"/>
          </w:tcPr>
          <w:p w14:paraId="2108CBBB" w14:textId="77777777" w:rsidR="006C3EB7" w:rsidRPr="00301AA3" w:rsidRDefault="006C3EB7" w:rsidP="00F12A04">
            <w:pPr>
              <w:ind w:left="-180" w:right="-270"/>
              <w:rPr>
                <w:rFonts w:ascii="Transgothic" w:eastAsia="Times New Roman" w:hAnsi="Transgothic" w:cs="Arial"/>
                <w:color w:val="000000"/>
                <w:kern w:val="28"/>
                <w:lang w:eastAsia="en-US"/>
              </w:rPr>
            </w:pPr>
            <w:r w:rsidRPr="00301AA3">
              <w:rPr>
                <w:rFonts w:ascii="Transgothic" w:eastAsia="Times New Roman" w:hAnsi="Transgothic" w:cs="Arial"/>
                <w:color w:val="000000"/>
                <w:kern w:val="28"/>
                <w:lang w:eastAsia="en-US"/>
              </w:rPr>
              <w:fldChar w:fldCharType="begin">
                <w:ffData>
                  <w:name w:val=""/>
                  <w:enabled/>
                  <w:calcOnExit w:val="0"/>
                  <w:checkBox>
                    <w:sizeAuto/>
                    <w:default w:val="1"/>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 xml:space="preserve">Yes    </w:t>
            </w:r>
            <w:r w:rsidRPr="00301AA3">
              <w:rPr>
                <w:rFonts w:ascii="Transgothic" w:eastAsia="Times New Roman" w:hAnsi="Transgothic" w:cs="Arial"/>
                <w:color w:val="000000"/>
                <w:kern w:val="28"/>
                <w:lang w:eastAsia="en-US"/>
              </w:rPr>
              <w:fldChar w:fldCharType="begin">
                <w:ffData>
                  <w:name w:val="Check170"/>
                  <w:enabled/>
                  <w:calcOnExit w:val="0"/>
                  <w:checkBox>
                    <w:sizeAuto/>
                    <w:default w:val="0"/>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No</w:t>
            </w:r>
          </w:p>
          <w:p w14:paraId="697C94BB" w14:textId="77777777" w:rsidR="006C3EB7" w:rsidRPr="00301AA3" w:rsidRDefault="006C3EB7" w:rsidP="00F12A04">
            <w:pPr>
              <w:ind w:left="-180" w:right="-270"/>
              <w:rPr>
                <w:rFonts w:ascii="Transgothic" w:eastAsia="Times New Roman" w:hAnsi="Transgothic"/>
                <w:color w:val="000000"/>
                <w:lang w:eastAsia="en-US"/>
              </w:rPr>
            </w:pPr>
          </w:p>
          <w:p w14:paraId="6B62B4EE" w14:textId="77777777" w:rsidR="006C3EB7" w:rsidRPr="00301AA3" w:rsidRDefault="006C3EB7" w:rsidP="00F12A04">
            <w:pPr>
              <w:ind w:left="-180" w:right="-270"/>
              <w:rPr>
                <w:rFonts w:ascii="Transgothic" w:eastAsia="Times New Roman" w:hAnsi="Transgothic" w:cs="Arial"/>
                <w:color w:val="000000"/>
                <w:lang w:eastAsia="en-US" w:bidi="en-US"/>
              </w:rPr>
            </w:pPr>
            <w:r w:rsidRPr="00301AA3">
              <w:rPr>
                <w:rFonts w:ascii="Transgothic" w:eastAsia="Times New Roman" w:hAnsi="Transgothic" w:cs="Arial"/>
                <w:b/>
                <w:bCs/>
                <w:color w:val="000000"/>
                <w:lang w:eastAsia="en-US"/>
              </w:rPr>
              <w:fldChar w:fldCharType="begin">
                <w:ffData>
                  <w:name w:val="Check169"/>
                  <w:enabled/>
                  <w:calcOnExit w:val="0"/>
                  <w:checkBox>
                    <w:sizeAuto/>
                    <w:default w:val="0"/>
                  </w:checkBox>
                </w:ffData>
              </w:fldChar>
            </w:r>
            <w:r w:rsidRPr="00301AA3">
              <w:rPr>
                <w:rFonts w:ascii="Transgothic" w:eastAsia="Times New Roman" w:hAnsi="Transgothic" w:cs="Arial"/>
                <w:b/>
                <w:bCs/>
                <w:color w:val="000000"/>
                <w:lang w:eastAsia="en-US"/>
              </w:rPr>
              <w:instrText xml:space="preserve"> FORMCHECKBOX </w:instrText>
            </w:r>
            <w:r w:rsidR="00180A73">
              <w:rPr>
                <w:rFonts w:ascii="Transgothic" w:eastAsia="Times New Roman" w:hAnsi="Transgothic" w:cs="Arial"/>
                <w:b/>
                <w:bCs/>
                <w:color w:val="000000"/>
                <w:lang w:eastAsia="en-US"/>
              </w:rPr>
            </w:r>
            <w:r w:rsidR="00180A73">
              <w:rPr>
                <w:rFonts w:ascii="Transgothic" w:eastAsia="Times New Roman" w:hAnsi="Transgothic" w:cs="Arial"/>
                <w:b/>
                <w:bCs/>
                <w:color w:val="000000"/>
                <w:lang w:eastAsia="en-US"/>
              </w:rPr>
              <w:fldChar w:fldCharType="separate"/>
            </w:r>
            <w:r w:rsidRPr="00301AA3">
              <w:rPr>
                <w:rFonts w:ascii="Transgothic" w:eastAsia="Times New Roman" w:hAnsi="Transgothic" w:cs="Arial"/>
                <w:b/>
                <w:bCs/>
                <w:color w:val="000000"/>
                <w:lang w:eastAsia="en-US"/>
              </w:rPr>
              <w:fldChar w:fldCharType="end"/>
            </w:r>
            <w:r w:rsidRPr="00301AA3">
              <w:rPr>
                <w:rFonts w:ascii="Transgothic" w:eastAsia="Times New Roman" w:hAnsi="Transgothic" w:cs="Arial"/>
                <w:bCs/>
                <w:color w:val="000000"/>
                <w:lang w:eastAsia="en-US"/>
              </w:rPr>
              <w:t xml:space="preserve">Direct </w:t>
            </w:r>
            <w:r w:rsidRPr="00301AA3">
              <w:rPr>
                <w:rFonts w:ascii="Transgothic" w:eastAsia="Times New Roman" w:hAnsi="Transgothic" w:cs="Arial"/>
                <w:bCs/>
                <w:color w:val="000000"/>
                <w:lang w:eastAsia="en-US"/>
              </w:rPr>
              <w:fldChar w:fldCharType="begin">
                <w:ffData>
                  <w:name w:val=""/>
                  <w:enabled/>
                  <w:calcOnExit w:val="0"/>
                  <w:checkBox>
                    <w:sizeAuto/>
                    <w:default w:val="1"/>
                  </w:checkBox>
                </w:ffData>
              </w:fldChar>
            </w:r>
            <w:r w:rsidRPr="00301AA3">
              <w:rPr>
                <w:rFonts w:ascii="Transgothic" w:eastAsia="Times New Roman" w:hAnsi="Transgothic" w:cs="Arial"/>
                <w:bCs/>
                <w:color w:val="000000"/>
                <w:lang w:eastAsia="en-US"/>
              </w:rPr>
              <w:instrText xml:space="preserve"> FORMCHECKBOX </w:instrText>
            </w:r>
            <w:r w:rsidR="00180A73">
              <w:rPr>
                <w:rFonts w:ascii="Transgothic" w:eastAsia="Times New Roman" w:hAnsi="Transgothic" w:cs="Arial"/>
                <w:bCs/>
                <w:color w:val="000000"/>
                <w:lang w:eastAsia="en-US"/>
              </w:rPr>
            </w:r>
            <w:r w:rsidR="00180A73">
              <w:rPr>
                <w:rFonts w:ascii="Transgothic" w:eastAsia="Times New Roman" w:hAnsi="Transgothic" w:cs="Arial"/>
                <w:bCs/>
                <w:color w:val="000000"/>
                <w:lang w:eastAsia="en-US"/>
              </w:rPr>
              <w:fldChar w:fldCharType="separate"/>
            </w:r>
            <w:r w:rsidRPr="00301AA3">
              <w:rPr>
                <w:rFonts w:ascii="Transgothic" w:eastAsia="Times New Roman" w:hAnsi="Transgothic" w:cs="Arial"/>
                <w:bCs/>
                <w:color w:val="000000"/>
                <w:lang w:eastAsia="en-US"/>
              </w:rPr>
              <w:fldChar w:fldCharType="end"/>
            </w:r>
            <w:r w:rsidRPr="00301AA3">
              <w:rPr>
                <w:rFonts w:ascii="Transgothic" w:eastAsia="Times New Roman" w:hAnsi="Transgothic" w:cs="Arial"/>
                <w:bCs/>
                <w:color w:val="000000"/>
                <w:lang w:eastAsia="en-US"/>
              </w:rPr>
              <w:t>Contract</w:t>
            </w:r>
          </w:p>
        </w:tc>
        <w:tc>
          <w:tcPr>
            <w:tcW w:w="2340" w:type="dxa"/>
          </w:tcPr>
          <w:p w14:paraId="44C3F6FC" w14:textId="77777777" w:rsidR="006C3EB7" w:rsidRPr="00301AA3" w:rsidRDefault="006C3EB7" w:rsidP="00F12A04">
            <w:pPr>
              <w:ind w:left="-180" w:right="-270"/>
              <w:rPr>
                <w:rFonts w:ascii="Transgothic" w:eastAsia="Times New Roman" w:hAnsi="Transgothic" w:cs="Arial"/>
                <w:lang w:eastAsia="en-US" w:bidi="en-US"/>
              </w:rPr>
            </w:pPr>
            <w:r w:rsidRPr="00301AA3">
              <w:rPr>
                <w:rFonts w:ascii="Transgothic" w:eastAsia="Times New Roman" w:hAnsi="Transgothic" w:cs="Arial"/>
                <w:lang w:eastAsia="en-US" w:bidi="en-US"/>
              </w:rPr>
              <w:fldChar w:fldCharType="begin">
                <w:ffData>
                  <w:name w:val=""/>
                  <w:enabled/>
                  <w:calcOnExit w:val="0"/>
                  <w:checkBox>
                    <w:sizeAuto/>
                    <w:default w:val="1"/>
                  </w:checkBox>
                </w:ffData>
              </w:fldChar>
            </w:r>
            <w:r w:rsidRPr="00301AA3">
              <w:rPr>
                <w:rFonts w:ascii="Transgothic" w:eastAsia="Times New Roman" w:hAnsi="Transgothic" w:cs="Arial"/>
                <w:lang w:eastAsia="en-US" w:bidi="en-US"/>
              </w:rPr>
              <w:instrText xml:space="preserve"> FORMCHECKBOX </w:instrText>
            </w:r>
            <w:r w:rsidR="00180A73">
              <w:rPr>
                <w:rFonts w:ascii="Transgothic" w:eastAsia="Times New Roman" w:hAnsi="Transgothic" w:cs="Arial"/>
                <w:lang w:eastAsia="en-US" w:bidi="en-US"/>
              </w:rPr>
            </w:r>
            <w:r w:rsidR="00180A73">
              <w:rPr>
                <w:rFonts w:ascii="Transgothic" w:eastAsia="Times New Roman" w:hAnsi="Transgothic" w:cs="Arial"/>
                <w:lang w:eastAsia="en-US" w:bidi="en-US"/>
              </w:rPr>
              <w:fldChar w:fldCharType="separate"/>
            </w:r>
            <w:r w:rsidRPr="00301AA3">
              <w:rPr>
                <w:rFonts w:ascii="Transgothic" w:eastAsia="Times New Roman" w:hAnsi="Transgothic" w:cs="Arial"/>
                <w:lang w:eastAsia="en-US" w:bidi="en-US"/>
              </w:rPr>
              <w:fldChar w:fldCharType="end"/>
            </w:r>
            <w:r w:rsidRPr="00301AA3">
              <w:rPr>
                <w:rFonts w:ascii="Transgothic" w:eastAsia="Times New Roman" w:hAnsi="Transgothic" w:cs="Arial"/>
                <w:lang w:eastAsia="en-US" w:bidi="en-US"/>
              </w:rPr>
              <w:t xml:space="preserve">Yes    </w:t>
            </w:r>
            <w:r w:rsidRPr="00301AA3">
              <w:rPr>
                <w:rFonts w:ascii="Transgothic" w:eastAsia="Times New Roman" w:hAnsi="Transgothic" w:cs="Arial"/>
                <w:lang w:eastAsia="en-US" w:bidi="en-US"/>
              </w:rPr>
              <w:fldChar w:fldCharType="begin">
                <w:ffData>
                  <w:name w:val="Check170"/>
                  <w:enabled/>
                  <w:calcOnExit w:val="0"/>
                  <w:checkBox>
                    <w:sizeAuto/>
                    <w:default w:val="0"/>
                  </w:checkBox>
                </w:ffData>
              </w:fldChar>
            </w:r>
            <w:r w:rsidRPr="00301AA3">
              <w:rPr>
                <w:rFonts w:ascii="Transgothic" w:eastAsia="Times New Roman" w:hAnsi="Transgothic" w:cs="Arial"/>
                <w:lang w:eastAsia="en-US" w:bidi="en-US"/>
              </w:rPr>
              <w:instrText xml:space="preserve"> FORMCHECKBOX </w:instrText>
            </w:r>
            <w:r w:rsidR="00180A73">
              <w:rPr>
                <w:rFonts w:ascii="Transgothic" w:eastAsia="Times New Roman" w:hAnsi="Transgothic" w:cs="Arial"/>
                <w:lang w:eastAsia="en-US" w:bidi="en-US"/>
              </w:rPr>
            </w:r>
            <w:r w:rsidR="00180A73">
              <w:rPr>
                <w:rFonts w:ascii="Transgothic" w:eastAsia="Times New Roman" w:hAnsi="Transgothic" w:cs="Arial"/>
                <w:lang w:eastAsia="en-US" w:bidi="en-US"/>
              </w:rPr>
              <w:fldChar w:fldCharType="separate"/>
            </w:r>
            <w:r w:rsidRPr="00301AA3">
              <w:rPr>
                <w:rFonts w:ascii="Transgothic" w:eastAsia="Times New Roman" w:hAnsi="Transgothic" w:cs="Arial"/>
                <w:lang w:eastAsia="en-US" w:bidi="en-US"/>
              </w:rPr>
              <w:fldChar w:fldCharType="end"/>
            </w:r>
            <w:r w:rsidRPr="00301AA3">
              <w:rPr>
                <w:rFonts w:ascii="Transgothic" w:eastAsia="Times New Roman" w:hAnsi="Transgothic" w:cs="Arial"/>
                <w:lang w:eastAsia="en-US" w:bidi="en-US"/>
              </w:rPr>
              <w:t>No</w:t>
            </w:r>
          </w:p>
          <w:p w14:paraId="2CE70A5F" w14:textId="77777777" w:rsidR="006C3EB7" w:rsidRPr="00301AA3" w:rsidRDefault="006C3EB7" w:rsidP="00F12A04">
            <w:pPr>
              <w:ind w:left="-180" w:right="-270"/>
              <w:rPr>
                <w:rFonts w:ascii="Transgothic" w:eastAsia="Times New Roman" w:hAnsi="Transgothic" w:cs="Arial"/>
                <w:lang w:eastAsia="en-US" w:bidi="en-US"/>
              </w:rPr>
            </w:pPr>
          </w:p>
          <w:p w14:paraId="3685BCC6" w14:textId="77777777" w:rsidR="006C3EB7" w:rsidRPr="00301AA3" w:rsidRDefault="006C3EB7" w:rsidP="00F12A04">
            <w:pPr>
              <w:ind w:left="-180" w:right="-270"/>
              <w:rPr>
                <w:rFonts w:ascii="Transgothic" w:eastAsia="Times New Roman" w:hAnsi="Transgothic" w:cs="Arial"/>
                <w:lang w:eastAsia="en-US" w:bidi="en-US"/>
              </w:rPr>
            </w:pPr>
            <w:r w:rsidRPr="00301AA3">
              <w:rPr>
                <w:rFonts w:ascii="Transgothic" w:eastAsia="Times New Roman" w:hAnsi="Transgothic" w:cs="Arial"/>
                <w:b/>
                <w:bCs/>
                <w:lang w:eastAsia="en-US" w:bidi="en-US"/>
              </w:rPr>
              <w:fldChar w:fldCharType="begin">
                <w:ffData>
                  <w:name w:val="Check169"/>
                  <w:enabled/>
                  <w:calcOnExit w:val="0"/>
                  <w:checkBox>
                    <w:sizeAuto/>
                    <w:default w:val="0"/>
                  </w:checkBox>
                </w:ffData>
              </w:fldChar>
            </w:r>
            <w:r w:rsidRPr="00301AA3">
              <w:rPr>
                <w:rFonts w:ascii="Transgothic" w:eastAsia="Times New Roman" w:hAnsi="Transgothic" w:cs="Arial"/>
                <w:b/>
                <w:bCs/>
                <w:lang w:eastAsia="en-US" w:bidi="en-US"/>
              </w:rPr>
              <w:instrText xml:space="preserve"> FORMCHECKBOX </w:instrText>
            </w:r>
            <w:r w:rsidR="00180A73">
              <w:rPr>
                <w:rFonts w:ascii="Transgothic" w:eastAsia="Times New Roman" w:hAnsi="Transgothic" w:cs="Arial"/>
                <w:b/>
                <w:bCs/>
                <w:lang w:eastAsia="en-US" w:bidi="en-US"/>
              </w:rPr>
            </w:r>
            <w:r w:rsidR="00180A73">
              <w:rPr>
                <w:rFonts w:ascii="Transgothic" w:eastAsia="Times New Roman" w:hAnsi="Transgothic" w:cs="Arial"/>
                <w:b/>
                <w:bCs/>
                <w:lang w:eastAsia="en-US" w:bidi="en-US"/>
              </w:rPr>
              <w:fldChar w:fldCharType="separate"/>
            </w:r>
            <w:r w:rsidRPr="00301AA3">
              <w:rPr>
                <w:rFonts w:ascii="Transgothic" w:eastAsia="Times New Roman" w:hAnsi="Transgothic" w:cs="Arial"/>
                <w:lang w:eastAsia="en-US" w:bidi="en-US"/>
              </w:rPr>
              <w:fldChar w:fldCharType="end"/>
            </w:r>
            <w:r w:rsidRPr="00301AA3">
              <w:rPr>
                <w:rFonts w:ascii="Transgothic" w:eastAsia="Times New Roman" w:hAnsi="Transgothic" w:cs="Arial"/>
                <w:bCs/>
                <w:lang w:eastAsia="en-US" w:bidi="en-US"/>
              </w:rPr>
              <w:t xml:space="preserve">Direct </w:t>
            </w:r>
            <w:r w:rsidRPr="00301AA3">
              <w:rPr>
                <w:rFonts w:ascii="Transgothic" w:eastAsia="Times New Roman" w:hAnsi="Transgothic" w:cs="Arial"/>
                <w:bCs/>
                <w:lang w:eastAsia="en-US" w:bidi="en-US"/>
              </w:rPr>
              <w:fldChar w:fldCharType="begin">
                <w:ffData>
                  <w:name w:val=""/>
                  <w:enabled/>
                  <w:calcOnExit w:val="0"/>
                  <w:checkBox>
                    <w:sizeAuto/>
                    <w:default w:val="1"/>
                  </w:checkBox>
                </w:ffData>
              </w:fldChar>
            </w:r>
            <w:r w:rsidRPr="00301AA3">
              <w:rPr>
                <w:rFonts w:ascii="Transgothic" w:eastAsia="Times New Roman" w:hAnsi="Transgothic" w:cs="Arial"/>
                <w:bCs/>
                <w:lang w:eastAsia="en-US" w:bidi="en-US"/>
              </w:rPr>
              <w:instrText xml:space="preserve"> FORMCHECKBOX </w:instrText>
            </w:r>
            <w:r w:rsidR="00180A73">
              <w:rPr>
                <w:rFonts w:ascii="Transgothic" w:eastAsia="Times New Roman" w:hAnsi="Transgothic" w:cs="Arial"/>
                <w:bCs/>
                <w:lang w:eastAsia="en-US" w:bidi="en-US"/>
              </w:rPr>
            </w:r>
            <w:r w:rsidR="00180A73">
              <w:rPr>
                <w:rFonts w:ascii="Transgothic" w:eastAsia="Times New Roman" w:hAnsi="Transgothic" w:cs="Arial"/>
                <w:bCs/>
                <w:lang w:eastAsia="en-US" w:bidi="en-US"/>
              </w:rPr>
              <w:fldChar w:fldCharType="separate"/>
            </w:r>
            <w:r w:rsidRPr="00301AA3">
              <w:rPr>
                <w:rFonts w:ascii="Transgothic" w:eastAsia="Times New Roman" w:hAnsi="Transgothic" w:cs="Arial"/>
                <w:bCs/>
                <w:lang w:eastAsia="en-US" w:bidi="en-US"/>
              </w:rPr>
              <w:fldChar w:fldCharType="end"/>
            </w:r>
            <w:r w:rsidRPr="00301AA3">
              <w:rPr>
                <w:rFonts w:ascii="Transgothic" w:eastAsia="Times New Roman" w:hAnsi="Transgothic" w:cs="Arial"/>
                <w:bCs/>
                <w:lang w:eastAsia="en-US" w:bidi="en-US"/>
              </w:rPr>
              <w:t>Contract</w:t>
            </w:r>
          </w:p>
        </w:tc>
        <w:tc>
          <w:tcPr>
            <w:tcW w:w="2340" w:type="dxa"/>
          </w:tcPr>
          <w:p w14:paraId="43A7BEBD" w14:textId="77777777" w:rsidR="006C3EB7" w:rsidRPr="00301AA3" w:rsidRDefault="006C3EB7" w:rsidP="00F12A04">
            <w:pPr>
              <w:ind w:left="-180" w:right="-270"/>
              <w:rPr>
                <w:rFonts w:ascii="Transgothic" w:eastAsia="Times New Roman" w:hAnsi="Transgothic" w:cs="Arial"/>
                <w:kern w:val="28"/>
                <w:lang w:eastAsia="en-US"/>
              </w:rPr>
            </w:pPr>
            <w:r w:rsidRPr="00301AA3">
              <w:rPr>
                <w:rFonts w:ascii="Transgothic" w:eastAsia="Times New Roman" w:hAnsi="Transgothic" w:cs="Arial"/>
                <w:kern w:val="28"/>
                <w:lang w:eastAsia="en-US"/>
              </w:rPr>
              <w:fldChar w:fldCharType="begin">
                <w:ffData>
                  <w:name w:val=""/>
                  <w:enabled/>
                  <w:calcOnExit w:val="0"/>
                  <w:checkBox>
                    <w:sizeAuto/>
                    <w:default w:val="1"/>
                  </w:checkBox>
                </w:ffData>
              </w:fldChar>
            </w:r>
            <w:r w:rsidRPr="00301AA3">
              <w:rPr>
                <w:rFonts w:ascii="Transgothic" w:eastAsia="Times New Roman" w:hAnsi="Transgothic" w:cs="Arial"/>
                <w:kern w:val="28"/>
                <w:lang w:eastAsia="en-US"/>
              </w:rPr>
              <w:instrText xml:space="preserve"> FORMCHECKBOX </w:instrText>
            </w:r>
            <w:r w:rsidR="00180A73">
              <w:rPr>
                <w:rFonts w:ascii="Transgothic" w:eastAsia="Times New Roman" w:hAnsi="Transgothic" w:cs="Arial"/>
                <w:kern w:val="28"/>
                <w:lang w:eastAsia="en-US"/>
              </w:rPr>
            </w:r>
            <w:r w:rsidR="00180A73">
              <w:rPr>
                <w:rFonts w:ascii="Transgothic" w:eastAsia="Times New Roman" w:hAnsi="Transgothic" w:cs="Arial"/>
                <w:kern w:val="28"/>
                <w:lang w:eastAsia="en-US"/>
              </w:rPr>
              <w:fldChar w:fldCharType="separate"/>
            </w:r>
            <w:r w:rsidRPr="00301AA3">
              <w:rPr>
                <w:rFonts w:ascii="Transgothic" w:eastAsia="Times New Roman" w:hAnsi="Transgothic" w:cs="Arial"/>
                <w:kern w:val="28"/>
                <w:lang w:eastAsia="en-US"/>
              </w:rPr>
              <w:fldChar w:fldCharType="end"/>
            </w:r>
            <w:r w:rsidRPr="00301AA3">
              <w:rPr>
                <w:rFonts w:ascii="Transgothic" w:eastAsia="Times New Roman" w:hAnsi="Transgothic" w:cs="Arial"/>
                <w:kern w:val="28"/>
                <w:lang w:eastAsia="en-US"/>
              </w:rPr>
              <w:t xml:space="preserve">Yes    </w:t>
            </w:r>
            <w:r w:rsidRPr="00301AA3">
              <w:rPr>
                <w:rFonts w:ascii="Transgothic" w:eastAsia="Times New Roman" w:hAnsi="Transgothic" w:cs="Arial"/>
                <w:kern w:val="28"/>
                <w:lang w:eastAsia="en-US"/>
              </w:rPr>
              <w:fldChar w:fldCharType="begin">
                <w:ffData>
                  <w:name w:val="Check170"/>
                  <w:enabled/>
                  <w:calcOnExit w:val="0"/>
                  <w:checkBox>
                    <w:sizeAuto/>
                    <w:default w:val="0"/>
                  </w:checkBox>
                </w:ffData>
              </w:fldChar>
            </w:r>
            <w:r w:rsidRPr="00301AA3">
              <w:rPr>
                <w:rFonts w:ascii="Transgothic" w:eastAsia="Times New Roman" w:hAnsi="Transgothic" w:cs="Arial"/>
                <w:kern w:val="28"/>
                <w:lang w:eastAsia="en-US"/>
              </w:rPr>
              <w:instrText xml:space="preserve"> FORMCHECKBOX </w:instrText>
            </w:r>
            <w:r w:rsidR="00180A73">
              <w:rPr>
                <w:rFonts w:ascii="Transgothic" w:eastAsia="Times New Roman" w:hAnsi="Transgothic" w:cs="Arial"/>
                <w:kern w:val="28"/>
                <w:lang w:eastAsia="en-US"/>
              </w:rPr>
            </w:r>
            <w:r w:rsidR="00180A73">
              <w:rPr>
                <w:rFonts w:ascii="Transgothic" w:eastAsia="Times New Roman" w:hAnsi="Transgothic" w:cs="Arial"/>
                <w:kern w:val="28"/>
                <w:lang w:eastAsia="en-US"/>
              </w:rPr>
              <w:fldChar w:fldCharType="separate"/>
            </w:r>
            <w:r w:rsidRPr="00301AA3">
              <w:rPr>
                <w:rFonts w:ascii="Transgothic" w:eastAsia="Times New Roman" w:hAnsi="Transgothic" w:cs="Arial"/>
                <w:kern w:val="28"/>
                <w:lang w:eastAsia="en-US"/>
              </w:rPr>
              <w:fldChar w:fldCharType="end"/>
            </w:r>
            <w:r w:rsidRPr="00301AA3">
              <w:rPr>
                <w:rFonts w:ascii="Transgothic" w:eastAsia="Times New Roman" w:hAnsi="Transgothic" w:cs="Arial"/>
                <w:kern w:val="28"/>
                <w:lang w:eastAsia="en-US"/>
              </w:rPr>
              <w:t>No</w:t>
            </w:r>
          </w:p>
          <w:p w14:paraId="154D2517" w14:textId="77777777" w:rsidR="006C3EB7" w:rsidRPr="00301AA3" w:rsidRDefault="006C3EB7" w:rsidP="00F12A04">
            <w:pPr>
              <w:ind w:left="-180" w:right="-270"/>
              <w:rPr>
                <w:rFonts w:ascii="Transgothic" w:eastAsia="Times New Roman" w:hAnsi="Transgothic"/>
                <w:lang w:eastAsia="en-US"/>
              </w:rPr>
            </w:pPr>
          </w:p>
          <w:p w14:paraId="4B94A152" w14:textId="77777777" w:rsidR="006C3EB7" w:rsidRPr="00301AA3" w:rsidRDefault="006C3EB7" w:rsidP="00F12A04">
            <w:pPr>
              <w:ind w:left="-180" w:right="-270"/>
              <w:rPr>
                <w:rFonts w:ascii="Transgothic" w:eastAsia="Times New Roman" w:hAnsi="Transgothic" w:cs="Arial"/>
                <w:lang w:eastAsia="en-US" w:bidi="en-US"/>
              </w:rPr>
            </w:pPr>
            <w:r w:rsidRPr="00301AA3">
              <w:rPr>
                <w:rFonts w:ascii="Transgothic" w:eastAsia="Times New Roman" w:hAnsi="Transgothic" w:cs="Arial"/>
                <w:b/>
                <w:bCs/>
                <w:lang w:eastAsia="en-US"/>
              </w:rPr>
              <w:fldChar w:fldCharType="begin">
                <w:ffData>
                  <w:name w:val="Check169"/>
                  <w:enabled/>
                  <w:calcOnExit w:val="0"/>
                  <w:checkBox>
                    <w:sizeAuto/>
                    <w:default w:val="0"/>
                  </w:checkBox>
                </w:ffData>
              </w:fldChar>
            </w:r>
            <w:r w:rsidRPr="00301AA3">
              <w:rPr>
                <w:rFonts w:ascii="Transgothic" w:eastAsia="Times New Roman" w:hAnsi="Transgothic" w:cs="Arial"/>
                <w:b/>
                <w:bCs/>
                <w:lang w:eastAsia="en-US"/>
              </w:rPr>
              <w:instrText xml:space="preserve"> FORMCHECKBOX </w:instrText>
            </w:r>
            <w:r w:rsidR="00180A73">
              <w:rPr>
                <w:rFonts w:ascii="Transgothic" w:eastAsia="Times New Roman" w:hAnsi="Transgothic" w:cs="Arial"/>
                <w:b/>
                <w:bCs/>
                <w:lang w:eastAsia="en-US"/>
              </w:rPr>
            </w:r>
            <w:r w:rsidR="00180A73">
              <w:rPr>
                <w:rFonts w:ascii="Transgothic" w:eastAsia="Times New Roman" w:hAnsi="Transgothic" w:cs="Arial"/>
                <w:b/>
                <w:bCs/>
                <w:lang w:eastAsia="en-US"/>
              </w:rPr>
              <w:fldChar w:fldCharType="separate"/>
            </w:r>
            <w:r w:rsidRPr="00301AA3">
              <w:rPr>
                <w:rFonts w:ascii="Transgothic" w:eastAsia="Times New Roman" w:hAnsi="Transgothic" w:cs="Arial"/>
                <w:b/>
                <w:bCs/>
                <w:lang w:eastAsia="en-US"/>
              </w:rPr>
              <w:fldChar w:fldCharType="end"/>
            </w:r>
            <w:r w:rsidRPr="00301AA3">
              <w:rPr>
                <w:rFonts w:ascii="Transgothic" w:eastAsia="Times New Roman" w:hAnsi="Transgothic" w:cs="Arial"/>
                <w:bCs/>
                <w:lang w:eastAsia="en-US"/>
              </w:rPr>
              <w:t xml:space="preserve">Direct </w:t>
            </w:r>
            <w:r w:rsidRPr="00301AA3">
              <w:rPr>
                <w:rFonts w:ascii="Transgothic" w:eastAsia="Times New Roman" w:hAnsi="Transgothic" w:cs="Arial"/>
                <w:bCs/>
                <w:lang w:eastAsia="en-US"/>
              </w:rPr>
              <w:fldChar w:fldCharType="begin">
                <w:ffData>
                  <w:name w:val=""/>
                  <w:enabled/>
                  <w:calcOnExit w:val="0"/>
                  <w:checkBox>
                    <w:sizeAuto/>
                    <w:default w:val="1"/>
                  </w:checkBox>
                </w:ffData>
              </w:fldChar>
            </w:r>
            <w:r w:rsidRPr="00301AA3">
              <w:rPr>
                <w:rFonts w:ascii="Transgothic" w:eastAsia="Times New Roman" w:hAnsi="Transgothic" w:cs="Arial"/>
                <w:bCs/>
                <w:lang w:eastAsia="en-US"/>
              </w:rPr>
              <w:instrText xml:space="preserve"> FORMCHECKBOX </w:instrText>
            </w:r>
            <w:r w:rsidR="00180A73">
              <w:rPr>
                <w:rFonts w:ascii="Transgothic" w:eastAsia="Times New Roman" w:hAnsi="Transgothic" w:cs="Arial"/>
                <w:bCs/>
                <w:lang w:eastAsia="en-US"/>
              </w:rPr>
            </w:r>
            <w:r w:rsidR="00180A73">
              <w:rPr>
                <w:rFonts w:ascii="Transgothic" w:eastAsia="Times New Roman" w:hAnsi="Transgothic" w:cs="Arial"/>
                <w:bCs/>
                <w:lang w:eastAsia="en-US"/>
              </w:rPr>
              <w:fldChar w:fldCharType="separate"/>
            </w:r>
            <w:r w:rsidRPr="00301AA3">
              <w:rPr>
                <w:rFonts w:ascii="Transgothic" w:eastAsia="Times New Roman" w:hAnsi="Transgothic" w:cs="Arial"/>
                <w:bCs/>
                <w:lang w:eastAsia="en-US"/>
              </w:rPr>
              <w:fldChar w:fldCharType="end"/>
            </w:r>
            <w:r w:rsidRPr="00301AA3">
              <w:rPr>
                <w:rFonts w:ascii="Transgothic" w:eastAsia="Times New Roman" w:hAnsi="Transgothic" w:cs="Arial"/>
                <w:bCs/>
                <w:lang w:eastAsia="en-US"/>
              </w:rPr>
              <w:t>Contract</w:t>
            </w:r>
          </w:p>
        </w:tc>
      </w:tr>
      <w:tr w:rsidR="006C3EB7" w:rsidRPr="00301AA3" w14:paraId="04336AE5" w14:textId="77777777" w:rsidTr="00F12A04">
        <w:tc>
          <w:tcPr>
            <w:tcW w:w="1620" w:type="dxa"/>
          </w:tcPr>
          <w:p w14:paraId="614723CE" w14:textId="77777777" w:rsidR="006C3EB7" w:rsidRPr="00301AA3" w:rsidRDefault="006C3EB7" w:rsidP="00F12A04">
            <w:pPr>
              <w:ind w:left="-180" w:right="-270"/>
              <w:jc w:val="center"/>
              <w:rPr>
                <w:rFonts w:ascii="Transgothic" w:eastAsia="Times New Roman" w:hAnsi="Transgothic" w:cs="Arial"/>
                <w:bCs/>
                <w:color w:val="000000"/>
                <w:lang w:eastAsia="en-US"/>
              </w:rPr>
            </w:pPr>
            <w:r w:rsidRPr="00301AA3">
              <w:rPr>
                <w:rFonts w:ascii="Transgothic" w:eastAsia="Times New Roman" w:hAnsi="Transgothic" w:cs="Arial"/>
                <w:bCs/>
                <w:color w:val="000000"/>
                <w:lang w:eastAsia="en-US"/>
              </w:rPr>
              <w:t>Family</w:t>
            </w:r>
          </w:p>
          <w:p w14:paraId="01357227" w14:textId="77777777" w:rsidR="006C3EB7" w:rsidRPr="00301AA3" w:rsidRDefault="006C3EB7" w:rsidP="00F12A04">
            <w:pPr>
              <w:ind w:left="-180" w:right="-270"/>
              <w:jc w:val="center"/>
              <w:rPr>
                <w:rFonts w:ascii="Transgothic" w:eastAsia="Times New Roman" w:hAnsi="Transgothic" w:cs="Arial"/>
                <w:bCs/>
                <w:color w:val="000000"/>
                <w:lang w:eastAsia="en-US"/>
              </w:rPr>
            </w:pPr>
            <w:r w:rsidRPr="00301AA3">
              <w:rPr>
                <w:rFonts w:ascii="Transgothic" w:eastAsia="Times New Roman" w:hAnsi="Transgothic" w:cs="Arial"/>
                <w:bCs/>
                <w:color w:val="000000"/>
                <w:lang w:eastAsia="en-US"/>
              </w:rPr>
              <w:t>Caregiver</w:t>
            </w:r>
          </w:p>
          <w:p w14:paraId="7A68ED40" w14:textId="77777777" w:rsidR="006C3EB7" w:rsidRPr="00301AA3" w:rsidRDefault="006C3EB7" w:rsidP="00F12A04">
            <w:pPr>
              <w:ind w:left="-180" w:right="-270"/>
              <w:jc w:val="center"/>
              <w:rPr>
                <w:rFonts w:ascii="Transgothic" w:eastAsia="Times New Roman" w:hAnsi="Transgothic" w:cs="Arial"/>
                <w:bCs/>
                <w:color w:val="000000"/>
                <w:lang w:eastAsia="en-US"/>
              </w:rPr>
            </w:pPr>
            <w:r w:rsidRPr="00301AA3">
              <w:rPr>
                <w:rFonts w:ascii="Transgothic" w:eastAsia="Times New Roman" w:hAnsi="Transgothic" w:cs="Arial"/>
                <w:bCs/>
                <w:color w:val="000000"/>
                <w:lang w:eastAsia="en-US"/>
              </w:rPr>
              <w:t>Support</w:t>
            </w:r>
          </w:p>
          <w:p w14:paraId="26629B1A" w14:textId="77777777" w:rsidR="006C3EB7" w:rsidRPr="00301AA3" w:rsidRDefault="006C3EB7" w:rsidP="00F12A04">
            <w:pPr>
              <w:ind w:left="-180" w:right="-270"/>
              <w:jc w:val="center"/>
              <w:rPr>
                <w:rFonts w:ascii="Transgothic" w:eastAsia="Times New Roman" w:hAnsi="Transgothic" w:cs="Arial"/>
                <w:bCs/>
                <w:color w:val="000000"/>
                <w:lang w:eastAsia="en-US"/>
              </w:rPr>
            </w:pPr>
            <w:r w:rsidRPr="00301AA3">
              <w:rPr>
                <w:rFonts w:ascii="Transgothic" w:eastAsia="Times New Roman" w:hAnsi="Transgothic" w:cs="Arial"/>
                <w:bCs/>
                <w:color w:val="000000"/>
                <w:lang w:eastAsia="en-US"/>
              </w:rPr>
              <w:t>Services</w:t>
            </w:r>
          </w:p>
        </w:tc>
        <w:tc>
          <w:tcPr>
            <w:tcW w:w="2340" w:type="dxa"/>
          </w:tcPr>
          <w:p w14:paraId="2FE4F436" w14:textId="77777777" w:rsidR="006C3EB7" w:rsidRPr="00301AA3" w:rsidRDefault="006C3EB7" w:rsidP="00F12A04">
            <w:pPr>
              <w:ind w:left="-180" w:right="-270"/>
              <w:rPr>
                <w:rFonts w:ascii="Transgothic" w:eastAsia="Times New Roman" w:hAnsi="Transgothic" w:cs="Arial"/>
                <w:color w:val="000000"/>
                <w:kern w:val="28"/>
                <w:lang w:eastAsia="en-US"/>
              </w:rPr>
            </w:pPr>
            <w:r w:rsidRPr="00301AA3">
              <w:rPr>
                <w:rFonts w:ascii="Transgothic" w:eastAsia="Times New Roman" w:hAnsi="Transgothic" w:cs="Arial"/>
                <w:color w:val="000000"/>
                <w:kern w:val="28"/>
                <w:lang w:eastAsia="en-US"/>
              </w:rPr>
              <w:fldChar w:fldCharType="begin">
                <w:ffData>
                  <w:name w:val=""/>
                  <w:enabled/>
                  <w:calcOnExit w:val="0"/>
                  <w:checkBox>
                    <w:sizeAuto/>
                    <w:default w:val="1"/>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 xml:space="preserve">Yes     </w:t>
            </w:r>
            <w:r w:rsidRPr="00301AA3">
              <w:rPr>
                <w:rFonts w:ascii="Transgothic" w:eastAsia="Times New Roman" w:hAnsi="Transgothic" w:cs="Arial"/>
                <w:color w:val="000000"/>
                <w:kern w:val="28"/>
                <w:lang w:eastAsia="en-US"/>
              </w:rPr>
              <w:fldChar w:fldCharType="begin">
                <w:ffData>
                  <w:name w:val="Check170"/>
                  <w:enabled/>
                  <w:calcOnExit w:val="0"/>
                  <w:checkBox>
                    <w:sizeAuto/>
                    <w:default w:val="0"/>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No</w:t>
            </w:r>
          </w:p>
          <w:p w14:paraId="7D798531" w14:textId="77777777" w:rsidR="006C3EB7" w:rsidRPr="00301AA3" w:rsidRDefault="006C3EB7" w:rsidP="00F12A04">
            <w:pPr>
              <w:ind w:left="-180" w:right="-270"/>
              <w:rPr>
                <w:rFonts w:ascii="Transgothic" w:eastAsia="Times New Roman" w:hAnsi="Transgothic"/>
                <w:color w:val="000000"/>
                <w:lang w:eastAsia="en-US"/>
              </w:rPr>
            </w:pPr>
          </w:p>
          <w:p w14:paraId="39F7B73D" w14:textId="77777777" w:rsidR="006C3EB7" w:rsidRPr="00301AA3" w:rsidRDefault="006C3EB7" w:rsidP="00F12A04">
            <w:pPr>
              <w:ind w:left="-180" w:right="-270"/>
              <w:rPr>
                <w:rFonts w:ascii="Transgothic" w:eastAsia="Times New Roman" w:hAnsi="Transgothic" w:cs="Arial"/>
                <w:color w:val="000000"/>
                <w:lang w:eastAsia="en-US" w:bidi="en-US"/>
              </w:rPr>
            </w:pPr>
            <w:r w:rsidRPr="00301AA3">
              <w:rPr>
                <w:rFonts w:ascii="Transgothic" w:eastAsia="Times New Roman" w:hAnsi="Transgothic" w:cs="Arial"/>
                <w:bCs/>
                <w:color w:val="000000"/>
                <w:lang w:eastAsia="en-US"/>
              </w:rPr>
              <w:fldChar w:fldCharType="begin">
                <w:ffData>
                  <w:name w:val="Check169"/>
                  <w:enabled/>
                  <w:calcOnExit w:val="0"/>
                  <w:checkBox>
                    <w:sizeAuto/>
                    <w:default w:val="0"/>
                  </w:checkBox>
                </w:ffData>
              </w:fldChar>
            </w:r>
            <w:r w:rsidRPr="00301AA3">
              <w:rPr>
                <w:rFonts w:ascii="Transgothic" w:eastAsia="Times New Roman" w:hAnsi="Transgothic" w:cs="Arial"/>
                <w:bCs/>
                <w:color w:val="000000"/>
                <w:lang w:eastAsia="en-US"/>
              </w:rPr>
              <w:instrText xml:space="preserve"> FORMCHECKBOX </w:instrText>
            </w:r>
            <w:r w:rsidR="00180A73">
              <w:rPr>
                <w:rFonts w:ascii="Transgothic" w:eastAsia="Times New Roman" w:hAnsi="Transgothic" w:cs="Arial"/>
                <w:bCs/>
                <w:color w:val="000000"/>
                <w:lang w:eastAsia="en-US"/>
              </w:rPr>
            </w:r>
            <w:r w:rsidR="00180A73">
              <w:rPr>
                <w:rFonts w:ascii="Transgothic" w:eastAsia="Times New Roman" w:hAnsi="Transgothic" w:cs="Arial"/>
                <w:bCs/>
                <w:color w:val="000000"/>
                <w:lang w:eastAsia="en-US"/>
              </w:rPr>
              <w:fldChar w:fldCharType="separate"/>
            </w:r>
            <w:r w:rsidRPr="00301AA3">
              <w:rPr>
                <w:rFonts w:ascii="Transgothic" w:eastAsia="Times New Roman" w:hAnsi="Transgothic" w:cs="Arial"/>
                <w:bCs/>
                <w:color w:val="000000"/>
                <w:lang w:eastAsia="en-US"/>
              </w:rPr>
              <w:fldChar w:fldCharType="end"/>
            </w:r>
            <w:r w:rsidRPr="00301AA3">
              <w:rPr>
                <w:rFonts w:ascii="Transgothic" w:eastAsia="Times New Roman" w:hAnsi="Transgothic" w:cs="Arial"/>
                <w:bCs/>
                <w:color w:val="000000"/>
                <w:lang w:eastAsia="en-US"/>
              </w:rPr>
              <w:t xml:space="preserve">Direct  </w:t>
            </w:r>
            <w:r w:rsidRPr="00301AA3">
              <w:rPr>
                <w:rFonts w:ascii="Transgothic" w:eastAsia="Times New Roman" w:hAnsi="Transgothic" w:cs="Arial"/>
                <w:bCs/>
                <w:color w:val="000000"/>
                <w:lang w:eastAsia="en-US"/>
              </w:rPr>
              <w:fldChar w:fldCharType="begin">
                <w:ffData>
                  <w:name w:val=""/>
                  <w:enabled/>
                  <w:calcOnExit w:val="0"/>
                  <w:checkBox>
                    <w:sizeAuto/>
                    <w:default w:val="1"/>
                  </w:checkBox>
                </w:ffData>
              </w:fldChar>
            </w:r>
            <w:r w:rsidRPr="00301AA3">
              <w:rPr>
                <w:rFonts w:ascii="Transgothic" w:eastAsia="Times New Roman" w:hAnsi="Transgothic" w:cs="Arial"/>
                <w:bCs/>
                <w:color w:val="000000"/>
                <w:lang w:eastAsia="en-US"/>
              </w:rPr>
              <w:instrText xml:space="preserve"> FORMCHECKBOX </w:instrText>
            </w:r>
            <w:r w:rsidR="00180A73">
              <w:rPr>
                <w:rFonts w:ascii="Transgothic" w:eastAsia="Times New Roman" w:hAnsi="Transgothic" w:cs="Arial"/>
                <w:bCs/>
                <w:color w:val="000000"/>
                <w:lang w:eastAsia="en-US"/>
              </w:rPr>
            </w:r>
            <w:r w:rsidR="00180A73">
              <w:rPr>
                <w:rFonts w:ascii="Transgothic" w:eastAsia="Times New Roman" w:hAnsi="Transgothic" w:cs="Arial"/>
                <w:bCs/>
                <w:color w:val="000000"/>
                <w:lang w:eastAsia="en-US"/>
              </w:rPr>
              <w:fldChar w:fldCharType="separate"/>
            </w:r>
            <w:r w:rsidRPr="00301AA3">
              <w:rPr>
                <w:rFonts w:ascii="Transgothic" w:eastAsia="Times New Roman" w:hAnsi="Transgothic" w:cs="Arial"/>
                <w:bCs/>
                <w:color w:val="000000"/>
                <w:lang w:eastAsia="en-US"/>
              </w:rPr>
              <w:fldChar w:fldCharType="end"/>
            </w:r>
            <w:r w:rsidRPr="00301AA3">
              <w:rPr>
                <w:rFonts w:ascii="Transgothic" w:eastAsia="Times New Roman" w:hAnsi="Transgothic" w:cs="Arial"/>
                <w:bCs/>
                <w:color w:val="000000"/>
                <w:lang w:eastAsia="en-US"/>
              </w:rPr>
              <w:t>Contract</w:t>
            </w:r>
          </w:p>
        </w:tc>
        <w:tc>
          <w:tcPr>
            <w:tcW w:w="2250" w:type="dxa"/>
          </w:tcPr>
          <w:p w14:paraId="6F3D8489" w14:textId="77777777" w:rsidR="006C3EB7" w:rsidRPr="00301AA3" w:rsidRDefault="006C3EB7" w:rsidP="00F12A04">
            <w:pPr>
              <w:ind w:left="-180" w:right="-270"/>
              <w:rPr>
                <w:rFonts w:ascii="Transgothic" w:eastAsia="Times New Roman" w:hAnsi="Transgothic" w:cs="Arial"/>
                <w:color w:val="000000"/>
                <w:kern w:val="28"/>
                <w:lang w:eastAsia="en-US"/>
              </w:rPr>
            </w:pPr>
            <w:r w:rsidRPr="00301AA3">
              <w:rPr>
                <w:rFonts w:ascii="Transgothic" w:eastAsia="Times New Roman" w:hAnsi="Transgothic" w:cs="Arial"/>
                <w:color w:val="000000"/>
                <w:kern w:val="28"/>
                <w:lang w:eastAsia="en-US"/>
              </w:rPr>
              <w:fldChar w:fldCharType="begin">
                <w:ffData>
                  <w:name w:val=""/>
                  <w:enabled/>
                  <w:calcOnExit w:val="0"/>
                  <w:checkBox>
                    <w:sizeAuto/>
                    <w:default w:val="1"/>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 xml:space="preserve">Yes    </w:t>
            </w:r>
            <w:r w:rsidRPr="00301AA3">
              <w:rPr>
                <w:rFonts w:ascii="Transgothic" w:eastAsia="Times New Roman" w:hAnsi="Transgothic" w:cs="Arial"/>
                <w:color w:val="000000"/>
                <w:kern w:val="28"/>
                <w:lang w:eastAsia="en-US"/>
              </w:rPr>
              <w:fldChar w:fldCharType="begin">
                <w:ffData>
                  <w:name w:val="Check170"/>
                  <w:enabled/>
                  <w:calcOnExit w:val="0"/>
                  <w:checkBox>
                    <w:sizeAuto/>
                    <w:default w:val="0"/>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No</w:t>
            </w:r>
          </w:p>
          <w:p w14:paraId="261272C2" w14:textId="77777777" w:rsidR="006C3EB7" w:rsidRPr="00301AA3" w:rsidRDefault="006C3EB7" w:rsidP="00F12A04">
            <w:pPr>
              <w:ind w:left="-180" w:right="-270"/>
              <w:rPr>
                <w:rFonts w:ascii="Transgothic" w:eastAsia="Times New Roman" w:hAnsi="Transgothic"/>
                <w:color w:val="000000"/>
                <w:lang w:eastAsia="en-US"/>
              </w:rPr>
            </w:pPr>
          </w:p>
          <w:p w14:paraId="2CC9410A" w14:textId="77777777" w:rsidR="006C3EB7" w:rsidRPr="00301AA3" w:rsidRDefault="006C3EB7" w:rsidP="00F12A04">
            <w:pPr>
              <w:ind w:left="-180" w:right="-270"/>
              <w:rPr>
                <w:rFonts w:ascii="Transgothic" w:eastAsia="Times New Roman" w:hAnsi="Transgothic" w:cs="Arial"/>
                <w:color w:val="000000"/>
                <w:lang w:eastAsia="en-US" w:bidi="en-US"/>
              </w:rPr>
            </w:pPr>
            <w:r w:rsidRPr="00301AA3">
              <w:rPr>
                <w:rFonts w:ascii="Transgothic" w:eastAsia="Times New Roman" w:hAnsi="Transgothic" w:cs="Arial"/>
                <w:bCs/>
                <w:color w:val="000000"/>
                <w:lang w:eastAsia="en-US"/>
              </w:rPr>
              <w:fldChar w:fldCharType="begin">
                <w:ffData>
                  <w:name w:val="Check169"/>
                  <w:enabled/>
                  <w:calcOnExit w:val="0"/>
                  <w:checkBox>
                    <w:sizeAuto/>
                    <w:default w:val="0"/>
                  </w:checkBox>
                </w:ffData>
              </w:fldChar>
            </w:r>
            <w:r w:rsidRPr="00301AA3">
              <w:rPr>
                <w:rFonts w:ascii="Transgothic" w:eastAsia="Times New Roman" w:hAnsi="Transgothic" w:cs="Arial"/>
                <w:bCs/>
                <w:color w:val="000000"/>
                <w:lang w:eastAsia="en-US"/>
              </w:rPr>
              <w:instrText xml:space="preserve"> FORMCHECKBOX </w:instrText>
            </w:r>
            <w:r w:rsidR="00180A73">
              <w:rPr>
                <w:rFonts w:ascii="Transgothic" w:eastAsia="Times New Roman" w:hAnsi="Transgothic" w:cs="Arial"/>
                <w:bCs/>
                <w:color w:val="000000"/>
                <w:lang w:eastAsia="en-US"/>
              </w:rPr>
            </w:r>
            <w:r w:rsidR="00180A73">
              <w:rPr>
                <w:rFonts w:ascii="Transgothic" w:eastAsia="Times New Roman" w:hAnsi="Transgothic" w:cs="Arial"/>
                <w:bCs/>
                <w:color w:val="000000"/>
                <w:lang w:eastAsia="en-US"/>
              </w:rPr>
              <w:fldChar w:fldCharType="separate"/>
            </w:r>
            <w:r w:rsidRPr="00301AA3">
              <w:rPr>
                <w:rFonts w:ascii="Transgothic" w:eastAsia="Times New Roman" w:hAnsi="Transgothic" w:cs="Arial"/>
                <w:bCs/>
                <w:color w:val="000000"/>
                <w:lang w:eastAsia="en-US"/>
              </w:rPr>
              <w:fldChar w:fldCharType="end"/>
            </w:r>
            <w:r w:rsidRPr="00301AA3">
              <w:rPr>
                <w:rFonts w:ascii="Transgothic" w:eastAsia="Times New Roman" w:hAnsi="Transgothic" w:cs="Arial"/>
                <w:bCs/>
                <w:color w:val="000000"/>
                <w:lang w:eastAsia="en-US"/>
              </w:rPr>
              <w:t xml:space="preserve">Direct </w:t>
            </w:r>
            <w:r w:rsidRPr="00301AA3">
              <w:rPr>
                <w:rFonts w:ascii="Transgothic" w:eastAsia="Times New Roman" w:hAnsi="Transgothic" w:cs="Arial"/>
                <w:bCs/>
                <w:color w:val="000000"/>
                <w:lang w:eastAsia="en-US"/>
              </w:rPr>
              <w:fldChar w:fldCharType="begin">
                <w:ffData>
                  <w:name w:val=""/>
                  <w:enabled/>
                  <w:calcOnExit w:val="0"/>
                  <w:checkBox>
                    <w:sizeAuto/>
                    <w:default w:val="1"/>
                  </w:checkBox>
                </w:ffData>
              </w:fldChar>
            </w:r>
            <w:r w:rsidRPr="00301AA3">
              <w:rPr>
                <w:rFonts w:ascii="Transgothic" w:eastAsia="Times New Roman" w:hAnsi="Transgothic" w:cs="Arial"/>
                <w:bCs/>
                <w:color w:val="000000"/>
                <w:lang w:eastAsia="en-US"/>
              </w:rPr>
              <w:instrText xml:space="preserve"> FORMCHECKBOX </w:instrText>
            </w:r>
            <w:r w:rsidR="00180A73">
              <w:rPr>
                <w:rFonts w:ascii="Transgothic" w:eastAsia="Times New Roman" w:hAnsi="Transgothic" w:cs="Arial"/>
                <w:bCs/>
                <w:color w:val="000000"/>
                <w:lang w:eastAsia="en-US"/>
              </w:rPr>
            </w:r>
            <w:r w:rsidR="00180A73">
              <w:rPr>
                <w:rFonts w:ascii="Transgothic" w:eastAsia="Times New Roman" w:hAnsi="Transgothic" w:cs="Arial"/>
                <w:bCs/>
                <w:color w:val="000000"/>
                <w:lang w:eastAsia="en-US"/>
              </w:rPr>
              <w:fldChar w:fldCharType="separate"/>
            </w:r>
            <w:r w:rsidRPr="00301AA3">
              <w:rPr>
                <w:rFonts w:ascii="Transgothic" w:eastAsia="Times New Roman" w:hAnsi="Transgothic" w:cs="Arial"/>
                <w:bCs/>
                <w:color w:val="000000"/>
                <w:lang w:eastAsia="en-US"/>
              </w:rPr>
              <w:fldChar w:fldCharType="end"/>
            </w:r>
            <w:r w:rsidRPr="00301AA3">
              <w:rPr>
                <w:rFonts w:ascii="Transgothic" w:eastAsia="Times New Roman" w:hAnsi="Transgothic" w:cs="Arial"/>
                <w:bCs/>
                <w:color w:val="000000"/>
                <w:lang w:eastAsia="en-US"/>
              </w:rPr>
              <w:t>Contract</w:t>
            </w:r>
          </w:p>
        </w:tc>
        <w:tc>
          <w:tcPr>
            <w:tcW w:w="2340" w:type="dxa"/>
          </w:tcPr>
          <w:p w14:paraId="3FD0D7D4" w14:textId="77777777" w:rsidR="006C3EB7" w:rsidRPr="00301AA3" w:rsidRDefault="006C3EB7" w:rsidP="00F12A04">
            <w:pPr>
              <w:ind w:left="-180" w:right="-270"/>
              <w:rPr>
                <w:rFonts w:ascii="Transgothic" w:eastAsia="Times New Roman" w:hAnsi="Transgothic" w:cs="Arial"/>
                <w:lang w:eastAsia="en-US" w:bidi="en-US"/>
              </w:rPr>
            </w:pPr>
            <w:r w:rsidRPr="00301AA3">
              <w:rPr>
                <w:rFonts w:ascii="Transgothic" w:eastAsia="Times New Roman" w:hAnsi="Transgothic" w:cs="Arial"/>
                <w:lang w:eastAsia="en-US" w:bidi="en-US"/>
              </w:rPr>
              <w:fldChar w:fldCharType="begin">
                <w:ffData>
                  <w:name w:val=""/>
                  <w:enabled/>
                  <w:calcOnExit w:val="0"/>
                  <w:checkBox>
                    <w:sizeAuto/>
                    <w:default w:val="1"/>
                  </w:checkBox>
                </w:ffData>
              </w:fldChar>
            </w:r>
            <w:r w:rsidRPr="00301AA3">
              <w:rPr>
                <w:rFonts w:ascii="Transgothic" w:eastAsia="Times New Roman" w:hAnsi="Transgothic" w:cs="Arial"/>
                <w:lang w:eastAsia="en-US" w:bidi="en-US"/>
              </w:rPr>
              <w:instrText xml:space="preserve"> FORMCHECKBOX </w:instrText>
            </w:r>
            <w:r w:rsidR="00180A73">
              <w:rPr>
                <w:rFonts w:ascii="Transgothic" w:eastAsia="Times New Roman" w:hAnsi="Transgothic" w:cs="Arial"/>
                <w:lang w:eastAsia="en-US" w:bidi="en-US"/>
              </w:rPr>
            </w:r>
            <w:r w:rsidR="00180A73">
              <w:rPr>
                <w:rFonts w:ascii="Transgothic" w:eastAsia="Times New Roman" w:hAnsi="Transgothic" w:cs="Arial"/>
                <w:lang w:eastAsia="en-US" w:bidi="en-US"/>
              </w:rPr>
              <w:fldChar w:fldCharType="separate"/>
            </w:r>
            <w:r w:rsidRPr="00301AA3">
              <w:rPr>
                <w:rFonts w:ascii="Transgothic" w:eastAsia="Times New Roman" w:hAnsi="Transgothic" w:cs="Arial"/>
                <w:lang w:eastAsia="en-US" w:bidi="en-US"/>
              </w:rPr>
              <w:fldChar w:fldCharType="end"/>
            </w:r>
            <w:r w:rsidRPr="00301AA3">
              <w:rPr>
                <w:rFonts w:ascii="Transgothic" w:eastAsia="Times New Roman" w:hAnsi="Transgothic" w:cs="Arial"/>
                <w:lang w:eastAsia="en-US" w:bidi="en-US"/>
              </w:rPr>
              <w:t xml:space="preserve">Yes    </w:t>
            </w:r>
            <w:r w:rsidRPr="00301AA3">
              <w:rPr>
                <w:rFonts w:ascii="Transgothic" w:eastAsia="Times New Roman" w:hAnsi="Transgothic" w:cs="Arial"/>
                <w:lang w:eastAsia="en-US" w:bidi="en-US"/>
              </w:rPr>
              <w:fldChar w:fldCharType="begin">
                <w:ffData>
                  <w:name w:val="Check170"/>
                  <w:enabled/>
                  <w:calcOnExit w:val="0"/>
                  <w:checkBox>
                    <w:sizeAuto/>
                    <w:default w:val="0"/>
                  </w:checkBox>
                </w:ffData>
              </w:fldChar>
            </w:r>
            <w:r w:rsidRPr="00301AA3">
              <w:rPr>
                <w:rFonts w:ascii="Transgothic" w:eastAsia="Times New Roman" w:hAnsi="Transgothic" w:cs="Arial"/>
                <w:lang w:eastAsia="en-US" w:bidi="en-US"/>
              </w:rPr>
              <w:instrText xml:space="preserve"> FORMCHECKBOX </w:instrText>
            </w:r>
            <w:r w:rsidR="00180A73">
              <w:rPr>
                <w:rFonts w:ascii="Transgothic" w:eastAsia="Times New Roman" w:hAnsi="Transgothic" w:cs="Arial"/>
                <w:lang w:eastAsia="en-US" w:bidi="en-US"/>
              </w:rPr>
            </w:r>
            <w:r w:rsidR="00180A73">
              <w:rPr>
                <w:rFonts w:ascii="Transgothic" w:eastAsia="Times New Roman" w:hAnsi="Transgothic" w:cs="Arial"/>
                <w:lang w:eastAsia="en-US" w:bidi="en-US"/>
              </w:rPr>
              <w:fldChar w:fldCharType="separate"/>
            </w:r>
            <w:r w:rsidRPr="00301AA3">
              <w:rPr>
                <w:rFonts w:ascii="Transgothic" w:eastAsia="Times New Roman" w:hAnsi="Transgothic" w:cs="Arial"/>
                <w:lang w:eastAsia="en-US" w:bidi="en-US"/>
              </w:rPr>
              <w:fldChar w:fldCharType="end"/>
            </w:r>
            <w:r w:rsidRPr="00301AA3">
              <w:rPr>
                <w:rFonts w:ascii="Transgothic" w:eastAsia="Times New Roman" w:hAnsi="Transgothic" w:cs="Arial"/>
                <w:lang w:eastAsia="en-US" w:bidi="en-US"/>
              </w:rPr>
              <w:t>No</w:t>
            </w:r>
          </w:p>
          <w:p w14:paraId="49F4A686" w14:textId="77777777" w:rsidR="006C3EB7" w:rsidRPr="00301AA3" w:rsidRDefault="006C3EB7" w:rsidP="00F12A04">
            <w:pPr>
              <w:ind w:left="-180" w:right="-270"/>
              <w:rPr>
                <w:rFonts w:ascii="Transgothic" w:eastAsia="Times New Roman" w:hAnsi="Transgothic" w:cs="Arial"/>
                <w:lang w:eastAsia="en-US" w:bidi="en-US"/>
              </w:rPr>
            </w:pPr>
          </w:p>
          <w:p w14:paraId="49A53999" w14:textId="77777777" w:rsidR="006C3EB7" w:rsidRPr="00301AA3" w:rsidRDefault="006C3EB7" w:rsidP="00F12A04">
            <w:pPr>
              <w:ind w:left="-180" w:right="-270"/>
              <w:rPr>
                <w:rFonts w:ascii="Transgothic" w:eastAsia="Times New Roman" w:hAnsi="Transgothic" w:cs="Arial"/>
                <w:lang w:eastAsia="en-US" w:bidi="en-US"/>
              </w:rPr>
            </w:pPr>
            <w:r w:rsidRPr="00301AA3">
              <w:rPr>
                <w:rFonts w:ascii="Transgothic" w:eastAsia="Times New Roman" w:hAnsi="Transgothic" w:cs="Arial"/>
                <w:b/>
                <w:bCs/>
                <w:lang w:eastAsia="en-US" w:bidi="en-US"/>
              </w:rPr>
              <w:fldChar w:fldCharType="begin">
                <w:ffData>
                  <w:name w:val="Check169"/>
                  <w:enabled/>
                  <w:calcOnExit w:val="0"/>
                  <w:checkBox>
                    <w:sizeAuto/>
                    <w:default w:val="0"/>
                  </w:checkBox>
                </w:ffData>
              </w:fldChar>
            </w:r>
            <w:r w:rsidRPr="00301AA3">
              <w:rPr>
                <w:rFonts w:ascii="Transgothic" w:eastAsia="Times New Roman" w:hAnsi="Transgothic" w:cs="Arial"/>
                <w:b/>
                <w:bCs/>
                <w:lang w:eastAsia="en-US" w:bidi="en-US"/>
              </w:rPr>
              <w:instrText xml:space="preserve"> FORMCHECKBOX </w:instrText>
            </w:r>
            <w:r w:rsidR="00180A73">
              <w:rPr>
                <w:rFonts w:ascii="Transgothic" w:eastAsia="Times New Roman" w:hAnsi="Transgothic" w:cs="Arial"/>
                <w:b/>
                <w:bCs/>
                <w:lang w:eastAsia="en-US" w:bidi="en-US"/>
              </w:rPr>
            </w:r>
            <w:r w:rsidR="00180A73">
              <w:rPr>
                <w:rFonts w:ascii="Transgothic" w:eastAsia="Times New Roman" w:hAnsi="Transgothic" w:cs="Arial"/>
                <w:b/>
                <w:bCs/>
                <w:lang w:eastAsia="en-US" w:bidi="en-US"/>
              </w:rPr>
              <w:fldChar w:fldCharType="separate"/>
            </w:r>
            <w:r w:rsidRPr="00301AA3">
              <w:rPr>
                <w:rFonts w:ascii="Transgothic" w:eastAsia="Times New Roman" w:hAnsi="Transgothic" w:cs="Arial"/>
                <w:lang w:eastAsia="en-US" w:bidi="en-US"/>
              </w:rPr>
              <w:fldChar w:fldCharType="end"/>
            </w:r>
            <w:r w:rsidRPr="00301AA3">
              <w:rPr>
                <w:rFonts w:ascii="Transgothic" w:eastAsia="Times New Roman" w:hAnsi="Transgothic" w:cs="Arial"/>
                <w:bCs/>
                <w:lang w:eastAsia="en-US" w:bidi="en-US"/>
              </w:rPr>
              <w:t xml:space="preserve">Direct </w:t>
            </w:r>
            <w:r w:rsidRPr="00301AA3">
              <w:rPr>
                <w:rFonts w:ascii="Transgothic" w:eastAsia="Times New Roman" w:hAnsi="Transgothic" w:cs="Arial"/>
                <w:bCs/>
                <w:lang w:eastAsia="en-US" w:bidi="en-US"/>
              </w:rPr>
              <w:fldChar w:fldCharType="begin">
                <w:ffData>
                  <w:name w:val=""/>
                  <w:enabled/>
                  <w:calcOnExit w:val="0"/>
                  <w:checkBox>
                    <w:sizeAuto/>
                    <w:default w:val="1"/>
                  </w:checkBox>
                </w:ffData>
              </w:fldChar>
            </w:r>
            <w:r w:rsidRPr="00301AA3">
              <w:rPr>
                <w:rFonts w:ascii="Transgothic" w:eastAsia="Times New Roman" w:hAnsi="Transgothic" w:cs="Arial"/>
                <w:bCs/>
                <w:lang w:eastAsia="en-US" w:bidi="en-US"/>
              </w:rPr>
              <w:instrText xml:space="preserve"> FORMCHECKBOX </w:instrText>
            </w:r>
            <w:r w:rsidR="00180A73">
              <w:rPr>
                <w:rFonts w:ascii="Transgothic" w:eastAsia="Times New Roman" w:hAnsi="Transgothic" w:cs="Arial"/>
                <w:bCs/>
                <w:lang w:eastAsia="en-US" w:bidi="en-US"/>
              </w:rPr>
            </w:r>
            <w:r w:rsidR="00180A73">
              <w:rPr>
                <w:rFonts w:ascii="Transgothic" w:eastAsia="Times New Roman" w:hAnsi="Transgothic" w:cs="Arial"/>
                <w:bCs/>
                <w:lang w:eastAsia="en-US" w:bidi="en-US"/>
              </w:rPr>
              <w:fldChar w:fldCharType="separate"/>
            </w:r>
            <w:r w:rsidRPr="00301AA3">
              <w:rPr>
                <w:rFonts w:ascii="Transgothic" w:eastAsia="Times New Roman" w:hAnsi="Transgothic" w:cs="Arial"/>
                <w:bCs/>
                <w:lang w:eastAsia="en-US" w:bidi="en-US"/>
              </w:rPr>
              <w:fldChar w:fldCharType="end"/>
            </w:r>
            <w:r w:rsidRPr="00301AA3">
              <w:rPr>
                <w:rFonts w:ascii="Transgothic" w:eastAsia="Times New Roman" w:hAnsi="Transgothic" w:cs="Arial"/>
                <w:bCs/>
                <w:lang w:eastAsia="en-US" w:bidi="en-US"/>
              </w:rPr>
              <w:t>Contract</w:t>
            </w:r>
            <w:r w:rsidRPr="00301AA3">
              <w:rPr>
                <w:rFonts w:ascii="Transgothic" w:eastAsia="Times New Roman" w:hAnsi="Transgothic" w:cs="Arial"/>
                <w:lang w:eastAsia="en-US" w:bidi="en-US"/>
              </w:rPr>
              <w:t xml:space="preserve"> </w:t>
            </w:r>
          </w:p>
        </w:tc>
        <w:tc>
          <w:tcPr>
            <w:tcW w:w="2340" w:type="dxa"/>
          </w:tcPr>
          <w:p w14:paraId="629F7108" w14:textId="77777777" w:rsidR="006C3EB7" w:rsidRPr="00301AA3" w:rsidRDefault="006C3EB7" w:rsidP="00F12A04">
            <w:pPr>
              <w:ind w:left="-180" w:right="-270"/>
              <w:rPr>
                <w:rFonts w:ascii="Transgothic" w:eastAsia="Times New Roman" w:hAnsi="Transgothic" w:cs="Arial"/>
                <w:kern w:val="28"/>
                <w:lang w:eastAsia="en-US"/>
              </w:rPr>
            </w:pPr>
            <w:r w:rsidRPr="00301AA3">
              <w:rPr>
                <w:rFonts w:ascii="Transgothic" w:eastAsia="Times New Roman" w:hAnsi="Transgothic" w:cs="Arial"/>
                <w:kern w:val="28"/>
                <w:lang w:eastAsia="en-US"/>
              </w:rPr>
              <w:fldChar w:fldCharType="begin">
                <w:ffData>
                  <w:name w:val=""/>
                  <w:enabled/>
                  <w:calcOnExit w:val="0"/>
                  <w:checkBox>
                    <w:sizeAuto/>
                    <w:default w:val="1"/>
                  </w:checkBox>
                </w:ffData>
              </w:fldChar>
            </w:r>
            <w:r w:rsidRPr="00301AA3">
              <w:rPr>
                <w:rFonts w:ascii="Transgothic" w:eastAsia="Times New Roman" w:hAnsi="Transgothic" w:cs="Arial"/>
                <w:kern w:val="28"/>
                <w:lang w:eastAsia="en-US"/>
              </w:rPr>
              <w:instrText xml:space="preserve"> FORMCHECKBOX </w:instrText>
            </w:r>
            <w:r w:rsidR="00180A73">
              <w:rPr>
                <w:rFonts w:ascii="Transgothic" w:eastAsia="Times New Roman" w:hAnsi="Transgothic" w:cs="Arial"/>
                <w:kern w:val="28"/>
                <w:lang w:eastAsia="en-US"/>
              </w:rPr>
            </w:r>
            <w:r w:rsidR="00180A73">
              <w:rPr>
                <w:rFonts w:ascii="Transgothic" w:eastAsia="Times New Roman" w:hAnsi="Transgothic" w:cs="Arial"/>
                <w:kern w:val="28"/>
                <w:lang w:eastAsia="en-US"/>
              </w:rPr>
              <w:fldChar w:fldCharType="separate"/>
            </w:r>
            <w:r w:rsidRPr="00301AA3">
              <w:rPr>
                <w:rFonts w:ascii="Transgothic" w:eastAsia="Times New Roman" w:hAnsi="Transgothic" w:cs="Arial"/>
                <w:kern w:val="28"/>
                <w:lang w:eastAsia="en-US"/>
              </w:rPr>
              <w:fldChar w:fldCharType="end"/>
            </w:r>
            <w:r w:rsidRPr="00301AA3">
              <w:rPr>
                <w:rFonts w:ascii="Transgothic" w:eastAsia="Times New Roman" w:hAnsi="Transgothic" w:cs="Arial"/>
                <w:kern w:val="28"/>
                <w:lang w:eastAsia="en-US"/>
              </w:rPr>
              <w:t xml:space="preserve">Yes    </w:t>
            </w:r>
            <w:r w:rsidRPr="00301AA3">
              <w:rPr>
                <w:rFonts w:ascii="Transgothic" w:eastAsia="Times New Roman" w:hAnsi="Transgothic" w:cs="Arial"/>
                <w:kern w:val="28"/>
                <w:lang w:eastAsia="en-US"/>
              </w:rPr>
              <w:fldChar w:fldCharType="begin">
                <w:ffData>
                  <w:name w:val="Check170"/>
                  <w:enabled/>
                  <w:calcOnExit w:val="0"/>
                  <w:checkBox>
                    <w:sizeAuto/>
                    <w:default w:val="0"/>
                  </w:checkBox>
                </w:ffData>
              </w:fldChar>
            </w:r>
            <w:r w:rsidRPr="00301AA3">
              <w:rPr>
                <w:rFonts w:ascii="Transgothic" w:eastAsia="Times New Roman" w:hAnsi="Transgothic" w:cs="Arial"/>
                <w:kern w:val="28"/>
                <w:lang w:eastAsia="en-US"/>
              </w:rPr>
              <w:instrText xml:space="preserve"> FORMCHECKBOX </w:instrText>
            </w:r>
            <w:r w:rsidR="00180A73">
              <w:rPr>
                <w:rFonts w:ascii="Transgothic" w:eastAsia="Times New Roman" w:hAnsi="Transgothic" w:cs="Arial"/>
                <w:kern w:val="28"/>
                <w:lang w:eastAsia="en-US"/>
              </w:rPr>
            </w:r>
            <w:r w:rsidR="00180A73">
              <w:rPr>
                <w:rFonts w:ascii="Transgothic" w:eastAsia="Times New Roman" w:hAnsi="Transgothic" w:cs="Arial"/>
                <w:kern w:val="28"/>
                <w:lang w:eastAsia="en-US"/>
              </w:rPr>
              <w:fldChar w:fldCharType="separate"/>
            </w:r>
            <w:r w:rsidRPr="00301AA3">
              <w:rPr>
                <w:rFonts w:ascii="Transgothic" w:eastAsia="Times New Roman" w:hAnsi="Transgothic" w:cs="Arial"/>
                <w:kern w:val="28"/>
                <w:lang w:eastAsia="en-US"/>
              </w:rPr>
              <w:fldChar w:fldCharType="end"/>
            </w:r>
            <w:r w:rsidRPr="00301AA3">
              <w:rPr>
                <w:rFonts w:ascii="Transgothic" w:eastAsia="Times New Roman" w:hAnsi="Transgothic" w:cs="Arial"/>
                <w:kern w:val="28"/>
                <w:lang w:eastAsia="en-US"/>
              </w:rPr>
              <w:t>No</w:t>
            </w:r>
          </w:p>
          <w:p w14:paraId="19C02091" w14:textId="77777777" w:rsidR="006C3EB7" w:rsidRPr="00301AA3" w:rsidRDefault="006C3EB7" w:rsidP="00F12A04">
            <w:pPr>
              <w:ind w:left="-180" w:right="-270"/>
              <w:rPr>
                <w:rFonts w:ascii="Transgothic" w:eastAsia="Times New Roman" w:hAnsi="Transgothic"/>
                <w:lang w:eastAsia="en-US"/>
              </w:rPr>
            </w:pPr>
          </w:p>
          <w:p w14:paraId="7AAE1A49" w14:textId="77777777" w:rsidR="006C3EB7" w:rsidRPr="00301AA3" w:rsidRDefault="006C3EB7" w:rsidP="00F12A04">
            <w:pPr>
              <w:ind w:left="-180" w:right="-270"/>
              <w:rPr>
                <w:rFonts w:ascii="Transgothic" w:eastAsia="Times New Roman" w:hAnsi="Transgothic" w:cs="Arial"/>
                <w:lang w:eastAsia="en-US" w:bidi="en-US"/>
              </w:rPr>
            </w:pPr>
            <w:r w:rsidRPr="00301AA3">
              <w:rPr>
                <w:rFonts w:ascii="Transgothic" w:eastAsia="Times New Roman" w:hAnsi="Transgothic" w:cs="Arial"/>
                <w:b/>
                <w:bCs/>
                <w:lang w:eastAsia="en-US"/>
              </w:rPr>
              <w:fldChar w:fldCharType="begin">
                <w:ffData>
                  <w:name w:val="Check169"/>
                  <w:enabled/>
                  <w:calcOnExit w:val="0"/>
                  <w:checkBox>
                    <w:sizeAuto/>
                    <w:default w:val="0"/>
                  </w:checkBox>
                </w:ffData>
              </w:fldChar>
            </w:r>
            <w:r w:rsidRPr="00301AA3">
              <w:rPr>
                <w:rFonts w:ascii="Transgothic" w:eastAsia="Times New Roman" w:hAnsi="Transgothic" w:cs="Arial"/>
                <w:b/>
                <w:bCs/>
                <w:lang w:eastAsia="en-US"/>
              </w:rPr>
              <w:instrText xml:space="preserve"> FORMCHECKBOX </w:instrText>
            </w:r>
            <w:r w:rsidR="00180A73">
              <w:rPr>
                <w:rFonts w:ascii="Transgothic" w:eastAsia="Times New Roman" w:hAnsi="Transgothic" w:cs="Arial"/>
                <w:b/>
                <w:bCs/>
                <w:lang w:eastAsia="en-US"/>
              </w:rPr>
            </w:r>
            <w:r w:rsidR="00180A73">
              <w:rPr>
                <w:rFonts w:ascii="Transgothic" w:eastAsia="Times New Roman" w:hAnsi="Transgothic" w:cs="Arial"/>
                <w:b/>
                <w:bCs/>
                <w:lang w:eastAsia="en-US"/>
              </w:rPr>
              <w:fldChar w:fldCharType="separate"/>
            </w:r>
            <w:r w:rsidRPr="00301AA3">
              <w:rPr>
                <w:rFonts w:ascii="Transgothic" w:eastAsia="Times New Roman" w:hAnsi="Transgothic" w:cs="Arial"/>
                <w:b/>
                <w:bCs/>
                <w:lang w:eastAsia="en-US"/>
              </w:rPr>
              <w:fldChar w:fldCharType="end"/>
            </w:r>
            <w:r w:rsidRPr="00301AA3">
              <w:rPr>
                <w:rFonts w:ascii="Transgothic" w:eastAsia="Times New Roman" w:hAnsi="Transgothic" w:cs="Arial"/>
                <w:bCs/>
                <w:lang w:eastAsia="en-US"/>
              </w:rPr>
              <w:t xml:space="preserve">Direct </w:t>
            </w:r>
            <w:r w:rsidRPr="00301AA3">
              <w:rPr>
                <w:rFonts w:ascii="Transgothic" w:eastAsia="Times New Roman" w:hAnsi="Transgothic" w:cs="Arial"/>
                <w:bCs/>
                <w:lang w:eastAsia="en-US"/>
              </w:rPr>
              <w:fldChar w:fldCharType="begin">
                <w:ffData>
                  <w:name w:val=""/>
                  <w:enabled/>
                  <w:calcOnExit w:val="0"/>
                  <w:checkBox>
                    <w:sizeAuto/>
                    <w:default w:val="1"/>
                  </w:checkBox>
                </w:ffData>
              </w:fldChar>
            </w:r>
            <w:r w:rsidRPr="00301AA3">
              <w:rPr>
                <w:rFonts w:ascii="Transgothic" w:eastAsia="Times New Roman" w:hAnsi="Transgothic" w:cs="Arial"/>
                <w:bCs/>
                <w:lang w:eastAsia="en-US"/>
              </w:rPr>
              <w:instrText xml:space="preserve"> FORMCHECKBOX </w:instrText>
            </w:r>
            <w:r w:rsidR="00180A73">
              <w:rPr>
                <w:rFonts w:ascii="Transgothic" w:eastAsia="Times New Roman" w:hAnsi="Transgothic" w:cs="Arial"/>
                <w:bCs/>
                <w:lang w:eastAsia="en-US"/>
              </w:rPr>
            </w:r>
            <w:r w:rsidR="00180A73">
              <w:rPr>
                <w:rFonts w:ascii="Transgothic" w:eastAsia="Times New Roman" w:hAnsi="Transgothic" w:cs="Arial"/>
                <w:bCs/>
                <w:lang w:eastAsia="en-US"/>
              </w:rPr>
              <w:fldChar w:fldCharType="separate"/>
            </w:r>
            <w:r w:rsidRPr="00301AA3">
              <w:rPr>
                <w:rFonts w:ascii="Transgothic" w:eastAsia="Times New Roman" w:hAnsi="Transgothic" w:cs="Arial"/>
                <w:bCs/>
                <w:lang w:eastAsia="en-US"/>
              </w:rPr>
              <w:fldChar w:fldCharType="end"/>
            </w:r>
            <w:r w:rsidRPr="00301AA3">
              <w:rPr>
                <w:rFonts w:ascii="Transgothic" w:eastAsia="Times New Roman" w:hAnsi="Transgothic" w:cs="Arial"/>
                <w:bCs/>
                <w:lang w:eastAsia="en-US"/>
              </w:rPr>
              <w:t>Contract</w:t>
            </w:r>
          </w:p>
        </w:tc>
      </w:tr>
      <w:tr w:rsidR="006C3EB7" w:rsidRPr="00301AA3" w14:paraId="47D2EF8A" w14:textId="77777777" w:rsidTr="00F12A04">
        <w:tc>
          <w:tcPr>
            <w:tcW w:w="1620" w:type="dxa"/>
          </w:tcPr>
          <w:p w14:paraId="439876C8" w14:textId="77777777" w:rsidR="006C3EB7" w:rsidRPr="00301AA3" w:rsidRDefault="006C3EB7" w:rsidP="00F12A04">
            <w:pPr>
              <w:ind w:left="-180" w:right="-270"/>
              <w:jc w:val="center"/>
              <w:rPr>
                <w:rFonts w:ascii="Transgothic" w:eastAsia="Times New Roman" w:hAnsi="Transgothic" w:cs="Arial"/>
                <w:bCs/>
                <w:color w:val="000000"/>
                <w:lang w:eastAsia="en-US"/>
              </w:rPr>
            </w:pPr>
            <w:r w:rsidRPr="00301AA3">
              <w:rPr>
                <w:rFonts w:ascii="Transgothic" w:eastAsia="Times New Roman" w:hAnsi="Transgothic" w:cs="Arial"/>
                <w:bCs/>
                <w:color w:val="000000"/>
                <w:lang w:eastAsia="en-US"/>
              </w:rPr>
              <w:t>Family</w:t>
            </w:r>
          </w:p>
          <w:p w14:paraId="4B11BB36" w14:textId="77777777" w:rsidR="006C3EB7" w:rsidRPr="00301AA3" w:rsidRDefault="006C3EB7" w:rsidP="00F12A04">
            <w:pPr>
              <w:ind w:left="-180" w:right="-270"/>
              <w:jc w:val="center"/>
              <w:rPr>
                <w:rFonts w:ascii="Transgothic" w:eastAsia="Times New Roman" w:hAnsi="Transgothic" w:cs="Arial"/>
                <w:bCs/>
                <w:color w:val="000000"/>
                <w:lang w:eastAsia="en-US"/>
              </w:rPr>
            </w:pPr>
            <w:r w:rsidRPr="00301AA3">
              <w:rPr>
                <w:rFonts w:ascii="Transgothic" w:eastAsia="Times New Roman" w:hAnsi="Transgothic" w:cs="Arial"/>
                <w:bCs/>
                <w:color w:val="000000"/>
                <w:lang w:eastAsia="en-US"/>
              </w:rPr>
              <w:t>Caregiver</w:t>
            </w:r>
          </w:p>
          <w:p w14:paraId="0247D752" w14:textId="77777777" w:rsidR="006C3EB7" w:rsidRPr="00301AA3" w:rsidRDefault="006C3EB7" w:rsidP="00F12A04">
            <w:pPr>
              <w:ind w:left="-180" w:right="-270"/>
              <w:jc w:val="center"/>
              <w:rPr>
                <w:rFonts w:ascii="Transgothic" w:eastAsia="Times New Roman" w:hAnsi="Transgothic" w:cs="Arial"/>
                <w:bCs/>
                <w:color w:val="000000"/>
                <w:lang w:eastAsia="en-US"/>
              </w:rPr>
            </w:pPr>
            <w:r w:rsidRPr="00301AA3">
              <w:rPr>
                <w:rFonts w:ascii="Transgothic" w:eastAsia="Times New Roman" w:hAnsi="Transgothic" w:cs="Arial"/>
                <w:bCs/>
                <w:color w:val="000000"/>
                <w:lang w:eastAsia="en-US"/>
              </w:rPr>
              <w:t>Respite Care</w:t>
            </w:r>
          </w:p>
          <w:p w14:paraId="191C09F5" w14:textId="77777777" w:rsidR="006C3EB7" w:rsidRPr="00301AA3" w:rsidRDefault="006C3EB7" w:rsidP="00F12A04">
            <w:pPr>
              <w:ind w:left="-180" w:right="-270"/>
              <w:jc w:val="center"/>
              <w:rPr>
                <w:rFonts w:ascii="Transgothic" w:eastAsia="Times New Roman" w:hAnsi="Transgothic" w:cs="Arial"/>
                <w:color w:val="000000"/>
                <w:lang w:eastAsia="en-US" w:bidi="en-US"/>
              </w:rPr>
            </w:pPr>
          </w:p>
        </w:tc>
        <w:tc>
          <w:tcPr>
            <w:tcW w:w="2340" w:type="dxa"/>
          </w:tcPr>
          <w:p w14:paraId="63B6B314" w14:textId="77777777" w:rsidR="006C3EB7" w:rsidRPr="00301AA3" w:rsidRDefault="006C3EB7" w:rsidP="00F12A04">
            <w:pPr>
              <w:ind w:left="-180" w:right="-270"/>
              <w:rPr>
                <w:rFonts w:ascii="Transgothic" w:eastAsia="Times New Roman" w:hAnsi="Transgothic" w:cs="Arial"/>
                <w:color w:val="000000"/>
                <w:kern w:val="28"/>
                <w:lang w:eastAsia="en-US"/>
              </w:rPr>
            </w:pPr>
            <w:r w:rsidRPr="00301AA3">
              <w:rPr>
                <w:rFonts w:ascii="Transgothic" w:eastAsia="Times New Roman" w:hAnsi="Transgothic" w:cs="Arial"/>
                <w:color w:val="000000"/>
                <w:kern w:val="28"/>
                <w:lang w:eastAsia="en-US"/>
              </w:rPr>
              <w:fldChar w:fldCharType="begin">
                <w:ffData>
                  <w:name w:val=""/>
                  <w:enabled/>
                  <w:calcOnExit w:val="0"/>
                  <w:checkBox>
                    <w:sizeAuto/>
                    <w:default w:val="1"/>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 xml:space="preserve">Yes      </w:t>
            </w:r>
            <w:r w:rsidRPr="00301AA3">
              <w:rPr>
                <w:rFonts w:ascii="Transgothic" w:eastAsia="Times New Roman" w:hAnsi="Transgothic" w:cs="Arial"/>
                <w:color w:val="000000"/>
                <w:kern w:val="28"/>
                <w:lang w:eastAsia="en-US"/>
              </w:rPr>
              <w:fldChar w:fldCharType="begin">
                <w:ffData>
                  <w:name w:val="Check170"/>
                  <w:enabled/>
                  <w:calcOnExit w:val="0"/>
                  <w:checkBox>
                    <w:sizeAuto/>
                    <w:default w:val="0"/>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No</w:t>
            </w:r>
          </w:p>
          <w:p w14:paraId="7300E426" w14:textId="77777777" w:rsidR="006C3EB7" w:rsidRPr="00301AA3" w:rsidRDefault="006C3EB7" w:rsidP="00F12A04">
            <w:pPr>
              <w:ind w:left="-180" w:right="-270"/>
              <w:rPr>
                <w:rFonts w:ascii="Transgothic" w:eastAsia="Times New Roman" w:hAnsi="Transgothic"/>
                <w:color w:val="000000"/>
                <w:lang w:eastAsia="en-US"/>
              </w:rPr>
            </w:pPr>
          </w:p>
          <w:p w14:paraId="043D7680" w14:textId="77777777" w:rsidR="006C3EB7" w:rsidRPr="00301AA3" w:rsidRDefault="006C3EB7" w:rsidP="00F12A04">
            <w:pPr>
              <w:ind w:left="-180" w:right="-270"/>
              <w:rPr>
                <w:rFonts w:ascii="Transgothic" w:eastAsia="Times New Roman" w:hAnsi="Transgothic" w:cs="Arial"/>
                <w:color w:val="000000"/>
                <w:lang w:eastAsia="en-US" w:bidi="en-US"/>
              </w:rPr>
            </w:pPr>
            <w:r w:rsidRPr="00301AA3">
              <w:rPr>
                <w:rFonts w:ascii="Transgothic" w:eastAsia="Times New Roman" w:hAnsi="Transgothic" w:cs="Arial"/>
                <w:bCs/>
                <w:color w:val="000000"/>
                <w:lang w:eastAsia="en-US"/>
              </w:rPr>
              <w:fldChar w:fldCharType="begin">
                <w:ffData>
                  <w:name w:val="Check169"/>
                  <w:enabled/>
                  <w:calcOnExit w:val="0"/>
                  <w:checkBox>
                    <w:sizeAuto/>
                    <w:default w:val="0"/>
                  </w:checkBox>
                </w:ffData>
              </w:fldChar>
            </w:r>
            <w:r w:rsidRPr="00301AA3">
              <w:rPr>
                <w:rFonts w:ascii="Transgothic" w:eastAsia="Times New Roman" w:hAnsi="Transgothic" w:cs="Arial"/>
                <w:bCs/>
                <w:color w:val="000000"/>
                <w:lang w:eastAsia="en-US"/>
              </w:rPr>
              <w:instrText xml:space="preserve"> FORMCHECKBOX </w:instrText>
            </w:r>
            <w:r w:rsidR="00180A73">
              <w:rPr>
                <w:rFonts w:ascii="Transgothic" w:eastAsia="Times New Roman" w:hAnsi="Transgothic" w:cs="Arial"/>
                <w:bCs/>
                <w:color w:val="000000"/>
                <w:lang w:eastAsia="en-US"/>
              </w:rPr>
            </w:r>
            <w:r w:rsidR="00180A73">
              <w:rPr>
                <w:rFonts w:ascii="Transgothic" w:eastAsia="Times New Roman" w:hAnsi="Transgothic" w:cs="Arial"/>
                <w:bCs/>
                <w:color w:val="000000"/>
                <w:lang w:eastAsia="en-US"/>
              </w:rPr>
              <w:fldChar w:fldCharType="separate"/>
            </w:r>
            <w:r w:rsidRPr="00301AA3">
              <w:rPr>
                <w:rFonts w:ascii="Transgothic" w:eastAsia="Times New Roman" w:hAnsi="Transgothic" w:cs="Arial"/>
                <w:bCs/>
                <w:color w:val="000000"/>
                <w:lang w:eastAsia="en-US"/>
              </w:rPr>
              <w:fldChar w:fldCharType="end"/>
            </w:r>
            <w:r w:rsidRPr="00301AA3">
              <w:rPr>
                <w:rFonts w:ascii="Transgothic" w:eastAsia="Times New Roman" w:hAnsi="Transgothic" w:cs="Arial"/>
                <w:bCs/>
                <w:color w:val="000000"/>
                <w:lang w:eastAsia="en-US"/>
              </w:rPr>
              <w:t xml:space="preserve">Direct   </w:t>
            </w:r>
            <w:r w:rsidRPr="00301AA3">
              <w:rPr>
                <w:rFonts w:ascii="Transgothic" w:eastAsia="Times New Roman" w:hAnsi="Transgothic" w:cs="Arial"/>
                <w:bCs/>
                <w:color w:val="000000"/>
                <w:lang w:eastAsia="en-US"/>
              </w:rPr>
              <w:fldChar w:fldCharType="begin">
                <w:ffData>
                  <w:name w:val=""/>
                  <w:enabled/>
                  <w:calcOnExit w:val="0"/>
                  <w:checkBox>
                    <w:sizeAuto/>
                    <w:default w:val="1"/>
                  </w:checkBox>
                </w:ffData>
              </w:fldChar>
            </w:r>
            <w:r w:rsidRPr="00301AA3">
              <w:rPr>
                <w:rFonts w:ascii="Transgothic" w:eastAsia="Times New Roman" w:hAnsi="Transgothic" w:cs="Arial"/>
                <w:bCs/>
                <w:color w:val="000000"/>
                <w:lang w:eastAsia="en-US"/>
              </w:rPr>
              <w:instrText xml:space="preserve"> FORMCHECKBOX </w:instrText>
            </w:r>
            <w:r w:rsidR="00180A73">
              <w:rPr>
                <w:rFonts w:ascii="Transgothic" w:eastAsia="Times New Roman" w:hAnsi="Transgothic" w:cs="Arial"/>
                <w:bCs/>
                <w:color w:val="000000"/>
                <w:lang w:eastAsia="en-US"/>
              </w:rPr>
            </w:r>
            <w:r w:rsidR="00180A73">
              <w:rPr>
                <w:rFonts w:ascii="Transgothic" w:eastAsia="Times New Roman" w:hAnsi="Transgothic" w:cs="Arial"/>
                <w:bCs/>
                <w:color w:val="000000"/>
                <w:lang w:eastAsia="en-US"/>
              </w:rPr>
              <w:fldChar w:fldCharType="separate"/>
            </w:r>
            <w:r w:rsidRPr="00301AA3">
              <w:rPr>
                <w:rFonts w:ascii="Transgothic" w:eastAsia="Times New Roman" w:hAnsi="Transgothic" w:cs="Arial"/>
                <w:bCs/>
                <w:color w:val="000000"/>
                <w:lang w:eastAsia="en-US"/>
              </w:rPr>
              <w:fldChar w:fldCharType="end"/>
            </w:r>
            <w:r w:rsidRPr="00301AA3">
              <w:rPr>
                <w:rFonts w:ascii="Transgothic" w:eastAsia="Times New Roman" w:hAnsi="Transgothic" w:cs="Arial"/>
                <w:bCs/>
                <w:color w:val="000000"/>
                <w:lang w:eastAsia="en-US"/>
              </w:rPr>
              <w:t>Contract</w:t>
            </w:r>
          </w:p>
        </w:tc>
        <w:tc>
          <w:tcPr>
            <w:tcW w:w="2250" w:type="dxa"/>
          </w:tcPr>
          <w:p w14:paraId="44F7C72B" w14:textId="77777777" w:rsidR="006C3EB7" w:rsidRPr="00301AA3" w:rsidRDefault="006C3EB7" w:rsidP="00F12A04">
            <w:pPr>
              <w:ind w:left="-180" w:right="-270"/>
              <w:rPr>
                <w:rFonts w:ascii="Transgothic" w:eastAsia="Times New Roman" w:hAnsi="Transgothic" w:cs="Arial"/>
                <w:color w:val="000000"/>
                <w:kern w:val="28"/>
                <w:lang w:eastAsia="en-US"/>
              </w:rPr>
            </w:pPr>
            <w:r w:rsidRPr="00301AA3">
              <w:rPr>
                <w:rFonts w:ascii="Transgothic" w:eastAsia="Times New Roman" w:hAnsi="Transgothic" w:cs="Arial"/>
                <w:color w:val="000000"/>
                <w:kern w:val="28"/>
                <w:lang w:eastAsia="en-US"/>
              </w:rPr>
              <w:t xml:space="preserve"> </w:t>
            </w:r>
            <w:r w:rsidRPr="00301AA3">
              <w:rPr>
                <w:rFonts w:ascii="Transgothic" w:eastAsia="Times New Roman" w:hAnsi="Transgothic" w:cs="Arial"/>
                <w:color w:val="000000"/>
                <w:kern w:val="28"/>
                <w:lang w:eastAsia="en-US"/>
              </w:rPr>
              <w:fldChar w:fldCharType="begin">
                <w:ffData>
                  <w:name w:val=""/>
                  <w:enabled/>
                  <w:calcOnExit w:val="0"/>
                  <w:checkBox>
                    <w:sizeAuto/>
                    <w:default w:val="1"/>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 xml:space="preserve">Yes   </w:t>
            </w:r>
            <w:r w:rsidRPr="00301AA3">
              <w:rPr>
                <w:rFonts w:ascii="Transgothic" w:eastAsia="Times New Roman" w:hAnsi="Transgothic" w:cs="Arial"/>
                <w:color w:val="000000"/>
                <w:kern w:val="28"/>
                <w:lang w:eastAsia="en-US"/>
              </w:rPr>
              <w:fldChar w:fldCharType="begin">
                <w:ffData>
                  <w:name w:val="Check170"/>
                  <w:enabled/>
                  <w:calcOnExit w:val="0"/>
                  <w:checkBox>
                    <w:sizeAuto/>
                    <w:default w:val="0"/>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No</w:t>
            </w:r>
          </w:p>
          <w:p w14:paraId="70A09F13" w14:textId="77777777" w:rsidR="006C3EB7" w:rsidRPr="00301AA3" w:rsidRDefault="006C3EB7" w:rsidP="00F12A04">
            <w:pPr>
              <w:ind w:left="-180" w:right="-270"/>
              <w:rPr>
                <w:rFonts w:ascii="Transgothic" w:eastAsia="Times New Roman" w:hAnsi="Transgothic"/>
                <w:color w:val="000000"/>
                <w:lang w:eastAsia="en-US"/>
              </w:rPr>
            </w:pPr>
          </w:p>
          <w:p w14:paraId="5D038FAA" w14:textId="77777777" w:rsidR="006C3EB7" w:rsidRPr="00301AA3" w:rsidRDefault="006C3EB7" w:rsidP="00F12A04">
            <w:pPr>
              <w:ind w:left="-180" w:right="-270"/>
              <w:rPr>
                <w:rFonts w:ascii="Transgothic" w:eastAsia="Times New Roman" w:hAnsi="Transgothic" w:cs="Arial"/>
                <w:color w:val="000000"/>
                <w:lang w:eastAsia="en-US" w:bidi="en-US"/>
              </w:rPr>
            </w:pPr>
            <w:r w:rsidRPr="00301AA3">
              <w:rPr>
                <w:rFonts w:ascii="Transgothic" w:eastAsia="Times New Roman" w:hAnsi="Transgothic" w:cs="Arial"/>
                <w:bCs/>
                <w:color w:val="000000"/>
                <w:lang w:eastAsia="en-US"/>
              </w:rPr>
              <w:fldChar w:fldCharType="begin">
                <w:ffData>
                  <w:name w:val="Check169"/>
                  <w:enabled/>
                  <w:calcOnExit w:val="0"/>
                  <w:checkBox>
                    <w:sizeAuto/>
                    <w:default w:val="0"/>
                  </w:checkBox>
                </w:ffData>
              </w:fldChar>
            </w:r>
            <w:r w:rsidRPr="00301AA3">
              <w:rPr>
                <w:rFonts w:ascii="Transgothic" w:eastAsia="Times New Roman" w:hAnsi="Transgothic" w:cs="Arial"/>
                <w:bCs/>
                <w:color w:val="000000"/>
                <w:lang w:eastAsia="en-US"/>
              </w:rPr>
              <w:instrText xml:space="preserve"> FORMCHECKBOX </w:instrText>
            </w:r>
            <w:r w:rsidR="00180A73">
              <w:rPr>
                <w:rFonts w:ascii="Transgothic" w:eastAsia="Times New Roman" w:hAnsi="Transgothic" w:cs="Arial"/>
                <w:bCs/>
                <w:color w:val="000000"/>
                <w:lang w:eastAsia="en-US"/>
              </w:rPr>
            </w:r>
            <w:r w:rsidR="00180A73">
              <w:rPr>
                <w:rFonts w:ascii="Transgothic" w:eastAsia="Times New Roman" w:hAnsi="Transgothic" w:cs="Arial"/>
                <w:bCs/>
                <w:color w:val="000000"/>
                <w:lang w:eastAsia="en-US"/>
              </w:rPr>
              <w:fldChar w:fldCharType="separate"/>
            </w:r>
            <w:r w:rsidRPr="00301AA3">
              <w:rPr>
                <w:rFonts w:ascii="Transgothic" w:eastAsia="Times New Roman" w:hAnsi="Transgothic" w:cs="Arial"/>
                <w:bCs/>
                <w:color w:val="000000"/>
                <w:lang w:eastAsia="en-US"/>
              </w:rPr>
              <w:fldChar w:fldCharType="end"/>
            </w:r>
            <w:r w:rsidRPr="00301AA3">
              <w:rPr>
                <w:rFonts w:ascii="Transgothic" w:eastAsia="Times New Roman" w:hAnsi="Transgothic" w:cs="Arial"/>
                <w:bCs/>
                <w:color w:val="000000"/>
                <w:lang w:eastAsia="en-US"/>
              </w:rPr>
              <w:t xml:space="preserve">Direct </w:t>
            </w:r>
            <w:r w:rsidRPr="00301AA3">
              <w:rPr>
                <w:rFonts w:ascii="Transgothic" w:eastAsia="Times New Roman" w:hAnsi="Transgothic" w:cs="Arial"/>
                <w:bCs/>
                <w:color w:val="000000"/>
                <w:lang w:eastAsia="en-US"/>
              </w:rPr>
              <w:fldChar w:fldCharType="begin">
                <w:ffData>
                  <w:name w:val=""/>
                  <w:enabled/>
                  <w:calcOnExit w:val="0"/>
                  <w:checkBox>
                    <w:sizeAuto/>
                    <w:default w:val="1"/>
                  </w:checkBox>
                </w:ffData>
              </w:fldChar>
            </w:r>
            <w:r w:rsidRPr="00301AA3">
              <w:rPr>
                <w:rFonts w:ascii="Transgothic" w:eastAsia="Times New Roman" w:hAnsi="Transgothic" w:cs="Arial"/>
                <w:bCs/>
                <w:color w:val="000000"/>
                <w:lang w:eastAsia="en-US"/>
              </w:rPr>
              <w:instrText xml:space="preserve"> FORMCHECKBOX </w:instrText>
            </w:r>
            <w:r w:rsidR="00180A73">
              <w:rPr>
                <w:rFonts w:ascii="Transgothic" w:eastAsia="Times New Roman" w:hAnsi="Transgothic" w:cs="Arial"/>
                <w:bCs/>
                <w:color w:val="000000"/>
                <w:lang w:eastAsia="en-US"/>
              </w:rPr>
            </w:r>
            <w:r w:rsidR="00180A73">
              <w:rPr>
                <w:rFonts w:ascii="Transgothic" w:eastAsia="Times New Roman" w:hAnsi="Transgothic" w:cs="Arial"/>
                <w:bCs/>
                <w:color w:val="000000"/>
                <w:lang w:eastAsia="en-US"/>
              </w:rPr>
              <w:fldChar w:fldCharType="separate"/>
            </w:r>
            <w:r w:rsidRPr="00301AA3">
              <w:rPr>
                <w:rFonts w:ascii="Transgothic" w:eastAsia="Times New Roman" w:hAnsi="Transgothic" w:cs="Arial"/>
                <w:bCs/>
                <w:color w:val="000000"/>
                <w:lang w:eastAsia="en-US"/>
              </w:rPr>
              <w:fldChar w:fldCharType="end"/>
            </w:r>
            <w:r w:rsidRPr="00301AA3">
              <w:rPr>
                <w:rFonts w:ascii="Transgothic" w:eastAsia="Times New Roman" w:hAnsi="Transgothic" w:cs="Arial"/>
                <w:bCs/>
                <w:color w:val="000000"/>
                <w:lang w:eastAsia="en-US"/>
              </w:rPr>
              <w:t>Contract</w:t>
            </w:r>
          </w:p>
        </w:tc>
        <w:tc>
          <w:tcPr>
            <w:tcW w:w="2340" w:type="dxa"/>
          </w:tcPr>
          <w:p w14:paraId="6CAB5F05" w14:textId="77777777" w:rsidR="006C3EB7" w:rsidRPr="00301AA3" w:rsidRDefault="006C3EB7" w:rsidP="00F12A04">
            <w:pPr>
              <w:ind w:left="-180" w:right="-270"/>
              <w:rPr>
                <w:rFonts w:ascii="Transgothic" w:eastAsia="Times New Roman" w:hAnsi="Transgothic" w:cs="Arial"/>
                <w:lang w:eastAsia="en-US" w:bidi="en-US"/>
              </w:rPr>
            </w:pPr>
            <w:r w:rsidRPr="00301AA3">
              <w:rPr>
                <w:rFonts w:ascii="Transgothic" w:eastAsia="Times New Roman" w:hAnsi="Transgothic" w:cs="Arial"/>
                <w:lang w:eastAsia="en-US" w:bidi="en-US"/>
              </w:rPr>
              <w:fldChar w:fldCharType="begin">
                <w:ffData>
                  <w:name w:val=""/>
                  <w:enabled/>
                  <w:calcOnExit w:val="0"/>
                  <w:checkBox>
                    <w:sizeAuto/>
                    <w:default w:val="1"/>
                  </w:checkBox>
                </w:ffData>
              </w:fldChar>
            </w:r>
            <w:r w:rsidRPr="00301AA3">
              <w:rPr>
                <w:rFonts w:ascii="Transgothic" w:eastAsia="Times New Roman" w:hAnsi="Transgothic" w:cs="Arial"/>
                <w:lang w:eastAsia="en-US" w:bidi="en-US"/>
              </w:rPr>
              <w:instrText xml:space="preserve"> FORMCHECKBOX </w:instrText>
            </w:r>
            <w:r w:rsidR="00180A73">
              <w:rPr>
                <w:rFonts w:ascii="Transgothic" w:eastAsia="Times New Roman" w:hAnsi="Transgothic" w:cs="Arial"/>
                <w:lang w:eastAsia="en-US" w:bidi="en-US"/>
              </w:rPr>
            </w:r>
            <w:r w:rsidR="00180A73">
              <w:rPr>
                <w:rFonts w:ascii="Transgothic" w:eastAsia="Times New Roman" w:hAnsi="Transgothic" w:cs="Arial"/>
                <w:lang w:eastAsia="en-US" w:bidi="en-US"/>
              </w:rPr>
              <w:fldChar w:fldCharType="separate"/>
            </w:r>
            <w:r w:rsidRPr="00301AA3">
              <w:rPr>
                <w:rFonts w:ascii="Transgothic" w:eastAsia="Times New Roman" w:hAnsi="Transgothic" w:cs="Arial"/>
                <w:lang w:eastAsia="en-US" w:bidi="en-US"/>
              </w:rPr>
              <w:fldChar w:fldCharType="end"/>
            </w:r>
            <w:r w:rsidRPr="00301AA3">
              <w:rPr>
                <w:rFonts w:ascii="Transgothic" w:eastAsia="Times New Roman" w:hAnsi="Transgothic" w:cs="Arial"/>
                <w:lang w:eastAsia="en-US" w:bidi="en-US"/>
              </w:rPr>
              <w:t xml:space="preserve">Yes    </w:t>
            </w:r>
            <w:r w:rsidRPr="00301AA3">
              <w:rPr>
                <w:rFonts w:ascii="Transgothic" w:eastAsia="Times New Roman" w:hAnsi="Transgothic" w:cs="Arial"/>
                <w:lang w:eastAsia="en-US" w:bidi="en-US"/>
              </w:rPr>
              <w:fldChar w:fldCharType="begin">
                <w:ffData>
                  <w:name w:val="Check170"/>
                  <w:enabled/>
                  <w:calcOnExit w:val="0"/>
                  <w:checkBox>
                    <w:sizeAuto/>
                    <w:default w:val="0"/>
                  </w:checkBox>
                </w:ffData>
              </w:fldChar>
            </w:r>
            <w:r w:rsidRPr="00301AA3">
              <w:rPr>
                <w:rFonts w:ascii="Transgothic" w:eastAsia="Times New Roman" w:hAnsi="Transgothic" w:cs="Arial"/>
                <w:lang w:eastAsia="en-US" w:bidi="en-US"/>
              </w:rPr>
              <w:instrText xml:space="preserve"> FORMCHECKBOX </w:instrText>
            </w:r>
            <w:r w:rsidR="00180A73">
              <w:rPr>
                <w:rFonts w:ascii="Transgothic" w:eastAsia="Times New Roman" w:hAnsi="Transgothic" w:cs="Arial"/>
                <w:lang w:eastAsia="en-US" w:bidi="en-US"/>
              </w:rPr>
            </w:r>
            <w:r w:rsidR="00180A73">
              <w:rPr>
                <w:rFonts w:ascii="Transgothic" w:eastAsia="Times New Roman" w:hAnsi="Transgothic" w:cs="Arial"/>
                <w:lang w:eastAsia="en-US" w:bidi="en-US"/>
              </w:rPr>
              <w:fldChar w:fldCharType="separate"/>
            </w:r>
            <w:r w:rsidRPr="00301AA3">
              <w:rPr>
                <w:rFonts w:ascii="Transgothic" w:eastAsia="Times New Roman" w:hAnsi="Transgothic" w:cs="Arial"/>
                <w:lang w:eastAsia="en-US" w:bidi="en-US"/>
              </w:rPr>
              <w:fldChar w:fldCharType="end"/>
            </w:r>
            <w:r w:rsidRPr="00301AA3">
              <w:rPr>
                <w:rFonts w:ascii="Transgothic" w:eastAsia="Times New Roman" w:hAnsi="Transgothic" w:cs="Arial"/>
                <w:lang w:eastAsia="en-US" w:bidi="en-US"/>
              </w:rPr>
              <w:t>No</w:t>
            </w:r>
          </w:p>
          <w:p w14:paraId="05694319" w14:textId="77777777" w:rsidR="006C3EB7" w:rsidRPr="00301AA3" w:rsidRDefault="006C3EB7" w:rsidP="00F12A04">
            <w:pPr>
              <w:ind w:left="-180" w:right="-270"/>
              <w:rPr>
                <w:rFonts w:ascii="Transgothic" w:eastAsia="Times New Roman" w:hAnsi="Transgothic" w:cs="Arial"/>
                <w:lang w:eastAsia="en-US" w:bidi="en-US"/>
              </w:rPr>
            </w:pPr>
          </w:p>
          <w:p w14:paraId="323FC85C" w14:textId="77777777" w:rsidR="006C3EB7" w:rsidRPr="00301AA3" w:rsidRDefault="006C3EB7" w:rsidP="00F12A04">
            <w:pPr>
              <w:ind w:left="-180" w:right="-270"/>
              <w:rPr>
                <w:rFonts w:ascii="Transgothic" w:eastAsia="Times New Roman" w:hAnsi="Transgothic" w:cs="Arial"/>
                <w:lang w:eastAsia="en-US" w:bidi="en-US"/>
              </w:rPr>
            </w:pPr>
            <w:r w:rsidRPr="00301AA3">
              <w:rPr>
                <w:rFonts w:ascii="Transgothic" w:eastAsia="Times New Roman" w:hAnsi="Transgothic" w:cs="Arial"/>
                <w:b/>
                <w:bCs/>
                <w:lang w:eastAsia="en-US" w:bidi="en-US"/>
              </w:rPr>
              <w:fldChar w:fldCharType="begin">
                <w:ffData>
                  <w:name w:val="Check169"/>
                  <w:enabled/>
                  <w:calcOnExit w:val="0"/>
                  <w:checkBox>
                    <w:sizeAuto/>
                    <w:default w:val="0"/>
                  </w:checkBox>
                </w:ffData>
              </w:fldChar>
            </w:r>
            <w:r w:rsidRPr="00301AA3">
              <w:rPr>
                <w:rFonts w:ascii="Transgothic" w:eastAsia="Times New Roman" w:hAnsi="Transgothic" w:cs="Arial"/>
                <w:b/>
                <w:bCs/>
                <w:lang w:eastAsia="en-US" w:bidi="en-US"/>
              </w:rPr>
              <w:instrText xml:space="preserve"> FORMCHECKBOX </w:instrText>
            </w:r>
            <w:r w:rsidR="00180A73">
              <w:rPr>
                <w:rFonts w:ascii="Transgothic" w:eastAsia="Times New Roman" w:hAnsi="Transgothic" w:cs="Arial"/>
                <w:b/>
                <w:bCs/>
                <w:lang w:eastAsia="en-US" w:bidi="en-US"/>
              </w:rPr>
            </w:r>
            <w:r w:rsidR="00180A73">
              <w:rPr>
                <w:rFonts w:ascii="Transgothic" w:eastAsia="Times New Roman" w:hAnsi="Transgothic" w:cs="Arial"/>
                <w:b/>
                <w:bCs/>
                <w:lang w:eastAsia="en-US" w:bidi="en-US"/>
              </w:rPr>
              <w:fldChar w:fldCharType="separate"/>
            </w:r>
            <w:r w:rsidRPr="00301AA3">
              <w:rPr>
                <w:rFonts w:ascii="Transgothic" w:eastAsia="Times New Roman" w:hAnsi="Transgothic" w:cs="Arial"/>
                <w:lang w:eastAsia="en-US" w:bidi="en-US"/>
              </w:rPr>
              <w:fldChar w:fldCharType="end"/>
            </w:r>
            <w:r w:rsidRPr="00301AA3">
              <w:rPr>
                <w:rFonts w:ascii="Transgothic" w:eastAsia="Times New Roman" w:hAnsi="Transgothic" w:cs="Arial"/>
                <w:bCs/>
                <w:lang w:eastAsia="en-US" w:bidi="en-US"/>
              </w:rPr>
              <w:t xml:space="preserve">Direct </w:t>
            </w:r>
            <w:r w:rsidRPr="00301AA3">
              <w:rPr>
                <w:rFonts w:ascii="Transgothic" w:eastAsia="Times New Roman" w:hAnsi="Transgothic" w:cs="Arial"/>
                <w:bCs/>
                <w:lang w:eastAsia="en-US" w:bidi="en-US"/>
              </w:rPr>
              <w:fldChar w:fldCharType="begin">
                <w:ffData>
                  <w:name w:val=""/>
                  <w:enabled/>
                  <w:calcOnExit w:val="0"/>
                  <w:checkBox>
                    <w:sizeAuto/>
                    <w:default w:val="1"/>
                  </w:checkBox>
                </w:ffData>
              </w:fldChar>
            </w:r>
            <w:r w:rsidRPr="00301AA3">
              <w:rPr>
                <w:rFonts w:ascii="Transgothic" w:eastAsia="Times New Roman" w:hAnsi="Transgothic" w:cs="Arial"/>
                <w:bCs/>
                <w:lang w:eastAsia="en-US" w:bidi="en-US"/>
              </w:rPr>
              <w:instrText xml:space="preserve"> FORMCHECKBOX </w:instrText>
            </w:r>
            <w:r w:rsidR="00180A73">
              <w:rPr>
                <w:rFonts w:ascii="Transgothic" w:eastAsia="Times New Roman" w:hAnsi="Transgothic" w:cs="Arial"/>
                <w:bCs/>
                <w:lang w:eastAsia="en-US" w:bidi="en-US"/>
              </w:rPr>
            </w:r>
            <w:r w:rsidR="00180A73">
              <w:rPr>
                <w:rFonts w:ascii="Transgothic" w:eastAsia="Times New Roman" w:hAnsi="Transgothic" w:cs="Arial"/>
                <w:bCs/>
                <w:lang w:eastAsia="en-US" w:bidi="en-US"/>
              </w:rPr>
              <w:fldChar w:fldCharType="separate"/>
            </w:r>
            <w:r w:rsidRPr="00301AA3">
              <w:rPr>
                <w:rFonts w:ascii="Transgothic" w:eastAsia="Times New Roman" w:hAnsi="Transgothic" w:cs="Arial"/>
                <w:bCs/>
                <w:lang w:eastAsia="en-US" w:bidi="en-US"/>
              </w:rPr>
              <w:fldChar w:fldCharType="end"/>
            </w:r>
            <w:r w:rsidRPr="00301AA3">
              <w:rPr>
                <w:rFonts w:ascii="Transgothic" w:eastAsia="Times New Roman" w:hAnsi="Transgothic" w:cs="Arial"/>
                <w:bCs/>
                <w:lang w:eastAsia="en-US" w:bidi="en-US"/>
              </w:rPr>
              <w:t>Contract</w:t>
            </w:r>
            <w:r w:rsidRPr="00301AA3">
              <w:rPr>
                <w:rFonts w:ascii="Transgothic" w:eastAsia="Times New Roman" w:hAnsi="Transgothic" w:cs="Arial"/>
                <w:lang w:eastAsia="en-US" w:bidi="en-US"/>
              </w:rPr>
              <w:t xml:space="preserve"> </w:t>
            </w:r>
          </w:p>
        </w:tc>
        <w:tc>
          <w:tcPr>
            <w:tcW w:w="2340" w:type="dxa"/>
          </w:tcPr>
          <w:p w14:paraId="53F646B0" w14:textId="77777777" w:rsidR="006C3EB7" w:rsidRPr="00301AA3" w:rsidRDefault="006C3EB7" w:rsidP="00F12A04">
            <w:pPr>
              <w:ind w:left="-180" w:right="-270"/>
              <w:rPr>
                <w:rFonts w:ascii="Transgothic" w:eastAsia="Times New Roman" w:hAnsi="Transgothic" w:cs="Arial"/>
                <w:kern w:val="28"/>
                <w:lang w:eastAsia="en-US"/>
              </w:rPr>
            </w:pPr>
            <w:r w:rsidRPr="00301AA3">
              <w:rPr>
                <w:rFonts w:ascii="Transgothic" w:eastAsia="Times New Roman" w:hAnsi="Transgothic" w:cs="Arial"/>
                <w:kern w:val="28"/>
                <w:lang w:eastAsia="en-US"/>
              </w:rPr>
              <w:fldChar w:fldCharType="begin">
                <w:ffData>
                  <w:name w:val=""/>
                  <w:enabled/>
                  <w:calcOnExit w:val="0"/>
                  <w:checkBox>
                    <w:sizeAuto/>
                    <w:default w:val="1"/>
                  </w:checkBox>
                </w:ffData>
              </w:fldChar>
            </w:r>
            <w:r w:rsidRPr="00301AA3">
              <w:rPr>
                <w:rFonts w:ascii="Transgothic" w:eastAsia="Times New Roman" w:hAnsi="Transgothic" w:cs="Arial"/>
                <w:kern w:val="28"/>
                <w:lang w:eastAsia="en-US"/>
              </w:rPr>
              <w:instrText xml:space="preserve"> FORMCHECKBOX </w:instrText>
            </w:r>
            <w:r w:rsidR="00180A73">
              <w:rPr>
                <w:rFonts w:ascii="Transgothic" w:eastAsia="Times New Roman" w:hAnsi="Transgothic" w:cs="Arial"/>
                <w:kern w:val="28"/>
                <w:lang w:eastAsia="en-US"/>
              </w:rPr>
            </w:r>
            <w:r w:rsidR="00180A73">
              <w:rPr>
                <w:rFonts w:ascii="Transgothic" w:eastAsia="Times New Roman" w:hAnsi="Transgothic" w:cs="Arial"/>
                <w:kern w:val="28"/>
                <w:lang w:eastAsia="en-US"/>
              </w:rPr>
              <w:fldChar w:fldCharType="separate"/>
            </w:r>
            <w:r w:rsidRPr="00301AA3">
              <w:rPr>
                <w:rFonts w:ascii="Transgothic" w:eastAsia="Times New Roman" w:hAnsi="Transgothic" w:cs="Arial"/>
                <w:kern w:val="28"/>
                <w:lang w:eastAsia="en-US"/>
              </w:rPr>
              <w:fldChar w:fldCharType="end"/>
            </w:r>
            <w:r w:rsidRPr="00301AA3">
              <w:rPr>
                <w:rFonts w:ascii="Transgothic" w:eastAsia="Times New Roman" w:hAnsi="Transgothic" w:cs="Arial"/>
                <w:kern w:val="28"/>
                <w:lang w:eastAsia="en-US"/>
              </w:rPr>
              <w:t xml:space="preserve">Yes    </w:t>
            </w:r>
            <w:r w:rsidRPr="00301AA3">
              <w:rPr>
                <w:rFonts w:ascii="Transgothic" w:eastAsia="Times New Roman" w:hAnsi="Transgothic" w:cs="Arial"/>
                <w:kern w:val="28"/>
                <w:lang w:eastAsia="en-US"/>
              </w:rPr>
              <w:fldChar w:fldCharType="begin">
                <w:ffData>
                  <w:name w:val="Check170"/>
                  <w:enabled/>
                  <w:calcOnExit w:val="0"/>
                  <w:checkBox>
                    <w:sizeAuto/>
                    <w:default w:val="0"/>
                  </w:checkBox>
                </w:ffData>
              </w:fldChar>
            </w:r>
            <w:r w:rsidRPr="00301AA3">
              <w:rPr>
                <w:rFonts w:ascii="Transgothic" w:eastAsia="Times New Roman" w:hAnsi="Transgothic" w:cs="Arial"/>
                <w:kern w:val="28"/>
                <w:lang w:eastAsia="en-US"/>
              </w:rPr>
              <w:instrText xml:space="preserve"> FORMCHECKBOX </w:instrText>
            </w:r>
            <w:r w:rsidR="00180A73">
              <w:rPr>
                <w:rFonts w:ascii="Transgothic" w:eastAsia="Times New Roman" w:hAnsi="Transgothic" w:cs="Arial"/>
                <w:kern w:val="28"/>
                <w:lang w:eastAsia="en-US"/>
              </w:rPr>
            </w:r>
            <w:r w:rsidR="00180A73">
              <w:rPr>
                <w:rFonts w:ascii="Transgothic" w:eastAsia="Times New Roman" w:hAnsi="Transgothic" w:cs="Arial"/>
                <w:kern w:val="28"/>
                <w:lang w:eastAsia="en-US"/>
              </w:rPr>
              <w:fldChar w:fldCharType="separate"/>
            </w:r>
            <w:r w:rsidRPr="00301AA3">
              <w:rPr>
                <w:rFonts w:ascii="Transgothic" w:eastAsia="Times New Roman" w:hAnsi="Transgothic" w:cs="Arial"/>
                <w:kern w:val="28"/>
                <w:lang w:eastAsia="en-US"/>
              </w:rPr>
              <w:fldChar w:fldCharType="end"/>
            </w:r>
            <w:r w:rsidRPr="00301AA3">
              <w:rPr>
                <w:rFonts w:ascii="Transgothic" w:eastAsia="Times New Roman" w:hAnsi="Transgothic" w:cs="Arial"/>
                <w:kern w:val="28"/>
                <w:lang w:eastAsia="en-US"/>
              </w:rPr>
              <w:t>No</w:t>
            </w:r>
          </w:p>
          <w:p w14:paraId="2A02C2E7" w14:textId="77777777" w:rsidR="006C3EB7" w:rsidRPr="00301AA3" w:rsidRDefault="006C3EB7" w:rsidP="00F12A04">
            <w:pPr>
              <w:ind w:left="-180" w:right="-270"/>
              <w:rPr>
                <w:rFonts w:ascii="Transgothic" w:eastAsia="Times New Roman" w:hAnsi="Transgothic"/>
                <w:lang w:eastAsia="en-US"/>
              </w:rPr>
            </w:pPr>
          </w:p>
          <w:p w14:paraId="46FBE026" w14:textId="77777777" w:rsidR="006C3EB7" w:rsidRPr="00301AA3" w:rsidRDefault="006C3EB7" w:rsidP="00F12A04">
            <w:pPr>
              <w:ind w:left="-180" w:right="-270"/>
              <w:rPr>
                <w:rFonts w:ascii="Transgothic" w:eastAsia="Times New Roman" w:hAnsi="Transgothic" w:cs="Arial"/>
                <w:lang w:eastAsia="en-US" w:bidi="en-US"/>
              </w:rPr>
            </w:pPr>
            <w:r w:rsidRPr="00301AA3">
              <w:rPr>
                <w:rFonts w:ascii="Transgothic" w:eastAsia="Times New Roman" w:hAnsi="Transgothic" w:cs="Arial"/>
                <w:b/>
                <w:bCs/>
                <w:lang w:eastAsia="en-US"/>
              </w:rPr>
              <w:fldChar w:fldCharType="begin">
                <w:ffData>
                  <w:name w:val="Check169"/>
                  <w:enabled/>
                  <w:calcOnExit w:val="0"/>
                  <w:checkBox>
                    <w:sizeAuto/>
                    <w:default w:val="0"/>
                  </w:checkBox>
                </w:ffData>
              </w:fldChar>
            </w:r>
            <w:r w:rsidRPr="00301AA3">
              <w:rPr>
                <w:rFonts w:ascii="Transgothic" w:eastAsia="Times New Roman" w:hAnsi="Transgothic" w:cs="Arial"/>
                <w:b/>
                <w:bCs/>
                <w:lang w:eastAsia="en-US"/>
              </w:rPr>
              <w:instrText xml:space="preserve"> FORMCHECKBOX </w:instrText>
            </w:r>
            <w:r w:rsidR="00180A73">
              <w:rPr>
                <w:rFonts w:ascii="Transgothic" w:eastAsia="Times New Roman" w:hAnsi="Transgothic" w:cs="Arial"/>
                <w:b/>
                <w:bCs/>
                <w:lang w:eastAsia="en-US"/>
              </w:rPr>
            </w:r>
            <w:r w:rsidR="00180A73">
              <w:rPr>
                <w:rFonts w:ascii="Transgothic" w:eastAsia="Times New Roman" w:hAnsi="Transgothic" w:cs="Arial"/>
                <w:b/>
                <w:bCs/>
                <w:lang w:eastAsia="en-US"/>
              </w:rPr>
              <w:fldChar w:fldCharType="separate"/>
            </w:r>
            <w:r w:rsidRPr="00301AA3">
              <w:rPr>
                <w:rFonts w:ascii="Transgothic" w:eastAsia="Times New Roman" w:hAnsi="Transgothic" w:cs="Arial"/>
                <w:b/>
                <w:bCs/>
                <w:lang w:eastAsia="en-US"/>
              </w:rPr>
              <w:fldChar w:fldCharType="end"/>
            </w:r>
            <w:r w:rsidRPr="00301AA3">
              <w:rPr>
                <w:rFonts w:ascii="Transgothic" w:eastAsia="Times New Roman" w:hAnsi="Transgothic" w:cs="Arial"/>
                <w:bCs/>
                <w:lang w:eastAsia="en-US"/>
              </w:rPr>
              <w:t xml:space="preserve">Direct </w:t>
            </w:r>
            <w:r w:rsidRPr="00301AA3">
              <w:rPr>
                <w:rFonts w:ascii="Transgothic" w:eastAsia="Times New Roman" w:hAnsi="Transgothic" w:cs="Arial"/>
                <w:bCs/>
                <w:lang w:eastAsia="en-US"/>
              </w:rPr>
              <w:fldChar w:fldCharType="begin">
                <w:ffData>
                  <w:name w:val=""/>
                  <w:enabled/>
                  <w:calcOnExit w:val="0"/>
                  <w:checkBox>
                    <w:sizeAuto/>
                    <w:default w:val="1"/>
                  </w:checkBox>
                </w:ffData>
              </w:fldChar>
            </w:r>
            <w:r w:rsidRPr="00301AA3">
              <w:rPr>
                <w:rFonts w:ascii="Transgothic" w:eastAsia="Times New Roman" w:hAnsi="Transgothic" w:cs="Arial"/>
                <w:bCs/>
                <w:lang w:eastAsia="en-US"/>
              </w:rPr>
              <w:instrText xml:space="preserve"> FORMCHECKBOX </w:instrText>
            </w:r>
            <w:r w:rsidR="00180A73">
              <w:rPr>
                <w:rFonts w:ascii="Transgothic" w:eastAsia="Times New Roman" w:hAnsi="Transgothic" w:cs="Arial"/>
                <w:bCs/>
                <w:lang w:eastAsia="en-US"/>
              </w:rPr>
            </w:r>
            <w:r w:rsidR="00180A73">
              <w:rPr>
                <w:rFonts w:ascii="Transgothic" w:eastAsia="Times New Roman" w:hAnsi="Transgothic" w:cs="Arial"/>
                <w:bCs/>
                <w:lang w:eastAsia="en-US"/>
              </w:rPr>
              <w:fldChar w:fldCharType="separate"/>
            </w:r>
            <w:r w:rsidRPr="00301AA3">
              <w:rPr>
                <w:rFonts w:ascii="Transgothic" w:eastAsia="Times New Roman" w:hAnsi="Transgothic" w:cs="Arial"/>
                <w:bCs/>
                <w:lang w:eastAsia="en-US"/>
              </w:rPr>
              <w:fldChar w:fldCharType="end"/>
            </w:r>
            <w:r w:rsidRPr="00301AA3">
              <w:rPr>
                <w:rFonts w:ascii="Transgothic" w:eastAsia="Times New Roman" w:hAnsi="Transgothic" w:cs="Arial"/>
                <w:bCs/>
                <w:lang w:eastAsia="en-US"/>
              </w:rPr>
              <w:t>Contract</w:t>
            </w:r>
          </w:p>
        </w:tc>
      </w:tr>
      <w:tr w:rsidR="006C3EB7" w:rsidRPr="00301AA3" w14:paraId="00CAE174" w14:textId="77777777" w:rsidTr="00F12A04">
        <w:trPr>
          <w:trHeight w:val="773"/>
        </w:trPr>
        <w:tc>
          <w:tcPr>
            <w:tcW w:w="1620" w:type="dxa"/>
          </w:tcPr>
          <w:p w14:paraId="023C63E4" w14:textId="77777777" w:rsidR="006C3EB7" w:rsidRPr="00301AA3" w:rsidRDefault="006C3EB7" w:rsidP="00F12A04">
            <w:pPr>
              <w:ind w:left="-180" w:right="-270"/>
              <w:jc w:val="center"/>
              <w:rPr>
                <w:rFonts w:ascii="Transgothic" w:eastAsia="Times New Roman" w:hAnsi="Transgothic" w:cs="Arial"/>
                <w:bCs/>
                <w:color w:val="000000"/>
                <w:lang w:eastAsia="en-US"/>
              </w:rPr>
            </w:pPr>
            <w:r w:rsidRPr="00301AA3">
              <w:rPr>
                <w:rFonts w:ascii="Transgothic" w:eastAsia="Times New Roman" w:hAnsi="Transgothic" w:cs="Arial"/>
                <w:bCs/>
                <w:color w:val="000000"/>
                <w:lang w:eastAsia="en-US"/>
              </w:rPr>
              <w:t>Family</w:t>
            </w:r>
          </w:p>
          <w:p w14:paraId="61D0E4BD" w14:textId="77777777" w:rsidR="006C3EB7" w:rsidRPr="00301AA3" w:rsidRDefault="006C3EB7" w:rsidP="00F12A04">
            <w:pPr>
              <w:ind w:left="-180" w:right="-270"/>
              <w:jc w:val="center"/>
              <w:rPr>
                <w:rFonts w:ascii="Transgothic" w:eastAsia="Times New Roman" w:hAnsi="Transgothic" w:cs="Arial"/>
                <w:bCs/>
                <w:color w:val="000000"/>
                <w:lang w:eastAsia="en-US"/>
              </w:rPr>
            </w:pPr>
            <w:r w:rsidRPr="00301AA3">
              <w:rPr>
                <w:rFonts w:ascii="Transgothic" w:eastAsia="Times New Roman" w:hAnsi="Transgothic" w:cs="Arial"/>
                <w:bCs/>
                <w:color w:val="000000"/>
                <w:lang w:eastAsia="en-US"/>
              </w:rPr>
              <w:t>Caregiver</w:t>
            </w:r>
          </w:p>
          <w:p w14:paraId="25E4085F" w14:textId="77777777" w:rsidR="006C3EB7" w:rsidRPr="00301AA3" w:rsidRDefault="006C3EB7" w:rsidP="00F12A04">
            <w:pPr>
              <w:ind w:left="-180" w:right="-270"/>
              <w:jc w:val="center"/>
              <w:rPr>
                <w:rFonts w:ascii="Transgothic" w:eastAsia="Times New Roman" w:hAnsi="Transgothic" w:cs="Arial"/>
                <w:bCs/>
                <w:color w:val="000000"/>
                <w:lang w:eastAsia="en-US"/>
              </w:rPr>
            </w:pPr>
            <w:r w:rsidRPr="00301AA3">
              <w:rPr>
                <w:rFonts w:ascii="Transgothic" w:eastAsia="Times New Roman" w:hAnsi="Transgothic" w:cs="Arial"/>
                <w:bCs/>
                <w:color w:val="000000"/>
                <w:lang w:eastAsia="en-US"/>
              </w:rPr>
              <w:t>Supplemental</w:t>
            </w:r>
          </w:p>
          <w:p w14:paraId="3821E999" w14:textId="77777777" w:rsidR="006C3EB7" w:rsidRPr="00301AA3" w:rsidRDefault="006C3EB7" w:rsidP="00F12A04">
            <w:pPr>
              <w:ind w:left="-180" w:right="-270"/>
              <w:jc w:val="center"/>
              <w:rPr>
                <w:rFonts w:ascii="Transgothic" w:eastAsia="Times New Roman" w:hAnsi="Transgothic" w:cs="Arial"/>
                <w:bCs/>
                <w:color w:val="000000"/>
                <w:lang w:eastAsia="en-US"/>
              </w:rPr>
            </w:pPr>
            <w:r w:rsidRPr="00301AA3">
              <w:rPr>
                <w:rFonts w:ascii="Transgothic" w:eastAsia="Times New Roman" w:hAnsi="Transgothic" w:cs="Arial"/>
                <w:bCs/>
                <w:color w:val="000000"/>
                <w:lang w:eastAsia="en-US"/>
              </w:rPr>
              <w:t>Services</w:t>
            </w:r>
          </w:p>
          <w:p w14:paraId="080B5832" w14:textId="77777777" w:rsidR="006C3EB7" w:rsidRPr="00301AA3" w:rsidRDefault="006C3EB7" w:rsidP="00F12A04">
            <w:pPr>
              <w:ind w:left="-180" w:right="-270"/>
              <w:jc w:val="center"/>
              <w:rPr>
                <w:rFonts w:ascii="Transgothic" w:eastAsia="Times New Roman" w:hAnsi="Transgothic" w:cs="Arial"/>
                <w:color w:val="000000"/>
                <w:lang w:eastAsia="en-US" w:bidi="en-US"/>
              </w:rPr>
            </w:pPr>
          </w:p>
        </w:tc>
        <w:tc>
          <w:tcPr>
            <w:tcW w:w="2340" w:type="dxa"/>
          </w:tcPr>
          <w:p w14:paraId="36431FD3" w14:textId="77777777" w:rsidR="006C3EB7" w:rsidRPr="00301AA3" w:rsidRDefault="006C3EB7" w:rsidP="00F12A04">
            <w:pPr>
              <w:ind w:left="-180" w:right="-270"/>
              <w:rPr>
                <w:rFonts w:ascii="Transgothic" w:eastAsia="Times New Roman" w:hAnsi="Transgothic" w:cs="Arial"/>
                <w:color w:val="000000"/>
                <w:kern w:val="28"/>
                <w:lang w:eastAsia="en-US"/>
              </w:rPr>
            </w:pPr>
            <w:r w:rsidRPr="00301AA3">
              <w:rPr>
                <w:rFonts w:ascii="Transgothic" w:eastAsia="Times New Roman" w:hAnsi="Transgothic" w:cs="Arial"/>
                <w:color w:val="000000"/>
                <w:kern w:val="28"/>
                <w:lang w:eastAsia="en-US"/>
              </w:rPr>
              <w:fldChar w:fldCharType="begin">
                <w:ffData>
                  <w:name w:val=""/>
                  <w:enabled/>
                  <w:calcOnExit w:val="0"/>
                  <w:checkBox>
                    <w:sizeAuto/>
                    <w:default w:val="1"/>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 xml:space="preserve">Yes      </w:t>
            </w:r>
            <w:r w:rsidRPr="00301AA3">
              <w:rPr>
                <w:rFonts w:ascii="Transgothic" w:eastAsia="Times New Roman" w:hAnsi="Transgothic" w:cs="Arial"/>
                <w:color w:val="000000"/>
                <w:kern w:val="28"/>
                <w:lang w:eastAsia="en-US"/>
              </w:rPr>
              <w:fldChar w:fldCharType="begin">
                <w:ffData>
                  <w:name w:val="Check170"/>
                  <w:enabled/>
                  <w:calcOnExit w:val="0"/>
                  <w:checkBox>
                    <w:sizeAuto/>
                    <w:default w:val="0"/>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No</w:t>
            </w:r>
          </w:p>
          <w:p w14:paraId="4828BB31" w14:textId="77777777" w:rsidR="006C3EB7" w:rsidRPr="00301AA3" w:rsidRDefault="006C3EB7" w:rsidP="00F12A04">
            <w:pPr>
              <w:ind w:left="-180" w:right="-270"/>
              <w:rPr>
                <w:rFonts w:ascii="Transgothic" w:eastAsia="Times New Roman" w:hAnsi="Transgothic"/>
                <w:color w:val="000000"/>
                <w:lang w:eastAsia="en-US"/>
              </w:rPr>
            </w:pPr>
          </w:p>
          <w:p w14:paraId="5DA222F6" w14:textId="77777777" w:rsidR="006C3EB7" w:rsidRPr="00301AA3" w:rsidRDefault="006C3EB7" w:rsidP="00F12A04">
            <w:pPr>
              <w:ind w:left="-180" w:right="-270"/>
              <w:rPr>
                <w:rFonts w:ascii="Transgothic" w:eastAsia="Times New Roman" w:hAnsi="Transgothic" w:cs="Arial"/>
                <w:color w:val="000000"/>
                <w:lang w:eastAsia="en-US" w:bidi="en-US"/>
              </w:rPr>
            </w:pPr>
            <w:r w:rsidRPr="00301AA3">
              <w:rPr>
                <w:rFonts w:ascii="Transgothic" w:eastAsia="Times New Roman" w:hAnsi="Transgothic" w:cs="Arial"/>
                <w:bCs/>
                <w:color w:val="000000"/>
                <w:lang w:eastAsia="en-US"/>
              </w:rPr>
              <w:fldChar w:fldCharType="begin">
                <w:ffData>
                  <w:name w:val="Check169"/>
                  <w:enabled/>
                  <w:calcOnExit w:val="0"/>
                  <w:checkBox>
                    <w:sizeAuto/>
                    <w:default w:val="0"/>
                  </w:checkBox>
                </w:ffData>
              </w:fldChar>
            </w:r>
            <w:r w:rsidRPr="00301AA3">
              <w:rPr>
                <w:rFonts w:ascii="Transgothic" w:eastAsia="Times New Roman" w:hAnsi="Transgothic" w:cs="Arial"/>
                <w:bCs/>
                <w:color w:val="000000"/>
                <w:lang w:eastAsia="en-US"/>
              </w:rPr>
              <w:instrText xml:space="preserve"> FORMCHECKBOX </w:instrText>
            </w:r>
            <w:r w:rsidR="00180A73">
              <w:rPr>
                <w:rFonts w:ascii="Transgothic" w:eastAsia="Times New Roman" w:hAnsi="Transgothic" w:cs="Arial"/>
                <w:bCs/>
                <w:color w:val="000000"/>
                <w:lang w:eastAsia="en-US"/>
              </w:rPr>
            </w:r>
            <w:r w:rsidR="00180A73">
              <w:rPr>
                <w:rFonts w:ascii="Transgothic" w:eastAsia="Times New Roman" w:hAnsi="Transgothic" w:cs="Arial"/>
                <w:bCs/>
                <w:color w:val="000000"/>
                <w:lang w:eastAsia="en-US"/>
              </w:rPr>
              <w:fldChar w:fldCharType="separate"/>
            </w:r>
            <w:r w:rsidRPr="00301AA3">
              <w:rPr>
                <w:rFonts w:ascii="Transgothic" w:eastAsia="Times New Roman" w:hAnsi="Transgothic" w:cs="Arial"/>
                <w:bCs/>
                <w:color w:val="000000"/>
                <w:lang w:eastAsia="en-US"/>
              </w:rPr>
              <w:fldChar w:fldCharType="end"/>
            </w:r>
            <w:r w:rsidRPr="00301AA3">
              <w:rPr>
                <w:rFonts w:ascii="Transgothic" w:eastAsia="Times New Roman" w:hAnsi="Transgothic" w:cs="Arial"/>
                <w:bCs/>
                <w:color w:val="000000"/>
                <w:lang w:eastAsia="en-US"/>
              </w:rPr>
              <w:t xml:space="preserve">Direct   </w:t>
            </w:r>
            <w:r w:rsidRPr="00301AA3">
              <w:rPr>
                <w:rFonts w:ascii="Transgothic" w:eastAsia="Times New Roman" w:hAnsi="Transgothic" w:cs="Arial"/>
                <w:bCs/>
                <w:color w:val="000000"/>
                <w:lang w:eastAsia="en-US"/>
              </w:rPr>
              <w:fldChar w:fldCharType="begin">
                <w:ffData>
                  <w:name w:val=""/>
                  <w:enabled/>
                  <w:calcOnExit w:val="0"/>
                  <w:checkBox>
                    <w:sizeAuto/>
                    <w:default w:val="1"/>
                  </w:checkBox>
                </w:ffData>
              </w:fldChar>
            </w:r>
            <w:r w:rsidRPr="00301AA3">
              <w:rPr>
                <w:rFonts w:ascii="Transgothic" w:eastAsia="Times New Roman" w:hAnsi="Transgothic" w:cs="Arial"/>
                <w:bCs/>
                <w:color w:val="000000"/>
                <w:lang w:eastAsia="en-US"/>
              </w:rPr>
              <w:instrText xml:space="preserve"> FORMCHECKBOX </w:instrText>
            </w:r>
            <w:r w:rsidR="00180A73">
              <w:rPr>
                <w:rFonts w:ascii="Transgothic" w:eastAsia="Times New Roman" w:hAnsi="Transgothic" w:cs="Arial"/>
                <w:bCs/>
                <w:color w:val="000000"/>
                <w:lang w:eastAsia="en-US"/>
              </w:rPr>
            </w:r>
            <w:r w:rsidR="00180A73">
              <w:rPr>
                <w:rFonts w:ascii="Transgothic" w:eastAsia="Times New Roman" w:hAnsi="Transgothic" w:cs="Arial"/>
                <w:bCs/>
                <w:color w:val="000000"/>
                <w:lang w:eastAsia="en-US"/>
              </w:rPr>
              <w:fldChar w:fldCharType="separate"/>
            </w:r>
            <w:r w:rsidRPr="00301AA3">
              <w:rPr>
                <w:rFonts w:ascii="Transgothic" w:eastAsia="Times New Roman" w:hAnsi="Transgothic" w:cs="Arial"/>
                <w:bCs/>
                <w:color w:val="000000"/>
                <w:lang w:eastAsia="en-US"/>
              </w:rPr>
              <w:fldChar w:fldCharType="end"/>
            </w:r>
            <w:r w:rsidRPr="00301AA3">
              <w:rPr>
                <w:rFonts w:ascii="Transgothic" w:eastAsia="Times New Roman" w:hAnsi="Transgothic" w:cs="Arial"/>
                <w:bCs/>
                <w:color w:val="000000"/>
                <w:lang w:eastAsia="en-US"/>
              </w:rPr>
              <w:t>Contract</w:t>
            </w:r>
          </w:p>
        </w:tc>
        <w:tc>
          <w:tcPr>
            <w:tcW w:w="2250" w:type="dxa"/>
          </w:tcPr>
          <w:p w14:paraId="3024213E" w14:textId="77777777" w:rsidR="006C3EB7" w:rsidRPr="00301AA3" w:rsidRDefault="006C3EB7" w:rsidP="00F12A04">
            <w:pPr>
              <w:ind w:left="-180" w:right="-270"/>
              <w:rPr>
                <w:rFonts w:ascii="Transgothic" w:eastAsia="Times New Roman" w:hAnsi="Transgothic" w:cs="Arial"/>
                <w:color w:val="000000"/>
                <w:kern w:val="28"/>
                <w:lang w:eastAsia="en-US"/>
              </w:rPr>
            </w:pPr>
            <w:r w:rsidRPr="00301AA3">
              <w:rPr>
                <w:rFonts w:ascii="Transgothic" w:eastAsia="Times New Roman" w:hAnsi="Transgothic" w:cs="Arial"/>
                <w:color w:val="000000"/>
                <w:kern w:val="28"/>
                <w:lang w:eastAsia="en-US"/>
              </w:rPr>
              <w:fldChar w:fldCharType="begin">
                <w:ffData>
                  <w:name w:val=""/>
                  <w:enabled/>
                  <w:calcOnExit w:val="0"/>
                  <w:checkBox>
                    <w:sizeAuto/>
                    <w:default w:val="1"/>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 xml:space="preserve">Yes    </w:t>
            </w:r>
            <w:r w:rsidRPr="00301AA3">
              <w:rPr>
                <w:rFonts w:ascii="Transgothic" w:eastAsia="Times New Roman" w:hAnsi="Transgothic" w:cs="Arial"/>
                <w:color w:val="000000"/>
                <w:kern w:val="28"/>
                <w:lang w:eastAsia="en-US"/>
              </w:rPr>
              <w:fldChar w:fldCharType="begin">
                <w:ffData>
                  <w:name w:val="Check170"/>
                  <w:enabled/>
                  <w:calcOnExit w:val="0"/>
                  <w:checkBox>
                    <w:sizeAuto/>
                    <w:default w:val="0"/>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No</w:t>
            </w:r>
          </w:p>
          <w:p w14:paraId="751C143F" w14:textId="77777777" w:rsidR="006C3EB7" w:rsidRPr="00301AA3" w:rsidRDefault="006C3EB7" w:rsidP="00F12A04">
            <w:pPr>
              <w:ind w:left="-180" w:right="-270"/>
              <w:rPr>
                <w:rFonts w:ascii="Transgothic" w:eastAsia="Times New Roman" w:hAnsi="Transgothic"/>
                <w:color w:val="000000"/>
                <w:lang w:eastAsia="en-US"/>
              </w:rPr>
            </w:pPr>
          </w:p>
          <w:p w14:paraId="5141B517" w14:textId="77777777" w:rsidR="006C3EB7" w:rsidRPr="00301AA3" w:rsidRDefault="006C3EB7" w:rsidP="00F12A04">
            <w:pPr>
              <w:ind w:left="-180" w:right="-270"/>
              <w:rPr>
                <w:rFonts w:ascii="Transgothic" w:eastAsia="Times New Roman" w:hAnsi="Transgothic" w:cs="Arial"/>
                <w:color w:val="000000"/>
                <w:lang w:eastAsia="en-US" w:bidi="en-US"/>
              </w:rPr>
            </w:pPr>
            <w:r w:rsidRPr="00301AA3">
              <w:rPr>
                <w:rFonts w:ascii="Transgothic" w:eastAsia="Times New Roman" w:hAnsi="Transgothic" w:cs="Arial"/>
                <w:bCs/>
                <w:color w:val="000000"/>
                <w:lang w:eastAsia="en-US"/>
              </w:rPr>
              <w:fldChar w:fldCharType="begin">
                <w:ffData>
                  <w:name w:val="Check169"/>
                  <w:enabled/>
                  <w:calcOnExit w:val="0"/>
                  <w:checkBox>
                    <w:sizeAuto/>
                    <w:default w:val="0"/>
                  </w:checkBox>
                </w:ffData>
              </w:fldChar>
            </w:r>
            <w:r w:rsidRPr="00301AA3">
              <w:rPr>
                <w:rFonts w:ascii="Transgothic" w:eastAsia="Times New Roman" w:hAnsi="Transgothic" w:cs="Arial"/>
                <w:bCs/>
                <w:color w:val="000000"/>
                <w:lang w:eastAsia="en-US"/>
              </w:rPr>
              <w:instrText xml:space="preserve"> FORMCHECKBOX </w:instrText>
            </w:r>
            <w:r w:rsidR="00180A73">
              <w:rPr>
                <w:rFonts w:ascii="Transgothic" w:eastAsia="Times New Roman" w:hAnsi="Transgothic" w:cs="Arial"/>
                <w:bCs/>
                <w:color w:val="000000"/>
                <w:lang w:eastAsia="en-US"/>
              </w:rPr>
            </w:r>
            <w:r w:rsidR="00180A73">
              <w:rPr>
                <w:rFonts w:ascii="Transgothic" w:eastAsia="Times New Roman" w:hAnsi="Transgothic" w:cs="Arial"/>
                <w:bCs/>
                <w:color w:val="000000"/>
                <w:lang w:eastAsia="en-US"/>
              </w:rPr>
              <w:fldChar w:fldCharType="separate"/>
            </w:r>
            <w:r w:rsidRPr="00301AA3">
              <w:rPr>
                <w:rFonts w:ascii="Transgothic" w:eastAsia="Times New Roman" w:hAnsi="Transgothic" w:cs="Arial"/>
                <w:bCs/>
                <w:color w:val="000000"/>
                <w:lang w:eastAsia="en-US"/>
              </w:rPr>
              <w:fldChar w:fldCharType="end"/>
            </w:r>
            <w:r w:rsidRPr="00301AA3">
              <w:rPr>
                <w:rFonts w:ascii="Transgothic" w:eastAsia="Times New Roman" w:hAnsi="Transgothic" w:cs="Arial"/>
                <w:bCs/>
                <w:color w:val="000000"/>
                <w:lang w:eastAsia="en-US"/>
              </w:rPr>
              <w:t xml:space="preserve">Direct </w:t>
            </w:r>
            <w:r w:rsidRPr="00301AA3">
              <w:rPr>
                <w:rFonts w:ascii="Transgothic" w:eastAsia="Times New Roman" w:hAnsi="Transgothic" w:cs="Arial"/>
                <w:bCs/>
                <w:color w:val="000000"/>
                <w:lang w:eastAsia="en-US"/>
              </w:rPr>
              <w:fldChar w:fldCharType="begin">
                <w:ffData>
                  <w:name w:val=""/>
                  <w:enabled/>
                  <w:calcOnExit w:val="0"/>
                  <w:checkBox>
                    <w:sizeAuto/>
                    <w:default w:val="1"/>
                  </w:checkBox>
                </w:ffData>
              </w:fldChar>
            </w:r>
            <w:r w:rsidRPr="00301AA3">
              <w:rPr>
                <w:rFonts w:ascii="Transgothic" w:eastAsia="Times New Roman" w:hAnsi="Transgothic" w:cs="Arial"/>
                <w:bCs/>
                <w:color w:val="000000"/>
                <w:lang w:eastAsia="en-US"/>
              </w:rPr>
              <w:instrText xml:space="preserve"> FORMCHECKBOX </w:instrText>
            </w:r>
            <w:r w:rsidR="00180A73">
              <w:rPr>
                <w:rFonts w:ascii="Transgothic" w:eastAsia="Times New Roman" w:hAnsi="Transgothic" w:cs="Arial"/>
                <w:bCs/>
                <w:color w:val="000000"/>
                <w:lang w:eastAsia="en-US"/>
              </w:rPr>
            </w:r>
            <w:r w:rsidR="00180A73">
              <w:rPr>
                <w:rFonts w:ascii="Transgothic" w:eastAsia="Times New Roman" w:hAnsi="Transgothic" w:cs="Arial"/>
                <w:bCs/>
                <w:color w:val="000000"/>
                <w:lang w:eastAsia="en-US"/>
              </w:rPr>
              <w:fldChar w:fldCharType="separate"/>
            </w:r>
            <w:r w:rsidRPr="00301AA3">
              <w:rPr>
                <w:rFonts w:ascii="Transgothic" w:eastAsia="Times New Roman" w:hAnsi="Transgothic" w:cs="Arial"/>
                <w:bCs/>
                <w:color w:val="000000"/>
                <w:lang w:eastAsia="en-US"/>
              </w:rPr>
              <w:fldChar w:fldCharType="end"/>
            </w:r>
            <w:r w:rsidRPr="00301AA3">
              <w:rPr>
                <w:rFonts w:ascii="Transgothic" w:eastAsia="Times New Roman" w:hAnsi="Transgothic" w:cs="Arial"/>
                <w:bCs/>
                <w:color w:val="000000"/>
                <w:lang w:eastAsia="en-US"/>
              </w:rPr>
              <w:t>Contract</w:t>
            </w:r>
          </w:p>
        </w:tc>
        <w:tc>
          <w:tcPr>
            <w:tcW w:w="2340" w:type="dxa"/>
          </w:tcPr>
          <w:p w14:paraId="60CD051A" w14:textId="77777777" w:rsidR="006C3EB7" w:rsidRPr="00301AA3" w:rsidRDefault="006C3EB7" w:rsidP="00F12A04">
            <w:pPr>
              <w:ind w:left="-180" w:right="-270"/>
              <w:rPr>
                <w:rFonts w:ascii="Transgothic" w:eastAsia="Times New Roman" w:hAnsi="Transgothic" w:cs="Arial"/>
                <w:lang w:eastAsia="en-US" w:bidi="en-US"/>
              </w:rPr>
            </w:pPr>
            <w:r w:rsidRPr="00301AA3">
              <w:rPr>
                <w:rFonts w:ascii="Transgothic" w:eastAsia="Times New Roman" w:hAnsi="Transgothic" w:cs="Arial"/>
                <w:lang w:eastAsia="en-US" w:bidi="en-US"/>
              </w:rPr>
              <w:fldChar w:fldCharType="begin">
                <w:ffData>
                  <w:name w:val=""/>
                  <w:enabled/>
                  <w:calcOnExit w:val="0"/>
                  <w:checkBox>
                    <w:sizeAuto/>
                    <w:default w:val="1"/>
                  </w:checkBox>
                </w:ffData>
              </w:fldChar>
            </w:r>
            <w:r w:rsidRPr="00301AA3">
              <w:rPr>
                <w:rFonts w:ascii="Transgothic" w:eastAsia="Times New Roman" w:hAnsi="Transgothic" w:cs="Arial"/>
                <w:lang w:eastAsia="en-US" w:bidi="en-US"/>
              </w:rPr>
              <w:instrText xml:space="preserve"> FORMCHECKBOX </w:instrText>
            </w:r>
            <w:r w:rsidR="00180A73">
              <w:rPr>
                <w:rFonts w:ascii="Transgothic" w:eastAsia="Times New Roman" w:hAnsi="Transgothic" w:cs="Arial"/>
                <w:lang w:eastAsia="en-US" w:bidi="en-US"/>
              </w:rPr>
            </w:r>
            <w:r w:rsidR="00180A73">
              <w:rPr>
                <w:rFonts w:ascii="Transgothic" w:eastAsia="Times New Roman" w:hAnsi="Transgothic" w:cs="Arial"/>
                <w:lang w:eastAsia="en-US" w:bidi="en-US"/>
              </w:rPr>
              <w:fldChar w:fldCharType="separate"/>
            </w:r>
            <w:r w:rsidRPr="00301AA3">
              <w:rPr>
                <w:rFonts w:ascii="Transgothic" w:eastAsia="Times New Roman" w:hAnsi="Transgothic" w:cs="Arial"/>
                <w:lang w:eastAsia="en-US" w:bidi="en-US"/>
              </w:rPr>
              <w:fldChar w:fldCharType="end"/>
            </w:r>
            <w:r w:rsidRPr="00301AA3">
              <w:rPr>
                <w:rFonts w:ascii="Transgothic" w:eastAsia="Times New Roman" w:hAnsi="Transgothic" w:cs="Arial"/>
                <w:lang w:eastAsia="en-US" w:bidi="en-US"/>
              </w:rPr>
              <w:t xml:space="preserve">Yes    </w:t>
            </w:r>
            <w:r w:rsidRPr="00301AA3">
              <w:rPr>
                <w:rFonts w:ascii="Transgothic" w:eastAsia="Times New Roman" w:hAnsi="Transgothic" w:cs="Arial"/>
                <w:lang w:eastAsia="en-US" w:bidi="en-US"/>
              </w:rPr>
              <w:fldChar w:fldCharType="begin">
                <w:ffData>
                  <w:name w:val="Check170"/>
                  <w:enabled/>
                  <w:calcOnExit w:val="0"/>
                  <w:checkBox>
                    <w:sizeAuto/>
                    <w:default w:val="0"/>
                  </w:checkBox>
                </w:ffData>
              </w:fldChar>
            </w:r>
            <w:r w:rsidRPr="00301AA3">
              <w:rPr>
                <w:rFonts w:ascii="Transgothic" w:eastAsia="Times New Roman" w:hAnsi="Transgothic" w:cs="Arial"/>
                <w:lang w:eastAsia="en-US" w:bidi="en-US"/>
              </w:rPr>
              <w:instrText xml:space="preserve"> FORMCHECKBOX </w:instrText>
            </w:r>
            <w:r w:rsidR="00180A73">
              <w:rPr>
                <w:rFonts w:ascii="Transgothic" w:eastAsia="Times New Roman" w:hAnsi="Transgothic" w:cs="Arial"/>
                <w:lang w:eastAsia="en-US" w:bidi="en-US"/>
              </w:rPr>
            </w:r>
            <w:r w:rsidR="00180A73">
              <w:rPr>
                <w:rFonts w:ascii="Transgothic" w:eastAsia="Times New Roman" w:hAnsi="Transgothic" w:cs="Arial"/>
                <w:lang w:eastAsia="en-US" w:bidi="en-US"/>
              </w:rPr>
              <w:fldChar w:fldCharType="separate"/>
            </w:r>
            <w:r w:rsidRPr="00301AA3">
              <w:rPr>
                <w:rFonts w:ascii="Transgothic" w:eastAsia="Times New Roman" w:hAnsi="Transgothic" w:cs="Arial"/>
                <w:lang w:eastAsia="en-US" w:bidi="en-US"/>
              </w:rPr>
              <w:fldChar w:fldCharType="end"/>
            </w:r>
            <w:r w:rsidRPr="00301AA3">
              <w:rPr>
                <w:rFonts w:ascii="Transgothic" w:eastAsia="Times New Roman" w:hAnsi="Transgothic" w:cs="Arial"/>
                <w:lang w:eastAsia="en-US" w:bidi="en-US"/>
              </w:rPr>
              <w:t>No</w:t>
            </w:r>
          </w:p>
          <w:p w14:paraId="344996CE" w14:textId="77777777" w:rsidR="006C3EB7" w:rsidRPr="00301AA3" w:rsidRDefault="006C3EB7" w:rsidP="00F12A04">
            <w:pPr>
              <w:ind w:left="-180" w:right="-270"/>
              <w:rPr>
                <w:rFonts w:ascii="Transgothic" w:eastAsia="Times New Roman" w:hAnsi="Transgothic" w:cs="Arial"/>
                <w:lang w:eastAsia="en-US" w:bidi="en-US"/>
              </w:rPr>
            </w:pPr>
          </w:p>
          <w:p w14:paraId="062B26F2" w14:textId="77777777" w:rsidR="006C3EB7" w:rsidRPr="00301AA3" w:rsidRDefault="006C3EB7" w:rsidP="00F12A04">
            <w:pPr>
              <w:ind w:left="-180" w:right="-270"/>
              <w:rPr>
                <w:rFonts w:ascii="Transgothic" w:eastAsia="Times New Roman" w:hAnsi="Transgothic" w:cs="Arial"/>
                <w:lang w:eastAsia="en-US" w:bidi="en-US"/>
              </w:rPr>
            </w:pPr>
            <w:r w:rsidRPr="00301AA3">
              <w:rPr>
                <w:rFonts w:ascii="Transgothic" w:eastAsia="Times New Roman" w:hAnsi="Transgothic" w:cs="Arial"/>
                <w:b/>
                <w:bCs/>
                <w:lang w:eastAsia="en-US" w:bidi="en-US"/>
              </w:rPr>
              <w:fldChar w:fldCharType="begin">
                <w:ffData>
                  <w:name w:val="Check169"/>
                  <w:enabled/>
                  <w:calcOnExit w:val="0"/>
                  <w:checkBox>
                    <w:sizeAuto/>
                    <w:default w:val="0"/>
                  </w:checkBox>
                </w:ffData>
              </w:fldChar>
            </w:r>
            <w:r w:rsidRPr="00301AA3">
              <w:rPr>
                <w:rFonts w:ascii="Transgothic" w:eastAsia="Times New Roman" w:hAnsi="Transgothic" w:cs="Arial"/>
                <w:b/>
                <w:bCs/>
                <w:lang w:eastAsia="en-US" w:bidi="en-US"/>
              </w:rPr>
              <w:instrText xml:space="preserve"> FORMCHECKBOX </w:instrText>
            </w:r>
            <w:r w:rsidR="00180A73">
              <w:rPr>
                <w:rFonts w:ascii="Transgothic" w:eastAsia="Times New Roman" w:hAnsi="Transgothic" w:cs="Arial"/>
                <w:b/>
                <w:bCs/>
                <w:lang w:eastAsia="en-US" w:bidi="en-US"/>
              </w:rPr>
            </w:r>
            <w:r w:rsidR="00180A73">
              <w:rPr>
                <w:rFonts w:ascii="Transgothic" w:eastAsia="Times New Roman" w:hAnsi="Transgothic" w:cs="Arial"/>
                <w:b/>
                <w:bCs/>
                <w:lang w:eastAsia="en-US" w:bidi="en-US"/>
              </w:rPr>
              <w:fldChar w:fldCharType="separate"/>
            </w:r>
            <w:r w:rsidRPr="00301AA3">
              <w:rPr>
                <w:rFonts w:ascii="Transgothic" w:eastAsia="Times New Roman" w:hAnsi="Transgothic" w:cs="Arial"/>
                <w:lang w:eastAsia="en-US" w:bidi="en-US"/>
              </w:rPr>
              <w:fldChar w:fldCharType="end"/>
            </w:r>
            <w:r w:rsidRPr="00301AA3">
              <w:rPr>
                <w:rFonts w:ascii="Transgothic" w:eastAsia="Times New Roman" w:hAnsi="Transgothic" w:cs="Arial"/>
                <w:bCs/>
                <w:lang w:eastAsia="en-US" w:bidi="en-US"/>
              </w:rPr>
              <w:t xml:space="preserve">Direct </w:t>
            </w:r>
            <w:r w:rsidRPr="00301AA3">
              <w:rPr>
                <w:rFonts w:ascii="Transgothic" w:eastAsia="Times New Roman" w:hAnsi="Transgothic" w:cs="Arial"/>
                <w:bCs/>
                <w:lang w:eastAsia="en-US" w:bidi="en-US"/>
              </w:rPr>
              <w:fldChar w:fldCharType="begin">
                <w:ffData>
                  <w:name w:val=""/>
                  <w:enabled/>
                  <w:calcOnExit w:val="0"/>
                  <w:checkBox>
                    <w:sizeAuto/>
                    <w:default w:val="1"/>
                  </w:checkBox>
                </w:ffData>
              </w:fldChar>
            </w:r>
            <w:r w:rsidRPr="00301AA3">
              <w:rPr>
                <w:rFonts w:ascii="Transgothic" w:eastAsia="Times New Roman" w:hAnsi="Transgothic" w:cs="Arial"/>
                <w:bCs/>
                <w:lang w:eastAsia="en-US" w:bidi="en-US"/>
              </w:rPr>
              <w:instrText xml:space="preserve"> FORMCHECKBOX </w:instrText>
            </w:r>
            <w:r w:rsidR="00180A73">
              <w:rPr>
                <w:rFonts w:ascii="Transgothic" w:eastAsia="Times New Roman" w:hAnsi="Transgothic" w:cs="Arial"/>
                <w:bCs/>
                <w:lang w:eastAsia="en-US" w:bidi="en-US"/>
              </w:rPr>
            </w:r>
            <w:r w:rsidR="00180A73">
              <w:rPr>
                <w:rFonts w:ascii="Transgothic" w:eastAsia="Times New Roman" w:hAnsi="Transgothic" w:cs="Arial"/>
                <w:bCs/>
                <w:lang w:eastAsia="en-US" w:bidi="en-US"/>
              </w:rPr>
              <w:fldChar w:fldCharType="separate"/>
            </w:r>
            <w:r w:rsidRPr="00301AA3">
              <w:rPr>
                <w:rFonts w:ascii="Transgothic" w:eastAsia="Times New Roman" w:hAnsi="Transgothic" w:cs="Arial"/>
                <w:bCs/>
                <w:lang w:eastAsia="en-US" w:bidi="en-US"/>
              </w:rPr>
              <w:fldChar w:fldCharType="end"/>
            </w:r>
            <w:r w:rsidRPr="00301AA3">
              <w:rPr>
                <w:rFonts w:ascii="Transgothic" w:eastAsia="Times New Roman" w:hAnsi="Transgothic" w:cs="Arial"/>
                <w:bCs/>
                <w:lang w:eastAsia="en-US" w:bidi="en-US"/>
              </w:rPr>
              <w:t>Contract</w:t>
            </w:r>
          </w:p>
        </w:tc>
        <w:tc>
          <w:tcPr>
            <w:tcW w:w="2340" w:type="dxa"/>
          </w:tcPr>
          <w:p w14:paraId="4081B7AE" w14:textId="77777777" w:rsidR="006C3EB7" w:rsidRPr="00301AA3" w:rsidRDefault="006C3EB7" w:rsidP="00F12A04">
            <w:pPr>
              <w:ind w:left="-180" w:right="-270"/>
              <w:rPr>
                <w:rFonts w:ascii="Transgothic" w:eastAsia="Times New Roman" w:hAnsi="Transgothic" w:cs="Arial"/>
                <w:kern w:val="28"/>
                <w:lang w:eastAsia="en-US"/>
              </w:rPr>
            </w:pPr>
            <w:r w:rsidRPr="00301AA3">
              <w:rPr>
                <w:rFonts w:ascii="Transgothic" w:eastAsia="Times New Roman" w:hAnsi="Transgothic" w:cs="Arial"/>
                <w:kern w:val="28"/>
                <w:lang w:eastAsia="en-US"/>
              </w:rPr>
              <w:fldChar w:fldCharType="begin">
                <w:ffData>
                  <w:name w:val=""/>
                  <w:enabled/>
                  <w:calcOnExit w:val="0"/>
                  <w:checkBox>
                    <w:sizeAuto/>
                    <w:default w:val="1"/>
                  </w:checkBox>
                </w:ffData>
              </w:fldChar>
            </w:r>
            <w:r w:rsidRPr="00301AA3">
              <w:rPr>
                <w:rFonts w:ascii="Transgothic" w:eastAsia="Times New Roman" w:hAnsi="Transgothic" w:cs="Arial"/>
                <w:kern w:val="28"/>
                <w:lang w:eastAsia="en-US"/>
              </w:rPr>
              <w:instrText xml:space="preserve"> FORMCHECKBOX </w:instrText>
            </w:r>
            <w:r w:rsidR="00180A73">
              <w:rPr>
                <w:rFonts w:ascii="Transgothic" w:eastAsia="Times New Roman" w:hAnsi="Transgothic" w:cs="Arial"/>
                <w:kern w:val="28"/>
                <w:lang w:eastAsia="en-US"/>
              </w:rPr>
            </w:r>
            <w:r w:rsidR="00180A73">
              <w:rPr>
                <w:rFonts w:ascii="Transgothic" w:eastAsia="Times New Roman" w:hAnsi="Transgothic" w:cs="Arial"/>
                <w:kern w:val="28"/>
                <w:lang w:eastAsia="en-US"/>
              </w:rPr>
              <w:fldChar w:fldCharType="separate"/>
            </w:r>
            <w:r w:rsidRPr="00301AA3">
              <w:rPr>
                <w:rFonts w:ascii="Transgothic" w:eastAsia="Times New Roman" w:hAnsi="Transgothic" w:cs="Arial"/>
                <w:kern w:val="28"/>
                <w:lang w:eastAsia="en-US"/>
              </w:rPr>
              <w:fldChar w:fldCharType="end"/>
            </w:r>
            <w:r w:rsidRPr="00301AA3">
              <w:rPr>
                <w:rFonts w:ascii="Transgothic" w:eastAsia="Times New Roman" w:hAnsi="Transgothic" w:cs="Arial"/>
                <w:kern w:val="28"/>
                <w:lang w:eastAsia="en-US"/>
              </w:rPr>
              <w:t xml:space="preserve">Yes    </w:t>
            </w:r>
            <w:r w:rsidRPr="00301AA3">
              <w:rPr>
                <w:rFonts w:ascii="Transgothic" w:eastAsia="Times New Roman" w:hAnsi="Transgothic" w:cs="Arial"/>
                <w:kern w:val="28"/>
                <w:lang w:eastAsia="en-US"/>
              </w:rPr>
              <w:fldChar w:fldCharType="begin">
                <w:ffData>
                  <w:name w:val="Check170"/>
                  <w:enabled/>
                  <w:calcOnExit w:val="0"/>
                  <w:checkBox>
                    <w:sizeAuto/>
                    <w:default w:val="0"/>
                  </w:checkBox>
                </w:ffData>
              </w:fldChar>
            </w:r>
            <w:r w:rsidRPr="00301AA3">
              <w:rPr>
                <w:rFonts w:ascii="Transgothic" w:eastAsia="Times New Roman" w:hAnsi="Transgothic" w:cs="Arial"/>
                <w:kern w:val="28"/>
                <w:lang w:eastAsia="en-US"/>
              </w:rPr>
              <w:instrText xml:space="preserve"> FORMCHECKBOX </w:instrText>
            </w:r>
            <w:r w:rsidR="00180A73">
              <w:rPr>
                <w:rFonts w:ascii="Transgothic" w:eastAsia="Times New Roman" w:hAnsi="Transgothic" w:cs="Arial"/>
                <w:kern w:val="28"/>
                <w:lang w:eastAsia="en-US"/>
              </w:rPr>
            </w:r>
            <w:r w:rsidR="00180A73">
              <w:rPr>
                <w:rFonts w:ascii="Transgothic" w:eastAsia="Times New Roman" w:hAnsi="Transgothic" w:cs="Arial"/>
                <w:kern w:val="28"/>
                <w:lang w:eastAsia="en-US"/>
              </w:rPr>
              <w:fldChar w:fldCharType="separate"/>
            </w:r>
            <w:r w:rsidRPr="00301AA3">
              <w:rPr>
                <w:rFonts w:ascii="Transgothic" w:eastAsia="Times New Roman" w:hAnsi="Transgothic" w:cs="Arial"/>
                <w:kern w:val="28"/>
                <w:lang w:eastAsia="en-US"/>
              </w:rPr>
              <w:fldChar w:fldCharType="end"/>
            </w:r>
            <w:r w:rsidRPr="00301AA3">
              <w:rPr>
                <w:rFonts w:ascii="Transgothic" w:eastAsia="Times New Roman" w:hAnsi="Transgothic" w:cs="Arial"/>
                <w:kern w:val="28"/>
                <w:lang w:eastAsia="en-US"/>
              </w:rPr>
              <w:t>No</w:t>
            </w:r>
          </w:p>
          <w:p w14:paraId="4B7056AB" w14:textId="77777777" w:rsidR="006C3EB7" w:rsidRPr="00301AA3" w:rsidRDefault="006C3EB7" w:rsidP="00F12A04">
            <w:pPr>
              <w:ind w:left="-180" w:right="-270"/>
              <w:rPr>
                <w:rFonts w:ascii="Transgothic" w:eastAsia="Times New Roman" w:hAnsi="Transgothic"/>
                <w:lang w:eastAsia="en-US"/>
              </w:rPr>
            </w:pPr>
          </w:p>
          <w:p w14:paraId="2FB9AA66" w14:textId="77777777" w:rsidR="006C3EB7" w:rsidRPr="00301AA3" w:rsidRDefault="006C3EB7" w:rsidP="00F12A04">
            <w:pPr>
              <w:ind w:left="-180" w:right="-270"/>
              <w:rPr>
                <w:rFonts w:ascii="Transgothic" w:eastAsia="Times New Roman" w:hAnsi="Transgothic" w:cs="Arial"/>
                <w:lang w:eastAsia="en-US" w:bidi="en-US"/>
              </w:rPr>
            </w:pPr>
            <w:r w:rsidRPr="00301AA3">
              <w:rPr>
                <w:rFonts w:ascii="Transgothic" w:eastAsia="Times New Roman" w:hAnsi="Transgothic" w:cs="Arial"/>
                <w:b/>
                <w:bCs/>
                <w:lang w:eastAsia="en-US"/>
              </w:rPr>
              <w:fldChar w:fldCharType="begin">
                <w:ffData>
                  <w:name w:val="Check169"/>
                  <w:enabled/>
                  <w:calcOnExit w:val="0"/>
                  <w:checkBox>
                    <w:sizeAuto/>
                    <w:default w:val="0"/>
                  </w:checkBox>
                </w:ffData>
              </w:fldChar>
            </w:r>
            <w:r w:rsidRPr="00301AA3">
              <w:rPr>
                <w:rFonts w:ascii="Transgothic" w:eastAsia="Times New Roman" w:hAnsi="Transgothic" w:cs="Arial"/>
                <w:b/>
                <w:bCs/>
                <w:lang w:eastAsia="en-US"/>
              </w:rPr>
              <w:instrText xml:space="preserve"> FORMCHECKBOX </w:instrText>
            </w:r>
            <w:r w:rsidR="00180A73">
              <w:rPr>
                <w:rFonts w:ascii="Transgothic" w:eastAsia="Times New Roman" w:hAnsi="Transgothic" w:cs="Arial"/>
                <w:b/>
                <w:bCs/>
                <w:lang w:eastAsia="en-US"/>
              </w:rPr>
            </w:r>
            <w:r w:rsidR="00180A73">
              <w:rPr>
                <w:rFonts w:ascii="Transgothic" w:eastAsia="Times New Roman" w:hAnsi="Transgothic" w:cs="Arial"/>
                <w:b/>
                <w:bCs/>
                <w:lang w:eastAsia="en-US"/>
              </w:rPr>
              <w:fldChar w:fldCharType="separate"/>
            </w:r>
            <w:r w:rsidRPr="00301AA3">
              <w:rPr>
                <w:rFonts w:ascii="Transgothic" w:eastAsia="Times New Roman" w:hAnsi="Transgothic" w:cs="Arial"/>
                <w:b/>
                <w:bCs/>
                <w:lang w:eastAsia="en-US"/>
              </w:rPr>
              <w:fldChar w:fldCharType="end"/>
            </w:r>
            <w:r w:rsidRPr="00301AA3">
              <w:rPr>
                <w:rFonts w:ascii="Transgothic" w:eastAsia="Times New Roman" w:hAnsi="Transgothic" w:cs="Arial"/>
                <w:bCs/>
                <w:lang w:eastAsia="en-US"/>
              </w:rPr>
              <w:t xml:space="preserve">Direct </w:t>
            </w:r>
            <w:r w:rsidRPr="00301AA3">
              <w:rPr>
                <w:rFonts w:ascii="Transgothic" w:eastAsia="Times New Roman" w:hAnsi="Transgothic" w:cs="Arial"/>
                <w:bCs/>
                <w:lang w:eastAsia="en-US"/>
              </w:rPr>
              <w:fldChar w:fldCharType="begin">
                <w:ffData>
                  <w:name w:val=""/>
                  <w:enabled/>
                  <w:calcOnExit w:val="0"/>
                  <w:checkBox>
                    <w:sizeAuto/>
                    <w:default w:val="1"/>
                  </w:checkBox>
                </w:ffData>
              </w:fldChar>
            </w:r>
            <w:r w:rsidRPr="00301AA3">
              <w:rPr>
                <w:rFonts w:ascii="Transgothic" w:eastAsia="Times New Roman" w:hAnsi="Transgothic" w:cs="Arial"/>
                <w:bCs/>
                <w:lang w:eastAsia="en-US"/>
              </w:rPr>
              <w:instrText xml:space="preserve"> FORMCHECKBOX </w:instrText>
            </w:r>
            <w:r w:rsidR="00180A73">
              <w:rPr>
                <w:rFonts w:ascii="Transgothic" w:eastAsia="Times New Roman" w:hAnsi="Transgothic" w:cs="Arial"/>
                <w:bCs/>
                <w:lang w:eastAsia="en-US"/>
              </w:rPr>
            </w:r>
            <w:r w:rsidR="00180A73">
              <w:rPr>
                <w:rFonts w:ascii="Transgothic" w:eastAsia="Times New Roman" w:hAnsi="Transgothic" w:cs="Arial"/>
                <w:bCs/>
                <w:lang w:eastAsia="en-US"/>
              </w:rPr>
              <w:fldChar w:fldCharType="separate"/>
            </w:r>
            <w:r w:rsidRPr="00301AA3">
              <w:rPr>
                <w:rFonts w:ascii="Transgothic" w:eastAsia="Times New Roman" w:hAnsi="Transgothic" w:cs="Arial"/>
                <w:bCs/>
                <w:lang w:eastAsia="en-US"/>
              </w:rPr>
              <w:fldChar w:fldCharType="end"/>
            </w:r>
            <w:r w:rsidRPr="00301AA3">
              <w:rPr>
                <w:rFonts w:ascii="Transgothic" w:eastAsia="Times New Roman" w:hAnsi="Transgothic" w:cs="Arial"/>
                <w:bCs/>
                <w:lang w:eastAsia="en-US"/>
              </w:rPr>
              <w:t>Contract</w:t>
            </w:r>
          </w:p>
        </w:tc>
      </w:tr>
    </w:tbl>
    <w:p w14:paraId="4003C2D4" w14:textId="77777777" w:rsidR="006C3EB7" w:rsidRPr="00301AA3" w:rsidRDefault="006C3EB7" w:rsidP="006C3EB7">
      <w:pPr>
        <w:contextualSpacing/>
        <w:rPr>
          <w:rFonts w:ascii="Transgothic" w:eastAsia="Times New Roman" w:hAnsi="Transgothic" w:cs="Arial"/>
          <w:color w:val="000000"/>
          <w:lang w:eastAsia="en-US"/>
        </w:rPr>
        <w:sectPr w:rsidR="006C3EB7" w:rsidRPr="00301AA3" w:rsidSect="00AC1D93">
          <w:headerReference w:type="even" r:id="rId159"/>
          <w:headerReference w:type="default" r:id="rId160"/>
          <w:footerReference w:type="default" r:id="rId161"/>
          <w:headerReference w:type="first" r:id="rId162"/>
          <w:pgSz w:w="12240" w:h="15840"/>
          <w:pgMar w:top="720" w:right="1080" w:bottom="720" w:left="1080" w:header="720" w:footer="720" w:gutter="0"/>
          <w:cols w:space="720"/>
          <w:titlePg/>
          <w:docGrid w:linePitch="360"/>
        </w:sectPr>
      </w:pPr>
    </w:p>
    <w:p w14:paraId="6B56093B" w14:textId="77777777" w:rsidR="006C3EB7" w:rsidRPr="00301AA3" w:rsidRDefault="006C3EB7" w:rsidP="006C3EB7">
      <w:pPr>
        <w:ind w:right="-720"/>
        <w:rPr>
          <w:rFonts w:ascii="Transgothic" w:eastAsia="Times New Roman" w:hAnsi="Transgothic"/>
          <w:color w:val="000000"/>
          <w:lang w:eastAsia="en-US" w:bidi="en-US"/>
        </w:rPr>
      </w:pPr>
      <w:bookmarkStart w:id="70" w:name="_Hlk33772406"/>
      <w:r w:rsidRPr="00301AA3">
        <w:rPr>
          <w:rFonts w:ascii="Transgothic" w:eastAsia="Times New Roman" w:hAnsi="Transgothic" w:cs="Arial"/>
          <w:b/>
          <w:color w:val="000000"/>
          <w:lang w:eastAsia="en-US" w:bidi="en-US"/>
        </w:rPr>
        <w:t xml:space="preserve">Grandparent Services </w:t>
      </w:r>
    </w:p>
    <w:p w14:paraId="5EAD063B" w14:textId="77777777" w:rsidR="006C3EB7" w:rsidRPr="00301AA3" w:rsidRDefault="006C3EB7" w:rsidP="006C3EB7">
      <w:pPr>
        <w:ind w:right="-720"/>
        <w:rPr>
          <w:rFonts w:ascii="Transgothic" w:eastAsia="Times New Roman" w:hAnsi="Transgothic"/>
          <w:color w:val="000000"/>
          <w:lang w:eastAsia="en-US" w:bidi="en-US"/>
        </w:rPr>
      </w:pPr>
    </w:p>
    <w:tbl>
      <w:tblPr>
        <w:tblpPr w:leftFromText="180" w:rightFromText="180" w:vertAnchor="text" w:tblpX="-432" w:tblpY="1"/>
        <w:tblW w:w="109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38"/>
        <w:gridCol w:w="2340"/>
        <w:gridCol w:w="2340"/>
        <w:gridCol w:w="2250"/>
        <w:gridCol w:w="2340"/>
      </w:tblGrid>
      <w:tr w:rsidR="006C3EB7" w:rsidRPr="00301AA3" w14:paraId="1571D5FC" w14:textId="77777777" w:rsidTr="00F12A04">
        <w:tc>
          <w:tcPr>
            <w:tcW w:w="1638" w:type="dxa"/>
          </w:tcPr>
          <w:p w14:paraId="2ED4F18E" w14:textId="77777777" w:rsidR="006C3EB7" w:rsidRPr="00301AA3" w:rsidRDefault="006C3EB7" w:rsidP="006C3EB7">
            <w:pPr>
              <w:ind w:right="-108"/>
              <w:jc w:val="center"/>
              <w:rPr>
                <w:rFonts w:ascii="Transgothic" w:eastAsia="Times New Roman" w:hAnsi="Transgothic" w:cs="Arial"/>
                <w:b/>
                <w:color w:val="000000"/>
                <w:lang w:eastAsia="en-US" w:bidi="en-US"/>
              </w:rPr>
            </w:pPr>
            <w:r w:rsidRPr="00301AA3">
              <w:rPr>
                <w:rFonts w:ascii="Transgothic" w:eastAsia="Times New Roman" w:hAnsi="Transgothic" w:cs="Arial"/>
                <w:b/>
                <w:color w:val="000000"/>
                <w:lang w:eastAsia="en-US" w:bidi="en-US"/>
              </w:rPr>
              <w:t>Category</w:t>
            </w:r>
          </w:p>
        </w:tc>
        <w:tc>
          <w:tcPr>
            <w:tcW w:w="2340" w:type="dxa"/>
          </w:tcPr>
          <w:p w14:paraId="3A43B28C" w14:textId="77777777" w:rsidR="006C3EB7" w:rsidRPr="00301AA3" w:rsidRDefault="006C3EB7" w:rsidP="006C3EB7">
            <w:pPr>
              <w:ind w:right="-18"/>
              <w:jc w:val="center"/>
              <w:rPr>
                <w:rFonts w:ascii="Transgothic" w:eastAsia="Times New Roman" w:hAnsi="Transgothic" w:cs="Arial"/>
                <w:b/>
                <w:color w:val="000000"/>
                <w:lang w:eastAsia="en-US" w:bidi="en-US"/>
              </w:rPr>
            </w:pPr>
            <w:r w:rsidRPr="00301AA3">
              <w:rPr>
                <w:rFonts w:ascii="Transgothic" w:eastAsia="Times New Roman" w:hAnsi="Transgothic" w:cs="Arial"/>
                <w:b/>
                <w:color w:val="000000"/>
                <w:lang w:eastAsia="en-US" w:bidi="en-US"/>
              </w:rPr>
              <w:t>2020-2021</w:t>
            </w:r>
          </w:p>
        </w:tc>
        <w:tc>
          <w:tcPr>
            <w:tcW w:w="2340" w:type="dxa"/>
          </w:tcPr>
          <w:p w14:paraId="52257628" w14:textId="77777777" w:rsidR="006C3EB7" w:rsidRPr="00301AA3" w:rsidRDefault="006C3EB7" w:rsidP="006C3EB7">
            <w:pPr>
              <w:ind w:right="-18"/>
              <w:jc w:val="center"/>
              <w:rPr>
                <w:rFonts w:ascii="Transgothic" w:eastAsia="Times New Roman" w:hAnsi="Transgothic" w:cs="Arial"/>
                <w:b/>
                <w:color w:val="000000"/>
                <w:lang w:eastAsia="en-US" w:bidi="en-US"/>
              </w:rPr>
            </w:pPr>
            <w:r w:rsidRPr="00301AA3">
              <w:rPr>
                <w:rFonts w:ascii="Transgothic" w:eastAsia="Times New Roman" w:hAnsi="Transgothic" w:cs="Arial"/>
                <w:b/>
                <w:color w:val="000000"/>
                <w:lang w:eastAsia="en-US" w:bidi="en-US"/>
              </w:rPr>
              <w:t>2021-2022</w:t>
            </w:r>
          </w:p>
        </w:tc>
        <w:tc>
          <w:tcPr>
            <w:tcW w:w="2250" w:type="dxa"/>
          </w:tcPr>
          <w:p w14:paraId="0232B972" w14:textId="77777777" w:rsidR="006C3EB7" w:rsidRPr="00301AA3" w:rsidRDefault="006C3EB7" w:rsidP="006C3EB7">
            <w:pPr>
              <w:ind w:right="-108"/>
              <w:jc w:val="center"/>
              <w:rPr>
                <w:rFonts w:ascii="Transgothic" w:eastAsia="Times New Roman" w:hAnsi="Transgothic" w:cs="Arial"/>
                <w:b/>
                <w:color w:val="000000"/>
                <w:lang w:eastAsia="en-US" w:bidi="en-US"/>
              </w:rPr>
            </w:pPr>
            <w:r w:rsidRPr="00301AA3">
              <w:rPr>
                <w:rFonts w:ascii="Transgothic" w:eastAsia="Times New Roman" w:hAnsi="Transgothic" w:cs="Arial"/>
                <w:b/>
                <w:color w:val="000000"/>
                <w:lang w:eastAsia="en-US" w:bidi="en-US"/>
              </w:rPr>
              <w:t>2022-2023</w:t>
            </w:r>
          </w:p>
        </w:tc>
        <w:tc>
          <w:tcPr>
            <w:tcW w:w="2340" w:type="dxa"/>
          </w:tcPr>
          <w:p w14:paraId="6F0106E1" w14:textId="77777777" w:rsidR="006C3EB7" w:rsidRPr="00301AA3" w:rsidRDefault="006C3EB7" w:rsidP="006C3EB7">
            <w:pPr>
              <w:ind w:right="-18"/>
              <w:jc w:val="center"/>
              <w:rPr>
                <w:rFonts w:ascii="Transgothic" w:eastAsia="Times New Roman" w:hAnsi="Transgothic" w:cs="Arial"/>
                <w:b/>
                <w:color w:val="000000"/>
                <w:lang w:eastAsia="en-US" w:bidi="en-US"/>
              </w:rPr>
            </w:pPr>
            <w:r w:rsidRPr="00301AA3">
              <w:rPr>
                <w:rFonts w:ascii="Transgothic" w:eastAsia="Times New Roman" w:hAnsi="Transgothic" w:cs="Arial"/>
                <w:b/>
                <w:color w:val="000000"/>
                <w:lang w:eastAsia="en-US" w:bidi="en-US"/>
              </w:rPr>
              <w:t>2023-2024</w:t>
            </w:r>
          </w:p>
        </w:tc>
      </w:tr>
      <w:tr w:rsidR="006C3EB7" w:rsidRPr="00301AA3" w14:paraId="1C47CA35" w14:textId="77777777" w:rsidTr="00F12A04">
        <w:tc>
          <w:tcPr>
            <w:tcW w:w="1638" w:type="dxa"/>
          </w:tcPr>
          <w:p w14:paraId="4B2AF2D9" w14:textId="77777777" w:rsidR="006C3EB7" w:rsidRPr="00301AA3" w:rsidRDefault="006C3EB7" w:rsidP="00F12A04">
            <w:pPr>
              <w:ind w:left="-90" w:right="-108"/>
              <w:jc w:val="center"/>
              <w:rPr>
                <w:rFonts w:ascii="Transgothic" w:eastAsia="Times New Roman" w:hAnsi="Transgothic" w:cs="Arial"/>
                <w:bCs/>
                <w:color w:val="000000"/>
                <w:lang w:eastAsia="en-US"/>
              </w:rPr>
            </w:pPr>
            <w:r w:rsidRPr="00301AA3">
              <w:rPr>
                <w:rFonts w:ascii="Transgothic" w:eastAsia="Times New Roman" w:hAnsi="Transgothic" w:cs="Arial"/>
                <w:bCs/>
                <w:color w:val="000000"/>
                <w:lang w:eastAsia="en-US"/>
              </w:rPr>
              <w:t>Grandparent</w:t>
            </w:r>
          </w:p>
          <w:p w14:paraId="49B3418D" w14:textId="77777777" w:rsidR="006C3EB7" w:rsidRPr="00301AA3" w:rsidRDefault="006C3EB7" w:rsidP="00F12A04">
            <w:pPr>
              <w:ind w:left="-90" w:right="-108"/>
              <w:jc w:val="center"/>
              <w:rPr>
                <w:rFonts w:ascii="Transgothic" w:eastAsia="Times New Roman" w:hAnsi="Transgothic" w:cs="Arial"/>
                <w:bCs/>
                <w:color w:val="000000"/>
                <w:lang w:eastAsia="en-US"/>
              </w:rPr>
            </w:pPr>
            <w:r w:rsidRPr="00301AA3">
              <w:rPr>
                <w:rFonts w:ascii="Transgothic" w:eastAsia="Times New Roman" w:hAnsi="Transgothic" w:cs="Arial"/>
                <w:bCs/>
                <w:color w:val="000000"/>
                <w:lang w:eastAsia="en-US"/>
              </w:rPr>
              <w:t>Information</w:t>
            </w:r>
          </w:p>
          <w:p w14:paraId="7CE6AC70" w14:textId="77777777" w:rsidR="006C3EB7" w:rsidRPr="00301AA3" w:rsidRDefault="006C3EB7" w:rsidP="00F12A04">
            <w:pPr>
              <w:ind w:left="-90" w:right="-108"/>
              <w:jc w:val="center"/>
              <w:rPr>
                <w:rFonts w:ascii="Transgothic" w:eastAsia="Times New Roman" w:hAnsi="Transgothic" w:cs="Arial"/>
                <w:bCs/>
                <w:color w:val="000000"/>
                <w:lang w:eastAsia="en-US"/>
              </w:rPr>
            </w:pPr>
            <w:r w:rsidRPr="00301AA3">
              <w:rPr>
                <w:rFonts w:ascii="Transgothic" w:eastAsia="Times New Roman" w:hAnsi="Transgothic" w:cs="Arial"/>
                <w:bCs/>
                <w:color w:val="000000"/>
                <w:lang w:eastAsia="en-US"/>
              </w:rPr>
              <w:t>Services</w:t>
            </w:r>
          </w:p>
          <w:p w14:paraId="38724C4F" w14:textId="77777777" w:rsidR="006C3EB7" w:rsidRPr="00301AA3" w:rsidRDefault="006C3EB7" w:rsidP="00F12A04">
            <w:pPr>
              <w:ind w:left="-90" w:right="-108"/>
              <w:jc w:val="center"/>
              <w:rPr>
                <w:rFonts w:ascii="Transgothic" w:eastAsia="Times New Roman" w:hAnsi="Transgothic" w:cs="Arial"/>
                <w:color w:val="000000"/>
                <w:lang w:eastAsia="en-US" w:bidi="en-US"/>
              </w:rPr>
            </w:pPr>
          </w:p>
        </w:tc>
        <w:tc>
          <w:tcPr>
            <w:tcW w:w="2340" w:type="dxa"/>
          </w:tcPr>
          <w:p w14:paraId="13E643D9" w14:textId="77777777" w:rsidR="006C3EB7" w:rsidRPr="00301AA3" w:rsidRDefault="006C3EB7" w:rsidP="00F12A04">
            <w:pPr>
              <w:ind w:left="-108"/>
              <w:rPr>
                <w:rFonts w:ascii="Transgothic" w:eastAsia="Times New Roman" w:hAnsi="Transgothic" w:cs="Arial"/>
                <w:color w:val="000000"/>
                <w:kern w:val="28"/>
                <w:lang w:eastAsia="en-US"/>
              </w:rPr>
            </w:pPr>
            <w:r w:rsidRPr="00301AA3">
              <w:rPr>
                <w:rFonts w:ascii="Transgothic" w:eastAsia="Times New Roman" w:hAnsi="Transgothic" w:cs="Arial"/>
                <w:color w:val="000000"/>
                <w:kern w:val="28"/>
                <w:lang w:eastAsia="en-US"/>
              </w:rPr>
              <w:fldChar w:fldCharType="begin">
                <w:ffData>
                  <w:name w:val=""/>
                  <w:enabled/>
                  <w:calcOnExit w:val="0"/>
                  <w:checkBox>
                    <w:sizeAuto/>
                    <w:default w:val="1"/>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 xml:space="preserve">Yes    </w:t>
            </w:r>
            <w:r w:rsidRPr="00301AA3">
              <w:rPr>
                <w:rFonts w:ascii="Transgothic" w:eastAsia="Times New Roman" w:hAnsi="Transgothic" w:cs="Arial"/>
                <w:color w:val="000000"/>
                <w:kern w:val="28"/>
                <w:lang w:eastAsia="en-US"/>
              </w:rPr>
              <w:fldChar w:fldCharType="begin">
                <w:ffData>
                  <w:name w:val="Check170"/>
                  <w:enabled/>
                  <w:calcOnExit w:val="0"/>
                  <w:checkBox>
                    <w:sizeAuto/>
                    <w:default w:val="0"/>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No</w:t>
            </w:r>
          </w:p>
          <w:p w14:paraId="03C5AACF" w14:textId="77777777" w:rsidR="006C3EB7" w:rsidRPr="00301AA3" w:rsidRDefault="006C3EB7" w:rsidP="00F12A04">
            <w:pPr>
              <w:ind w:left="-108"/>
              <w:rPr>
                <w:rFonts w:ascii="Transgothic" w:eastAsia="Times New Roman" w:hAnsi="Transgothic" w:cs="Arial"/>
                <w:color w:val="000000"/>
                <w:kern w:val="28"/>
                <w:lang w:eastAsia="en-US"/>
              </w:rPr>
            </w:pPr>
          </w:p>
          <w:p w14:paraId="51368BE8" w14:textId="77777777" w:rsidR="006C3EB7" w:rsidRPr="00301AA3" w:rsidRDefault="006C3EB7" w:rsidP="00F12A04">
            <w:pPr>
              <w:ind w:left="-108"/>
              <w:rPr>
                <w:rFonts w:ascii="Transgothic" w:eastAsia="Times New Roman" w:hAnsi="Transgothic" w:cs="Arial"/>
                <w:b/>
                <w:bCs/>
                <w:color w:val="000000"/>
                <w:kern w:val="28"/>
                <w:lang w:eastAsia="en-US" w:bidi="en-US"/>
              </w:rPr>
            </w:pPr>
            <w:r w:rsidRPr="00301AA3">
              <w:rPr>
                <w:rFonts w:ascii="Transgothic" w:eastAsia="Times New Roman" w:hAnsi="Transgothic" w:cs="Arial"/>
                <w:color w:val="000000"/>
                <w:kern w:val="28"/>
                <w:lang w:eastAsia="en-US"/>
              </w:rPr>
              <w:fldChar w:fldCharType="begin">
                <w:ffData>
                  <w:name w:val="Check169"/>
                  <w:enabled/>
                  <w:calcOnExit w:val="0"/>
                  <w:checkBox>
                    <w:sizeAuto/>
                    <w:default w:val="0"/>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 xml:space="preserve">Direct </w:t>
            </w:r>
            <w:r w:rsidRPr="00301AA3">
              <w:rPr>
                <w:rFonts w:ascii="Transgothic" w:eastAsia="Times New Roman" w:hAnsi="Transgothic" w:cs="Arial"/>
                <w:color w:val="000000"/>
                <w:kern w:val="28"/>
                <w:lang w:eastAsia="en-US"/>
              </w:rPr>
              <w:fldChar w:fldCharType="begin">
                <w:ffData>
                  <w:name w:val=""/>
                  <w:enabled/>
                  <w:calcOnExit w:val="0"/>
                  <w:checkBox>
                    <w:sizeAuto/>
                    <w:default w:val="1"/>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 xml:space="preserve">Contract </w:t>
            </w:r>
          </w:p>
        </w:tc>
        <w:tc>
          <w:tcPr>
            <w:tcW w:w="2340" w:type="dxa"/>
          </w:tcPr>
          <w:p w14:paraId="34A232C7" w14:textId="45881332" w:rsidR="006C3EB7" w:rsidRPr="00301AA3" w:rsidRDefault="00EE2D3D" w:rsidP="00F12A04">
            <w:pPr>
              <w:ind w:left="-108"/>
              <w:rPr>
                <w:rFonts w:ascii="Transgothic" w:eastAsia="Times New Roman" w:hAnsi="Transgothic" w:cs="Arial"/>
                <w:color w:val="000000"/>
                <w:kern w:val="28"/>
                <w:lang w:eastAsia="en-US"/>
              </w:rPr>
            </w:pPr>
            <w:r>
              <w:rPr>
                <w:rFonts w:ascii="Transgothic" w:eastAsia="Times New Roman" w:hAnsi="Transgothic" w:cs="Arial"/>
                <w:color w:val="000000"/>
                <w:kern w:val="28"/>
                <w:lang w:eastAsia="en-US"/>
              </w:rPr>
              <w:fldChar w:fldCharType="begin">
                <w:ffData>
                  <w:name w:val=""/>
                  <w:enabled/>
                  <w:calcOnExit w:val="0"/>
                  <w:checkBox>
                    <w:sizeAuto/>
                    <w:default w:val="1"/>
                  </w:checkBox>
                </w:ffData>
              </w:fldChar>
            </w:r>
            <w:r>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Pr>
                <w:rFonts w:ascii="Transgothic" w:eastAsia="Times New Roman" w:hAnsi="Transgothic" w:cs="Arial"/>
                <w:color w:val="000000"/>
                <w:kern w:val="28"/>
                <w:lang w:eastAsia="en-US"/>
              </w:rPr>
              <w:fldChar w:fldCharType="end"/>
            </w:r>
            <w:r w:rsidR="006C3EB7" w:rsidRPr="00301AA3">
              <w:rPr>
                <w:rFonts w:ascii="Transgothic" w:eastAsia="Times New Roman" w:hAnsi="Transgothic" w:cs="Arial"/>
                <w:color w:val="000000"/>
                <w:kern w:val="28"/>
                <w:lang w:eastAsia="en-US"/>
              </w:rPr>
              <w:t xml:space="preserve">Yes    </w:t>
            </w:r>
            <w:r w:rsidR="006C3EB7" w:rsidRPr="00301AA3">
              <w:rPr>
                <w:rFonts w:ascii="Transgothic" w:eastAsia="Times New Roman" w:hAnsi="Transgothic" w:cs="Arial"/>
                <w:color w:val="000000"/>
                <w:kern w:val="28"/>
                <w:lang w:eastAsia="en-US"/>
              </w:rPr>
              <w:fldChar w:fldCharType="begin">
                <w:ffData>
                  <w:name w:val=""/>
                  <w:enabled/>
                  <w:calcOnExit w:val="0"/>
                  <w:checkBox>
                    <w:sizeAuto/>
                    <w:default w:val="0"/>
                  </w:checkBox>
                </w:ffData>
              </w:fldChar>
            </w:r>
            <w:r w:rsidR="006C3EB7"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006C3EB7" w:rsidRPr="00301AA3">
              <w:rPr>
                <w:rFonts w:ascii="Transgothic" w:eastAsia="Times New Roman" w:hAnsi="Transgothic" w:cs="Arial"/>
                <w:color w:val="000000"/>
                <w:kern w:val="28"/>
                <w:lang w:eastAsia="en-US"/>
              </w:rPr>
              <w:fldChar w:fldCharType="end"/>
            </w:r>
            <w:r w:rsidR="006C3EB7" w:rsidRPr="00301AA3">
              <w:rPr>
                <w:rFonts w:ascii="Transgothic" w:eastAsia="Times New Roman" w:hAnsi="Transgothic" w:cs="Arial"/>
                <w:color w:val="000000"/>
                <w:kern w:val="28"/>
                <w:lang w:eastAsia="en-US"/>
              </w:rPr>
              <w:t>No</w:t>
            </w:r>
          </w:p>
          <w:p w14:paraId="4D82BA8F" w14:textId="77777777" w:rsidR="006C3EB7" w:rsidRPr="00301AA3" w:rsidRDefault="006C3EB7" w:rsidP="00F12A04">
            <w:pPr>
              <w:ind w:left="-108"/>
              <w:rPr>
                <w:rFonts w:ascii="Transgothic" w:eastAsia="Times New Roman" w:hAnsi="Transgothic" w:cs="Arial"/>
                <w:color w:val="000000"/>
                <w:kern w:val="28"/>
                <w:lang w:eastAsia="en-US"/>
              </w:rPr>
            </w:pPr>
          </w:p>
          <w:p w14:paraId="2B3BD79E" w14:textId="0773D655" w:rsidR="006C3EB7" w:rsidRPr="00301AA3" w:rsidRDefault="006C3EB7" w:rsidP="00F12A04">
            <w:pPr>
              <w:ind w:left="-108"/>
              <w:rPr>
                <w:rFonts w:ascii="Transgothic" w:eastAsia="Times New Roman" w:hAnsi="Transgothic" w:cs="Arial"/>
                <w:b/>
                <w:bCs/>
                <w:color w:val="000000"/>
                <w:kern w:val="28"/>
                <w:lang w:eastAsia="en-US" w:bidi="en-US"/>
              </w:rPr>
            </w:pPr>
            <w:r w:rsidRPr="00301AA3">
              <w:rPr>
                <w:rFonts w:ascii="Transgothic" w:eastAsia="Times New Roman" w:hAnsi="Transgothic" w:cs="Arial"/>
                <w:color w:val="000000"/>
                <w:kern w:val="28"/>
                <w:lang w:eastAsia="en-US"/>
              </w:rPr>
              <w:fldChar w:fldCharType="begin">
                <w:ffData>
                  <w:name w:val="Check169"/>
                  <w:enabled/>
                  <w:calcOnExit w:val="0"/>
                  <w:checkBox>
                    <w:sizeAuto/>
                    <w:default w:val="0"/>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 xml:space="preserve">Direct </w:t>
            </w:r>
            <w:r w:rsidR="00EE2D3D">
              <w:rPr>
                <w:rFonts w:ascii="Transgothic" w:eastAsia="Times New Roman" w:hAnsi="Transgothic" w:cs="Arial"/>
                <w:color w:val="000000"/>
                <w:kern w:val="28"/>
                <w:lang w:eastAsia="en-US"/>
              </w:rPr>
              <w:fldChar w:fldCharType="begin">
                <w:ffData>
                  <w:name w:val=""/>
                  <w:enabled/>
                  <w:calcOnExit w:val="0"/>
                  <w:checkBox>
                    <w:sizeAuto/>
                    <w:default w:val="1"/>
                  </w:checkBox>
                </w:ffData>
              </w:fldChar>
            </w:r>
            <w:r w:rsidR="00EE2D3D">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00EE2D3D">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Contract</w:t>
            </w:r>
          </w:p>
        </w:tc>
        <w:tc>
          <w:tcPr>
            <w:tcW w:w="2250" w:type="dxa"/>
          </w:tcPr>
          <w:p w14:paraId="31CB8FCE" w14:textId="77777777" w:rsidR="006C3EB7" w:rsidRPr="00301AA3" w:rsidRDefault="005E4C91" w:rsidP="00F12A04">
            <w:pPr>
              <w:ind w:left="-108" w:right="-720"/>
              <w:rPr>
                <w:rFonts w:ascii="Transgothic" w:eastAsia="Times New Roman" w:hAnsi="Transgothic" w:cs="Arial"/>
                <w:lang w:eastAsia="en-US" w:bidi="en-US"/>
              </w:rPr>
            </w:pPr>
            <w:r w:rsidRPr="00301AA3">
              <w:rPr>
                <w:rFonts w:ascii="Transgothic" w:eastAsia="Times New Roman" w:hAnsi="Transgothic" w:cs="Arial"/>
                <w:lang w:eastAsia="en-US" w:bidi="en-US"/>
              </w:rPr>
              <w:fldChar w:fldCharType="begin">
                <w:ffData>
                  <w:name w:val=""/>
                  <w:enabled/>
                  <w:calcOnExit w:val="0"/>
                  <w:checkBox>
                    <w:sizeAuto/>
                    <w:default w:val="0"/>
                  </w:checkBox>
                </w:ffData>
              </w:fldChar>
            </w:r>
            <w:r w:rsidRPr="00301AA3">
              <w:rPr>
                <w:rFonts w:ascii="Transgothic" w:eastAsia="Times New Roman" w:hAnsi="Transgothic" w:cs="Arial"/>
                <w:lang w:eastAsia="en-US" w:bidi="en-US"/>
              </w:rPr>
              <w:instrText xml:space="preserve"> FORMCHECKBOX </w:instrText>
            </w:r>
            <w:r w:rsidR="00180A73">
              <w:rPr>
                <w:rFonts w:ascii="Transgothic" w:eastAsia="Times New Roman" w:hAnsi="Transgothic" w:cs="Arial"/>
                <w:lang w:eastAsia="en-US" w:bidi="en-US"/>
              </w:rPr>
            </w:r>
            <w:r w:rsidR="00180A73">
              <w:rPr>
                <w:rFonts w:ascii="Transgothic" w:eastAsia="Times New Roman" w:hAnsi="Transgothic" w:cs="Arial"/>
                <w:lang w:eastAsia="en-US" w:bidi="en-US"/>
              </w:rPr>
              <w:fldChar w:fldCharType="separate"/>
            </w:r>
            <w:r w:rsidRPr="00301AA3">
              <w:rPr>
                <w:rFonts w:ascii="Transgothic" w:eastAsia="Times New Roman" w:hAnsi="Transgothic" w:cs="Arial"/>
                <w:lang w:eastAsia="en-US" w:bidi="en-US"/>
              </w:rPr>
              <w:fldChar w:fldCharType="end"/>
            </w:r>
            <w:r w:rsidR="006C3EB7" w:rsidRPr="00301AA3">
              <w:rPr>
                <w:rFonts w:ascii="Transgothic" w:eastAsia="Times New Roman" w:hAnsi="Transgothic" w:cs="Arial"/>
                <w:lang w:eastAsia="en-US" w:bidi="en-US"/>
              </w:rPr>
              <w:t xml:space="preserve">Yes    </w:t>
            </w:r>
            <w:r w:rsidR="006C3EB7" w:rsidRPr="00301AA3">
              <w:rPr>
                <w:rFonts w:ascii="Transgothic" w:eastAsia="Times New Roman" w:hAnsi="Transgothic" w:cs="Arial"/>
                <w:lang w:eastAsia="en-US" w:bidi="en-US"/>
              </w:rPr>
              <w:fldChar w:fldCharType="begin">
                <w:ffData>
                  <w:name w:val="Check170"/>
                  <w:enabled/>
                  <w:calcOnExit w:val="0"/>
                  <w:checkBox>
                    <w:sizeAuto/>
                    <w:default w:val="0"/>
                  </w:checkBox>
                </w:ffData>
              </w:fldChar>
            </w:r>
            <w:r w:rsidR="006C3EB7" w:rsidRPr="00301AA3">
              <w:rPr>
                <w:rFonts w:ascii="Transgothic" w:eastAsia="Times New Roman" w:hAnsi="Transgothic" w:cs="Arial"/>
                <w:lang w:eastAsia="en-US" w:bidi="en-US"/>
              </w:rPr>
              <w:instrText xml:space="preserve"> FORMCHECKBOX </w:instrText>
            </w:r>
            <w:r w:rsidR="00180A73">
              <w:rPr>
                <w:rFonts w:ascii="Transgothic" w:eastAsia="Times New Roman" w:hAnsi="Transgothic" w:cs="Arial"/>
                <w:lang w:eastAsia="en-US" w:bidi="en-US"/>
              </w:rPr>
            </w:r>
            <w:r w:rsidR="00180A73">
              <w:rPr>
                <w:rFonts w:ascii="Transgothic" w:eastAsia="Times New Roman" w:hAnsi="Transgothic" w:cs="Arial"/>
                <w:lang w:eastAsia="en-US" w:bidi="en-US"/>
              </w:rPr>
              <w:fldChar w:fldCharType="separate"/>
            </w:r>
            <w:r w:rsidR="006C3EB7" w:rsidRPr="00301AA3">
              <w:rPr>
                <w:rFonts w:ascii="Transgothic" w:eastAsia="Times New Roman" w:hAnsi="Transgothic" w:cs="Arial"/>
                <w:lang w:eastAsia="en-US" w:bidi="en-US"/>
              </w:rPr>
              <w:fldChar w:fldCharType="end"/>
            </w:r>
            <w:r w:rsidR="006C3EB7" w:rsidRPr="00301AA3">
              <w:rPr>
                <w:rFonts w:ascii="Transgothic" w:eastAsia="Times New Roman" w:hAnsi="Transgothic" w:cs="Arial"/>
                <w:lang w:eastAsia="en-US" w:bidi="en-US"/>
              </w:rPr>
              <w:t>No</w:t>
            </w:r>
          </w:p>
          <w:p w14:paraId="6958AFA5" w14:textId="77777777" w:rsidR="006C3EB7" w:rsidRPr="00301AA3" w:rsidRDefault="006C3EB7" w:rsidP="00F12A04">
            <w:pPr>
              <w:ind w:left="-108" w:right="-720"/>
              <w:rPr>
                <w:rFonts w:ascii="Transgothic" w:eastAsia="Times New Roman" w:hAnsi="Transgothic" w:cs="Arial"/>
                <w:lang w:eastAsia="en-US" w:bidi="en-US"/>
              </w:rPr>
            </w:pPr>
          </w:p>
          <w:p w14:paraId="0A5736AB" w14:textId="77777777" w:rsidR="006C3EB7" w:rsidRPr="00301AA3" w:rsidRDefault="006C3EB7" w:rsidP="00F12A04">
            <w:pPr>
              <w:ind w:left="-108" w:right="-720"/>
              <w:rPr>
                <w:rFonts w:ascii="Transgothic" w:eastAsia="Times New Roman" w:hAnsi="Transgothic" w:cs="Arial"/>
                <w:lang w:eastAsia="en-US" w:bidi="en-US"/>
              </w:rPr>
            </w:pPr>
            <w:r w:rsidRPr="00301AA3">
              <w:rPr>
                <w:rFonts w:ascii="Transgothic" w:eastAsia="Times New Roman" w:hAnsi="Transgothic" w:cs="Arial"/>
                <w:b/>
                <w:bCs/>
                <w:lang w:eastAsia="en-US" w:bidi="en-US"/>
              </w:rPr>
              <w:fldChar w:fldCharType="begin">
                <w:ffData>
                  <w:name w:val="Check169"/>
                  <w:enabled/>
                  <w:calcOnExit w:val="0"/>
                  <w:checkBox>
                    <w:sizeAuto/>
                    <w:default w:val="0"/>
                  </w:checkBox>
                </w:ffData>
              </w:fldChar>
            </w:r>
            <w:r w:rsidRPr="00301AA3">
              <w:rPr>
                <w:rFonts w:ascii="Transgothic" w:eastAsia="Times New Roman" w:hAnsi="Transgothic" w:cs="Arial"/>
                <w:b/>
                <w:bCs/>
                <w:lang w:eastAsia="en-US" w:bidi="en-US"/>
              </w:rPr>
              <w:instrText xml:space="preserve"> FORMCHECKBOX </w:instrText>
            </w:r>
            <w:r w:rsidR="00180A73">
              <w:rPr>
                <w:rFonts w:ascii="Transgothic" w:eastAsia="Times New Roman" w:hAnsi="Transgothic" w:cs="Arial"/>
                <w:b/>
                <w:bCs/>
                <w:lang w:eastAsia="en-US" w:bidi="en-US"/>
              </w:rPr>
            </w:r>
            <w:r w:rsidR="00180A73">
              <w:rPr>
                <w:rFonts w:ascii="Transgothic" w:eastAsia="Times New Roman" w:hAnsi="Transgothic" w:cs="Arial"/>
                <w:b/>
                <w:bCs/>
                <w:lang w:eastAsia="en-US" w:bidi="en-US"/>
              </w:rPr>
              <w:fldChar w:fldCharType="separate"/>
            </w:r>
            <w:r w:rsidRPr="00301AA3">
              <w:rPr>
                <w:rFonts w:ascii="Transgothic" w:eastAsia="Times New Roman" w:hAnsi="Transgothic" w:cs="Arial"/>
                <w:lang w:eastAsia="en-US" w:bidi="en-US"/>
              </w:rPr>
              <w:fldChar w:fldCharType="end"/>
            </w:r>
            <w:r w:rsidRPr="00301AA3">
              <w:rPr>
                <w:rFonts w:ascii="Transgothic" w:eastAsia="Times New Roman" w:hAnsi="Transgothic" w:cs="Arial"/>
                <w:bCs/>
                <w:lang w:eastAsia="en-US" w:bidi="en-US"/>
              </w:rPr>
              <w:t xml:space="preserve">Direct </w:t>
            </w:r>
            <w:r w:rsidR="005E4C91" w:rsidRPr="00301AA3">
              <w:rPr>
                <w:rFonts w:ascii="Transgothic" w:eastAsia="Times New Roman" w:hAnsi="Transgothic" w:cs="Arial"/>
                <w:bCs/>
                <w:lang w:eastAsia="en-US" w:bidi="en-US"/>
              </w:rPr>
              <w:fldChar w:fldCharType="begin">
                <w:ffData>
                  <w:name w:val=""/>
                  <w:enabled/>
                  <w:calcOnExit w:val="0"/>
                  <w:checkBox>
                    <w:sizeAuto/>
                    <w:default w:val="0"/>
                  </w:checkBox>
                </w:ffData>
              </w:fldChar>
            </w:r>
            <w:r w:rsidR="005E4C91" w:rsidRPr="00301AA3">
              <w:rPr>
                <w:rFonts w:ascii="Transgothic" w:eastAsia="Times New Roman" w:hAnsi="Transgothic" w:cs="Arial"/>
                <w:bCs/>
                <w:lang w:eastAsia="en-US" w:bidi="en-US"/>
              </w:rPr>
              <w:instrText xml:space="preserve"> FORMCHECKBOX </w:instrText>
            </w:r>
            <w:r w:rsidR="00180A73">
              <w:rPr>
                <w:rFonts w:ascii="Transgothic" w:eastAsia="Times New Roman" w:hAnsi="Transgothic" w:cs="Arial"/>
                <w:bCs/>
                <w:lang w:eastAsia="en-US" w:bidi="en-US"/>
              </w:rPr>
            </w:r>
            <w:r w:rsidR="00180A73">
              <w:rPr>
                <w:rFonts w:ascii="Transgothic" w:eastAsia="Times New Roman" w:hAnsi="Transgothic" w:cs="Arial"/>
                <w:bCs/>
                <w:lang w:eastAsia="en-US" w:bidi="en-US"/>
              </w:rPr>
              <w:fldChar w:fldCharType="separate"/>
            </w:r>
            <w:r w:rsidR="005E4C91" w:rsidRPr="00301AA3">
              <w:rPr>
                <w:rFonts w:ascii="Transgothic" w:eastAsia="Times New Roman" w:hAnsi="Transgothic" w:cs="Arial"/>
                <w:bCs/>
                <w:lang w:eastAsia="en-US" w:bidi="en-US"/>
              </w:rPr>
              <w:fldChar w:fldCharType="end"/>
            </w:r>
            <w:r w:rsidRPr="00301AA3">
              <w:rPr>
                <w:rFonts w:ascii="Transgothic" w:eastAsia="Times New Roman" w:hAnsi="Transgothic" w:cs="Arial"/>
                <w:bCs/>
                <w:lang w:eastAsia="en-US" w:bidi="en-US"/>
              </w:rPr>
              <w:t>Contract</w:t>
            </w:r>
          </w:p>
        </w:tc>
        <w:tc>
          <w:tcPr>
            <w:tcW w:w="2340" w:type="dxa"/>
          </w:tcPr>
          <w:p w14:paraId="4ED8FCE9" w14:textId="77777777" w:rsidR="006C3EB7" w:rsidRPr="00301AA3" w:rsidRDefault="005E4C91" w:rsidP="00F12A04">
            <w:pPr>
              <w:ind w:left="-180" w:right="-270"/>
              <w:rPr>
                <w:rFonts w:ascii="Transgothic" w:eastAsia="Times New Roman" w:hAnsi="Transgothic" w:cs="Arial"/>
                <w:kern w:val="28"/>
                <w:lang w:eastAsia="en-US"/>
              </w:rPr>
            </w:pPr>
            <w:r w:rsidRPr="00301AA3">
              <w:rPr>
                <w:rFonts w:ascii="Transgothic" w:eastAsia="Times New Roman" w:hAnsi="Transgothic" w:cs="Arial"/>
                <w:kern w:val="28"/>
                <w:lang w:eastAsia="en-US"/>
              </w:rPr>
              <w:fldChar w:fldCharType="begin">
                <w:ffData>
                  <w:name w:val=""/>
                  <w:enabled/>
                  <w:calcOnExit w:val="0"/>
                  <w:checkBox>
                    <w:sizeAuto/>
                    <w:default w:val="0"/>
                  </w:checkBox>
                </w:ffData>
              </w:fldChar>
            </w:r>
            <w:r w:rsidRPr="00301AA3">
              <w:rPr>
                <w:rFonts w:ascii="Transgothic" w:eastAsia="Times New Roman" w:hAnsi="Transgothic" w:cs="Arial"/>
                <w:kern w:val="28"/>
                <w:lang w:eastAsia="en-US"/>
              </w:rPr>
              <w:instrText xml:space="preserve"> FORMCHECKBOX </w:instrText>
            </w:r>
            <w:r w:rsidR="00180A73">
              <w:rPr>
                <w:rFonts w:ascii="Transgothic" w:eastAsia="Times New Roman" w:hAnsi="Transgothic" w:cs="Arial"/>
                <w:kern w:val="28"/>
                <w:lang w:eastAsia="en-US"/>
              </w:rPr>
            </w:r>
            <w:r w:rsidR="00180A73">
              <w:rPr>
                <w:rFonts w:ascii="Transgothic" w:eastAsia="Times New Roman" w:hAnsi="Transgothic" w:cs="Arial"/>
                <w:kern w:val="28"/>
                <w:lang w:eastAsia="en-US"/>
              </w:rPr>
              <w:fldChar w:fldCharType="separate"/>
            </w:r>
            <w:r w:rsidRPr="00301AA3">
              <w:rPr>
                <w:rFonts w:ascii="Transgothic" w:eastAsia="Times New Roman" w:hAnsi="Transgothic" w:cs="Arial"/>
                <w:kern w:val="28"/>
                <w:lang w:eastAsia="en-US"/>
              </w:rPr>
              <w:fldChar w:fldCharType="end"/>
            </w:r>
            <w:r w:rsidR="006C3EB7" w:rsidRPr="00301AA3">
              <w:rPr>
                <w:rFonts w:ascii="Transgothic" w:eastAsia="Times New Roman" w:hAnsi="Transgothic" w:cs="Arial"/>
                <w:kern w:val="28"/>
                <w:lang w:eastAsia="en-US"/>
              </w:rPr>
              <w:t xml:space="preserve">Yes    </w:t>
            </w:r>
            <w:r w:rsidR="006C3EB7" w:rsidRPr="00301AA3">
              <w:rPr>
                <w:rFonts w:ascii="Transgothic" w:eastAsia="Times New Roman" w:hAnsi="Transgothic" w:cs="Arial"/>
                <w:kern w:val="28"/>
                <w:lang w:eastAsia="en-US"/>
              </w:rPr>
              <w:fldChar w:fldCharType="begin">
                <w:ffData>
                  <w:name w:val="Check170"/>
                  <w:enabled/>
                  <w:calcOnExit w:val="0"/>
                  <w:checkBox>
                    <w:sizeAuto/>
                    <w:default w:val="0"/>
                  </w:checkBox>
                </w:ffData>
              </w:fldChar>
            </w:r>
            <w:r w:rsidR="006C3EB7" w:rsidRPr="00301AA3">
              <w:rPr>
                <w:rFonts w:ascii="Transgothic" w:eastAsia="Times New Roman" w:hAnsi="Transgothic" w:cs="Arial"/>
                <w:kern w:val="28"/>
                <w:lang w:eastAsia="en-US"/>
              </w:rPr>
              <w:instrText xml:space="preserve"> FORMCHECKBOX </w:instrText>
            </w:r>
            <w:r w:rsidR="00180A73">
              <w:rPr>
                <w:rFonts w:ascii="Transgothic" w:eastAsia="Times New Roman" w:hAnsi="Transgothic" w:cs="Arial"/>
                <w:kern w:val="28"/>
                <w:lang w:eastAsia="en-US"/>
              </w:rPr>
            </w:r>
            <w:r w:rsidR="00180A73">
              <w:rPr>
                <w:rFonts w:ascii="Transgothic" w:eastAsia="Times New Roman" w:hAnsi="Transgothic" w:cs="Arial"/>
                <w:kern w:val="28"/>
                <w:lang w:eastAsia="en-US"/>
              </w:rPr>
              <w:fldChar w:fldCharType="separate"/>
            </w:r>
            <w:r w:rsidR="006C3EB7" w:rsidRPr="00301AA3">
              <w:rPr>
                <w:rFonts w:ascii="Transgothic" w:eastAsia="Times New Roman" w:hAnsi="Transgothic" w:cs="Arial"/>
                <w:kern w:val="28"/>
                <w:lang w:eastAsia="en-US"/>
              </w:rPr>
              <w:fldChar w:fldCharType="end"/>
            </w:r>
            <w:r w:rsidR="006C3EB7" w:rsidRPr="00301AA3">
              <w:rPr>
                <w:rFonts w:ascii="Transgothic" w:eastAsia="Times New Roman" w:hAnsi="Transgothic" w:cs="Arial"/>
                <w:kern w:val="28"/>
                <w:lang w:eastAsia="en-US"/>
              </w:rPr>
              <w:t>No</w:t>
            </w:r>
          </w:p>
          <w:p w14:paraId="756B58B9" w14:textId="77777777" w:rsidR="006C3EB7" w:rsidRPr="00301AA3" w:rsidRDefault="006C3EB7" w:rsidP="00F12A04">
            <w:pPr>
              <w:ind w:left="-180" w:right="-270"/>
              <w:rPr>
                <w:rFonts w:ascii="Transgothic" w:eastAsia="Times New Roman" w:hAnsi="Transgothic"/>
                <w:lang w:eastAsia="en-US"/>
              </w:rPr>
            </w:pPr>
          </w:p>
          <w:p w14:paraId="3237A87E" w14:textId="77777777" w:rsidR="006C3EB7" w:rsidRPr="00301AA3" w:rsidRDefault="006C3EB7" w:rsidP="00F12A04">
            <w:pPr>
              <w:ind w:left="-180" w:right="-270"/>
              <w:rPr>
                <w:rFonts w:ascii="Transgothic" w:eastAsia="Times New Roman" w:hAnsi="Transgothic" w:cs="Arial"/>
                <w:lang w:eastAsia="en-US" w:bidi="en-US"/>
              </w:rPr>
            </w:pPr>
            <w:r w:rsidRPr="00301AA3">
              <w:rPr>
                <w:rFonts w:ascii="Transgothic" w:eastAsia="Times New Roman" w:hAnsi="Transgothic" w:cs="Arial"/>
                <w:b/>
                <w:bCs/>
                <w:lang w:eastAsia="en-US"/>
              </w:rPr>
              <w:fldChar w:fldCharType="begin">
                <w:ffData>
                  <w:name w:val="Check169"/>
                  <w:enabled/>
                  <w:calcOnExit w:val="0"/>
                  <w:checkBox>
                    <w:sizeAuto/>
                    <w:default w:val="0"/>
                  </w:checkBox>
                </w:ffData>
              </w:fldChar>
            </w:r>
            <w:r w:rsidRPr="00301AA3">
              <w:rPr>
                <w:rFonts w:ascii="Transgothic" w:eastAsia="Times New Roman" w:hAnsi="Transgothic" w:cs="Arial"/>
                <w:b/>
                <w:bCs/>
                <w:lang w:eastAsia="en-US"/>
              </w:rPr>
              <w:instrText xml:space="preserve"> FORMCHECKBOX </w:instrText>
            </w:r>
            <w:r w:rsidR="00180A73">
              <w:rPr>
                <w:rFonts w:ascii="Transgothic" w:eastAsia="Times New Roman" w:hAnsi="Transgothic" w:cs="Arial"/>
                <w:b/>
                <w:bCs/>
                <w:lang w:eastAsia="en-US"/>
              </w:rPr>
            </w:r>
            <w:r w:rsidR="00180A73">
              <w:rPr>
                <w:rFonts w:ascii="Transgothic" w:eastAsia="Times New Roman" w:hAnsi="Transgothic" w:cs="Arial"/>
                <w:b/>
                <w:bCs/>
                <w:lang w:eastAsia="en-US"/>
              </w:rPr>
              <w:fldChar w:fldCharType="separate"/>
            </w:r>
            <w:r w:rsidRPr="00301AA3">
              <w:rPr>
                <w:rFonts w:ascii="Transgothic" w:eastAsia="Times New Roman" w:hAnsi="Transgothic" w:cs="Arial"/>
                <w:b/>
                <w:bCs/>
                <w:lang w:eastAsia="en-US"/>
              </w:rPr>
              <w:fldChar w:fldCharType="end"/>
            </w:r>
            <w:r w:rsidRPr="00301AA3">
              <w:rPr>
                <w:rFonts w:ascii="Transgothic" w:eastAsia="Times New Roman" w:hAnsi="Transgothic" w:cs="Arial"/>
                <w:bCs/>
                <w:lang w:eastAsia="en-US"/>
              </w:rPr>
              <w:t xml:space="preserve">Direct </w:t>
            </w:r>
            <w:r w:rsidR="005E4C91" w:rsidRPr="00301AA3">
              <w:rPr>
                <w:rFonts w:ascii="Transgothic" w:eastAsia="Times New Roman" w:hAnsi="Transgothic" w:cs="Arial"/>
                <w:bCs/>
                <w:lang w:eastAsia="en-US"/>
              </w:rPr>
              <w:fldChar w:fldCharType="begin">
                <w:ffData>
                  <w:name w:val=""/>
                  <w:enabled/>
                  <w:calcOnExit w:val="0"/>
                  <w:checkBox>
                    <w:sizeAuto/>
                    <w:default w:val="0"/>
                  </w:checkBox>
                </w:ffData>
              </w:fldChar>
            </w:r>
            <w:r w:rsidR="005E4C91" w:rsidRPr="00301AA3">
              <w:rPr>
                <w:rFonts w:ascii="Transgothic" w:eastAsia="Times New Roman" w:hAnsi="Transgothic" w:cs="Arial"/>
                <w:bCs/>
                <w:lang w:eastAsia="en-US"/>
              </w:rPr>
              <w:instrText xml:space="preserve"> FORMCHECKBOX </w:instrText>
            </w:r>
            <w:r w:rsidR="00180A73">
              <w:rPr>
                <w:rFonts w:ascii="Transgothic" w:eastAsia="Times New Roman" w:hAnsi="Transgothic" w:cs="Arial"/>
                <w:bCs/>
                <w:lang w:eastAsia="en-US"/>
              </w:rPr>
            </w:r>
            <w:r w:rsidR="00180A73">
              <w:rPr>
                <w:rFonts w:ascii="Transgothic" w:eastAsia="Times New Roman" w:hAnsi="Transgothic" w:cs="Arial"/>
                <w:bCs/>
                <w:lang w:eastAsia="en-US"/>
              </w:rPr>
              <w:fldChar w:fldCharType="separate"/>
            </w:r>
            <w:r w:rsidR="005E4C91" w:rsidRPr="00301AA3">
              <w:rPr>
                <w:rFonts w:ascii="Transgothic" w:eastAsia="Times New Roman" w:hAnsi="Transgothic" w:cs="Arial"/>
                <w:bCs/>
                <w:lang w:eastAsia="en-US"/>
              </w:rPr>
              <w:fldChar w:fldCharType="end"/>
            </w:r>
            <w:r w:rsidRPr="00301AA3">
              <w:rPr>
                <w:rFonts w:ascii="Transgothic" w:eastAsia="Times New Roman" w:hAnsi="Transgothic" w:cs="Arial"/>
                <w:bCs/>
                <w:lang w:eastAsia="en-US"/>
              </w:rPr>
              <w:t>Contract</w:t>
            </w:r>
          </w:p>
        </w:tc>
      </w:tr>
      <w:tr w:rsidR="006C3EB7" w:rsidRPr="00301AA3" w14:paraId="493E4DE5" w14:textId="77777777" w:rsidTr="00F12A04">
        <w:tc>
          <w:tcPr>
            <w:tcW w:w="1638" w:type="dxa"/>
          </w:tcPr>
          <w:p w14:paraId="09252454" w14:textId="77777777" w:rsidR="006C3EB7" w:rsidRPr="00301AA3" w:rsidRDefault="006C3EB7" w:rsidP="00F12A04">
            <w:pPr>
              <w:ind w:left="-90" w:right="-108"/>
              <w:jc w:val="center"/>
              <w:rPr>
                <w:rFonts w:ascii="Transgothic" w:eastAsia="Times New Roman" w:hAnsi="Transgothic" w:cs="Arial"/>
                <w:bCs/>
                <w:color w:val="000000"/>
                <w:lang w:eastAsia="en-US"/>
              </w:rPr>
            </w:pPr>
            <w:r w:rsidRPr="00301AA3">
              <w:rPr>
                <w:rFonts w:ascii="Transgothic" w:eastAsia="Times New Roman" w:hAnsi="Transgothic" w:cs="Arial"/>
                <w:bCs/>
                <w:color w:val="000000"/>
                <w:lang w:eastAsia="en-US"/>
              </w:rPr>
              <w:t>Grandparent</w:t>
            </w:r>
          </w:p>
          <w:p w14:paraId="70EF7285" w14:textId="77777777" w:rsidR="006C3EB7" w:rsidRPr="00301AA3" w:rsidRDefault="006C3EB7" w:rsidP="00F12A04">
            <w:pPr>
              <w:ind w:left="-90" w:right="-108"/>
              <w:jc w:val="center"/>
              <w:rPr>
                <w:rFonts w:ascii="Transgothic" w:eastAsia="Times New Roman" w:hAnsi="Transgothic" w:cs="Arial"/>
                <w:bCs/>
                <w:color w:val="000000"/>
                <w:lang w:eastAsia="en-US"/>
              </w:rPr>
            </w:pPr>
            <w:r w:rsidRPr="00301AA3">
              <w:rPr>
                <w:rFonts w:ascii="Transgothic" w:eastAsia="Times New Roman" w:hAnsi="Transgothic" w:cs="Arial"/>
                <w:bCs/>
                <w:color w:val="000000"/>
                <w:lang w:eastAsia="en-US"/>
              </w:rPr>
              <w:t>Access Assistance</w:t>
            </w:r>
          </w:p>
          <w:p w14:paraId="2D094783" w14:textId="77777777" w:rsidR="006C3EB7" w:rsidRPr="00301AA3" w:rsidRDefault="006C3EB7" w:rsidP="00F12A04">
            <w:pPr>
              <w:ind w:left="-90" w:right="-108"/>
              <w:jc w:val="center"/>
              <w:rPr>
                <w:rFonts w:ascii="Transgothic" w:eastAsia="Times New Roman" w:hAnsi="Transgothic" w:cs="Arial"/>
                <w:color w:val="000000"/>
                <w:lang w:eastAsia="en-US" w:bidi="en-US"/>
              </w:rPr>
            </w:pPr>
          </w:p>
        </w:tc>
        <w:tc>
          <w:tcPr>
            <w:tcW w:w="2340" w:type="dxa"/>
          </w:tcPr>
          <w:p w14:paraId="58093558" w14:textId="77777777" w:rsidR="006C3EB7" w:rsidRPr="00301AA3" w:rsidRDefault="006C3EB7" w:rsidP="00F12A04">
            <w:pPr>
              <w:ind w:left="-108"/>
              <w:rPr>
                <w:rFonts w:ascii="Transgothic" w:eastAsia="Times New Roman" w:hAnsi="Transgothic" w:cs="Arial"/>
                <w:color w:val="000000"/>
                <w:kern w:val="28"/>
                <w:lang w:eastAsia="en-US"/>
              </w:rPr>
            </w:pPr>
            <w:r w:rsidRPr="00301AA3">
              <w:rPr>
                <w:rFonts w:ascii="Transgothic" w:eastAsia="Times New Roman" w:hAnsi="Transgothic" w:cs="Arial"/>
                <w:color w:val="000000"/>
                <w:kern w:val="28"/>
                <w:lang w:eastAsia="en-US"/>
              </w:rPr>
              <w:fldChar w:fldCharType="begin">
                <w:ffData>
                  <w:name w:val=""/>
                  <w:enabled/>
                  <w:calcOnExit w:val="0"/>
                  <w:checkBox>
                    <w:sizeAuto/>
                    <w:default w:val="1"/>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 xml:space="preserve">Yes    </w:t>
            </w:r>
            <w:r w:rsidRPr="00301AA3">
              <w:rPr>
                <w:rFonts w:ascii="Transgothic" w:eastAsia="Times New Roman" w:hAnsi="Transgothic" w:cs="Arial"/>
                <w:color w:val="000000"/>
                <w:kern w:val="28"/>
                <w:lang w:eastAsia="en-US"/>
              </w:rPr>
              <w:fldChar w:fldCharType="begin">
                <w:ffData>
                  <w:name w:val="Check170"/>
                  <w:enabled/>
                  <w:calcOnExit w:val="0"/>
                  <w:checkBox>
                    <w:sizeAuto/>
                    <w:default w:val="0"/>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No</w:t>
            </w:r>
          </w:p>
          <w:p w14:paraId="7450591E" w14:textId="77777777" w:rsidR="006C3EB7" w:rsidRPr="00301AA3" w:rsidRDefault="006C3EB7" w:rsidP="00F12A04">
            <w:pPr>
              <w:ind w:left="-108"/>
              <w:rPr>
                <w:rFonts w:ascii="Transgothic" w:eastAsia="Times New Roman" w:hAnsi="Transgothic"/>
                <w:color w:val="000000"/>
                <w:lang w:eastAsia="en-US"/>
              </w:rPr>
            </w:pPr>
          </w:p>
          <w:p w14:paraId="4977C02B" w14:textId="77777777" w:rsidR="006C3EB7" w:rsidRPr="00301AA3" w:rsidRDefault="006C3EB7" w:rsidP="00F12A04">
            <w:pPr>
              <w:ind w:left="-108" w:right="-720"/>
              <w:rPr>
                <w:rFonts w:ascii="Transgothic" w:eastAsia="Times New Roman" w:hAnsi="Transgothic" w:cs="Arial"/>
                <w:color w:val="000000"/>
                <w:lang w:eastAsia="en-US" w:bidi="en-US"/>
              </w:rPr>
            </w:pPr>
            <w:r w:rsidRPr="00301AA3">
              <w:rPr>
                <w:rFonts w:ascii="Transgothic" w:eastAsia="Times New Roman" w:hAnsi="Transgothic" w:cs="Arial"/>
                <w:b/>
                <w:bCs/>
                <w:color w:val="000000"/>
                <w:lang w:eastAsia="en-US"/>
              </w:rPr>
              <w:fldChar w:fldCharType="begin">
                <w:ffData>
                  <w:name w:val="Check169"/>
                  <w:enabled/>
                  <w:calcOnExit w:val="0"/>
                  <w:checkBox>
                    <w:sizeAuto/>
                    <w:default w:val="0"/>
                  </w:checkBox>
                </w:ffData>
              </w:fldChar>
            </w:r>
            <w:r w:rsidRPr="00301AA3">
              <w:rPr>
                <w:rFonts w:ascii="Transgothic" w:eastAsia="Times New Roman" w:hAnsi="Transgothic" w:cs="Arial"/>
                <w:b/>
                <w:bCs/>
                <w:color w:val="000000"/>
                <w:lang w:eastAsia="en-US"/>
              </w:rPr>
              <w:instrText xml:space="preserve"> FORMCHECKBOX </w:instrText>
            </w:r>
            <w:r w:rsidR="00180A73">
              <w:rPr>
                <w:rFonts w:ascii="Transgothic" w:eastAsia="Times New Roman" w:hAnsi="Transgothic" w:cs="Arial"/>
                <w:b/>
                <w:bCs/>
                <w:color w:val="000000"/>
                <w:lang w:eastAsia="en-US"/>
              </w:rPr>
            </w:r>
            <w:r w:rsidR="00180A73">
              <w:rPr>
                <w:rFonts w:ascii="Transgothic" w:eastAsia="Times New Roman" w:hAnsi="Transgothic" w:cs="Arial"/>
                <w:b/>
                <w:bCs/>
                <w:color w:val="000000"/>
                <w:lang w:eastAsia="en-US"/>
              </w:rPr>
              <w:fldChar w:fldCharType="separate"/>
            </w:r>
            <w:r w:rsidRPr="00301AA3">
              <w:rPr>
                <w:rFonts w:ascii="Transgothic" w:eastAsia="Times New Roman" w:hAnsi="Transgothic" w:cs="Arial"/>
                <w:b/>
                <w:bCs/>
                <w:color w:val="000000"/>
                <w:lang w:eastAsia="en-US"/>
              </w:rPr>
              <w:fldChar w:fldCharType="end"/>
            </w:r>
            <w:r w:rsidRPr="00301AA3">
              <w:rPr>
                <w:rFonts w:ascii="Transgothic" w:eastAsia="Times New Roman" w:hAnsi="Transgothic" w:cs="Arial"/>
                <w:bCs/>
                <w:color w:val="000000"/>
                <w:lang w:eastAsia="en-US"/>
              </w:rPr>
              <w:t xml:space="preserve">Direct </w:t>
            </w:r>
            <w:r w:rsidRPr="00301AA3">
              <w:rPr>
                <w:rFonts w:ascii="Transgothic" w:eastAsia="Times New Roman" w:hAnsi="Transgothic" w:cs="Arial"/>
                <w:bCs/>
                <w:color w:val="000000"/>
                <w:lang w:eastAsia="en-US"/>
              </w:rPr>
              <w:fldChar w:fldCharType="begin">
                <w:ffData>
                  <w:name w:val=""/>
                  <w:enabled/>
                  <w:calcOnExit w:val="0"/>
                  <w:checkBox>
                    <w:sizeAuto/>
                    <w:default w:val="1"/>
                  </w:checkBox>
                </w:ffData>
              </w:fldChar>
            </w:r>
            <w:r w:rsidRPr="00301AA3">
              <w:rPr>
                <w:rFonts w:ascii="Transgothic" w:eastAsia="Times New Roman" w:hAnsi="Transgothic" w:cs="Arial"/>
                <w:bCs/>
                <w:color w:val="000000"/>
                <w:lang w:eastAsia="en-US"/>
              </w:rPr>
              <w:instrText xml:space="preserve"> FORMCHECKBOX </w:instrText>
            </w:r>
            <w:r w:rsidR="00180A73">
              <w:rPr>
                <w:rFonts w:ascii="Transgothic" w:eastAsia="Times New Roman" w:hAnsi="Transgothic" w:cs="Arial"/>
                <w:bCs/>
                <w:color w:val="000000"/>
                <w:lang w:eastAsia="en-US"/>
              </w:rPr>
            </w:r>
            <w:r w:rsidR="00180A73">
              <w:rPr>
                <w:rFonts w:ascii="Transgothic" w:eastAsia="Times New Roman" w:hAnsi="Transgothic" w:cs="Arial"/>
                <w:bCs/>
                <w:color w:val="000000"/>
                <w:lang w:eastAsia="en-US"/>
              </w:rPr>
              <w:fldChar w:fldCharType="separate"/>
            </w:r>
            <w:r w:rsidRPr="00301AA3">
              <w:rPr>
                <w:rFonts w:ascii="Transgothic" w:eastAsia="Times New Roman" w:hAnsi="Transgothic" w:cs="Arial"/>
                <w:bCs/>
                <w:color w:val="000000"/>
                <w:lang w:eastAsia="en-US"/>
              </w:rPr>
              <w:fldChar w:fldCharType="end"/>
            </w:r>
            <w:r w:rsidRPr="00301AA3">
              <w:rPr>
                <w:rFonts w:ascii="Transgothic" w:eastAsia="Times New Roman" w:hAnsi="Transgothic" w:cs="Arial"/>
                <w:bCs/>
                <w:color w:val="000000"/>
                <w:lang w:eastAsia="en-US"/>
              </w:rPr>
              <w:t>Contract</w:t>
            </w:r>
          </w:p>
        </w:tc>
        <w:tc>
          <w:tcPr>
            <w:tcW w:w="2340" w:type="dxa"/>
          </w:tcPr>
          <w:p w14:paraId="12141D99" w14:textId="4E5E476F" w:rsidR="005E4C91" w:rsidRPr="00301AA3" w:rsidRDefault="00EE2D3D" w:rsidP="005E4C91">
            <w:pPr>
              <w:ind w:left="-108"/>
              <w:rPr>
                <w:rFonts w:ascii="Transgothic" w:eastAsia="Times New Roman" w:hAnsi="Transgothic" w:cs="Arial"/>
                <w:color w:val="000000"/>
                <w:kern w:val="28"/>
                <w:lang w:eastAsia="en-US"/>
              </w:rPr>
            </w:pPr>
            <w:r>
              <w:rPr>
                <w:rFonts w:ascii="Transgothic" w:eastAsia="Times New Roman" w:hAnsi="Transgothic" w:cs="Arial"/>
                <w:color w:val="000000"/>
                <w:kern w:val="28"/>
                <w:lang w:eastAsia="en-US"/>
              </w:rPr>
              <w:fldChar w:fldCharType="begin">
                <w:ffData>
                  <w:name w:val=""/>
                  <w:enabled/>
                  <w:calcOnExit w:val="0"/>
                  <w:checkBox>
                    <w:sizeAuto/>
                    <w:default w:val="1"/>
                  </w:checkBox>
                </w:ffData>
              </w:fldChar>
            </w:r>
            <w:r>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Pr>
                <w:rFonts w:ascii="Transgothic" w:eastAsia="Times New Roman" w:hAnsi="Transgothic" w:cs="Arial"/>
                <w:color w:val="000000"/>
                <w:kern w:val="28"/>
                <w:lang w:eastAsia="en-US"/>
              </w:rPr>
              <w:fldChar w:fldCharType="end"/>
            </w:r>
            <w:r w:rsidR="005E4C91" w:rsidRPr="00301AA3">
              <w:rPr>
                <w:rFonts w:ascii="Transgothic" w:eastAsia="Times New Roman" w:hAnsi="Transgothic" w:cs="Arial"/>
                <w:color w:val="000000"/>
                <w:kern w:val="28"/>
                <w:lang w:eastAsia="en-US"/>
              </w:rPr>
              <w:t xml:space="preserve">Yes    </w:t>
            </w:r>
            <w:r w:rsidR="005E4C91" w:rsidRPr="00301AA3">
              <w:rPr>
                <w:rFonts w:ascii="Transgothic" w:eastAsia="Times New Roman" w:hAnsi="Transgothic" w:cs="Arial"/>
                <w:color w:val="000000"/>
                <w:kern w:val="28"/>
                <w:lang w:eastAsia="en-US"/>
              </w:rPr>
              <w:fldChar w:fldCharType="begin">
                <w:ffData>
                  <w:name w:val=""/>
                  <w:enabled/>
                  <w:calcOnExit w:val="0"/>
                  <w:checkBox>
                    <w:sizeAuto/>
                    <w:default w:val="0"/>
                  </w:checkBox>
                </w:ffData>
              </w:fldChar>
            </w:r>
            <w:r w:rsidR="005E4C91"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005E4C91" w:rsidRPr="00301AA3">
              <w:rPr>
                <w:rFonts w:ascii="Transgothic" w:eastAsia="Times New Roman" w:hAnsi="Transgothic" w:cs="Arial"/>
                <w:color w:val="000000"/>
                <w:kern w:val="28"/>
                <w:lang w:eastAsia="en-US"/>
              </w:rPr>
              <w:fldChar w:fldCharType="end"/>
            </w:r>
            <w:r w:rsidR="005E4C91" w:rsidRPr="00301AA3">
              <w:rPr>
                <w:rFonts w:ascii="Transgothic" w:eastAsia="Times New Roman" w:hAnsi="Transgothic" w:cs="Arial"/>
                <w:color w:val="000000"/>
                <w:kern w:val="28"/>
                <w:lang w:eastAsia="en-US"/>
              </w:rPr>
              <w:t>No</w:t>
            </w:r>
          </w:p>
          <w:p w14:paraId="28C0203E" w14:textId="77777777" w:rsidR="005E4C91" w:rsidRPr="00301AA3" w:rsidRDefault="005E4C91" w:rsidP="005E4C91">
            <w:pPr>
              <w:ind w:left="-108"/>
              <w:rPr>
                <w:rFonts w:ascii="Transgothic" w:eastAsia="Times New Roman" w:hAnsi="Transgothic" w:cs="Arial"/>
                <w:color w:val="000000"/>
                <w:kern w:val="28"/>
                <w:lang w:eastAsia="en-US"/>
              </w:rPr>
            </w:pPr>
          </w:p>
          <w:p w14:paraId="6DA1C40F" w14:textId="0437F535" w:rsidR="006C3EB7" w:rsidRPr="00301AA3" w:rsidRDefault="005E4C91" w:rsidP="005E4C91">
            <w:pPr>
              <w:ind w:left="-108" w:right="-720"/>
              <w:rPr>
                <w:rFonts w:ascii="Transgothic" w:eastAsia="Times New Roman" w:hAnsi="Transgothic" w:cs="Arial"/>
                <w:color w:val="000000"/>
                <w:lang w:eastAsia="en-US" w:bidi="en-US"/>
              </w:rPr>
            </w:pPr>
            <w:r w:rsidRPr="00301AA3">
              <w:rPr>
                <w:rFonts w:ascii="Transgothic" w:eastAsia="Times New Roman" w:hAnsi="Transgothic" w:cs="Arial"/>
                <w:color w:val="000000"/>
                <w:kern w:val="28"/>
                <w:lang w:eastAsia="en-US"/>
              </w:rPr>
              <w:fldChar w:fldCharType="begin">
                <w:ffData>
                  <w:name w:val="Check169"/>
                  <w:enabled/>
                  <w:calcOnExit w:val="0"/>
                  <w:checkBox>
                    <w:sizeAuto/>
                    <w:default w:val="0"/>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 xml:space="preserve">Direct </w:t>
            </w:r>
            <w:r w:rsidR="00EE2D3D">
              <w:rPr>
                <w:rFonts w:ascii="Transgothic" w:eastAsia="Times New Roman" w:hAnsi="Transgothic" w:cs="Arial"/>
                <w:color w:val="000000"/>
                <w:kern w:val="28"/>
                <w:lang w:eastAsia="en-US"/>
              </w:rPr>
              <w:fldChar w:fldCharType="begin">
                <w:ffData>
                  <w:name w:val=""/>
                  <w:enabled/>
                  <w:calcOnExit w:val="0"/>
                  <w:checkBox>
                    <w:sizeAuto/>
                    <w:default w:val="1"/>
                  </w:checkBox>
                </w:ffData>
              </w:fldChar>
            </w:r>
            <w:r w:rsidR="00EE2D3D">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00EE2D3D">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Contract</w:t>
            </w:r>
          </w:p>
        </w:tc>
        <w:tc>
          <w:tcPr>
            <w:tcW w:w="2250" w:type="dxa"/>
          </w:tcPr>
          <w:p w14:paraId="71EB75F9" w14:textId="77777777" w:rsidR="005E4C91" w:rsidRPr="00301AA3" w:rsidRDefault="005E4C91" w:rsidP="005E4C91">
            <w:pPr>
              <w:ind w:left="-108"/>
              <w:rPr>
                <w:rFonts w:ascii="Transgothic" w:eastAsia="Times New Roman" w:hAnsi="Transgothic" w:cs="Arial"/>
                <w:color w:val="000000"/>
                <w:kern w:val="28"/>
                <w:lang w:eastAsia="en-US"/>
              </w:rPr>
            </w:pPr>
            <w:r w:rsidRPr="00301AA3">
              <w:rPr>
                <w:rFonts w:ascii="Transgothic" w:eastAsia="Times New Roman" w:hAnsi="Transgothic" w:cs="Arial"/>
                <w:color w:val="000000"/>
                <w:kern w:val="28"/>
                <w:lang w:eastAsia="en-US"/>
              </w:rPr>
              <w:fldChar w:fldCharType="begin">
                <w:ffData>
                  <w:name w:val=""/>
                  <w:enabled/>
                  <w:calcOnExit w:val="0"/>
                  <w:checkBox>
                    <w:sizeAuto/>
                    <w:default w:val="0"/>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 xml:space="preserve">Yes    </w:t>
            </w:r>
            <w:r w:rsidRPr="00301AA3">
              <w:rPr>
                <w:rFonts w:ascii="Transgothic" w:eastAsia="Times New Roman" w:hAnsi="Transgothic" w:cs="Arial"/>
                <w:color w:val="000000"/>
                <w:kern w:val="28"/>
                <w:lang w:eastAsia="en-US"/>
              </w:rPr>
              <w:fldChar w:fldCharType="begin">
                <w:ffData>
                  <w:name w:val=""/>
                  <w:enabled/>
                  <w:calcOnExit w:val="0"/>
                  <w:checkBox>
                    <w:sizeAuto/>
                    <w:default w:val="0"/>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No</w:t>
            </w:r>
          </w:p>
          <w:p w14:paraId="7119BB7A" w14:textId="77777777" w:rsidR="005E4C91" w:rsidRPr="00301AA3" w:rsidRDefault="005E4C91" w:rsidP="005E4C91">
            <w:pPr>
              <w:ind w:left="-108"/>
              <w:rPr>
                <w:rFonts w:ascii="Transgothic" w:eastAsia="Times New Roman" w:hAnsi="Transgothic" w:cs="Arial"/>
                <w:color w:val="000000"/>
                <w:kern w:val="28"/>
                <w:lang w:eastAsia="en-US"/>
              </w:rPr>
            </w:pPr>
          </w:p>
          <w:p w14:paraId="033A386D" w14:textId="77777777" w:rsidR="006C3EB7" w:rsidRPr="00301AA3" w:rsidRDefault="005E4C91" w:rsidP="005E4C91">
            <w:pPr>
              <w:ind w:left="-108" w:right="-720"/>
              <w:rPr>
                <w:rFonts w:ascii="Transgothic" w:eastAsia="Times New Roman" w:hAnsi="Transgothic" w:cs="Arial"/>
                <w:lang w:eastAsia="en-US" w:bidi="en-US"/>
              </w:rPr>
            </w:pPr>
            <w:r w:rsidRPr="00301AA3">
              <w:rPr>
                <w:rFonts w:ascii="Transgothic" w:eastAsia="Times New Roman" w:hAnsi="Transgothic" w:cs="Arial"/>
                <w:color w:val="000000"/>
                <w:kern w:val="28"/>
                <w:lang w:eastAsia="en-US"/>
              </w:rPr>
              <w:fldChar w:fldCharType="begin">
                <w:ffData>
                  <w:name w:val="Check169"/>
                  <w:enabled/>
                  <w:calcOnExit w:val="0"/>
                  <w:checkBox>
                    <w:sizeAuto/>
                    <w:default w:val="0"/>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 xml:space="preserve">Direct </w:t>
            </w:r>
            <w:r w:rsidRPr="00301AA3">
              <w:rPr>
                <w:rFonts w:ascii="Transgothic" w:eastAsia="Times New Roman" w:hAnsi="Transgothic" w:cs="Arial"/>
                <w:color w:val="000000"/>
                <w:kern w:val="28"/>
                <w:lang w:eastAsia="en-US"/>
              </w:rPr>
              <w:fldChar w:fldCharType="begin">
                <w:ffData>
                  <w:name w:val=""/>
                  <w:enabled/>
                  <w:calcOnExit w:val="0"/>
                  <w:checkBox>
                    <w:sizeAuto/>
                    <w:default w:val="0"/>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Contract</w:t>
            </w:r>
          </w:p>
        </w:tc>
        <w:tc>
          <w:tcPr>
            <w:tcW w:w="2340" w:type="dxa"/>
          </w:tcPr>
          <w:p w14:paraId="6B935FDF" w14:textId="77777777" w:rsidR="005E4C91" w:rsidRPr="00301AA3" w:rsidRDefault="005E4C91" w:rsidP="005E4C91">
            <w:pPr>
              <w:ind w:left="-108"/>
              <w:rPr>
                <w:rFonts w:ascii="Transgothic" w:eastAsia="Times New Roman" w:hAnsi="Transgothic" w:cs="Arial"/>
                <w:color w:val="000000"/>
                <w:kern w:val="28"/>
                <w:lang w:eastAsia="en-US"/>
              </w:rPr>
            </w:pPr>
            <w:r w:rsidRPr="00301AA3">
              <w:rPr>
                <w:rFonts w:ascii="Transgothic" w:eastAsia="Times New Roman" w:hAnsi="Transgothic" w:cs="Arial"/>
                <w:color w:val="000000"/>
                <w:kern w:val="28"/>
                <w:lang w:eastAsia="en-US"/>
              </w:rPr>
              <w:fldChar w:fldCharType="begin">
                <w:ffData>
                  <w:name w:val=""/>
                  <w:enabled/>
                  <w:calcOnExit w:val="0"/>
                  <w:checkBox>
                    <w:sizeAuto/>
                    <w:default w:val="0"/>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 xml:space="preserve">Yes    </w:t>
            </w:r>
            <w:r w:rsidRPr="00301AA3">
              <w:rPr>
                <w:rFonts w:ascii="Transgothic" w:eastAsia="Times New Roman" w:hAnsi="Transgothic" w:cs="Arial"/>
                <w:color w:val="000000"/>
                <w:kern w:val="28"/>
                <w:lang w:eastAsia="en-US"/>
              </w:rPr>
              <w:fldChar w:fldCharType="begin">
                <w:ffData>
                  <w:name w:val=""/>
                  <w:enabled/>
                  <w:calcOnExit w:val="0"/>
                  <w:checkBox>
                    <w:sizeAuto/>
                    <w:default w:val="0"/>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No</w:t>
            </w:r>
          </w:p>
          <w:p w14:paraId="0FD1E9A6" w14:textId="77777777" w:rsidR="005E4C91" w:rsidRPr="00301AA3" w:rsidRDefault="005E4C91" w:rsidP="005E4C91">
            <w:pPr>
              <w:ind w:left="-108"/>
              <w:rPr>
                <w:rFonts w:ascii="Transgothic" w:eastAsia="Times New Roman" w:hAnsi="Transgothic" w:cs="Arial"/>
                <w:color w:val="000000"/>
                <w:kern w:val="28"/>
                <w:lang w:eastAsia="en-US"/>
              </w:rPr>
            </w:pPr>
          </w:p>
          <w:p w14:paraId="02FD44A0" w14:textId="77777777" w:rsidR="006C3EB7" w:rsidRPr="00301AA3" w:rsidRDefault="005E4C91" w:rsidP="005E4C91">
            <w:pPr>
              <w:ind w:left="-180" w:right="-270"/>
              <w:rPr>
                <w:rFonts w:ascii="Transgothic" w:eastAsia="Times New Roman" w:hAnsi="Transgothic" w:cs="Arial"/>
                <w:lang w:eastAsia="en-US" w:bidi="en-US"/>
              </w:rPr>
            </w:pPr>
            <w:r w:rsidRPr="00301AA3">
              <w:rPr>
                <w:rFonts w:ascii="Transgothic" w:eastAsia="Times New Roman" w:hAnsi="Transgothic" w:cs="Arial"/>
                <w:color w:val="000000"/>
                <w:kern w:val="28"/>
                <w:lang w:eastAsia="en-US"/>
              </w:rPr>
              <w:fldChar w:fldCharType="begin">
                <w:ffData>
                  <w:name w:val="Check169"/>
                  <w:enabled/>
                  <w:calcOnExit w:val="0"/>
                  <w:checkBox>
                    <w:sizeAuto/>
                    <w:default w:val="0"/>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 xml:space="preserve">Direct </w:t>
            </w:r>
            <w:r w:rsidRPr="00301AA3">
              <w:rPr>
                <w:rFonts w:ascii="Transgothic" w:eastAsia="Times New Roman" w:hAnsi="Transgothic" w:cs="Arial"/>
                <w:color w:val="000000"/>
                <w:kern w:val="28"/>
                <w:lang w:eastAsia="en-US"/>
              </w:rPr>
              <w:fldChar w:fldCharType="begin">
                <w:ffData>
                  <w:name w:val=""/>
                  <w:enabled/>
                  <w:calcOnExit w:val="0"/>
                  <w:checkBox>
                    <w:sizeAuto/>
                    <w:default w:val="0"/>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Contract</w:t>
            </w:r>
          </w:p>
        </w:tc>
      </w:tr>
      <w:tr w:rsidR="006C3EB7" w:rsidRPr="00301AA3" w14:paraId="62ECDDAA" w14:textId="77777777" w:rsidTr="00F12A04">
        <w:tc>
          <w:tcPr>
            <w:tcW w:w="1638" w:type="dxa"/>
          </w:tcPr>
          <w:p w14:paraId="763F24A1" w14:textId="77777777" w:rsidR="006C3EB7" w:rsidRPr="00301AA3" w:rsidRDefault="006C3EB7" w:rsidP="00F12A04">
            <w:pPr>
              <w:ind w:left="-90" w:right="-108"/>
              <w:jc w:val="center"/>
              <w:rPr>
                <w:rFonts w:ascii="Transgothic" w:eastAsia="Times New Roman" w:hAnsi="Transgothic" w:cs="Arial"/>
                <w:bCs/>
                <w:color w:val="000000"/>
                <w:lang w:eastAsia="en-US"/>
              </w:rPr>
            </w:pPr>
            <w:r w:rsidRPr="00301AA3">
              <w:rPr>
                <w:rFonts w:ascii="Transgothic" w:eastAsia="Times New Roman" w:hAnsi="Transgothic" w:cs="Arial"/>
                <w:bCs/>
                <w:color w:val="000000"/>
                <w:lang w:eastAsia="en-US"/>
              </w:rPr>
              <w:t>Grandparent</w:t>
            </w:r>
          </w:p>
          <w:p w14:paraId="6F6D2E8B" w14:textId="77777777" w:rsidR="006C3EB7" w:rsidRPr="00301AA3" w:rsidRDefault="006C3EB7" w:rsidP="00F12A04">
            <w:pPr>
              <w:ind w:left="-90" w:right="-108"/>
              <w:jc w:val="center"/>
              <w:rPr>
                <w:rFonts w:ascii="Transgothic" w:eastAsia="Times New Roman" w:hAnsi="Transgothic" w:cs="Arial"/>
                <w:bCs/>
                <w:color w:val="000000"/>
                <w:lang w:eastAsia="en-US"/>
              </w:rPr>
            </w:pPr>
            <w:r w:rsidRPr="00301AA3">
              <w:rPr>
                <w:rFonts w:ascii="Transgothic" w:eastAsia="Times New Roman" w:hAnsi="Transgothic" w:cs="Arial"/>
                <w:bCs/>
                <w:color w:val="000000"/>
                <w:lang w:eastAsia="en-US"/>
              </w:rPr>
              <w:t>Support Services</w:t>
            </w:r>
          </w:p>
          <w:p w14:paraId="4A9F86A7" w14:textId="77777777" w:rsidR="006C3EB7" w:rsidRPr="00301AA3" w:rsidRDefault="006C3EB7" w:rsidP="00F12A04">
            <w:pPr>
              <w:ind w:left="-90" w:right="-108"/>
              <w:jc w:val="center"/>
              <w:rPr>
                <w:rFonts w:ascii="Transgothic" w:eastAsia="Times New Roman" w:hAnsi="Transgothic" w:cs="Arial"/>
                <w:color w:val="000000"/>
                <w:lang w:eastAsia="en-US" w:bidi="en-US"/>
              </w:rPr>
            </w:pPr>
          </w:p>
        </w:tc>
        <w:tc>
          <w:tcPr>
            <w:tcW w:w="2340" w:type="dxa"/>
          </w:tcPr>
          <w:p w14:paraId="64FD8DC1" w14:textId="77777777" w:rsidR="006C3EB7" w:rsidRPr="00301AA3" w:rsidRDefault="006C3EB7" w:rsidP="00F12A04">
            <w:pPr>
              <w:ind w:left="-108"/>
              <w:rPr>
                <w:rFonts w:ascii="Transgothic" w:eastAsia="Times New Roman" w:hAnsi="Transgothic" w:cs="Arial"/>
                <w:color w:val="000000"/>
                <w:kern w:val="28"/>
                <w:lang w:eastAsia="en-US"/>
              </w:rPr>
            </w:pPr>
            <w:r w:rsidRPr="00301AA3">
              <w:rPr>
                <w:rFonts w:ascii="Transgothic" w:eastAsia="Times New Roman" w:hAnsi="Transgothic" w:cs="Arial"/>
                <w:color w:val="000000"/>
                <w:kern w:val="28"/>
                <w:lang w:eastAsia="en-US"/>
              </w:rPr>
              <w:fldChar w:fldCharType="begin">
                <w:ffData>
                  <w:name w:val=""/>
                  <w:enabled/>
                  <w:calcOnExit w:val="0"/>
                  <w:checkBox>
                    <w:sizeAuto/>
                    <w:default w:val="1"/>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 xml:space="preserve">Yes    </w:t>
            </w:r>
            <w:r w:rsidRPr="00301AA3">
              <w:rPr>
                <w:rFonts w:ascii="Transgothic" w:eastAsia="Times New Roman" w:hAnsi="Transgothic" w:cs="Arial"/>
                <w:color w:val="000000"/>
                <w:kern w:val="28"/>
                <w:lang w:eastAsia="en-US"/>
              </w:rPr>
              <w:fldChar w:fldCharType="begin">
                <w:ffData>
                  <w:name w:val="Check170"/>
                  <w:enabled/>
                  <w:calcOnExit w:val="0"/>
                  <w:checkBox>
                    <w:sizeAuto/>
                    <w:default w:val="0"/>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No</w:t>
            </w:r>
          </w:p>
          <w:p w14:paraId="6E342430" w14:textId="77777777" w:rsidR="006C3EB7" w:rsidRPr="00301AA3" w:rsidRDefault="006C3EB7" w:rsidP="00F12A04">
            <w:pPr>
              <w:ind w:left="-108"/>
              <w:rPr>
                <w:rFonts w:ascii="Transgothic" w:eastAsia="Times New Roman" w:hAnsi="Transgothic"/>
                <w:color w:val="000000"/>
                <w:lang w:eastAsia="en-US"/>
              </w:rPr>
            </w:pPr>
          </w:p>
          <w:p w14:paraId="615D4809" w14:textId="77777777" w:rsidR="006C3EB7" w:rsidRPr="00301AA3" w:rsidRDefault="006C3EB7" w:rsidP="00F12A04">
            <w:pPr>
              <w:ind w:left="-108" w:right="-720"/>
              <w:rPr>
                <w:rFonts w:ascii="Transgothic" w:eastAsia="Times New Roman" w:hAnsi="Transgothic" w:cs="Arial"/>
                <w:color w:val="000000"/>
                <w:lang w:eastAsia="en-US" w:bidi="en-US"/>
              </w:rPr>
            </w:pPr>
            <w:r w:rsidRPr="00301AA3">
              <w:rPr>
                <w:rFonts w:ascii="Transgothic" w:eastAsia="Times New Roman" w:hAnsi="Transgothic" w:cs="Arial"/>
                <w:bCs/>
                <w:color w:val="000000"/>
                <w:lang w:eastAsia="en-US"/>
              </w:rPr>
              <w:fldChar w:fldCharType="begin">
                <w:ffData>
                  <w:name w:val="Check169"/>
                  <w:enabled/>
                  <w:calcOnExit w:val="0"/>
                  <w:checkBox>
                    <w:sizeAuto/>
                    <w:default w:val="0"/>
                  </w:checkBox>
                </w:ffData>
              </w:fldChar>
            </w:r>
            <w:r w:rsidRPr="00301AA3">
              <w:rPr>
                <w:rFonts w:ascii="Transgothic" w:eastAsia="Times New Roman" w:hAnsi="Transgothic" w:cs="Arial"/>
                <w:bCs/>
                <w:color w:val="000000"/>
                <w:lang w:eastAsia="en-US"/>
              </w:rPr>
              <w:instrText xml:space="preserve"> FORMCHECKBOX </w:instrText>
            </w:r>
            <w:r w:rsidR="00180A73">
              <w:rPr>
                <w:rFonts w:ascii="Transgothic" w:eastAsia="Times New Roman" w:hAnsi="Transgothic" w:cs="Arial"/>
                <w:bCs/>
                <w:color w:val="000000"/>
                <w:lang w:eastAsia="en-US"/>
              </w:rPr>
            </w:r>
            <w:r w:rsidR="00180A73">
              <w:rPr>
                <w:rFonts w:ascii="Transgothic" w:eastAsia="Times New Roman" w:hAnsi="Transgothic" w:cs="Arial"/>
                <w:bCs/>
                <w:color w:val="000000"/>
                <w:lang w:eastAsia="en-US"/>
              </w:rPr>
              <w:fldChar w:fldCharType="separate"/>
            </w:r>
            <w:r w:rsidRPr="00301AA3">
              <w:rPr>
                <w:rFonts w:ascii="Transgothic" w:eastAsia="Times New Roman" w:hAnsi="Transgothic" w:cs="Arial"/>
                <w:bCs/>
                <w:color w:val="000000"/>
                <w:lang w:eastAsia="en-US"/>
              </w:rPr>
              <w:fldChar w:fldCharType="end"/>
            </w:r>
            <w:r w:rsidRPr="00301AA3">
              <w:rPr>
                <w:rFonts w:ascii="Transgothic" w:eastAsia="Times New Roman" w:hAnsi="Transgothic" w:cs="Arial"/>
                <w:bCs/>
                <w:color w:val="000000"/>
                <w:lang w:eastAsia="en-US"/>
              </w:rPr>
              <w:t xml:space="preserve">Direct </w:t>
            </w:r>
            <w:r w:rsidRPr="00301AA3">
              <w:rPr>
                <w:rFonts w:ascii="Transgothic" w:eastAsia="Times New Roman" w:hAnsi="Transgothic" w:cs="Arial"/>
                <w:bCs/>
                <w:color w:val="000000"/>
                <w:lang w:eastAsia="en-US"/>
              </w:rPr>
              <w:fldChar w:fldCharType="begin">
                <w:ffData>
                  <w:name w:val=""/>
                  <w:enabled/>
                  <w:calcOnExit w:val="0"/>
                  <w:checkBox>
                    <w:sizeAuto/>
                    <w:default w:val="1"/>
                  </w:checkBox>
                </w:ffData>
              </w:fldChar>
            </w:r>
            <w:r w:rsidRPr="00301AA3">
              <w:rPr>
                <w:rFonts w:ascii="Transgothic" w:eastAsia="Times New Roman" w:hAnsi="Transgothic" w:cs="Arial"/>
                <w:bCs/>
                <w:color w:val="000000"/>
                <w:lang w:eastAsia="en-US"/>
              </w:rPr>
              <w:instrText xml:space="preserve"> FORMCHECKBOX </w:instrText>
            </w:r>
            <w:r w:rsidR="00180A73">
              <w:rPr>
                <w:rFonts w:ascii="Transgothic" w:eastAsia="Times New Roman" w:hAnsi="Transgothic" w:cs="Arial"/>
                <w:bCs/>
                <w:color w:val="000000"/>
                <w:lang w:eastAsia="en-US"/>
              </w:rPr>
            </w:r>
            <w:r w:rsidR="00180A73">
              <w:rPr>
                <w:rFonts w:ascii="Transgothic" w:eastAsia="Times New Roman" w:hAnsi="Transgothic" w:cs="Arial"/>
                <w:bCs/>
                <w:color w:val="000000"/>
                <w:lang w:eastAsia="en-US"/>
              </w:rPr>
              <w:fldChar w:fldCharType="separate"/>
            </w:r>
            <w:r w:rsidRPr="00301AA3">
              <w:rPr>
                <w:rFonts w:ascii="Transgothic" w:eastAsia="Times New Roman" w:hAnsi="Transgothic" w:cs="Arial"/>
                <w:bCs/>
                <w:color w:val="000000"/>
                <w:lang w:eastAsia="en-US"/>
              </w:rPr>
              <w:fldChar w:fldCharType="end"/>
            </w:r>
            <w:r w:rsidRPr="00301AA3">
              <w:rPr>
                <w:rFonts w:ascii="Transgothic" w:eastAsia="Times New Roman" w:hAnsi="Transgothic" w:cs="Arial"/>
                <w:bCs/>
                <w:color w:val="000000"/>
                <w:lang w:eastAsia="en-US"/>
              </w:rPr>
              <w:t>Contract</w:t>
            </w:r>
          </w:p>
        </w:tc>
        <w:tc>
          <w:tcPr>
            <w:tcW w:w="2340" w:type="dxa"/>
          </w:tcPr>
          <w:p w14:paraId="52A17230" w14:textId="08B5DC60" w:rsidR="005E4C91" w:rsidRPr="00301AA3" w:rsidRDefault="00EE2D3D" w:rsidP="005E4C91">
            <w:pPr>
              <w:ind w:left="-108"/>
              <w:rPr>
                <w:rFonts w:ascii="Transgothic" w:eastAsia="Times New Roman" w:hAnsi="Transgothic" w:cs="Arial"/>
                <w:color w:val="000000"/>
                <w:kern w:val="28"/>
                <w:lang w:eastAsia="en-US"/>
              </w:rPr>
            </w:pPr>
            <w:r>
              <w:rPr>
                <w:rFonts w:ascii="Transgothic" w:eastAsia="Times New Roman" w:hAnsi="Transgothic" w:cs="Arial"/>
                <w:color w:val="000000"/>
                <w:kern w:val="28"/>
                <w:lang w:eastAsia="en-US"/>
              </w:rPr>
              <w:fldChar w:fldCharType="begin">
                <w:ffData>
                  <w:name w:val=""/>
                  <w:enabled/>
                  <w:calcOnExit w:val="0"/>
                  <w:checkBox>
                    <w:sizeAuto/>
                    <w:default w:val="1"/>
                  </w:checkBox>
                </w:ffData>
              </w:fldChar>
            </w:r>
            <w:r>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Pr>
                <w:rFonts w:ascii="Transgothic" w:eastAsia="Times New Roman" w:hAnsi="Transgothic" w:cs="Arial"/>
                <w:color w:val="000000"/>
                <w:kern w:val="28"/>
                <w:lang w:eastAsia="en-US"/>
              </w:rPr>
              <w:fldChar w:fldCharType="end"/>
            </w:r>
            <w:r w:rsidR="005E4C91" w:rsidRPr="00301AA3">
              <w:rPr>
                <w:rFonts w:ascii="Transgothic" w:eastAsia="Times New Roman" w:hAnsi="Transgothic" w:cs="Arial"/>
                <w:color w:val="000000"/>
                <w:kern w:val="28"/>
                <w:lang w:eastAsia="en-US"/>
              </w:rPr>
              <w:t xml:space="preserve">Yes    </w:t>
            </w:r>
            <w:r w:rsidR="005E4C91" w:rsidRPr="00301AA3">
              <w:rPr>
                <w:rFonts w:ascii="Transgothic" w:eastAsia="Times New Roman" w:hAnsi="Transgothic" w:cs="Arial"/>
                <w:color w:val="000000"/>
                <w:kern w:val="28"/>
                <w:lang w:eastAsia="en-US"/>
              </w:rPr>
              <w:fldChar w:fldCharType="begin">
                <w:ffData>
                  <w:name w:val=""/>
                  <w:enabled/>
                  <w:calcOnExit w:val="0"/>
                  <w:checkBox>
                    <w:sizeAuto/>
                    <w:default w:val="0"/>
                  </w:checkBox>
                </w:ffData>
              </w:fldChar>
            </w:r>
            <w:r w:rsidR="005E4C91"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005E4C91" w:rsidRPr="00301AA3">
              <w:rPr>
                <w:rFonts w:ascii="Transgothic" w:eastAsia="Times New Roman" w:hAnsi="Transgothic" w:cs="Arial"/>
                <w:color w:val="000000"/>
                <w:kern w:val="28"/>
                <w:lang w:eastAsia="en-US"/>
              </w:rPr>
              <w:fldChar w:fldCharType="end"/>
            </w:r>
            <w:r w:rsidR="005E4C91" w:rsidRPr="00301AA3">
              <w:rPr>
                <w:rFonts w:ascii="Transgothic" w:eastAsia="Times New Roman" w:hAnsi="Transgothic" w:cs="Arial"/>
                <w:color w:val="000000"/>
                <w:kern w:val="28"/>
                <w:lang w:eastAsia="en-US"/>
              </w:rPr>
              <w:t>No</w:t>
            </w:r>
          </w:p>
          <w:p w14:paraId="16A66B04" w14:textId="77777777" w:rsidR="005E4C91" w:rsidRPr="00301AA3" w:rsidRDefault="005E4C91" w:rsidP="005E4C91">
            <w:pPr>
              <w:ind w:left="-108"/>
              <w:rPr>
                <w:rFonts w:ascii="Transgothic" w:eastAsia="Times New Roman" w:hAnsi="Transgothic" w:cs="Arial"/>
                <w:color w:val="000000"/>
                <w:kern w:val="28"/>
                <w:lang w:eastAsia="en-US"/>
              </w:rPr>
            </w:pPr>
          </w:p>
          <w:p w14:paraId="09642830" w14:textId="6C94E250" w:rsidR="006C3EB7" w:rsidRPr="00301AA3" w:rsidRDefault="005E4C91" w:rsidP="005E4C91">
            <w:pPr>
              <w:ind w:left="-108" w:right="-720"/>
              <w:rPr>
                <w:rFonts w:ascii="Transgothic" w:eastAsia="Times New Roman" w:hAnsi="Transgothic" w:cs="Arial"/>
                <w:color w:val="000000"/>
                <w:lang w:eastAsia="en-US" w:bidi="en-US"/>
              </w:rPr>
            </w:pPr>
            <w:r w:rsidRPr="00301AA3">
              <w:rPr>
                <w:rFonts w:ascii="Transgothic" w:eastAsia="Times New Roman" w:hAnsi="Transgothic" w:cs="Arial"/>
                <w:color w:val="000000"/>
                <w:kern w:val="28"/>
                <w:lang w:eastAsia="en-US"/>
              </w:rPr>
              <w:fldChar w:fldCharType="begin">
                <w:ffData>
                  <w:name w:val="Check169"/>
                  <w:enabled/>
                  <w:calcOnExit w:val="0"/>
                  <w:checkBox>
                    <w:sizeAuto/>
                    <w:default w:val="0"/>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 xml:space="preserve">Direct </w:t>
            </w:r>
            <w:r w:rsidR="00EE2D3D">
              <w:rPr>
                <w:rFonts w:ascii="Transgothic" w:eastAsia="Times New Roman" w:hAnsi="Transgothic" w:cs="Arial"/>
                <w:color w:val="000000"/>
                <w:kern w:val="28"/>
                <w:lang w:eastAsia="en-US"/>
              </w:rPr>
              <w:fldChar w:fldCharType="begin">
                <w:ffData>
                  <w:name w:val=""/>
                  <w:enabled/>
                  <w:calcOnExit w:val="0"/>
                  <w:checkBox>
                    <w:sizeAuto/>
                    <w:default w:val="1"/>
                  </w:checkBox>
                </w:ffData>
              </w:fldChar>
            </w:r>
            <w:r w:rsidR="00EE2D3D">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00EE2D3D">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Contract</w:t>
            </w:r>
          </w:p>
        </w:tc>
        <w:tc>
          <w:tcPr>
            <w:tcW w:w="2250" w:type="dxa"/>
          </w:tcPr>
          <w:p w14:paraId="62666199" w14:textId="77777777" w:rsidR="005E4C91" w:rsidRPr="00301AA3" w:rsidRDefault="005E4C91" w:rsidP="005E4C91">
            <w:pPr>
              <w:ind w:left="-108"/>
              <w:rPr>
                <w:rFonts w:ascii="Transgothic" w:eastAsia="Times New Roman" w:hAnsi="Transgothic" w:cs="Arial"/>
                <w:color w:val="000000"/>
                <w:kern w:val="28"/>
                <w:lang w:eastAsia="en-US"/>
              </w:rPr>
            </w:pPr>
            <w:r w:rsidRPr="00301AA3">
              <w:rPr>
                <w:rFonts w:ascii="Transgothic" w:eastAsia="Times New Roman" w:hAnsi="Transgothic" w:cs="Arial"/>
                <w:color w:val="000000"/>
                <w:kern w:val="28"/>
                <w:lang w:eastAsia="en-US"/>
              </w:rPr>
              <w:fldChar w:fldCharType="begin">
                <w:ffData>
                  <w:name w:val=""/>
                  <w:enabled/>
                  <w:calcOnExit w:val="0"/>
                  <w:checkBox>
                    <w:sizeAuto/>
                    <w:default w:val="0"/>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 xml:space="preserve">Yes    </w:t>
            </w:r>
            <w:r w:rsidRPr="00301AA3">
              <w:rPr>
                <w:rFonts w:ascii="Transgothic" w:eastAsia="Times New Roman" w:hAnsi="Transgothic" w:cs="Arial"/>
                <w:color w:val="000000"/>
                <w:kern w:val="28"/>
                <w:lang w:eastAsia="en-US"/>
              </w:rPr>
              <w:fldChar w:fldCharType="begin">
                <w:ffData>
                  <w:name w:val=""/>
                  <w:enabled/>
                  <w:calcOnExit w:val="0"/>
                  <w:checkBox>
                    <w:sizeAuto/>
                    <w:default w:val="0"/>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No</w:t>
            </w:r>
          </w:p>
          <w:p w14:paraId="0CBB1236" w14:textId="77777777" w:rsidR="005E4C91" w:rsidRPr="00301AA3" w:rsidRDefault="005E4C91" w:rsidP="005E4C91">
            <w:pPr>
              <w:ind w:left="-108"/>
              <w:rPr>
                <w:rFonts w:ascii="Transgothic" w:eastAsia="Times New Roman" w:hAnsi="Transgothic" w:cs="Arial"/>
                <w:color w:val="000000"/>
                <w:kern w:val="28"/>
                <w:lang w:eastAsia="en-US"/>
              </w:rPr>
            </w:pPr>
          </w:p>
          <w:p w14:paraId="7FB65D1B" w14:textId="77777777" w:rsidR="006C3EB7" w:rsidRPr="00301AA3" w:rsidRDefault="005E4C91" w:rsidP="005E4C91">
            <w:pPr>
              <w:ind w:left="-108" w:right="-720"/>
              <w:rPr>
                <w:rFonts w:ascii="Transgothic" w:eastAsia="Times New Roman" w:hAnsi="Transgothic" w:cs="Arial"/>
                <w:lang w:eastAsia="en-US" w:bidi="en-US"/>
              </w:rPr>
            </w:pPr>
            <w:r w:rsidRPr="00301AA3">
              <w:rPr>
                <w:rFonts w:ascii="Transgothic" w:eastAsia="Times New Roman" w:hAnsi="Transgothic" w:cs="Arial"/>
                <w:color w:val="000000"/>
                <w:kern w:val="28"/>
                <w:lang w:eastAsia="en-US"/>
              </w:rPr>
              <w:fldChar w:fldCharType="begin">
                <w:ffData>
                  <w:name w:val="Check169"/>
                  <w:enabled/>
                  <w:calcOnExit w:val="0"/>
                  <w:checkBox>
                    <w:sizeAuto/>
                    <w:default w:val="0"/>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 xml:space="preserve">Direct </w:t>
            </w:r>
            <w:r w:rsidRPr="00301AA3">
              <w:rPr>
                <w:rFonts w:ascii="Transgothic" w:eastAsia="Times New Roman" w:hAnsi="Transgothic" w:cs="Arial"/>
                <w:color w:val="000000"/>
                <w:kern w:val="28"/>
                <w:lang w:eastAsia="en-US"/>
              </w:rPr>
              <w:fldChar w:fldCharType="begin">
                <w:ffData>
                  <w:name w:val=""/>
                  <w:enabled/>
                  <w:calcOnExit w:val="0"/>
                  <w:checkBox>
                    <w:sizeAuto/>
                    <w:default w:val="0"/>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Contract</w:t>
            </w:r>
          </w:p>
        </w:tc>
        <w:tc>
          <w:tcPr>
            <w:tcW w:w="2340" w:type="dxa"/>
          </w:tcPr>
          <w:p w14:paraId="121EDD8E" w14:textId="77777777" w:rsidR="005E4C91" w:rsidRPr="00301AA3" w:rsidRDefault="005E4C91" w:rsidP="005E4C91">
            <w:pPr>
              <w:ind w:left="-108"/>
              <w:rPr>
                <w:rFonts w:ascii="Transgothic" w:eastAsia="Times New Roman" w:hAnsi="Transgothic" w:cs="Arial"/>
                <w:color w:val="000000"/>
                <w:kern w:val="28"/>
                <w:lang w:eastAsia="en-US"/>
              </w:rPr>
            </w:pPr>
            <w:r w:rsidRPr="00301AA3">
              <w:rPr>
                <w:rFonts w:ascii="Transgothic" w:eastAsia="Times New Roman" w:hAnsi="Transgothic" w:cs="Arial"/>
                <w:color w:val="000000"/>
                <w:kern w:val="28"/>
                <w:lang w:eastAsia="en-US"/>
              </w:rPr>
              <w:fldChar w:fldCharType="begin">
                <w:ffData>
                  <w:name w:val=""/>
                  <w:enabled/>
                  <w:calcOnExit w:val="0"/>
                  <w:checkBox>
                    <w:sizeAuto/>
                    <w:default w:val="0"/>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 xml:space="preserve">Yes    </w:t>
            </w:r>
            <w:r w:rsidRPr="00301AA3">
              <w:rPr>
                <w:rFonts w:ascii="Transgothic" w:eastAsia="Times New Roman" w:hAnsi="Transgothic" w:cs="Arial"/>
                <w:color w:val="000000"/>
                <w:kern w:val="28"/>
                <w:lang w:eastAsia="en-US"/>
              </w:rPr>
              <w:fldChar w:fldCharType="begin">
                <w:ffData>
                  <w:name w:val=""/>
                  <w:enabled/>
                  <w:calcOnExit w:val="0"/>
                  <w:checkBox>
                    <w:sizeAuto/>
                    <w:default w:val="0"/>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No</w:t>
            </w:r>
          </w:p>
          <w:p w14:paraId="45265718" w14:textId="77777777" w:rsidR="005E4C91" w:rsidRPr="00301AA3" w:rsidRDefault="005E4C91" w:rsidP="005E4C91">
            <w:pPr>
              <w:ind w:left="-108"/>
              <w:rPr>
                <w:rFonts w:ascii="Transgothic" w:eastAsia="Times New Roman" w:hAnsi="Transgothic" w:cs="Arial"/>
                <w:color w:val="000000"/>
                <w:kern w:val="28"/>
                <w:lang w:eastAsia="en-US"/>
              </w:rPr>
            </w:pPr>
          </w:p>
          <w:p w14:paraId="6AE80AA2" w14:textId="77777777" w:rsidR="006C3EB7" w:rsidRPr="00301AA3" w:rsidRDefault="005E4C91" w:rsidP="005E4C91">
            <w:pPr>
              <w:ind w:left="-180" w:right="-270"/>
              <w:rPr>
                <w:rFonts w:ascii="Transgothic" w:eastAsia="Times New Roman" w:hAnsi="Transgothic" w:cs="Arial"/>
                <w:lang w:eastAsia="en-US" w:bidi="en-US"/>
              </w:rPr>
            </w:pPr>
            <w:r w:rsidRPr="00301AA3">
              <w:rPr>
                <w:rFonts w:ascii="Transgothic" w:eastAsia="Times New Roman" w:hAnsi="Transgothic" w:cs="Arial"/>
                <w:color w:val="000000"/>
                <w:kern w:val="28"/>
                <w:lang w:eastAsia="en-US"/>
              </w:rPr>
              <w:fldChar w:fldCharType="begin">
                <w:ffData>
                  <w:name w:val="Check169"/>
                  <w:enabled/>
                  <w:calcOnExit w:val="0"/>
                  <w:checkBox>
                    <w:sizeAuto/>
                    <w:default w:val="0"/>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 xml:space="preserve">Direct </w:t>
            </w:r>
            <w:r w:rsidRPr="00301AA3">
              <w:rPr>
                <w:rFonts w:ascii="Transgothic" w:eastAsia="Times New Roman" w:hAnsi="Transgothic" w:cs="Arial"/>
                <w:color w:val="000000"/>
                <w:kern w:val="28"/>
                <w:lang w:eastAsia="en-US"/>
              </w:rPr>
              <w:fldChar w:fldCharType="begin">
                <w:ffData>
                  <w:name w:val=""/>
                  <w:enabled/>
                  <w:calcOnExit w:val="0"/>
                  <w:checkBox>
                    <w:sizeAuto/>
                    <w:default w:val="0"/>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Contract</w:t>
            </w:r>
          </w:p>
        </w:tc>
      </w:tr>
      <w:tr w:rsidR="006C3EB7" w:rsidRPr="00301AA3" w14:paraId="16E51834" w14:textId="77777777" w:rsidTr="00F12A04">
        <w:tc>
          <w:tcPr>
            <w:tcW w:w="1638" w:type="dxa"/>
          </w:tcPr>
          <w:p w14:paraId="3400A37E" w14:textId="77777777" w:rsidR="006C3EB7" w:rsidRPr="00301AA3" w:rsidRDefault="006C3EB7" w:rsidP="00F12A04">
            <w:pPr>
              <w:ind w:left="-90" w:right="-108"/>
              <w:jc w:val="center"/>
              <w:rPr>
                <w:rFonts w:ascii="Transgothic" w:eastAsia="Times New Roman" w:hAnsi="Transgothic" w:cs="Arial"/>
                <w:bCs/>
                <w:color w:val="000000"/>
                <w:lang w:eastAsia="en-US"/>
              </w:rPr>
            </w:pPr>
            <w:r w:rsidRPr="00301AA3">
              <w:rPr>
                <w:rFonts w:ascii="Transgothic" w:eastAsia="Times New Roman" w:hAnsi="Transgothic" w:cs="Arial"/>
                <w:bCs/>
                <w:color w:val="000000"/>
                <w:lang w:eastAsia="en-US"/>
              </w:rPr>
              <w:t>Grandparent</w:t>
            </w:r>
          </w:p>
          <w:p w14:paraId="178CDF5C" w14:textId="77777777" w:rsidR="006C3EB7" w:rsidRPr="00301AA3" w:rsidRDefault="006C3EB7" w:rsidP="00F12A04">
            <w:pPr>
              <w:ind w:left="-90" w:right="-108"/>
              <w:jc w:val="center"/>
              <w:rPr>
                <w:rFonts w:ascii="Transgothic" w:eastAsia="Times New Roman" w:hAnsi="Transgothic" w:cs="Arial"/>
                <w:bCs/>
                <w:color w:val="000000"/>
                <w:lang w:eastAsia="en-US"/>
              </w:rPr>
            </w:pPr>
            <w:r w:rsidRPr="00301AA3">
              <w:rPr>
                <w:rFonts w:ascii="Transgothic" w:eastAsia="Times New Roman" w:hAnsi="Transgothic" w:cs="Arial"/>
                <w:bCs/>
                <w:color w:val="000000"/>
                <w:lang w:eastAsia="en-US"/>
              </w:rPr>
              <w:t>Respite Care</w:t>
            </w:r>
          </w:p>
          <w:p w14:paraId="126183F2" w14:textId="77777777" w:rsidR="006C3EB7" w:rsidRPr="00301AA3" w:rsidRDefault="006C3EB7" w:rsidP="00F12A04">
            <w:pPr>
              <w:ind w:left="-90" w:right="-108"/>
              <w:jc w:val="center"/>
              <w:rPr>
                <w:rFonts w:ascii="Transgothic" w:eastAsia="Times New Roman" w:hAnsi="Transgothic" w:cs="Arial"/>
                <w:color w:val="000000"/>
                <w:lang w:eastAsia="en-US" w:bidi="en-US"/>
              </w:rPr>
            </w:pPr>
          </w:p>
        </w:tc>
        <w:tc>
          <w:tcPr>
            <w:tcW w:w="2340" w:type="dxa"/>
          </w:tcPr>
          <w:p w14:paraId="420FA53E" w14:textId="77777777" w:rsidR="006C3EB7" w:rsidRPr="00301AA3" w:rsidRDefault="00097DF0" w:rsidP="00F12A04">
            <w:pPr>
              <w:ind w:left="-108"/>
              <w:rPr>
                <w:rFonts w:ascii="Transgothic" w:eastAsia="Times New Roman" w:hAnsi="Transgothic" w:cs="Arial"/>
                <w:color w:val="000000"/>
                <w:kern w:val="28"/>
                <w:lang w:eastAsia="en-US"/>
              </w:rPr>
            </w:pPr>
            <w:r w:rsidRPr="00301AA3">
              <w:rPr>
                <w:rFonts w:ascii="Transgothic" w:eastAsia="Times New Roman" w:hAnsi="Transgothic" w:cs="Arial"/>
                <w:color w:val="000000"/>
                <w:kern w:val="28"/>
                <w:lang w:eastAsia="en-US"/>
              </w:rPr>
              <w:fldChar w:fldCharType="begin">
                <w:ffData>
                  <w:name w:val=""/>
                  <w:enabled/>
                  <w:calcOnExit w:val="0"/>
                  <w:checkBox>
                    <w:sizeAuto/>
                    <w:default w:val="0"/>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006C3EB7" w:rsidRPr="00301AA3">
              <w:rPr>
                <w:rFonts w:ascii="Transgothic" w:eastAsia="Times New Roman" w:hAnsi="Transgothic" w:cs="Arial"/>
                <w:color w:val="000000"/>
                <w:kern w:val="28"/>
                <w:lang w:eastAsia="en-US"/>
              </w:rPr>
              <w:t xml:space="preserve">Yes    </w:t>
            </w:r>
            <w:r w:rsidR="005E4C91" w:rsidRPr="00301AA3">
              <w:rPr>
                <w:rFonts w:ascii="Transgothic" w:eastAsia="Times New Roman" w:hAnsi="Transgothic" w:cs="Arial"/>
                <w:color w:val="000000"/>
                <w:kern w:val="28"/>
                <w:lang w:eastAsia="en-US"/>
              </w:rPr>
              <w:fldChar w:fldCharType="begin">
                <w:ffData>
                  <w:name w:val=""/>
                  <w:enabled/>
                  <w:calcOnExit w:val="0"/>
                  <w:checkBox>
                    <w:sizeAuto/>
                    <w:default w:val="1"/>
                  </w:checkBox>
                </w:ffData>
              </w:fldChar>
            </w:r>
            <w:r w:rsidR="005E4C91"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005E4C91" w:rsidRPr="00301AA3">
              <w:rPr>
                <w:rFonts w:ascii="Transgothic" w:eastAsia="Times New Roman" w:hAnsi="Transgothic" w:cs="Arial"/>
                <w:color w:val="000000"/>
                <w:kern w:val="28"/>
                <w:lang w:eastAsia="en-US"/>
              </w:rPr>
              <w:fldChar w:fldCharType="end"/>
            </w:r>
            <w:r w:rsidR="006C3EB7" w:rsidRPr="00301AA3">
              <w:rPr>
                <w:rFonts w:ascii="Transgothic" w:eastAsia="Times New Roman" w:hAnsi="Transgothic" w:cs="Arial"/>
                <w:color w:val="000000"/>
                <w:kern w:val="28"/>
                <w:lang w:eastAsia="en-US"/>
              </w:rPr>
              <w:t>No</w:t>
            </w:r>
          </w:p>
          <w:p w14:paraId="6D431C8E" w14:textId="77777777" w:rsidR="006C3EB7" w:rsidRPr="00301AA3" w:rsidRDefault="006C3EB7" w:rsidP="00F12A04">
            <w:pPr>
              <w:ind w:left="-108"/>
              <w:rPr>
                <w:rFonts w:ascii="Transgothic" w:eastAsia="Times New Roman" w:hAnsi="Transgothic"/>
                <w:color w:val="000000"/>
                <w:lang w:eastAsia="en-US"/>
              </w:rPr>
            </w:pPr>
          </w:p>
          <w:p w14:paraId="42AB560B" w14:textId="77777777" w:rsidR="006C3EB7" w:rsidRPr="00301AA3" w:rsidRDefault="006C3EB7" w:rsidP="00F12A04">
            <w:pPr>
              <w:ind w:left="-108" w:right="-720"/>
              <w:rPr>
                <w:rFonts w:ascii="Transgothic" w:eastAsia="Times New Roman" w:hAnsi="Transgothic" w:cs="Arial"/>
                <w:color w:val="000000"/>
                <w:lang w:eastAsia="en-US" w:bidi="en-US"/>
              </w:rPr>
            </w:pPr>
            <w:r w:rsidRPr="00301AA3">
              <w:rPr>
                <w:rFonts w:ascii="Transgothic" w:eastAsia="Times New Roman" w:hAnsi="Transgothic" w:cs="Arial"/>
                <w:bCs/>
                <w:color w:val="000000"/>
                <w:lang w:eastAsia="en-US"/>
              </w:rPr>
              <w:fldChar w:fldCharType="begin">
                <w:ffData>
                  <w:name w:val="Check169"/>
                  <w:enabled/>
                  <w:calcOnExit w:val="0"/>
                  <w:checkBox>
                    <w:sizeAuto/>
                    <w:default w:val="0"/>
                  </w:checkBox>
                </w:ffData>
              </w:fldChar>
            </w:r>
            <w:r w:rsidRPr="00301AA3">
              <w:rPr>
                <w:rFonts w:ascii="Transgothic" w:eastAsia="Times New Roman" w:hAnsi="Transgothic" w:cs="Arial"/>
                <w:bCs/>
                <w:color w:val="000000"/>
                <w:lang w:eastAsia="en-US"/>
              </w:rPr>
              <w:instrText xml:space="preserve"> FORMCHECKBOX </w:instrText>
            </w:r>
            <w:r w:rsidR="00180A73">
              <w:rPr>
                <w:rFonts w:ascii="Transgothic" w:eastAsia="Times New Roman" w:hAnsi="Transgothic" w:cs="Arial"/>
                <w:bCs/>
                <w:color w:val="000000"/>
                <w:lang w:eastAsia="en-US"/>
              </w:rPr>
            </w:r>
            <w:r w:rsidR="00180A73">
              <w:rPr>
                <w:rFonts w:ascii="Transgothic" w:eastAsia="Times New Roman" w:hAnsi="Transgothic" w:cs="Arial"/>
                <w:bCs/>
                <w:color w:val="000000"/>
                <w:lang w:eastAsia="en-US"/>
              </w:rPr>
              <w:fldChar w:fldCharType="separate"/>
            </w:r>
            <w:r w:rsidRPr="00301AA3">
              <w:rPr>
                <w:rFonts w:ascii="Transgothic" w:eastAsia="Times New Roman" w:hAnsi="Transgothic" w:cs="Arial"/>
                <w:bCs/>
                <w:color w:val="000000"/>
                <w:lang w:eastAsia="en-US"/>
              </w:rPr>
              <w:fldChar w:fldCharType="end"/>
            </w:r>
            <w:r w:rsidRPr="00301AA3">
              <w:rPr>
                <w:rFonts w:ascii="Transgothic" w:eastAsia="Times New Roman" w:hAnsi="Transgothic" w:cs="Arial"/>
                <w:bCs/>
                <w:color w:val="000000"/>
                <w:lang w:eastAsia="en-US"/>
              </w:rPr>
              <w:t xml:space="preserve">Direct </w:t>
            </w:r>
            <w:r w:rsidR="00097DF0" w:rsidRPr="00301AA3">
              <w:rPr>
                <w:rFonts w:ascii="Transgothic" w:eastAsia="Times New Roman" w:hAnsi="Transgothic" w:cs="Arial"/>
                <w:bCs/>
                <w:color w:val="000000"/>
                <w:lang w:eastAsia="en-US"/>
              </w:rPr>
              <w:fldChar w:fldCharType="begin">
                <w:ffData>
                  <w:name w:val=""/>
                  <w:enabled/>
                  <w:calcOnExit w:val="0"/>
                  <w:checkBox>
                    <w:sizeAuto/>
                    <w:default w:val="0"/>
                  </w:checkBox>
                </w:ffData>
              </w:fldChar>
            </w:r>
            <w:r w:rsidR="00097DF0" w:rsidRPr="00301AA3">
              <w:rPr>
                <w:rFonts w:ascii="Transgothic" w:eastAsia="Times New Roman" w:hAnsi="Transgothic" w:cs="Arial"/>
                <w:bCs/>
                <w:color w:val="000000"/>
                <w:lang w:eastAsia="en-US"/>
              </w:rPr>
              <w:instrText xml:space="preserve"> FORMCHECKBOX </w:instrText>
            </w:r>
            <w:r w:rsidR="00180A73">
              <w:rPr>
                <w:rFonts w:ascii="Transgothic" w:eastAsia="Times New Roman" w:hAnsi="Transgothic" w:cs="Arial"/>
                <w:bCs/>
                <w:color w:val="000000"/>
                <w:lang w:eastAsia="en-US"/>
              </w:rPr>
            </w:r>
            <w:r w:rsidR="00180A73">
              <w:rPr>
                <w:rFonts w:ascii="Transgothic" w:eastAsia="Times New Roman" w:hAnsi="Transgothic" w:cs="Arial"/>
                <w:bCs/>
                <w:color w:val="000000"/>
                <w:lang w:eastAsia="en-US"/>
              </w:rPr>
              <w:fldChar w:fldCharType="separate"/>
            </w:r>
            <w:r w:rsidR="00097DF0" w:rsidRPr="00301AA3">
              <w:rPr>
                <w:rFonts w:ascii="Transgothic" w:eastAsia="Times New Roman" w:hAnsi="Transgothic" w:cs="Arial"/>
                <w:bCs/>
                <w:color w:val="000000"/>
                <w:lang w:eastAsia="en-US"/>
              </w:rPr>
              <w:fldChar w:fldCharType="end"/>
            </w:r>
            <w:r w:rsidRPr="00301AA3">
              <w:rPr>
                <w:rFonts w:ascii="Transgothic" w:eastAsia="Times New Roman" w:hAnsi="Transgothic" w:cs="Arial"/>
                <w:bCs/>
                <w:color w:val="000000"/>
                <w:lang w:eastAsia="en-US"/>
              </w:rPr>
              <w:t>Contract</w:t>
            </w:r>
          </w:p>
        </w:tc>
        <w:tc>
          <w:tcPr>
            <w:tcW w:w="2340" w:type="dxa"/>
          </w:tcPr>
          <w:p w14:paraId="4210B18C" w14:textId="0383B1DD" w:rsidR="005E4C91" w:rsidRPr="00301AA3" w:rsidRDefault="00EE2D3D" w:rsidP="005E4C91">
            <w:pPr>
              <w:ind w:left="-108"/>
              <w:rPr>
                <w:rFonts w:ascii="Transgothic" w:eastAsia="Times New Roman" w:hAnsi="Transgothic" w:cs="Arial"/>
                <w:color w:val="000000"/>
                <w:kern w:val="28"/>
                <w:lang w:eastAsia="en-US"/>
              </w:rPr>
            </w:pPr>
            <w:r>
              <w:rPr>
                <w:rFonts w:ascii="Transgothic" w:eastAsia="Times New Roman" w:hAnsi="Transgothic" w:cs="Arial"/>
                <w:color w:val="000000"/>
                <w:kern w:val="28"/>
                <w:lang w:eastAsia="en-US"/>
              </w:rPr>
              <w:fldChar w:fldCharType="begin">
                <w:ffData>
                  <w:name w:val=""/>
                  <w:enabled/>
                  <w:calcOnExit w:val="0"/>
                  <w:checkBox>
                    <w:sizeAuto/>
                    <w:default w:val="1"/>
                  </w:checkBox>
                </w:ffData>
              </w:fldChar>
            </w:r>
            <w:r>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Pr>
                <w:rFonts w:ascii="Transgothic" w:eastAsia="Times New Roman" w:hAnsi="Transgothic" w:cs="Arial"/>
                <w:color w:val="000000"/>
                <w:kern w:val="28"/>
                <w:lang w:eastAsia="en-US"/>
              </w:rPr>
              <w:fldChar w:fldCharType="end"/>
            </w:r>
            <w:r w:rsidR="005E4C91" w:rsidRPr="00301AA3">
              <w:rPr>
                <w:rFonts w:ascii="Transgothic" w:eastAsia="Times New Roman" w:hAnsi="Transgothic" w:cs="Arial"/>
                <w:color w:val="000000"/>
                <w:kern w:val="28"/>
                <w:lang w:eastAsia="en-US"/>
              </w:rPr>
              <w:t xml:space="preserve">Yes    </w:t>
            </w:r>
            <w:r w:rsidR="005E4C91" w:rsidRPr="00301AA3">
              <w:rPr>
                <w:rFonts w:ascii="Transgothic" w:eastAsia="Times New Roman" w:hAnsi="Transgothic" w:cs="Arial"/>
                <w:color w:val="000000"/>
                <w:kern w:val="28"/>
                <w:lang w:eastAsia="en-US"/>
              </w:rPr>
              <w:fldChar w:fldCharType="begin">
                <w:ffData>
                  <w:name w:val=""/>
                  <w:enabled/>
                  <w:calcOnExit w:val="0"/>
                  <w:checkBox>
                    <w:sizeAuto/>
                    <w:default w:val="0"/>
                  </w:checkBox>
                </w:ffData>
              </w:fldChar>
            </w:r>
            <w:r w:rsidR="005E4C91"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005E4C91" w:rsidRPr="00301AA3">
              <w:rPr>
                <w:rFonts w:ascii="Transgothic" w:eastAsia="Times New Roman" w:hAnsi="Transgothic" w:cs="Arial"/>
                <w:color w:val="000000"/>
                <w:kern w:val="28"/>
                <w:lang w:eastAsia="en-US"/>
              </w:rPr>
              <w:fldChar w:fldCharType="end"/>
            </w:r>
            <w:r w:rsidR="005E4C91" w:rsidRPr="00301AA3">
              <w:rPr>
                <w:rFonts w:ascii="Transgothic" w:eastAsia="Times New Roman" w:hAnsi="Transgothic" w:cs="Arial"/>
                <w:color w:val="000000"/>
                <w:kern w:val="28"/>
                <w:lang w:eastAsia="en-US"/>
              </w:rPr>
              <w:t>No</w:t>
            </w:r>
          </w:p>
          <w:p w14:paraId="157821A0" w14:textId="77777777" w:rsidR="005E4C91" w:rsidRPr="00301AA3" w:rsidRDefault="005E4C91" w:rsidP="005E4C91">
            <w:pPr>
              <w:ind w:left="-108"/>
              <w:rPr>
                <w:rFonts w:ascii="Transgothic" w:eastAsia="Times New Roman" w:hAnsi="Transgothic" w:cs="Arial"/>
                <w:color w:val="000000"/>
                <w:kern w:val="28"/>
                <w:lang w:eastAsia="en-US"/>
              </w:rPr>
            </w:pPr>
          </w:p>
          <w:p w14:paraId="3CAEC1D4" w14:textId="65238DF3" w:rsidR="006C3EB7" w:rsidRPr="00301AA3" w:rsidRDefault="005E4C91" w:rsidP="005E4C91">
            <w:pPr>
              <w:ind w:left="-108" w:right="-720"/>
              <w:rPr>
                <w:rFonts w:ascii="Transgothic" w:eastAsia="Times New Roman" w:hAnsi="Transgothic" w:cs="Arial"/>
                <w:color w:val="000000"/>
                <w:lang w:eastAsia="en-US" w:bidi="en-US"/>
              </w:rPr>
            </w:pPr>
            <w:r w:rsidRPr="00301AA3">
              <w:rPr>
                <w:rFonts w:ascii="Transgothic" w:eastAsia="Times New Roman" w:hAnsi="Transgothic" w:cs="Arial"/>
                <w:color w:val="000000"/>
                <w:kern w:val="28"/>
                <w:lang w:eastAsia="en-US"/>
              </w:rPr>
              <w:fldChar w:fldCharType="begin">
                <w:ffData>
                  <w:name w:val="Check169"/>
                  <w:enabled/>
                  <w:calcOnExit w:val="0"/>
                  <w:checkBox>
                    <w:sizeAuto/>
                    <w:default w:val="0"/>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 xml:space="preserve">Direct </w:t>
            </w:r>
            <w:r w:rsidR="00EE2D3D">
              <w:rPr>
                <w:rFonts w:ascii="Transgothic" w:eastAsia="Times New Roman" w:hAnsi="Transgothic" w:cs="Arial"/>
                <w:color w:val="000000"/>
                <w:kern w:val="28"/>
                <w:lang w:eastAsia="en-US"/>
              </w:rPr>
              <w:fldChar w:fldCharType="begin">
                <w:ffData>
                  <w:name w:val=""/>
                  <w:enabled/>
                  <w:calcOnExit w:val="0"/>
                  <w:checkBox>
                    <w:sizeAuto/>
                    <w:default w:val="1"/>
                  </w:checkBox>
                </w:ffData>
              </w:fldChar>
            </w:r>
            <w:r w:rsidR="00EE2D3D">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00EE2D3D">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Contract</w:t>
            </w:r>
          </w:p>
        </w:tc>
        <w:tc>
          <w:tcPr>
            <w:tcW w:w="2250" w:type="dxa"/>
          </w:tcPr>
          <w:p w14:paraId="174EBF87" w14:textId="77777777" w:rsidR="005E4C91" w:rsidRPr="00301AA3" w:rsidRDefault="005E4C91" w:rsidP="005E4C91">
            <w:pPr>
              <w:ind w:left="-108"/>
              <w:rPr>
                <w:rFonts w:ascii="Transgothic" w:eastAsia="Times New Roman" w:hAnsi="Transgothic" w:cs="Arial"/>
                <w:color w:val="000000"/>
                <w:kern w:val="28"/>
                <w:lang w:eastAsia="en-US"/>
              </w:rPr>
            </w:pPr>
            <w:r w:rsidRPr="00301AA3">
              <w:rPr>
                <w:rFonts w:ascii="Transgothic" w:eastAsia="Times New Roman" w:hAnsi="Transgothic" w:cs="Arial"/>
                <w:color w:val="000000"/>
                <w:kern w:val="28"/>
                <w:lang w:eastAsia="en-US"/>
              </w:rPr>
              <w:fldChar w:fldCharType="begin">
                <w:ffData>
                  <w:name w:val=""/>
                  <w:enabled/>
                  <w:calcOnExit w:val="0"/>
                  <w:checkBox>
                    <w:sizeAuto/>
                    <w:default w:val="0"/>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 xml:space="preserve">Yes    </w:t>
            </w:r>
            <w:r w:rsidRPr="00301AA3">
              <w:rPr>
                <w:rFonts w:ascii="Transgothic" w:eastAsia="Times New Roman" w:hAnsi="Transgothic" w:cs="Arial"/>
                <w:color w:val="000000"/>
                <w:kern w:val="28"/>
                <w:lang w:eastAsia="en-US"/>
              </w:rPr>
              <w:fldChar w:fldCharType="begin">
                <w:ffData>
                  <w:name w:val=""/>
                  <w:enabled/>
                  <w:calcOnExit w:val="0"/>
                  <w:checkBox>
                    <w:sizeAuto/>
                    <w:default w:val="0"/>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No</w:t>
            </w:r>
          </w:p>
          <w:p w14:paraId="43166BE5" w14:textId="77777777" w:rsidR="005E4C91" w:rsidRPr="00301AA3" w:rsidRDefault="005E4C91" w:rsidP="005E4C91">
            <w:pPr>
              <w:ind w:left="-108"/>
              <w:rPr>
                <w:rFonts w:ascii="Transgothic" w:eastAsia="Times New Roman" w:hAnsi="Transgothic" w:cs="Arial"/>
                <w:color w:val="000000"/>
                <w:kern w:val="28"/>
                <w:lang w:eastAsia="en-US"/>
              </w:rPr>
            </w:pPr>
          </w:p>
          <w:p w14:paraId="4E35FF77" w14:textId="77777777" w:rsidR="006C3EB7" w:rsidRPr="00301AA3" w:rsidRDefault="005E4C91" w:rsidP="005E4C91">
            <w:pPr>
              <w:ind w:left="-108" w:right="-720"/>
              <w:rPr>
                <w:rFonts w:ascii="Transgothic" w:eastAsia="Times New Roman" w:hAnsi="Transgothic" w:cs="Arial"/>
                <w:lang w:eastAsia="en-US" w:bidi="en-US"/>
              </w:rPr>
            </w:pPr>
            <w:r w:rsidRPr="00301AA3">
              <w:rPr>
                <w:rFonts w:ascii="Transgothic" w:eastAsia="Times New Roman" w:hAnsi="Transgothic" w:cs="Arial"/>
                <w:color w:val="000000"/>
                <w:kern w:val="28"/>
                <w:lang w:eastAsia="en-US"/>
              </w:rPr>
              <w:fldChar w:fldCharType="begin">
                <w:ffData>
                  <w:name w:val="Check169"/>
                  <w:enabled/>
                  <w:calcOnExit w:val="0"/>
                  <w:checkBox>
                    <w:sizeAuto/>
                    <w:default w:val="0"/>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 xml:space="preserve">Direct </w:t>
            </w:r>
            <w:r w:rsidRPr="00301AA3">
              <w:rPr>
                <w:rFonts w:ascii="Transgothic" w:eastAsia="Times New Roman" w:hAnsi="Transgothic" w:cs="Arial"/>
                <w:color w:val="000000"/>
                <w:kern w:val="28"/>
                <w:lang w:eastAsia="en-US"/>
              </w:rPr>
              <w:fldChar w:fldCharType="begin">
                <w:ffData>
                  <w:name w:val=""/>
                  <w:enabled/>
                  <w:calcOnExit w:val="0"/>
                  <w:checkBox>
                    <w:sizeAuto/>
                    <w:default w:val="0"/>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Contract</w:t>
            </w:r>
            <w:r w:rsidRPr="00301AA3">
              <w:rPr>
                <w:rFonts w:ascii="Transgothic" w:eastAsia="Times New Roman" w:hAnsi="Transgothic" w:cs="Arial"/>
                <w:lang w:eastAsia="en-US" w:bidi="en-US"/>
              </w:rPr>
              <w:t xml:space="preserve"> </w:t>
            </w:r>
            <w:r w:rsidR="006C3EB7" w:rsidRPr="00301AA3">
              <w:rPr>
                <w:rFonts w:ascii="Transgothic" w:eastAsia="Times New Roman" w:hAnsi="Transgothic" w:cs="Arial"/>
                <w:lang w:eastAsia="en-US" w:bidi="en-US"/>
              </w:rPr>
              <w:t xml:space="preserve">  </w:t>
            </w:r>
          </w:p>
        </w:tc>
        <w:tc>
          <w:tcPr>
            <w:tcW w:w="2340" w:type="dxa"/>
          </w:tcPr>
          <w:p w14:paraId="089658D1" w14:textId="77777777" w:rsidR="005E4C91" w:rsidRPr="00301AA3" w:rsidRDefault="005E4C91" w:rsidP="005E4C91">
            <w:pPr>
              <w:ind w:left="-108"/>
              <w:rPr>
                <w:rFonts w:ascii="Transgothic" w:eastAsia="Times New Roman" w:hAnsi="Transgothic" w:cs="Arial"/>
                <w:color w:val="000000"/>
                <w:kern w:val="28"/>
                <w:lang w:eastAsia="en-US"/>
              </w:rPr>
            </w:pPr>
            <w:r w:rsidRPr="00301AA3">
              <w:rPr>
                <w:rFonts w:ascii="Transgothic" w:eastAsia="Times New Roman" w:hAnsi="Transgothic" w:cs="Arial"/>
                <w:color w:val="000000"/>
                <w:kern w:val="28"/>
                <w:lang w:eastAsia="en-US"/>
              </w:rPr>
              <w:fldChar w:fldCharType="begin">
                <w:ffData>
                  <w:name w:val=""/>
                  <w:enabled/>
                  <w:calcOnExit w:val="0"/>
                  <w:checkBox>
                    <w:sizeAuto/>
                    <w:default w:val="0"/>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 xml:space="preserve">Yes    </w:t>
            </w:r>
            <w:r w:rsidRPr="00301AA3">
              <w:rPr>
                <w:rFonts w:ascii="Transgothic" w:eastAsia="Times New Roman" w:hAnsi="Transgothic" w:cs="Arial"/>
                <w:color w:val="000000"/>
                <w:kern w:val="28"/>
                <w:lang w:eastAsia="en-US"/>
              </w:rPr>
              <w:fldChar w:fldCharType="begin">
                <w:ffData>
                  <w:name w:val=""/>
                  <w:enabled/>
                  <w:calcOnExit w:val="0"/>
                  <w:checkBox>
                    <w:sizeAuto/>
                    <w:default w:val="0"/>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No</w:t>
            </w:r>
          </w:p>
          <w:p w14:paraId="0ADA0293" w14:textId="77777777" w:rsidR="005E4C91" w:rsidRPr="00301AA3" w:rsidRDefault="005E4C91" w:rsidP="005E4C91">
            <w:pPr>
              <w:ind w:left="-108"/>
              <w:rPr>
                <w:rFonts w:ascii="Transgothic" w:eastAsia="Times New Roman" w:hAnsi="Transgothic" w:cs="Arial"/>
                <w:color w:val="000000"/>
                <w:kern w:val="28"/>
                <w:lang w:eastAsia="en-US"/>
              </w:rPr>
            </w:pPr>
          </w:p>
          <w:p w14:paraId="68A1812A" w14:textId="77777777" w:rsidR="006C3EB7" w:rsidRPr="00301AA3" w:rsidRDefault="005E4C91" w:rsidP="005E4C91">
            <w:pPr>
              <w:ind w:left="-180" w:right="-270"/>
              <w:rPr>
                <w:rFonts w:ascii="Transgothic" w:eastAsia="Times New Roman" w:hAnsi="Transgothic" w:cs="Arial"/>
                <w:lang w:eastAsia="en-US" w:bidi="en-US"/>
              </w:rPr>
            </w:pPr>
            <w:r w:rsidRPr="00301AA3">
              <w:rPr>
                <w:rFonts w:ascii="Transgothic" w:eastAsia="Times New Roman" w:hAnsi="Transgothic" w:cs="Arial"/>
                <w:color w:val="000000"/>
                <w:kern w:val="28"/>
                <w:lang w:eastAsia="en-US"/>
              </w:rPr>
              <w:fldChar w:fldCharType="begin">
                <w:ffData>
                  <w:name w:val="Check169"/>
                  <w:enabled/>
                  <w:calcOnExit w:val="0"/>
                  <w:checkBox>
                    <w:sizeAuto/>
                    <w:default w:val="0"/>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 xml:space="preserve">Direct </w:t>
            </w:r>
            <w:r w:rsidRPr="00301AA3">
              <w:rPr>
                <w:rFonts w:ascii="Transgothic" w:eastAsia="Times New Roman" w:hAnsi="Transgothic" w:cs="Arial"/>
                <w:color w:val="000000"/>
                <w:kern w:val="28"/>
                <w:lang w:eastAsia="en-US"/>
              </w:rPr>
              <w:fldChar w:fldCharType="begin">
                <w:ffData>
                  <w:name w:val=""/>
                  <w:enabled/>
                  <w:calcOnExit w:val="0"/>
                  <w:checkBox>
                    <w:sizeAuto/>
                    <w:default w:val="0"/>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Contract</w:t>
            </w:r>
          </w:p>
        </w:tc>
      </w:tr>
      <w:tr w:rsidR="006C3EB7" w:rsidRPr="00301AA3" w14:paraId="24F374FB" w14:textId="77777777" w:rsidTr="00F12A04">
        <w:tc>
          <w:tcPr>
            <w:tcW w:w="1638" w:type="dxa"/>
          </w:tcPr>
          <w:p w14:paraId="6DDE449A" w14:textId="77777777" w:rsidR="006C3EB7" w:rsidRPr="00301AA3" w:rsidRDefault="006C3EB7" w:rsidP="00F12A04">
            <w:pPr>
              <w:ind w:left="-90" w:right="-108"/>
              <w:jc w:val="center"/>
              <w:rPr>
                <w:rFonts w:ascii="Transgothic" w:eastAsia="Times New Roman" w:hAnsi="Transgothic" w:cs="Arial"/>
                <w:bCs/>
                <w:color w:val="000000"/>
                <w:lang w:eastAsia="en-US"/>
              </w:rPr>
            </w:pPr>
            <w:r w:rsidRPr="00301AA3">
              <w:rPr>
                <w:rFonts w:ascii="Transgothic" w:eastAsia="Times New Roman" w:hAnsi="Transgothic" w:cs="Arial"/>
                <w:bCs/>
                <w:color w:val="000000"/>
                <w:lang w:eastAsia="en-US"/>
              </w:rPr>
              <w:t>Grandparent</w:t>
            </w:r>
          </w:p>
          <w:p w14:paraId="02FAAD41" w14:textId="77777777" w:rsidR="006C3EB7" w:rsidRPr="00301AA3" w:rsidRDefault="006C3EB7" w:rsidP="00F12A04">
            <w:pPr>
              <w:ind w:left="-90" w:right="-108"/>
              <w:jc w:val="center"/>
              <w:rPr>
                <w:rFonts w:ascii="Transgothic" w:eastAsia="Times New Roman" w:hAnsi="Transgothic" w:cs="Arial"/>
                <w:bCs/>
                <w:color w:val="000000"/>
                <w:lang w:eastAsia="en-US"/>
              </w:rPr>
            </w:pPr>
            <w:r w:rsidRPr="00301AA3">
              <w:rPr>
                <w:rFonts w:ascii="Transgothic" w:eastAsia="Times New Roman" w:hAnsi="Transgothic" w:cs="Arial"/>
                <w:bCs/>
                <w:color w:val="000000"/>
                <w:lang w:eastAsia="en-US"/>
              </w:rPr>
              <w:t>Supplemental</w:t>
            </w:r>
          </w:p>
          <w:p w14:paraId="65D539E7" w14:textId="77777777" w:rsidR="006C3EB7" w:rsidRPr="00301AA3" w:rsidRDefault="006C3EB7" w:rsidP="00F12A04">
            <w:pPr>
              <w:ind w:left="-90" w:right="-108"/>
              <w:jc w:val="center"/>
              <w:rPr>
                <w:rFonts w:ascii="Transgothic" w:eastAsia="Times New Roman" w:hAnsi="Transgothic" w:cs="Arial"/>
                <w:bCs/>
                <w:color w:val="000000"/>
                <w:lang w:eastAsia="en-US"/>
              </w:rPr>
            </w:pPr>
            <w:r w:rsidRPr="00301AA3">
              <w:rPr>
                <w:rFonts w:ascii="Transgothic" w:eastAsia="Times New Roman" w:hAnsi="Transgothic" w:cs="Arial"/>
                <w:bCs/>
                <w:color w:val="000000"/>
                <w:lang w:eastAsia="en-US"/>
              </w:rPr>
              <w:t>Services</w:t>
            </w:r>
          </w:p>
          <w:p w14:paraId="401B41F7" w14:textId="77777777" w:rsidR="006C3EB7" w:rsidRPr="00301AA3" w:rsidRDefault="006C3EB7" w:rsidP="00F12A04">
            <w:pPr>
              <w:ind w:left="-90" w:right="-108"/>
              <w:jc w:val="center"/>
              <w:rPr>
                <w:rFonts w:ascii="Transgothic" w:eastAsia="Times New Roman" w:hAnsi="Transgothic" w:cs="Arial"/>
                <w:color w:val="000000"/>
                <w:lang w:eastAsia="en-US" w:bidi="en-US"/>
              </w:rPr>
            </w:pPr>
          </w:p>
        </w:tc>
        <w:tc>
          <w:tcPr>
            <w:tcW w:w="2340" w:type="dxa"/>
          </w:tcPr>
          <w:p w14:paraId="70BE728D" w14:textId="418C3B83" w:rsidR="006C3EB7" w:rsidRPr="00301AA3" w:rsidRDefault="00097DF0" w:rsidP="00F12A04">
            <w:pPr>
              <w:ind w:left="-108"/>
              <w:rPr>
                <w:rFonts w:ascii="Transgothic" w:eastAsia="Times New Roman" w:hAnsi="Transgothic" w:cs="Arial"/>
                <w:color w:val="000000"/>
                <w:kern w:val="28"/>
                <w:lang w:eastAsia="en-US"/>
              </w:rPr>
            </w:pPr>
            <w:r w:rsidRPr="00301AA3">
              <w:rPr>
                <w:rFonts w:ascii="Transgothic" w:eastAsia="Times New Roman" w:hAnsi="Transgothic" w:cs="Arial"/>
                <w:color w:val="000000"/>
                <w:kern w:val="28"/>
                <w:lang w:eastAsia="en-US"/>
              </w:rPr>
              <w:fldChar w:fldCharType="begin">
                <w:ffData>
                  <w:name w:val=""/>
                  <w:enabled/>
                  <w:calcOnExit w:val="0"/>
                  <w:checkBox>
                    <w:sizeAuto/>
                    <w:default w:val="0"/>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006C3EB7" w:rsidRPr="00301AA3">
              <w:rPr>
                <w:rFonts w:ascii="Transgothic" w:eastAsia="Times New Roman" w:hAnsi="Transgothic" w:cs="Arial"/>
                <w:color w:val="000000"/>
                <w:kern w:val="28"/>
                <w:lang w:eastAsia="en-US"/>
              </w:rPr>
              <w:t xml:space="preserve">Yes    </w:t>
            </w:r>
            <w:r w:rsidR="00BD2348">
              <w:rPr>
                <w:rFonts w:ascii="Transgothic" w:eastAsia="Times New Roman" w:hAnsi="Transgothic" w:cs="Arial"/>
                <w:color w:val="000000"/>
                <w:kern w:val="28"/>
                <w:lang w:eastAsia="en-US"/>
              </w:rPr>
              <w:fldChar w:fldCharType="begin">
                <w:ffData>
                  <w:name w:val=""/>
                  <w:enabled/>
                  <w:calcOnExit w:val="0"/>
                  <w:checkBox>
                    <w:sizeAuto/>
                    <w:default w:val="1"/>
                  </w:checkBox>
                </w:ffData>
              </w:fldChar>
            </w:r>
            <w:r w:rsidR="00BD2348">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00BD2348">
              <w:rPr>
                <w:rFonts w:ascii="Transgothic" w:eastAsia="Times New Roman" w:hAnsi="Transgothic" w:cs="Arial"/>
                <w:color w:val="000000"/>
                <w:kern w:val="28"/>
                <w:lang w:eastAsia="en-US"/>
              </w:rPr>
              <w:fldChar w:fldCharType="end"/>
            </w:r>
            <w:r w:rsidR="006C3EB7" w:rsidRPr="00301AA3">
              <w:rPr>
                <w:rFonts w:ascii="Transgothic" w:eastAsia="Times New Roman" w:hAnsi="Transgothic" w:cs="Arial"/>
                <w:color w:val="000000"/>
                <w:kern w:val="28"/>
                <w:lang w:eastAsia="en-US"/>
              </w:rPr>
              <w:t>No</w:t>
            </w:r>
          </w:p>
          <w:p w14:paraId="553D728C" w14:textId="77777777" w:rsidR="006C3EB7" w:rsidRPr="00301AA3" w:rsidRDefault="006C3EB7" w:rsidP="00F12A04">
            <w:pPr>
              <w:ind w:left="-108"/>
              <w:rPr>
                <w:rFonts w:ascii="Transgothic" w:eastAsia="Times New Roman" w:hAnsi="Transgothic"/>
                <w:color w:val="000000"/>
                <w:lang w:eastAsia="en-US"/>
              </w:rPr>
            </w:pPr>
          </w:p>
          <w:p w14:paraId="31605148" w14:textId="77777777" w:rsidR="006C3EB7" w:rsidRPr="00301AA3" w:rsidRDefault="006C3EB7" w:rsidP="00F12A04">
            <w:pPr>
              <w:ind w:left="-108" w:right="-720"/>
              <w:rPr>
                <w:rFonts w:ascii="Transgothic" w:eastAsia="Times New Roman" w:hAnsi="Transgothic" w:cs="Arial"/>
                <w:color w:val="000000"/>
                <w:lang w:eastAsia="en-US" w:bidi="en-US"/>
              </w:rPr>
            </w:pPr>
            <w:r w:rsidRPr="00301AA3">
              <w:rPr>
                <w:rFonts w:ascii="Transgothic" w:eastAsia="Times New Roman" w:hAnsi="Transgothic" w:cs="Arial"/>
                <w:bCs/>
                <w:color w:val="000000"/>
                <w:lang w:eastAsia="en-US"/>
              </w:rPr>
              <w:fldChar w:fldCharType="begin">
                <w:ffData>
                  <w:name w:val="Check169"/>
                  <w:enabled/>
                  <w:calcOnExit w:val="0"/>
                  <w:checkBox>
                    <w:sizeAuto/>
                    <w:default w:val="0"/>
                  </w:checkBox>
                </w:ffData>
              </w:fldChar>
            </w:r>
            <w:r w:rsidRPr="00301AA3">
              <w:rPr>
                <w:rFonts w:ascii="Transgothic" w:eastAsia="Times New Roman" w:hAnsi="Transgothic" w:cs="Arial"/>
                <w:bCs/>
                <w:color w:val="000000"/>
                <w:lang w:eastAsia="en-US"/>
              </w:rPr>
              <w:instrText xml:space="preserve"> FORMCHECKBOX </w:instrText>
            </w:r>
            <w:r w:rsidR="00180A73">
              <w:rPr>
                <w:rFonts w:ascii="Transgothic" w:eastAsia="Times New Roman" w:hAnsi="Transgothic" w:cs="Arial"/>
                <w:bCs/>
                <w:color w:val="000000"/>
                <w:lang w:eastAsia="en-US"/>
              </w:rPr>
            </w:r>
            <w:r w:rsidR="00180A73">
              <w:rPr>
                <w:rFonts w:ascii="Transgothic" w:eastAsia="Times New Roman" w:hAnsi="Transgothic" w:cs="Arial"/>
                <w:bCs/>
                <w:color w:val="000000"/>
                <w:lang w:eastAsia="en-US"/>
              </w:rPr>
              <w:fldChar w:fldCharType="separate"/>
            </w:r>
            <w:r w:rsidRPr="00301AA3">
              <w:rPr>
                <w:rFonts w:ascii="Transgothic" w:eastAsia="Times New Roman" w:hAnsi="Transgothic" w:cs="Arial"/>
                <w:bCs/>
                <w:color w:val="000000"/>
                <w:lang w:eastAsia="en-US"/>
              </w:rPr>
              <w:fldChar w:fldCharType="end"/>
            </w:r>
            <w:r w:rsidRPr="00301AA3">
              <w:rPr>
                <w:rFonts w:ascii="Transgothic" w:eastAsia="Times New Roman" w:hAnsi="Transgothic" w:cs="Arial"/>
                <w:bCs/>
                <w:color w:val="000000"/>
                <w:lang w:eastAsia="en-US"/>
              </w:rPr>
              <w:t xml:space="preserve">Direct </w:t>
            </w:r>
            <w:r w:rsidR="00097DF0" w:rsidRPr="00301AA3">
              <w:rPr>
                <w:rFonts w:ascii="Transgothic" w:eastAsia="Times New Roman" w:hAnsi="Transgothic" w:cs="Arial"/>
                <w:bCs/>
                <w:color w:val="000000"/>
                <w:lang w:eastAsia="en-US"/>
              </w:rPr>
              <w:fldChar w:fldCharType="begin">
                <w:ffData>
                  <w:name w:val=""/>
                  <w:enabled/>
                  <w:calcOnExit w:val="0"/>
                  <w:checkBox>
                    <w:sizeAuto/>
                    <w:default w:val="0"/>
                  </w:checkBox>
                </w:ffData>
              </w:fldChar>
            </w:r>
            <w:r w:rsidR="00097DF0" w:rsidRPr="00301AA3">
              <w:rPr>
                <w:rFonts w:ascii="Transgothic" w:eastAsia="Times New Roman" w:hAnsi="Transgothic" w:cs="Arial"/>
                <w:bCs/>
                <w:color w:val="000000"/>
                <w:lang w:eastAsia="en-US"/>
              </w:rPr>
              <w:instrText xml:space="preserve"> FORMCHECKBOX </w:instrText>
            </w:r>
            <w:r w:rsidR="00180A73">
              <w:rPr>
                <w:rFonts w:ascii="Transgothic" w:eastAsia="Times New Roman" w:hAnsi="Transgothic" w:cs="Arial"/>
                <w:bCs/>
                <w:color w:val="000000"/>
                <w:lang w:eastAsia="en-US"/>
              </w:rPr>
            </w:r>
            <w:r w:rsidR="00180A73">
              <w:rPr>
                <w:rFonts w:ascii="Transgothic" w:eastAsia="Times New Roman" w:hAnsi="Transgothic" w:cs="Arial"/>
                <w:bCs/>
                <w:color w:val="000000"/>
                <w:lang w:eastAsia="en-US"/>
              </w:rPr>
              <w:fldChar w:fldCharType="separate"/>
            </w:r>
            <w:r w:rsidR="00097DF0" w:rsidRPr="00301AA3">
              <w:rPr>
                <w:rFonts w:ascii="Transgothic" w:eastAsia="Times New Roman" w:hAnsi="Transgothic" w:cs="Arial"/>
                <w:bCs/>
                <w:color w:val="000000"/>
                <w:lang w:eastAsia="en-US"/>
              </w:rPr>
              <w:fldChar w:fldCharType="end"/>
            </w:r>
            <w:r w:rsidRPr="00301AA3">
              <w:rPr>
                <w:rFonts w:ascii="Transgothic" w:eastAsia="Times New Roman" w:hAnsi="Transgothic" w:cs="Arial"/>
                <w:bCs/>
                <w:color w:val="000000"/>
                <w:lang w:eastAsia="en-US"/>
              </w:rPr>
              <w:t>Contract</w:t>
            </w:r>
          </w:p>
        </w:tc>
        <w:tc>
          <w:tcPr>
            <w:tcW w:w="2340" w:type="dxa"/>
          </w:tcPr>
          <w:p w14:paraId="571B0AA0" w14:textId="6168397A" w:rsidR="005E4C91" w:rsidRPr="00301AA3" w:rsidRDefault="00EE2D3D" w:rsidP="005E4C91">
            <w:pPr>
              <w:ind w:left="-108"/>
              <w:rPr>
                <w:rFonts w:ascii="Transgothic" w:eastAsia="Times New Roman" w:hAnsi="Transgothic" w:cs="Arial"/>
                <w:color w:val="000000"/>
                <w:kern w:val="28"/>
                <w:lang w:eastAsia="en-US"/>
              </w:rPr>
            </w:pPr>
            <w:r>
              <w:rPr>
                <w:rFonts w:ascii="Transgothic" w:eastAsia="Times New Roman" w:hAnsi="Transgothic" w:cs="Arial"/>
                <w:color w:val="000000"/>
                <w:kern w:val="28"/>
                <w:lang w:eastAsia="en-US"/>
              </w:rPr>
              <w:fldChar w:fldCharType="begin">
                <w:ffData>
                  <w:name w:val=""/>
                  <w:enabled/>
                  <w:calcOnExit w:val="0"/>
                  <w:checkBox>
                    <w:sizeAuto/>
                    <w:default w:val="1"/>
                  </w:checkBox>
                </w:ffData>
              </w:fldChar>
            </w:r>
            <w:r>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Pr>
                <w:rFonts w:ascii="Transgothic" w:eastAsia="Times New Roman" w:hAnsi="Transgothic" w:cs="Arial"/>
                <w:color w:val="000000"/>
                <w:kern w:val="28"/>
                <w:lang w:eastAsia="en-US"/>
              </w:rPr>
              <w:fldChar w:fldCharType="end"/>
            </w:r>
            <w:r w:rsidR="005E4C91" w:rsidRPr="00301AA3">
              <w:rPr>
                <w:rFonts w:ascii="Transgothic" w:eastAsia="Times New Roman" w:hAnsi="Transgothic" w:cs="Arial"/>
                <w:color w:val="000000"/>
                <w:kern w:val="28"/>
                <w:lang w:eastAsia="en-US"/>
              </w:rPr>
              <w:t xml:space="preserve">Yes    </w:t>
            </w:r>
            <w:r w:rsidR="005E4C91" w:rsidRPr="00301AA3">
              <w:rPr>
                <w:rFonts w:ascii="Transgothic" w:eastAsia="Times New Roman" w:hAnsi="Transgothic" w:cs="Arial"/>
                <w:color w:val="000000"/>
                <w:kern w:val="28"/>
                <w:lang w:eastAsia="en-US"/>
              </w:rPr>
              <w:fldChar w:fldCharType="begin">
                <w:ffData>
                  <w:name w:val=""/>
                  <w:enabled/>
                  <w:calcOnExit w:val="0"/>
                  <w:checkBox>
                    <w:sizeAuto/>
                    <w:default w:val="0"/>
                  </w:checkBox>
                </w:ffData>
              </w:fldChar>
            </w:r>
            <w:r w:rsidR="005E4C91"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005E4C91" w:rsidRPr="00301AA3">
              <w:rPr>
                <w:rFonts w:ascii="Transgothic" w:eastAsia="Times New Roman" w:hAnsi="Transgothic" w:cs="Arial"/>
                <w:color w:val="000000"/>
                <w:kern w:val="28"/>
                <w:lang w:eastAsia="en-US"/>
              </w:rPr>
              <w:fldChar w:fldCharType="end"/>
            </w:r>
            <w:r w:rsidR="005E4C91" w:rsidRPr="00301AA3">
              <w:rPr>
                <w:rFonts w:ascii="Transgothic" w:eastAsia="Times New Roman" w:hAnsi="Transgothic" w:cs="Arial"/>
                <w:color w:val="000000"/>
                <w:kern w:val="28"/>
                <w:lang w:eastAsia="en-US"/>
              </w:rPr>
              <w:t>No</w:t>
            </w:r>
          </w:p>
          <w:p w14:paraId="4373834D" w14:textId="77777777" w:rsidR="005E4C91" w:rsidRPr="00301AA3" w:rsidRDefault="005E4C91" w:rsidP="005E4C91">
            <w:pPr>
              <w:ind w:left="-108"/>
              <w:rPr>
                <w:rFonts w:ascii="Transgothic" w:eastAsia="Times New Roman" w:hAnsi="Transgothic" w:cs="Arial"/>
                <w:color w:val="000000"/>
                <w:kern w:val="28"/>
                <w:lang w:eastAsia="en-US"/>
              </w:rPr>
            </w:pPr>
          </w:p>
          <w:p w14:paraId="4180FF62" w14:textId="6FFD81C9" w:rsidR="006C3EB7" w:rsidRPr="00301AA3" w:rsidRDefault="005E4C91" w:rsidP="005E4C91">
            <w:pPr>
              <w:ind w:left="-108" w:right="-720"/>
              <w:rPr>
                <w:rFonts w:ascii="Transgothic" w:eastAsia="Times New Roman" w:hAnsi="Transgothic" w:cs="Arial"/>
                <w:color w:val="000000"/>
                <w:lang w:eastAsia="en-US" w:bidi="en-US"/>
              </w:rPr>
            </w:pPr>
            <w:r w:rsidRPr="00301AA3">
              <w:rPr>
                <w:rFonts w:ascii="Transgothic" w:eastAsia="Times New Roman" w:hAnsi="Transgothic" w:cs="Arial"/>
                <w:color w:val="000000"/>
                <w:kern w:val="28"/>
                <w:lang w:eastAsia="en-US"/>
              </w:rPr>
              <w:fldChar w:fldCharType="begin">
                <w:ffData>
                  <w:name w:val="Check169"/>
                  <w:enabled/>
                  <w:calcOnExit w:val="0"/>
                  <w:checkBox>
                    <w:sizeAuto/>
                    <w:default w:val="0"/>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 xml:space="preserve">Direct </w:t>
            </w:r>
            <w:r w:rsidR="00EE2D3D">
              <w:rPr>
                <w:rFonts w:ascii="Transgothic" w:eastAsia="Times New Roman" w:hAnsi="Transgothic" w:cs="Arial"/>
                <w:color w:val="000000"/>
                <w:kern w:val="28"/>
                <w:lang w:eastAsia="en-US"/>
              </w:rPr>
              <w:fldChar w:fldCharType="begin">
                <w:ffData>
                  <w:name w:val=""/>
                  <w:enabled/>
                  <w:calcOnExit w:val="0"/>
                  <w:checkBox>
                    <w:sizeAuto/>
                    <w:default w:val="1"/>
                  </w:checkBox>
                </w:ffData>
              </w:fldChar>
            </w:r>
            <w:r w:rsidR="00EE2D3D">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00EE2D3D">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Contract</w:t>
            </w:r>
          </w:p>
        </w:tc>
        <w:tc>
          <w:tcPr>
            <w:tcW w:w="2250" w:type="dxa"/>
          </w:tcPr>
          <w:p w14:paraId="0CD22759" w14:textId="77777777" w:rsidR="005E4C91" w:rsidRPr="00301AA3" w:rsidRDefault="005E4C91" w:rsidP="005E4C91">
            <w:pPr>
              <w:ind w:left="-108"/>
              <w:rPr>
                <w:rFonts w:ascii="Transgothic" w:eastAsia="Times New Roman" w:hAnsi="Transgothic" w:cs="Arial"/>
                <w:color w:val="000000"/>
                <w:kern w:val="28"/>
                <w:lang w:eastAsia="en-US"/>
              </w:rPr>
            </w:pPr>
            <w:r w:rsidRPr="00301AA3">
              <w:rPr>
                <w:rFonts w:ascii="Transgothic" w:eastAsia="Times New Roman" w:hAnsi="Transgothic" w:cs="Arial"/>
                <w:color w:val="000000"/>
                <w:kern w:val="28"/>
                <w:lang w:eastAsia="en-US"/>
              </w:rPr>
              <w:fldChar w:fldCharType="begin">
                <w:ffData>
                  <w:name w:val=""/>
                  <w:enabled/>
                  <w:calcOnExit w:val="0"/>
                  <w:checkBox>
                    <w:sizeAuto/>
                    <w:default w:val="0"/>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 xml:space="preserve">Yes    </w:t>
            </w:r>
            <w:r w:rsidRPr="00301AA3">
              <w:rPr>
                <w:rFonts w:ascii="Transgothic" w:eastAsia="Times New Roman" w:hAnsi="Transgothic" w:cs="Arial"/>
                <w:color w:val="000000"/>
                <w:kern w:val="28"/>
                <w:lang w:eastAsia="en-US"/>
              </w:rPr>
              <w:fldChar w:fldCharType="begin">
                <w:ffData>
                  <w:name w:val=""/>
                  <w:enabled/>
                  <w:calcOnExit w:val="0"/>
                  <w:checkBox>
                    <w:sizeAuto/>
                    <w:default w:val="0"/>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No</w:t>
            </w:r>
          </w:p>
          <w:p w14:paraId="753C4584" w14:textId="77777777" w:rsidR="005E4C91" w:rsidRPr="00301AA3" w:rsidRDefault="005E4C91" w:rsidP="005E4C91">
            <w:pPr>
              <w:ind w:left="-108"/>
              <w:rPr>
                <w:rFonts w:ascii="Transgothic" w:eastAsia="Times New Roman" w:hAnsi="Transgothic" w:cs="Arial"/>
                <w:color w:val="000000"/>
                <w:kern w:val="28"/>
                <w:lang w:eastAsia="en-US"/>
              </w:rPr>
            </w:pPr>
          </w:p>
          <w:p w14:paraId="2443BE09" w14:textId="77777777" w:rsidR="006C3EB7" w:rsidRPr="00301AA3" w:rsidRDefault="005E4C91" w:rsidP="005E4C91">
            <w:pPr>
              <w:ind w:left="-108" w:right="-720"/>
              <w:rPr>
                <w:rFonts w:ascii="Transgothic" w:eastAsia="Times New Roman" w:hAnsi="Transgothic" w:cs="Arial"/>
                <w:lang w:eastAsia="en-US" w:bidi="en-US"/>
              </w:rPr>
            </w:pPr>
            <w:r w:rsidRPr="00301AA3">
              <w:rPr>
                <w:rFonts w:ascii="Transgothic" w:eastAsia="Times New Roman" w:hAnsi="Transgothic" w:cs="Arial"/>
                <w:color w:val="000000"/>
                <w:kern w:val="28"/>
                <w:lang w:eastAsia="en-US"/>
              </w:rPr>
              <w:fldChar w:fldCharType="begin">
                <w:ffData>
                  <w:name w:val="Check169"/>
                  <w:enabled/>
                  <w:calcOnExit w:val="0"/>
                  <w:checkBox>
                    <w:sizeAuto/>
                    <w:default w:val="0"/>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 xml:space="preserve">Direct </w:t>
            </w:r>
            <w:r w:rsidRPr="00301AA3">
              <w:rPr>
                <w:rFonts w:ascii="Transgothic" w:eastAsia="Times New Roman" w:hAnsi="Transgothic" w:cs="Arial"/>
                <w:color w:val="000000"/>
                <w:kern w:val="28"/>
                <w:lang w:eastAsia="en-US"/>
              </w:rPr>
              <w:fldChar w:fldCharType="begin">
                <w:ffData>
                  <w:name w:val=""/>
                  <w:enabled/>
                  <w:calcOnExit w:val="0"/>
                  <w:checkBox>
                    <w:sizeAuto/>
                    <w:default w:val="0"/>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Contract</w:t>
            </w:r>
          </w:p>
        </w:tc>
        <w:tc>
          <w:tcPr>
            <w:tcW w:w="2340" w:type="dxa"/>
          </w:tcPr>
          <w:p w14:paraId="55DE1418" w14:textId="77777777" w:rsidR="005E4C91" w:rsidRPr="00301AA3" w:rsidRDefault="005E4C91" w:rsidP="005E4C91">
            <w:pPr>
              <w:ind w:left="-108"/>
              <w:rPr>
                <w:rFonts w:ascii="Transgothic" w:eastAsia="Times New Roman" w:hAnsi="Transgothic" w:cs="Arial"/>
                <w:color w:val="000000"/>
                <w:kern w:val="28"/>
                <w:lang w:eastAsia="en-US"/>
              </w:rPr>
            </w:pPr>
            <w:r w:rsidRPr="00301AA3">
              <w:rPr>
                <w:rFonts w:ascii="Transgothic" w:eastAsia="Times New Roman" w:hAnsi="Transgothic" w:cs="Arial"/>
                <w:color w:val="000000"/>
                <w:kern w:val="28"/>
                <w:lang w:eastAsia="en-US"/>
              </w:rPr>
              <w:fldChar w:fldCharType="begin">
                <w:ffData>
                  <w:name w:val=""/>
                  <w:enabled/>
                  <w:calcOnExit w:val="0"/>
                  <w:checkBox>
                    <w:sizeAuto/>
                    <w:default w:val="0"/>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 xml:space="preserve">Yes    </w:t>
            </w:r>
            <w:r w:rsidRPr="00301AA3">
              <w:rPr>
                <w:rFonts w:ascii="Transgothic" w:eastAsia="Times New Roman" w:hAnsi="Transgothic" w:cs="Arial"/>
                <w:color w:val="000000"/>
                <w:kern w:val="28"/>
                <w:lang w:eastAsia="en-US"/>
              </w:rPr>
              <w:fldChar w:fldCharType="begin">
                <w:ffData>
                  <w:name w:val=""/>
                  <w:enabled/>
                  <w:calcOnExit w:val="0"/>
                  <w:checkBox>
                    <w:sizeAuto/>
                    <w:default w:val="0"/>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No</w:t>
            </w:r>
          </w:p>
          <w:p w14:paraId="43B5B8BB" w14:textId="77777777" w:rsidR="005E4C91" w:rsidRPr="00301AA3" w:rsidRDefault="005E4C91" w:rsidP="005E4C91">
            <w:pPr>
              <w:ind w:left="-108"/>
              <w:rPr>
                <w:rFonts w:ascii="Transgothic" w:eastAsia="Times New Roman" w:hAnsi="Transgothic" w:cs="Arial"/>
                <w:color w:val="000000"/>
                <w:kern w:val="28"/>
                <w:lang w:eastAsia="en-US"/>
              </w:rPr>
            </w:pPr>
          </w:p>
          <w:p w14:paraId="2D7CB9DF" w14:textId="77777777" w:rsidR="006C3EB7" w:rsidRPr="00301AA3" w:rsidRDefault="005E4C91" w:rsidP="005E4C91">
            <w:pPr>
              <w:ind w:left="-108" w:right="-720"/>
              <w:rPr>
                <w:rFonts w:ascii="Transgothic" w:eastAsia="Times New Roman" w:hAnsi="Transgothic" w:cs="Arial"/>
                <w:lang w:eastAsia="en-US" w:bidi="en-US"/>
              </w:rPr>
            </w:pPr>
            <w:r w:rsidRPr="00301AA3">
              <w:rPr>
                <w:rFonts w:ascii="Transgothic" w:eastAsia="Times New Roman" w:hAnsi="Transgothic" w:cs="Arial"/>
                <w:color w:val="000000"/>
                <w:kern w:val="28"/>
                <w:lang w:eastAsia="en-US"/>
              </w:rPr>
              <w:fldChar w:fldCharType="begin">
                <w:ffData>
                  <w:name w:val="Check169"/>
                  <w:enabled/>
                  <w:calcOnExit w:val="0"/>
                  <w:checkBox>
                    <w:sizeAuto/>
                    <w:default w:val="0"/>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 xml:space="preserve">Direct </w:t>
            </w:r>
            <w:r w:rsidRPr="00301AA3">
              <w:rPr>
                <w:rFonts w:ascii="Transgothic" w:eastAsia="Times New Roman" w:hAnsi="Transgothic" w:cs="Arial"/>
                <w:color w:val="000000"/>
                <w:kern w:val="28"/>
                <w:lang w:eastAsia="en-US"/>
              </w:rPr>
              <w:fldChar w:fldCharType="begin">
                <w:ffData>
                  <w:name w:val=""/>
                  <w:enabled/>
                  <w:calcOnExit w:val="0"/>
                  <w:checkBox>
                    <w:sizeAuto/>
                    <w:default w:val="0"/>
                  </w:checkBox>
                </w:ffData>
              </w:fldChar>
            </w:r>
            <w:r w:rsidRPr="00301AA3">
              <w:rPr>
                <w:rFonts w:ascii="Transgothic" w:eastAsia="Times New Roman" w:hAnsi="Transgothic" w:cs="Arial"/>
                <w:color w:val="000000"/>
                <w:kern w:val="28"/>
                <w:lang w:eastAsia="en-US"/>
              </w:rPr>
              <w:instrText xml:space="preserve"> FORMCHECKBOX </w:instrText>
            </w:r>
            <w:r w:rsidR="00180A73">
              <w:rPr>
                <w:rFonts w:ascii="Transgothic" w:eastAsia="Times New Roman" w:hAnsi="Transgothic" w:cs="Arial"/>
                <w:color w:val="000000"/>
                <w:kern w:val="28"/>
                <w:lang w:eastAsia="en-US"/>
              </w:rPr>
            </w:r>
            <w:r w:rsidR="00180A73">
              <w:rPr>
                <w:rFonts w:ascii="Transgothic" w:eastAsia="Times New Roman" w:hAnsi="Transgothic" w:cs="Arial"/>
                <w:color w:val="000000"/>
                <w:kern w:val="28"/>
                <w:lang w:eastAsia="en-US"/>
              </w:rPr>
              <w:fldChar w:fldCharType="separate"/>
            </w:r>
            <w:r w:rsidRPr="00301AA3">
              <w:rPr>
                <w:rFonts w:ascii="Transgothic" w:eastAsia="Times New Roman" w:hAnsi="Transgothic" w:cs="Arial"/>
                <w:color w:val="000000"/>
                <w:kern w:val="28"/>
                <w:lang w:eastAsia="en-US"/>
              </w:rPr>
              <w:fldChar w:fldCharType="end"/>
            </w:r>
            <w:r w:rsidRPr="00301AA3">
              <w:rPr>
                <w:rFonts w:ascii="Transgothic" w:eastAsia="Times New Roman" w:hAnsi="Transgothic" w:cs="Arial"/>
                <w:color w:val="000000"/>
                <w:kern w:val="28"/>
                <w:lang w:eastAsia="en-US"/>
              </w:rPr>
              <w:t>Contract</w:t>
            </w:r>
            <w:r w:rsidRPr="00301AA3">
              <w:rPr>
                <w:rFonts w:ascii="Transgothic" w:eastAsia="Times New Roman" w:hAnsi="Transgothic" w:cs="Arial"/>
                <w:bCs/>
                <w:lang w:eastAsia="en-US"/>
              </w:rPr>
              <w:t xml:space="preserve"> </w:t>
            </w:r>
            <w:r w:rsidR="006C3EB7" w:rsidRPr="00301AA3">
              <w:rPr>
                <w:rFonts w:ascii="Transgothic" w:eastAsia="Times New Roman" w:hAnsi="Transgothic" w:cs="Arial"/>
                <w:bCs/>
                <w:lang w:eastAsia="en-US"/>
              </w:rPr>
              <w:t>t</w:t>
            </w:r>
          </w:p>
        </w:tc>
      </w:tr>
    </w:tbl>
    <w:p w14:paraId="2ADB9A46" w14:textId="77777777" w:rsidR="006C3EB7" w:rsidRPr="00301AA3" w:rsidRDefault="006C3EB7" w:rsidP="006C3EB7">
      <w:pPr>
        <w:pStyle w:val="Title"/>
        <w:ind w:left="-450"/>
        <w:jc w:val="left"/>
        <w:rPr>
          <w:rFonts w:ascii="Transgothic" w:hAnsi="Transgothic" w:cs="Arial"/>
          <w:sz w:val="24"/>
          <w:szCs w:val="24"/>
        </w:rPr>
      </w:pPr>
    </w:p>
    <w:p w14:paraId="45BA4825" w14:textId="77777777" w:rsidR="005E4C91" w:rsidRPr="00301AA3" w:rsidRDefault="005E4C91" w:rsidP="006C00EA">
      <w:pPr>
        <w:pStyle w:val="ListParagraph"/>
        <w:ind w:left="0" w:firstLine="0"/>
        <w:rPr>
          <w:rFonts w:ascii="Transgothic" w:hAnsi="Transgothic"/>
          <w:b/>
        </w:rPr>
      </w:pPr>
      <w:r w:rsidRPr="00301AA3">
        <w:rPr>
          <w:rFonts w:ascii="Transgothic" w:hAnsi="Transgothic"/>
          <w:b/>
          <w:iCs/>
        </w:rPr>
        <w:t>Provider name and address of agency</w:t>
      </w:r>
    </w:p>
    <w:p w14:paraId="635565DA" w14:textId="77777777" w:rsidR="006C00EA" w:rsidRDefault="006C00EA" w:rsidP="000345D0">
      <w:pPr>
        <w:ind w:left="-360"/>
        <w:rPr>
          <w:rFonts w:ascii="Transgothic" w:hAnsi="Transgothic" w:cs="Arial" w:hint="eastAsia"/>
        </w:rPr>
      </w:pPr>
    </w:p>
    <w:p w14:paraId="248FF7E0" w14:textId="40B10D3B" w:rsidR="006C00EA" w:rsidRDefault="005E4C91" w:rsidP="006C00EA">
      <w:pPr>
        <w:rPr>
          <w:rFonts w:ascii="Transgothic" w:hAnsi="Transgothic" w:cs="Arial" w:hint="eastAsia"/>
        </w:rPr>
      </w:pPr>
      <w:r w:rsidRPr="00301AA3">
        <w:rPr>
          <w:rFonts w:ascii="Transgothic" w:hAnsi="Transgothic" w:cs="Arial"/>
        </w:rPr>
        <w:t>Edgewood Center for Children and Famili</w:t>
      </w:r>
      <w:r w:rsidR="006C00EA">
        <w:rPr>
          <w:rFonts w:ascii="Transgothic" w:hAnsi="Transgothic" w:cs="Arial"/>
        </w:rPr>
        <w:t>es</w:t>
      </w:r>
    </w:p>
    <w:p w14:paraId="2A8AD0B1" w14:textId="7F9F7D1F" w:rsidR="005E4C91" w:rsidRPr="00301AA3" w:rsidRDefault="005E4C91" w:rsidP="006C00EA">
      <w:pPr>
        <w:rPr>
          <w:rFonts w:ascii="Transgothic" w:hAnsi="Transgothic" w:cs="Arial" w:hint="eastAsia"/>
        </w:rPr>
      </w:pPr>
      <w:r w:rsidRPr="00301AA3">
        <w:rPr>
          <w:rFonts w:ascii="Transgothic" w:hAnsi="Transgothic" w:cs="Arial"/>
        </w:rPr>
        <w:t>170 S. Spruce Ave., Suite 200</w:t>
      </w:r>
    </w:p>
    <w:p w14:paraId="2A74DEE8" w14:textId="1D5677AF" w:rsidR="00301AA3" w:rsidRDefault="005E4C91" w:rsidP="006C00EA">
      <w:pPr>
        <w:rPr>
          <w:rFonts w:ascii="Transgothic" w:hAnsi="Transgothic" w:cs="Arial" w:hint="eastAsia"/>
        </w:rPr>
      </w:pPr>
      <w:r w:rsidRPr="00301AA3">
        <w:rPr>
          <w:rFonts w:ascii="Transgothic" w:hAnsi="Transgothic" w:cs="Arial"/>
        </w:rPr>
        <w:t>South San Francisco, CA 94080</w:t>
      </w:r>
    </w:p>
    <w:p w14:paraId="6098447E" w14:textId="77777777" w:rsidR="00301AA3" w:rsidRDefault="00301AA3" w:rsidP="006C00EA">
      <w:pPr>
        <w:rPr>
          <w:rFonts w:ascii="Transgothic" w:hAnsi="Transgothic" w:cs="Arial" w:hint="eastAsia"/>
        </w:rPr>
      </w:pPr>
    </w:p>
    <w:p w14:paraId="72142F1A" w14:textId="77777777" w:rsidR="000345D0" w:rsidRDefault="00301AA3" w:rsidP="006C00EA">
      <w:pPr>
        <w:pStyle w:val="ListParagraph"/>
        <w:ind w:left="0" w:firstLine="0"/>
        <w:rPr>
          <w:rFonts w:ascii="Transgothic" w:hAnsi="Transgothic"/>
          <w:b/>
          <w:iCs/>
        </w:rPr>
      </w:pPr>
      <w:r>
        <w:rPr>
          <w:rFonts w:ascii="Transgothic" w:hAnsi="Transgothic"/>
          <w:b/>
          <w:iCs/>
        </w:rPr>
        <w:t>Description of service</w:t>
      </w:r>
    </w:p>
    <w:p w14:paraId="215A444A" w14:textId="77777777" w:rsidR="006C00EA" w:rsidRDefault="006C00EA" w:rsidP="006C00EA">
      <w:pPr>
        <w:pStyle w:val="ListParagraph"/>
        <w:ind w:left="0" w:firstLine="0"/>
        <w:rPr>
          <w:rFonts w:ascii="Transgothic" w:hAnsi="Transgothic"/>
          <w:sz w:val="24"/>
          <w:szCs w:val="24"/>
        </w:rPr>
      </w:pPr>
    </w:p>
    <w:p w14:paraId="2D2DFDAB" w14:textId="5E3138BB" w:rsidR="005E4C91" w:rsidRPr="006C00EA" w:rsidRDefault="005E4C91" w:rsidP="006C00EA">
      <w:pPr>
        <w:pStyle w:val="ListParagraph"/>
        <w:ind w:left="0" w:firstLine="0"/>
        <w:rPr>
          <w:rFonts w:ascii="Transgothic" w:hAnsi="Transgothic"/>
          <w:b/>
          <w:sz w:val="24"/>
          <w:szCs w:val="24"/>
        </w:rPr>
      </w:pPr>
      <w:r w:rsidRPr="006C00EA">
        <w:rPr>
          <w:rFonts w:ascii="Transgothic" w:hAnsi="Transgothic"/>
          <w:sz w:val="24"/>
          <w:szCs w:val="24"/>
        </w:rPr>
        <w:t xml:space="preserve">Respite:  </w:t>
      </w:r>
      <w:r w:rsidR="00BD2348" w:rsidRPr="006C00EA">
        <w:rPr>
          <w:rFonts w:ascii="Transgothic" w:hAnsi="Transgothic"/>
          <w:sz w:val="24"/>
          <w:szCs w:val="24"/>
        </w:rPr>
        <w:t xml:space="preserve">The provider does not receive OAA funding for respite but they offer respite support through other funding sources.  </w:t>
      </w:r>
      <w:r w:rsidRPr="006C00EA">
        <w:rPr>
          <w:rFonts w:ascii="Transgothic" w:hAnsi="Transgothic"/>
          <w:sz w:val="24"/>
          <w:szCs w:val="24"/>
        </w:rPr>
        <w:t xml:space="preserve">Edgewood Center for Children and Families Kinship Program (Edgewood Kinship) provides afterschool programming to children (ages 5-14) which includes recreation, homework support, and teaching social skills. The program is offered five days per week allowing </w:t>
      </w:r>
      <w:r w:rsidR="00153CB4" w:rsidRPr="006C00EA">
        <w:rPr>
          <w:rFonts w:ascii="Transgothic" w:hAnsi="Transgothic"/>
          <w:sz w:val="24"/>
          <w:szCs w:val="24"/>
        </w:rPr>
        <w:t xml:space="preserve">caregiving </w:t>
      </w:r>
      <w:r w:rsidRPr="006C00EA">
        <w:rPr>
          <w:rFonts w:ascii="Transgothic" w:hAnsi="Transgothic"/>
          <w:sz w:val="24"/>
          <w:szCs w:val="24"/>
        </w:rPr>
        <w:t>“grandparents” respite when needed.</w:t>
      </w:r>
    </w:p>
    <w:p w14:paraId="58695938" w14:textId="77777777" w:rsidR="00301AA3" w:rsidRPr="006C00EA" w:rsidRDefault="00301AA3" w:rsidP="006C00EA">
      <w:pPr>
        <w:pStyle w:val="ListParagraph"/>
        <w:widowControl/>
        <w:autoSpaceDE/>
        <w:autoSpaceDN/>
        <w:ind w:left="0" w:firstLine="0"/>
        <w:rPr>
          <w:rFonts w:ascii="Transgothic" w:hAnsi="Transgothic"/>
          <w:color w:val="FF0000"/>
          <w:sz w:val="24"/>
          <w:szCs w:val="24"/>
        </w:rPr>
      </w:pPr>
    </w:p>
    <w:p w14:paraId="5C9099DA" w14:textId="5A3F65C7" w:rsidR="00E930E2" w:rsidRPr="006C00EA" w:rsidRDefault="00BD2348" w:rsidP="006C00EA">
      <w:pPr>
        <w:rPr>
          <w:rFonts w:ascii="Transgothic" w:hAnsi="Transgothic" w:hint="eastAsia"/>
        </w:rPr>
      </w:pPr>
      <w:r w:rsidRPr="006C00EA">
        <w:rPr>
          <w:rFonts w:ascii="Transgothic" w:hAnsi="Transgothic"/>
        </w:rPr>
        <w:t xml:space="preserve">Supplemental Services:  The provider does not receive OAA funding for Supplemental Services but provides assistance with in-kind donations.  </w:t>
      </w:r>
      <w:r w:rsidR="00301AA3" w:rsidRPr="006C00EA">
        <w:rPr>
          <w:rFonts w:ascii="Transgothic" w:hAnsi="Transgothic"/>
        </w:rPr>
        <w:t>Edgewood Kinship Program has a partnership with Second Harvest Food Bank that allows them to distribute turkeys, chickens and other grocery items to needy families during major holidays like Thanksgiving and Christmas.  They are also familiar with local food pantries throughout the county and can refer families to these resources as needed.   They continue to provide supplemental support through in-kind donations from both individual and corporate donors.  Items can include personal care products, furniture, school supplies, and clothing.  They also receive funding from community grants that they can use to purchase medical assistive devices.</w:t>
      </w:r>
    </w:p>
    <w:p w14:paraId="326B183D" w14:textId="77777777" w:rsidR="00E930E2" w:rsidRPr="000624B4" w:rsidRDefault="00E930E2" w:rsidP="00E930E2">
      <w:pPr>
        <w:rPr>
          <w:rFonts w:ascii="Transgothic" w:hAnsi="Transgothic" w:hint="eastAsia"/>
        </w:rPr>
      </w:pPr>
    </w:p>
    <w:p w14:paraId="518DA00B" w14:textId="77777777" w:rsidR="005E4C91" w:rsidRPr="00E930E2" w:rsidRDefault="005E4C91" w:rsidP="006C00EA">
      <w:pPr>
        <w:rPr>
          <w:rFonts w:ascii="Transgothic" w:hAnsi="Transgothic" w:hint="eastAsia"/>
        </w:rPr>
      </w:pPr>
      <w:r w:rsidRPr="00E930E2">
        <w:rPr>
          <w:rFonts w:ascii="Transgothic" w:hAnsi="Transgothic"/>
          <w:b/>
        </w:rPr>
        <w:t>Where service is provided</w:t>
      </w:r>
    </w:p>
    <w:p w14:paraId="1A618EE7" w14:textId="77777777" w:rsidR="006C00EA" w:rsidRDefault="006C00EA" w:rsidP="006C00EA">
      <w:pPr>
        <w:rPr>
          <w:rFonts w:ascii="Transgothic" w:hAnsi="Transgothic" w:cs="Arial" w:hint="eastAsia"/>
        </w:rPr>
      </w:pPr>
    </w:p>
    <w:p w14:paraId="4141B591" w14:textId="64F4B21A" w:rsidR="005E4C91" w:rsidRPr="00E930E2" w:rsidRDefault="005E4C91" w:rsidP="006C00EA">
      <w:pPr>
        <w:rPr>
          <w:rFonts w:ascii="Transgothic" w:hAnsi="Transgothic" w:cs="Arial" w:hint="eastAsia"/>
        </w:rPr>
      </w:pPr>
      <w:r w:rsidRPr="00E930E2">
        <w:rPr>
          <w:rFonts w:ascii="Transgothic" w:hAnsi="Transgothic" w:cs="Arial"/>
        </w:rPr>
        <w:t>San Mateo County, PSA 8 (entire PSA)</w:t>
      </w:r>
    </w:p>
    <w:p w14:paraId="10DF40EA" w14:textId="77777777" w:rsidR="005E4C91" w:rsidRPr="00E930E2" w:rsidRDefault="005E4C91" w:rsidP="005E4C91">
      <w:pPr>
        <w:rPr>
          <w:rFonts w:ascii="Transgothic" w:hAnsi="Transgothic" w:cs="Arial" w:hint="eastAsia"/>
        </w:rPr>
      </w:pPr>
    </w:p>
    <w:p w14:paraId="75C9E0FD" w14:textId="77777777" w:rsidR="005E4C91" w:rsidRPr="00E930E2" w:rsidRDefault="005E4C91" w:rsidP="005E4C91">
      <w:pPr>
        <w:rPr>
          <w:rFonts w:ascii="Transgothic" w:hAnsi="Transgothic" w:cs="Arial" w:hint="eastAsia"/>
          <w:b/>
        </w:rPr>
      </w:pPr>
      <w:r w:rsidRPr="00E930E2">
        <w:rPr>
          <w:rFonts w:ascii="Transgothic" w:hAnsi="Transgothic" w:cs="Arial"/>
          <w:b/>
        </w:rPr>
        <w:t>How the AAA ensures the service continues</w:t>
      </w:r>
    </w:p>
    <w:p w14:paraId="38F07C4B" w14:textId="77777777" w:rsidR="000345D0" w:rsidRDefault="000345D0" w:rsidP="000345D0">
      <w:pPr>
        <w:pStyle w:val="ListParagraph"/>
        <w:ind w:hanging="100"/>
        <w:rPr>
          <w:rFonts w:ascii="Transgothic" w:hAnsi="Transgothic"/>
        </w:rPr>
      </w:pPr>
    </w:p>
    <w:p w14:paraId="34C51A30" w14:textId="1EC246E7" w:rsidR="000345D0" w:rsidRPr="000345D0" w:rsidRDefault="005E4C91" w:rsidP="000345D0">
      <w:pPr>
        <w:pStyle w:val="ListParagraph"/>
        <w:ind w:left="0" w:firstLine="0"/>
        <w:rPr>
          <w:rFonts w:ascii="Transgothic" w:hAnsi="Transgothic"/>
          <w:sz w:val="24"/>
          <w:szCs w:val="24"/>
        </w:rPr>
      </w:pPr>
      <w:r w:rsidRPr="000345D0">
        <w:rPr>
          <w:rFonts w:ascii="Transgothic" w:hAnsi="Transgothic"/>
          <w:sz w:val="24"/>
          <w:szCs w:val="24"/>
        </w:rPr>
        <w:t>PSA 8 will maintain a contract with Edgewood Center for Children and Families for FCSPG Title IIIE</w:t>
      </w:r>
      <w:r w:rsidR="000345D0" w:rsidRPr="000345D0">
        <w:rPr>
          <w:rFonts w:ascii="Transgothic" w:hAnsi="Transgothic"/>
          <w:sz w:val="24"/>
          <w:szCs w:val="24"/>
        </w:rPr>
        <w:t xml:space="preserve"> </w:t>
      </w:r>
      <w:r w:rsidRPr="000345D0">
        <w:rPr>
          <w:rFonts w:ascii="Transgothic" w:hAnsi="Transgothic"/>
          <w:sz w:val="24"/>
          <w:szCs w:val="24"/>
        </w:rPr>
        <w:t xml:space="preserve">Support, Access, and Information services. PSA 8 will maintain communication with this provider to ensure that both Respite and Supplemental services continue </w:t>
      </w:r>
      <w:r w:rsidR="00BD2348" w:rsidRPr="000345D0">
        <w:rPr>
          <w:rFonts w:ascii="Transgothic" w:hAnsi="Transgothic"/>
          <w:sz w:val="24"/>
          <w:szCs w:val="24"/>
        </w:rPr>
        <w:t>being</w:t>
      </w:r>
      <w:r w:rsidRPr="000345D0">
        <w:rPr>
          <w:rFonts w:ascii="Transgothic" w:hAnsi="Transgothic"/>
          <w:sz w:val="24"/>
          <w:szCs w:val="24"/>
        </w:rPr>
        <w:t xml:space="preserve"> provided in the PSA without the use of Title IIIE Funds. In addition, this provider makes referrals to other programs and services within the PSA to meet the on-going needs of participants</w:t>
      </w:r>
      <w:bookmarkEnd w:id="70"/>
      <w:r w:rsidR="000345D0" w:rsidRPr="000345D0">
        <w:rPr>
          <w:rFonts w:ascii="Transgothic" w:hAnsi="Transgothic"/>
          <w:sz w:val="24"/>
          <w:szCs w:val="24"/>
        </w:rPr>
        <w:t>.</w:t>
      </w:r>
    </w:p>
    <w:p w14:paraId="1A9405C7" w14:textId="499D6D86" w:rsidR="00682503" w:rsidRDefault="00682503" w:rsidP="00682503">
      <w:pPr>
        <w:pStyle w:val="ListParagraph"/>
        <w:ind w:hanging="100"/>
        <w:rPr>
          <w:rFonts w:ascii="Transgothic" w:hAnsi="Transgothic"/>
        </w:rPr>
      </w:pPr>
    </w:p>
    <w:p w14:paraId="41AE4144" w14:textId="68F122C2" w:rsidR="00682503" w:rsidRDefault="00682503" w:rsidP="00682503">
      <w:pPr>
        <w:pStyle w:val="ListParagraph"/>
        <w:ind w:hanging="100"/>
        <w:rPr>
          <w:rFonts w:ascii="Transgothic" w:hAnsi="Transgothic"/>
        </w:rPr>
      </w:pPr>
    </w:p>
    <w:p w14:paraId="2D938F17" w14:textId="3005BEDF" w:rsidR="00682503" w:rsidRDefault="00682503" w:rsidP="00682503">
      <w:pPr>
        <w:pStyle w:val="ListParagraph"/>
        <w:ind w:hanging="100"/>
        <w:rPr>
          <w:rFonts w:ascii="Transgothic" w:hAnsi="Transgothic"/>
        </w:rPr>
      </w:pPr>
    </w:p>
    <w:p w14:paraId="57AB3130" w14:textId="562A0559" w:rsidR="00682503" w:rsidRDefault="006C00EA" w:rsidP="001674D0">
      <w:pPr>
        <w:pStyle w:val="Heading1"/>
        <w:rPr>
          <w:color w:val="174C8D"/>
        </w:rPr>
      </w:pPr>
      <w:r>
        <w:rPr>
          <w:noProof/>
        </w:rPr>
        <w:drawing>
          <wp:anchor distT="0" distB="0" distL="0" distR="0" simplePos="0" relativeHeight="251676672" behindDoc="1" locked="0" layoutInCell="0" allowOverlap="1" wp14:anchorId="7A945AE1" wp14:editId="73E62F2E">
            <wp:simplePos x="0" y="0"/>
            <wp:positionH relativeFrom="margin">
              <wp:align>left</wp:align>
            </wp:positionH>
            <wp:positionV relativeFrom="margin">
              <wp:posOffset>3603625</wp:posOffset>
            </wp:positionV>
            <wp:extent cx="1954530" cy="2451735"/>
            <wp:effectExtent l="0" t="0" r="7620" b="5715"/>
            <wp:wrapTight wrapText="bothSides">
              <wp:wrapPolygon edited="0">
                <wp:start x="0" y="0"/>
                <wp:lineTo x="0" y="21483"/>
                <wp:lineTo x="21474" y="21483"/>
                <wp:lineTo x="21474" y="0"/>
                <wp:lineTo x="0" y="0"/>
              </wp:wrapPolygon>
            </wp:wrapTight>
            <wp:docPr id="7" name="Picture 7" descr="asian_woman_portra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asian_woman_portrait"/>
                    <pic:cNvPicPr>
                      <a:picLocks noChangeAspect="1" noChangeArrowheads="1"/>
                    </pic:cNvPicPr>
                  </pic:nvPicPr>
                  <pic:blipFill>
                    <a:blip r:embed="rId163">
                      <a:extLst>
                        <a:ext uri="{28A0092B-C50C-407E-A947-70E740481C1C}">
                          <a14:useLocalDpi xmlns:a14="http://schemas.microsoft.com/office/drawing/2010/main" val="0"/>
                        </a:ext>
                      </a:extLst>
                    </a:blip>
                    <a:srcRect t="16083"/>
                    <a:stretch>
                      <a:fillRect/>
                    </a:stretch>
                  </pic:blipFill>
                  <pic:spPr bwMode="auto">
                    <a:xfrm>
                      <a:off x="0" y="0"/>
                      <a:ext cx="1954530" cy="24517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ED7B8C" w14:textId="251C0D29" w:rsidR="00682503" w:rsidRDefault="006C00EA" w:rsidP="001674D0">
      <w:pPr>
        <w:pStyle w:val="Heading1"/>
        <w:rPr>
          <w:color w:val="174C8D"/>
        </w:rPr>
      </w:pPr>
      <w:r>
        <w:rPr>
          <w:noProof/>
        </w:rPr>
        <w:drawing>
          <wp:anchor distT="0" distB="0" distL="114300" distR="114300" simplePos="0" relativeHeight="251675648" behindDoc="0" locked="0" layoutInCell="1" allowOverlap="1" wp14:anchorId="12380EC9" wp14:editId="3D618B39">
            <wp:simplePos x="0" y="0"/>
            <wp:positionH relativeFrom="column">
              <wp:posOffset>2763520</wp:posOffset>
            </wp:positionH>
            <wp:positionV relativeFrom="paragraph">
              <wp:posOffset>22860</wp:posOffset>
            </wp:positionV>
            <wp:extent cx="3696335" cy="1946275"/>
            <wp:effectExtent l="0" t="0" r="0" b="0"/>
            <wp:wrapSquare wrapText="bothSides"/>
            <wp:docPr id="3" name="Picture 3" descr="Nurse helping older white wo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Nurse helping older white woman"/>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696335" cy="1946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70DB41" w14:textId="3FD213F6" w:rsidR="00682503" w:rsidRDefault="00682503" w:rsidP="001674D0">
      <w:pPr>
        <w:pStyle w:val="Heading1"/>
        <w:rPr>
          <w:color w:val="174C8D"/>
        </w:rPr>
      </w:pPr>
    </w:p>
    <w:p w14:paraId="1F2D34A0" w14:textId="77777777" w:rsidR="00682503" w:rsidRDefault="00682503" w:rsidP="001674D0">
      <w:pPr>
        <w:pStyle w:val="Heading1"/>
        <w:rPr>
          <w:color w:val="174C8D"/>
        </w:rPr>
      </w:pPr>
    </w:p>
    <w:p w14:paraId="3D8C7E85" w14:textId="77777777" w:rsidR="00682503" w:rsidRDefault="00682503" w:rsidP="001674D0">
      <w:pPr>
        <w:pStyle w:val="Tradebody"/>
      </w:pPr>
    </w:p>
    <w:p w14:paraId="2813901C" w14:textId="118C3B58" w:rsidR="00732704" w:rsidRDefault="00732704" w:rsidP="000345D0">
      <w:pPr>
        <w:pStyle w:val="Heading1"/>
        <w:rPr>
          <w:color w:val="174C8D"/>
        </w:rPr>
      </w:pPr>
    </w:p>
    <w:p w14:paraId="4BCD6926" w14:textId="77777777" w:rsidR="00732704" w:rsidRPr="00732704" w:rsidRDefault="00732704" w:rsidP="00732704"/>
    <w:p w14:paraId="0AC7643C" w14:textId="69D83FC6" w:rsidR="000345D0" w:rsidRPr="00732704" w:rsidRDefault="000345D0" w:rsidP="000345D0">
      <w:pPr>
        <w:pStyle w:val="Heading1"/>
        <w:rPr>
          <w:rFonts w:ascii="Transgothic" w:hAnsi="Transgothic" w:hint="eastAsia"/>
          <w:color w:val="174C8D"/>
        </w:rPr>
      </w:pPr>
      <w:r w:rsidRPr="00732704">
        <w:rPr>
          <w:rFonts w:ascii="Transgothic" w:hAnsi="Transgothic"/>
          <w:color w:val="174C8D"/>
        </w:rPr>
        <w:t>Section 21: Organization Chart</w:t>
      </w:r>
    </w:p>
    <w:p w14:paraId="1E5D0234" w14:textId="17BE53C4" w:rsidR="000345D0" w:rsidRPr="00732704" w:rsidRDefault="000345D0" w:rsidP="00732704">
      <w:pPr>
        <w:jc w:val="center"/>
        <w:rPr>
          <w:rFonts w:ascii="Transgothic" w:hAnsi="Transgothic" w:hint="eastAsia"/>
          <w:sz w:val="48"/>
          <w:szCs w:val="48"/>
        </w:rPr>
      </w:pPr>
      <w:r w:rsidRPr="00732704">
        <w:rPr>
          <w:rFonts w:ascii="Transgothic" w:hAnsi="Transgothic"/>
          <w:color w:val="174C8D"/>
          <w:sz w:val="48"/>
          <w:szCs w:val="48"/>
        </w:rPr>
        <w:t>Aging and Adult Services Org Chart</w:t>
      </w:r>
    </w:p>
    <w:p w14:paraId="3806F96E" w14:textId="77777777" w:rsidR="00732704" w:rsidRDefault="00732704" w:rsidP="001674D0">
      <w:pPr>
        <w:pStyle w:val="Tradebody"/>
      </w:pPr>
    </w:p>
    <w:p w14:paraId="2C0B66DB" w14:textId="07A6DE92" w:rsidR="00732704" w:rsidRDefault="0071750A" w:rsidP="001674D0">
      <w:pPr>
        <w:pStyle w:val="Tradebody"/>
        <w:sectPr w:rsidR="00732704" w:rsidSect="00682503">
          <w:pgSz w:w="12240" w:h="15840" w:code="1"/>
          <w:pgMar w:top="1440" w:right="1440" w:bottom="1440" w:left="1440" w:header="0" w:footer="0" w:gutter="0"/>
          <w:cols w:space="720"/>
        </w:sectPr>
      </w:pPr>
      <w:r w:rsidRPr="0071750A">
        <w:rPr>
          <w:noProof/>
        </w:rPr>
        <w:drawing>
          <wp:inline distT="0" distB="0" distL="0" distR="0" wp14:anchorId="6B9657EC" wp14:editId="24373102">
            <wp:extent cx="6483350" cy="7137400"/>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6483350" cy="7137400"/>
                    </a:xfrm>
                    <a:prstGeom prst="rect">
                      <a:avLst/>
                    </a:prstGeom>
                    <a:noFill/>
                    <a:ln>
                      <a:noFill/>
                    </a:ln>
                  </pic:spPr>
                </pic:pic>
              </a:graphicData>
            </a:graphic>
          </wp:inline>
        </w:drawing>
      </w:r>
    </w:p>
    <w:p w14:paraId="7540E9EA" w14:textId="77777777" w:rsidR="00EC25F1" w:rsidRPr="00EC25F1" w:rsidRDefault="00EC25F1" w:rsidP="00EC25F1">
      <w:pPr>
        <w:jc w:val="center"/>
        <w:rPr>
          <w:rFonts w:ascii="Transgothic" w:hAnsi="Transgothic" w:hint="eastAsia"/>
          <w:b/>
          <w:sz w:val="40"/>
          <w:szCs w:val="40"/>
        </w:rPr>
      </w:pPr>
      <w:r w:rsidRPr="00EC25F1">
        <w:rPr>
          <w:rFonts w:ascii="Transgothic" w:hAnsi="Transgothic"/>
          <w:b/>
          <w:sz w:val="40"/>
          <w:szCs w:val="40"/>
        </w:rPr>
        <w:t>PSA 8</w:t>
      </w:r>
    </w:p>
    <w:p w14:paraId="565AA9C5" w14:textId="77777777" w:rsidR="00EC25F1" w:rsidRPr="00EC25F1" w:rsidRDefault="00EC25F1" w:rsidP="007B3B1F">
      <w:pPr>
        <w:numPr>
          <w:ilvl w:val="12"/>
          <w:numId w:val="0"/>
        </w:numPr>
        <w:pBdr>
          <w:top w:val="single" w:sz="12" w:space="1" w:color="auto"/>
          <w:left w:val="single" w:sz="12" w:space="4" w:color="auto"/>
          <w:bottom w:val="single" w:sz="12" w:space="1" w:color="auto"/>
          <w:right w:val="single" w:sz="12" w:space="7" w:color="auto"/>
        </w:pBdr>
        <w:tabs>
          <w:tab w:val="left" w:pos="7920"/>
        </w:tabs>
        <w:ind w:right="360"/>
        <w:jc w:val="center"/>
        <w:rPr>
          <w:rFonts w:ascii="Transgothic" w:hAnsi="Transgothic" w:hint="eastAsia"/>
          <w:b/>
          <w:sz w:val="40"/>
          <w:szCs w:val="40"/>
        </w:rPr>
      </w:pPr>
      <w:r w:rsidRPr="00EC25F1">
        <w:rPr>
          <w:rFonts w:ascii="Transgothic" w:hAnsi="Transgothic"/>
          <w:b/>
          <w:sz w:val="40"/>
          <w:szCs w:val="40"/>
        </w:rPr>
        <w:t xml:space="preserve">Area Agency on Aging </w:t>
      </w:r>
    </w:p>
    <w:p w14:paraId="6F2FDCD4" w14:textId="77777777" w:rsidR="00EC25F1" w:rsidRPr="00EC25F1" w:rsidRDefault="00EC25F1" w:rsidP="007B3B1F">
      <w:pPr>
        <w:numPr>
          <w:ilvl w:val="12"/>
          <w:numId w:val="0"/>
        </w:numPr>
        <w:pBdr>
          <w:top w:val="single" w:sz="12" w:space="1" w:color="auto"/>
          <w:left w:val="single" w:sz="12" w:space="4" w:color="auto"/>
          <w:bottom w:val="single" w:sz="12" w:space="1" w:color="auto"/>
          <w:right w:val="single" w:sz="12" w:space="7" w:color="auto"/>
        </w:pBdr>
        <w:tabs>
          <w:tab w:val="left" w:pos="7920"/>
        </w:tabs>
        <w:ind w:right="360"/>
        <w:jc w:val="center"/>
        <w:rPr>
          <w:rFonts w:ascii="Transgothic" w:hAnsi="Transgothic" w:hint="eastAsia"/>
          <w:b/>
          <w:sz w:val="40"/>
          <w:szCs w:val="40"/>
        </w:rPr>
      </w:pPr>
      <w:r w:rsidRPr="00EC25F1">
        <w:rPr>
          <w:rFonts w:ascii="Transgothic" w:hAnsi="Transgothic"/>
          <w:b/>
          <w:sz w:val="40"/>
          <w:szCs w:val="40"/>
        </w:rPr>
        <w:t>Organization Chart</w:t>
      </w:r>
    </w:p>
    <w:p w14:paraId="1A37B14C" w14:textId="77777777" w:rsidR="00EC25F1" w:rsidRPr="001874FB" w:rsidRDefault="00EC25F1" w:rsidP="007B3B1F">
      <w:pPr>
        <w:numPr>
          <w:ilvl w:val="12"/>
          <w:numId w:val="0"/>
        </w:numPr>
        <w:pBdr>
          <w:top w:val="single" w:sz="12" w:space="1" w:color="auto"/>
          <w:left w:val="single" w:sz="12" w:space="4" w:color="auto"/>
          <w:bottom w:val="single" w:sz="12" w:space="1" w:color="auto"/>
          <w:right w:val="single" w:sz="12" w:space="7" w:color="auto"/>
        </w:pBdr>
        <w:tabs>
          <w:tab w:val="left" w:pos="7920"/>
        </w:tabs>
        <w:ind w:right="360"/>
        <w:jc w:val="center"/>
        <w:rPr>
          <w:rFonts w:ascii="Transgothic" w:hAnsi="Transgothic" w:hint="eastAsia"/>
          <w:b/>
          <w:sz w:val="40"/>
          <w:szCs w:val="40"/>
        </w:rPr>
      </w:pPr>
      <w:r w:rsidRPr="001874FB">
        <w:rPr>
          <w:rFonts w:ascii="Transgothic" w:hAnsi="Transgothic"/>
          <w:b/>
          <w:sz w:val="40"/>
          <w:szCs w:val="40"/>
        </w:rPr>
        <w:t>2023-2024</w:t>
      </w:r>
    </w:p>
    <w:tbl>
      <w:tblPr>
        <w:tblW w:w="981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703"/>
        <w:gridCol w:w="202"/>
        <w:gridCol w:w="4905"/>
      </w:tblGrid>
      <w:tr w:rsidR="00EC25F1" w:rsidRPr="001874FB" w14:paraId="79BA5CC8" w14:textId="77777777" w:rsidTr="00EC25F1">
        <w:trPr>
          <w:cantSplit/>
          <w:trHeight w:val="710"/>
        </w:trPr>
        <w:tc>
          <w:tcPr>
            <w:tcW w:w="9810" w:type="dxa"/>
            <w:gridSpan w:val="3"/>
          </w:tcPr>
          <w:p w14:paraId="659962E2" w14:textId="08897418" w:rsidR="00EC25F1" w:rsidRPr="001874FB" w:rsidRDefault="00EC25F1" w:rsidP="00180A73">
            <w:pPr>
              <w:pStyle w:val="Heading1"/>
              <w:jc w:val="center"/>
              <w:rPr>
                <w:rFonts w:ascii="Transgothic" w:hAnsi="Transgothic" w:cs="Arial" w:hint="eastAsia"/>
                <w:color w:val="000000"/>
              </w:rPr>
            </w:pPr>
            <w:r w:rsidRPr="001874FB">
              <w:rPr>
                <w:rFonts w:ascii="Transgothic" w:hAnsi="Transgothic" w:cs="Arial"/>
                <w:color w:val="auto"/>
                <w:sz w:val="22"/>
              </w:rPr>
              <w:t>Interim Director- NR</w:t>
            </w:r>
          </w:p>
          <w:p w14:paraId="102BC1E6" w14:textId="77777777" w:rsidR="00EC25F1" w:rsidRPr="001874FB" w:rsidRDefault="00EC25F1" w:rsidP="00EC25F1">
            <w:pPr>
              <w:rPr>
                <w:rFonts w:ascii="Transgothic" w:hAnsi="Transgothic" w:cs="Arial" w:hint="eastAsia"/>
                <w:color w:val="000000"/>
              </w:rPr>
            </w:pPr>
          </w:p>
        </w:tc>
      </w:tr>
      <w:tr w:rsidR="00EC25F1" w:rsidRPr="001874FB" w14:paraId="6D13A361" w14:textId="77777777" w:rsidTr="00180A73">
        <w:trPr>
          <w:cantSplit/>
          <w:trHeight w:val="1520"/>
        </w:trPr>
        <w:tc>
          <w:tcPr>
            <w:tcW w:w="9810" w:type="dxa"/>
            <w:gridSpan w:val="3"/>
          </w:tcPr>
          <w:p w14:paraId="7D8668C0" w14:textId="77777777" w:rsidR="00EC25F1" w:rsidRPr="001874FB" w:rsidRDefault="00EC25F1" w:rsidP="00180A73">
            <w:pPr>
              <w:pStyle w:val="Heading1"/>
              <w:jc w:val="center"/>
              <w:rPr>
                <w:rFonts w:ascii="Transgothic" w:hAnsi="Transgothic" w:cs="Arial" w:hint="eastAsia"/>
                <w:color w:val="auto"/>
              </w:rPr>
            </w:pPr>
            <w:r w:rsidRPr="001874FB">
              <w:rPr>
                <w:rFonts w:ascii="Transgothic" w:hAnsi="Transgothic" w:cs="Arial"/>
                <w:color w:val="auto"/>
                <w:sz w:val="22"/>
              </w:rPr>
              <w:t>Program Services Manager- AS</w:t>
            </w:r>
          </w:p>
          <w:p w14:paraId="286D96F2" w14:textId="77777777" w:rsidR="00EC25F1" w:rsidRPr="001874FB" w:rsidRDefault="00EC25F1" w:rsidP="00180A73">
            <w:pPr>
              <w:jc w:val="center"/>
              <w:rPr>
                <w:rFonts w:ascii="Transgothic" w:hAnsi="Transgothic" w:cs="Arial" w:hint="eastAsia"/>
                <w:sz w:val="22"/>
                <w:szCs w:val="22"/>
              </w:rPr>
            </w:pPr>
            <w:r w:rsidRPr="001874FB">
              <w:rPr>
                <w:rFonts w:ascii="Transgothic" w:hAnsi="Transgothic" w:cs="Arial"/>
                <w:sz w:val="22"/>
                <w:szCs w:val="22"/>
              </w:rPr>
              <w:t>97.4% FTE Administration</w:t>
            </w:r>
          </w:p>
          <w:p w14:paraId="0F448BDF" w14:textId="77777777" w:rsidR="00EC25F1" w:rsidRPr="001874FB" w:rsidRDefault="00EC25F1" w:rsidP="00180A73">
            <w:pPr>
              <w:jc w:val="center"/>
              <w:rPr>
                <w:rFonts w:ascii="Transgothic" w:hAnsi="Transgothic" w:cs="Arial" w:hint="eastAsia"/>
              </w:rPr>
            </w:pPr>
            <w:r w:rsidRPr="001874FB">
              <w:rPr>
                <w:rFonts w:ascii="Transgothic" w:hAnsi="Transgothic" w:cs="Arial"/>
                <w:sz w:val="22"/>
                <w:szCs w:val="22"/>
              </w:rPr>
              <w:t xml:space="preserve">1.2% HICAP  </w:t>
            </w:r>
          </w:p>
          <w:p w14:paraId="53B6A834" w14:textId="77777777" w:rsidR="00EC25F1" w:rsidRPr="001874FB" w:rsidRDefault="00EC25F1" w:rsidP="00180A73">
            <w:pPr>
              <w:jc w:val="center"/>
              <w:rPr>
                <w:rFonts w:ascii="Transgothic" w:hAnsi="Transgothic" w:cs="Arial" w:hint="eastAsia"/>
              </w:rPr>
            </w:pPr>
            <w:r w:rsidRPr="001874FB">
              <w:rPr>
                <w:rFonts w:ascii="Transgothic" w:hAnsi="Transgothic" w:cs="Arial"/>
                <w:sz w:val="22"/>
                <w:szCs w:val="22"/>
              </w:rPr>
              <w:t xml:space="preserve">1.4% Direct Service B </w:t>
            </w:r>
          </w:p>
          <w:p w14:paraId="215FA397" w14:textId="77777777" w:rsidR="00EC25F1" w:rsidRPr="001874FB" w:rsidRDefault="00EC25F1" w:rsidP="00180A73">
            <w:pPr>
              <w:jc w:val="center"/>
              <w:rPr>
                <w:rFonts w:ascii="Transgothic" w:hAnsi="Transgothic" w:cs="Arial" w:hint="eastAsia"/>
              </w:rPr>
            </w:pPr>
          </w:p>
        </w:tc>
      </w:tr>
      <w:tr w:rsidR="00EC25F1" w:rsidRPr="001874FB" w14:paraId="6420B778" w14:textId="77777777" w:rsidTr="00EC25F1">
        <w:trPr>
          <w:cantSplit/>
          <w:trHeight w:val="1574"/>
        </w:trPr>
        <w:tc>
          <w:tcPr>
            <w:tcW w:w="4703" w:type="dxa"/>
            <w:tcBorders>
              <w:top w:val="nil"/>
              <w:left w:val="single" w:sz="8" w:space="0" w:color="auto"/>
              <w:bottom w:val="single" w:sz="8" w:space="0" w:color="auto"/>
              <w:right w:val="single" w:sz="8" w:space="0" w:color="auto"/>
            </w:tcBorders>
          </w:tcPr>
          <w:p w14:paraId="256FC40A" w14:textId="77777777" w:rsidR="00EC25F1" w:rsidRPr="001874FB" w:rsidRDefault="00EC25F1" w:rsidP="00180A73">
            <w:pPr>
              <w:pStyle w:val="Heading1"/>
              <w:jc w:val="center"/>
              <w:rPr>
                <w:rFonts w:ascii="Transgothic" w:eastAsia="Times New Roman" w:hAnsi="Transgothic"/>
                <w:color w:val="auto"/>
                <w:kern w:val="36"/>
                <w:sz w:val="22"/>
              </w:rPr>
            </w:pPr>
            <w:r w:rsidRPr="001874FB">
              <w:rPr>
                <w:rFonts w:ascii="Transgothic" w:eastAsia="Times New Roman" w:hAnsi="Transgothic"/>
                <w:color w:val="auto"/>
                <w:kern w:val="36"/>
                <w:sz w:val="22"/>
              </w:rPr>
              <w:t>Community Program Analyst II - AE</w:t>
            </w:r>
          </w:p>
          <w:p w14:paraId="4BC07A97" w14:textId="77777777" w:rsidR="00EC25F1" w:rsidRPr="001874FB" w:rsidRDefault="00EC25F1" w:rsidP="00180A73">
            <w:pPr>
              <w:jc w:val="center"/>
              <w:rPr>
                <w:rFonts w:ascii="Transgothic" w:hAnsi="Transgothic" w:cs="Arial" w:hint="eastAsia"/>
                <w:sz w:val="22"/>
                <w:szCs w:val="22"/>
              </w:rPr>
            </w:pPr>
            <w:r w:rsidRPr="001874FB">
              <w:rPr>
                <w:rFonts w:ascii="Transgothic" w:hAnsi="Transgothic" w:cs="Arial"/>
                <w:sz w:val="22"/>
                <w:szCs w:val="22"/>
              </w:rPr>
              <w:t>61.3% FTE Administration</w:t>
            </w:r>
          </w:p>
          <w:p w14:paraId="322BCD38" w14:textId="77777777" w:rsidR="00EC25F1" w:rsidRPr="001874FB" w:rsidRDefault="00EC25F1" w:rsidP="00180A73">
            <w:pPr>
              <w:jc w:val="center"/>
              <w:rPr>
                <w:rFonts w:ascii="Transgothic" w:hAnsi="Transgothic" w:cs="Arial" w:hint="eastAsia"/>
                <w:sz w:val="22"/>
                <w:szCs w:val="22"/>
              </w:rPr>
            </w:pPr>
            <w:r w:rsidRPr="001874FB">
              <w:rPr>
                <w:rFonts w:ascii="Transgothic" w:hAnsi="Transgothic" w:cs="Arial"/>
                <w:sz w:val="22"/>
                <w:szCs w:val="22"/>
              </w:rPr>
              <w:t xml:space="preserve">25.0% Non OAA/OCA </w:t>
            </w:r>
          </w:p>
          <w:p w14:paraId="556CB96E" w14:textId="77777777" w:rsidR="00EC25F1" w:rsidRPr="001874FB" w:rsidRDefault="00EC25F1" w:rsidP="00180A73">
            <w:pPr>
              <w:jc w:val="center"/>
              <w:rPr>
                <w:rFonts w:ascii="Transgothic" w:hAnsi="Transgothic" w:cs="Arial" w:hint="eastAsia"/>
                <w:sz w:val="22"/>
                <w:szCs w:val="22"/>
              </w:rPr>
            </w:pPr>
            <w:r w:rsidRPr="001874FB">
              <w:rPr>
                <w:rFonts w:ascii="Transgothic" w:hAnsi="Transgothic" w:cs="Arial"/>
                <w:sz w:val="22"/>
                <w:szCs w:val="22"/>
              </w:rPr>
              <w:t>12.0% HICAP</w:t>
            </w:r>
          </w:p>
          <w:p w14:paraId="471293DE" w14:textId="77777777" w:rsidR="00EC25F1" w:rsidRPr="001874FB" w:rsidRDefault="00EC25F1" w:rsidP="00180A73">
            <w:pPr>
              <w:jc w:val="center"/>
              <w:rPr>
                <w:rFonts w:ascii="Transgothic" w:hAnsi="Transgothic" w:cs="Arial" w:hint="eastAsia"/>
                <w:sz w:val="22"/>
                <w:szCs w:val="22"/>
              </w:rPr>
            </w:pPr>
            <w:r w:rsidRPr="001874FB">
              <w:rPr>
                <w:rFonts w:ascii="Transgothic" w:hAnsi="Transgothic" w:cs="Arial"/>
                <w:sz w:val="22"/>
                <w:szCs w:val="22"/>
              </w:rPr>
              <w:t>1.7% FTE Direct Service B</w:t>
            </w:r>
          </w:p>
          <w:p w14:paraId="2EBF7C7F" w14:textId="77777777" w:rsidR="00EC25F1" w:rsidRPr="001874FB" w:rsidRDefault="00EC25F1" w:rsidP="00180A73">
            <w:pPr>
              <w:jc w:val="center"/>
              <w:rPr>
                <w:rFonts w:ascii="Transgothic" w:hAnsi="Transgothic" w:cs="Arial" w:hint="eastAsia"/>
                <w:sz w:val="22"/>
                <w:szCs w:val="22"/>
              </w:rPr>
            </w:pPr>
          </w:p>
        </w:tc>
        <w:tc>
          <w:tcPr>
            <w:tcW w:w="5107" w:type="dxa"/>
            <w:gridSpan w:val="2"/>
            <w:tcBorders>
              <w:top w:val="nil"/>
              <w:left w:val="nil"/>
              <w:bottom w:val="single" w:sz="8" w:space="0" w:color="auto"/>
              <w:right w:val="single" w:sz="8" w:space="0" w:color="auto"/>
            </w:tcBorders>
          </w:tcPr>
          <w:p w14:paraId="0317ED9B" w14:textId="77777777" w:rsidR="00EC25F1" w:rsidRPr="001874FB" w:rsidRDefault="00EC25F1" w:rsidP="00180A73">
            <w:pPr>
              <w:pStyle w:val="Heading1"/>
              <w:jc w:val="center"/>
              <w:rPr>
                <w:rFonts w:ascii="Transgothic" w:eastAsia="Times New Roman" w:hAnsi="Transgothic" w:cs="Calibri"/>
                <w:color w:val="auto"/>
                <w:kern w:val="36"/>
                <w:sz w:val="22"/>
              </w:rPr>
            </w:pPr>
            <w:r w:rsidRPr="001874FB">
              <w:rPr>
                <w:rFonts w:ascii="Transgothic" w:eastAsia="Times New Roman" w:hAnsi="Transgothic"/>
                <w:color w:val="auto"/>
                <w:kern w:val="36"/>
                <w:sz w:val="22"/>
              </w:rPr>
              <w:t>Community Program Analyst II – CU</w:t>
            </w:r>
          </w:p>
          <w:p w14:paraId="48030223" w14:textId="77777777" w:rsidR="00EC25F1" w:rsidRPr="001874FB" w:rsidRDefault="00EC25F1" w:rsidP="00180A73">
            <w:pPr>
              <w:jc w:val="center"/>
              <w:rPr>
                <w:rFonts w:ascii="Transgothic" w:hAnsi="Transgothic" w:cs="Arial" w:hint="eastAsia"/>
                <w:sz w:val="22"/>
                <w:szCs w:val="22"/>
              </w:rPr>
            </w:pPr>
            <w:r w:rsidRPr="001874FB">
              <w:rPr>
                <w:rFonts w:ascii="Transgothic" w:hAnsi="Transgothic" w:cs="Arial"/>
                <w:sz w:val="22"/>
                <w:szCs w:val="22"/>
              </w:rPr>
              <w:t>93.0% FTE Administration</w:t>
            </w:r>
          </w:p>
          <w:p w14:paraId="3675E6B6" w14:textId="77777777" w:rsidR="00EC25F1" w:rsidRPr="001874FB" w:rsidRDefault="00EC25F1" w:rsidP="00180A73">
            <w:pPr>
              <w:jc w:val="center"/>
              <w:rPr>
                <w:rFonts w:ascii="Transgothic" w:hAnsi="Transgothic" w:cs="Arial" w:hint="eastAsia"/>
                <w:sz w:val="22"/>
                <w:szCs w:val="22"/>
              </w:rPr>
            </w:pPr>
            <w:r w:rsidRPr="001874FB">
              <w:rPr>
                <w:rFonts w:ascii="Transgothic" w:hAnsi="Transgothic" w:cs="Arial"/>
                <w:sz w:val="22"/>
                <w:szCs w:val="22"/>
              </w:rPr>
              <w:t>7.0% FTE Direct Service B</w:t>
            </w:r>
          </w:p>
        </w:tc>
      </w:tr>
      <w:tr w:rsidR="00EC25F1" w:rsidRPr="001874FB" w14:paraId="6B9E1DF0" w14:textId="77777777" w:rsidTr="00EC25F1">
        <w:trPr>
          <w:cantSplit/>
          <w:trHeight w:val="1231"/>
        </w:trPr>
        <w:tc>
          <w:tcPr>
            <w:tcW w:w="9810" w:type="dxa"/>
            <w:gridSpan w:val="3"/>
            <w:tcBorders>
              <w:top w:val="nil"/>
              <w:left w:val="single" w:sz="8" w:space="0" w:color="auto"/>
              <w:bottom w:val="single" w:sz="8" w:space="0" w:color="auto"/>
              <w:right w:val="single" w:sz="8" w:space="0" w:color="auto"/>
            </w:tcBorders>
          </w:tcPr>
          <w:p w14:paraId="562B7140" w14:textId="77777777" w:rsidR="00EC25F1" w:rsidRPr="001874FB" w:rsidRDefault="00EC25F1" w:rsidP="00180A73">
            <w:pPr>
              <w:pStyle w:val="Heading1"/>
              <w:jc w:val="center"/>
              <w:rPr>
                <w:rFonts w:ascii="Transgothic" w:eastAsia="Times New Roman" w:hAnsi="Transgothic" w:cs="Arial"/>
                <w:color w:val="auto"/>
                <w:kern w:val="36"/>
                <w:sz w:val="22"/>
              </w:rPr>
            </w:pPr>
            <w:r w:rsidRPr="001874FB">
              <w:rPr>
                <w:rFonts w:ascii="Transgothic" w:eastAsia="Times New Roman" w:hAnsi="Transgothic" w:cs="Arial"/>
                <w:color w:val="auto"/>
                <w:kern w:val="36"/>
                <w:sz w:val="22"/>
              </w:rPr>
              <w:t>Community Program Analyst II – DM</w:t>
            </w:r>
          </w:p>
          <w:p w14:paraId="5BA48B5A" w14:textId="77777777" w:rsidR="00EC25F1" w:rsidRPr="001874FB" w:rsidRDefault="00EC25F1" w:rsidP="00180A73">
            <w:pPr>
              <w:jc w:val="center"/>
              <w:rPr>
                <w:rFonts w:ascii="Transgothic" w:hAnsi="Transgothic" w:cs="Arial" w:hint="eastAsia"/>
                <w:sz w:val="22"/>
                <w:szCs w:val="22"/>
              </w:rPr>
            </w:pPr>
            <w:r w:rsidRPr="001874FB">
              <w:rPr>
                <w:rFonts w:ascii="Transgothic" w:hAnsi="Transgothic" w:cs="Arial"/>
                <w:sz w:val="22"/>
                <w:szCs w:val="22"/>
              </w:rPr>
              <w:t>90% FTE Administration</w:t>
            </w:r>
          </w:p>
          <w:p w14:paraId="5282D323" w14:textId="77777777" w:rsidR="00EC25F1" w:rsidRPr="001874FB" w:rsidRDefault="00EC25F1" w:rsidP="00180A73">
            <w:pPr>
              <w:jc w:val="center"/>
              <w:rPr>
                <w:rFonts w:ascii="Transgothic" w:hAnsi="Transgothic" w:cs="Arial" w:hint="eastAsia"/>
                <w:sz w:val="22"/>
                <w:szCs w:val="22"/>
              </w:rPr>
            </w:pPr>
            <w:r w:rsidRPr="001874FB">
              <w:rPr>
                <w:rFonts w:ascii="Transgothic" w:hAnsi="Transgothic" w:cs="Arial"/>
                <w:sz w:val="22"/>
                <w:szCs w:val="22"/>
              </w:rPr>
              <w:t>10% FTE Direct Services</w:t>
            </w:r>
          </w:p>
          <w:p w14:paraId="7FEABE94" w14:textId="77777777" w:rsidR="00EC25F1" w:rsidRPr="001874FB" w:rsidRDefault="00EC25F1" w:rsidP="00180A73">
            <w:pPr>
              <w:rPr>
                <w:rFonts w:ascii="Transgothic" w:hAnsi="Transgothic" w:hint="eastAsia"/>
                <w:sz w:val="22"/>
                <w:szCs w:val="22"/>
              </w:rPr>
            </w:pPr>
          </w:p>
        </w:tc>
      </w:tr>
      <w:tr w:rsidR="007B3B1F" w:rsidRPr="001874FB" w14:paraId="3340E7C7" w14:textId="77777777" w:rsidTr="00180A73">
        <w:trPr>
          <w:cantSplit/>
          <w:trHeight w:val="935"/>
        </w:trPr>
        <w:tc>
          <w:tcPr>
            <w:tcW w:w="4905" w:type="dxa"/>
            <w:gridSpan w:val="2"/>
          </w:tcPr>
          <w:p w14:paraId="2BEF68DD" w14:textId="77777777" w:rsidR="007B3B1F" w:rsidRPr="001874FB" w:rsidRDefault="007B3B1F" w:rsidP="00180A73">
            <w:pPr>
              <w:jc w:val="center"/>
              <w:rPr>
                <w:rFonts w:ascii="Transgothic" w:hAnsi="Transgothic" w:cs="Arial" w:hint="eastAsia"/>
                <w:sz w:val="22"/>
                <w:szCs w:val="22"/>
              </w:rPr>
            </w:pPr>
          </w:p>
          <w:p w14:paraId="552794FE" w14:textId="77777777" w:rsidR="007B3B1F" w:rsidRPr="001874FB" w:rsidRDefault="007B3B1F" w:rsidP="00180A73">
            <w:pPr>
              <w:jc w:val="center"/>
              <w:rPr>
                <w:rFonts w:ascii="Transgothic" w:hAnsi="Transgothic" w:cs="Arial" w:hint="eastAsia"/>
                <w:sz w:val="22"/>
                <w:szCs w:val="22"/>
              </w:rPr>
            </w:pPr>
          </w:p>
          <w:p w14:paraId="781EA2F7" w14:textId="2890C6CE" w:rsidR="007B3B1F" w:rsidRPr="001874FB" w:rsidRDefault="007B3B1F" w:rsidP="00180A73">
            <w:pPr>
              <w:jc w:val="center"/>
              <w:rPr>
                <w:rFonts w:ascii="Transgothic" w:hAnsi="Transgothic" w:cs="Arial" w:hint="eastAsia"/>
                <w:sz w:val="22"/>
                <w:szCs w:val="22"/>
              </w:rPr>
            </w:pPr>
            <w:r w:rsidRPr="001874FB">
              <w:rPr>
                <w:rFonts w:ascii="Transgothic" w:hAnsi="Transgothic" w:cs="Arial"/>
                <w:sz w:val="22"/>
                <w:szCs w:val="22"/>
              </w:rPr>
              <w:t>Program Coordinator- SH</w:t>
            </w:r>
          </w:p>
          <w:p w14:paraId="45D6DE1E" w14:textId="25505196" w:rsidR="007B3B1F" w:rsidRPr="001874FB" w:rsidRDefault="007B3B1F" w:rsidP="00180A73">
            <w:pPr>
              <w:jc w:val="center"/>
              <w:rPr>
                <w:rFonts w:ascii="Transgothic" w:hAnsi="Transgothic" w:cs="Arial" w:hint="eastAsia"/>
                <w:sz w:val="22"/>
                <w:szCs w:val="22"/>
              </w:rPr>
            </w:pPr>
            <w:r w:rsidRPr="001874FB">
              <w:rPr>
                <w:rFonts w:ascii="Transgothic" w:hAnsi="Transgothic" w:cs="Arial"/>
                <w:sz w:val="22"/>
                <w:szCs w:val="22"/>
              </w:rPr>
              <w:t>100% FTE Administration</w:t>
            </w:r>
          </w:p>
        </w:tc>
        <w:tc>
          <w:tcPr>
            <w:tcW w:w="4905" w:type="dxa"/>
          </w:tcPr>
          <w:p w14:paraId="1C43EC29" w14:textId="77777777" w:rsidR="007B3B1F" w:rsidRPr="001874FB" w:rsidRDefault="007B3B1F" w:rsidP="007B3B1F">
            <w:pPr>
              <w:pStyle w:val="Heading1"/>
              <w:jc w:val="center"/>
              <w:rPr>
                <w:rFonts w:ascii="Transgothic" w:hAnsi="Transgothic" w:cs="Arial" w:hint="eastAsia"/>
                <w:color w:val="auto"/>
              </w:rPr>
            </w:pPr>
            <w:r w:rsidRPr="001874FB">
              <w:rPr>
                <w:rFonts w:ascii="Transgothic" w:hAnsi="Transgothic" w:cs="Arial"/>
                <w:color w:val="auto"/>
                <w:sz w:val="22"/>
              </w:rPr>
              <w:t>Office Specialist – LJ</w:t>
            </w:r>
          </w:p>
          <w:p w14:paraId="74C79AF6" w14:textId="77777777" w:rsidR="007B3B1F" w:rsidRPr="001874FB" w:rsidRDefault="007B3B1F" w:rsidP="007B3B1F">
            <w:pPr>
              <w:jc w:val="center"/>
              <w:rPr>
                <w:rFonts w:ascii="Transgothic" w:hAnsi="Transgothic" w:cs="Arial" w:hint="eastAsia"/>
              </w:rPr>
            </w:pPr>
            <w:r w:rsidRPr="001874FB">
              <w:rPr>
                <w:rFonts w:ascii="Transgothic" w:hAnsi="Transgothic" w:cs="Arial"/>
                <w:sz w:val="22"/>
                <w:szCs w:val="22"/>
              </w:rPr>
              <w:t>100% FTE Administration</w:t>
            </w:r>
          </w:p>
          <w:p w14:paraId="22EB2D98" w14:textId="31DCE95F" w:rsidR="007B3B1F" w:rsidRPr="001874FB" w:rsidRDefault="007B3B1F" w:rsidP="00180A73">
            <w:pPr>
              <w:jc w:val="center"/>
              <w:rPr>
                <w:rFonts w:ascii="Transgothic" w:hAnsi="Transgothic" w:cs="Arial" w:hint="eastAsia"/>
                <w:sz w:val="22"/>
                <w:szCs w:val="22"/>
              </w:rPr>
            </w:pPr>
          </w:p>
        </w:tc>
      </w:tr>
      <w:tr w:rsidR="00EC25F1" w:rsidRPr="001874FB" w14:paraId="611D7CF8" w14:textId="77777777" w:rsidTr="00180A73">
        <w:trPr>
          <w:cantSplit/>
          <w:trHeight w:val="935"/>
        </w:trPr>
        <w:tc>
          <w:tcPr>
            <w:tcW w:w="9810" w:type="dxa"/>
            <w:gridSpan w:val="3"/>
          </w:tcPr>
          <w:p w14:paraId="5C0882AD" w14:textId="77777777" w:rsidR="00EC25F1" w:rsidRPr="001874FB" w:rsidRDefault="00EC25F1" w:rsidP="00180A73">
            <w:pPr>
              <w:jc w:val="center"/>
              <w:rPr>
                <w:rFonts w:ascii="Transgothic" w:hAnsi="Transgothic" w:cs="Arial" w:hint="eastAsia"/>
                <w:sz w:val="22"/>
                <w:szCs w:val="22"/>
              </w:rPr>
            </w:pPr>
            <w:r w:rsidRPr="001874FB">
              <w:rPr>
                <w:rFonts w:ascii="Transgothic" w:hAnsi="Transgothic" w:cs="Arial"/>
                <w:sz w:val="22"/>
                <w:szCs w:val="22"/>
              </w:rPr>
              <w:t>Senior Accountant – JL</w:t>
            </w:r>
          </w:p>
          <w:p w14:paraId="4D8A0854" w14:textId="77777777" w:rsidR="00EC25F1" w:rsidRPr="001874FB" w:rsidRDefault="00EC25F1" w:rsidP="00180A73">
            <w:pPr>
              <w:jc w:val="center"/>
              <w:rPr>
                <w:rFonts w:ascii="Transgothic" w:hAnsi="Transgothic" w:cs="Arial" w:hint="eastAsia"/>
                <w:sz w:val="22"/>
                <w:szCs w:val="22"/>
              </w:rPr>
            </w:pPr>
            <w:r w:rsidRPr="001874FB">
              <w:rPr>
                <w:rFonts w:ascii="Transgothic" w:hAnsi="Transgothic" w:cs="Arial"/>
                <w:sz w:val="22"/>
                <w:szCs w:val="22"/>
              </w:rPr>
              <w:t>45% Administration</w:t>
            </w:r>
          </w:p>
          <w:p w14:paraId="436E646B" w14:textId="77777777" w:rsidR="00EC25F1" w:rsidRPr="001874FB" w:rsidRDefault="00EC25F1" w:rsidP="00180A73">
            <w:pPr>
              <w:jc w:val="center"/>
              <w:rPr>
                <w:rFonts w:ascii="Transgothic" w:hAnsi="Transgothic" w:cs="Arial" w:hint="eastAsia"/>
                <w:sz w:val="22"/>
                <w:szCs w:val="22"/>
              </w:rPr>
            </w:pPr>
            <w:r w:rsidRPr="001874FB">
              <w:rPr>
                <w:rFonts w:ascii="Transgothic" w:hAnsi="Transgothic" w:cs="Arial"/>
                <w:sz w:val="22"/>
                <w:szCs w:val="22"/>
              </w:rPr>
              <w:t>2% HICAP</w:t>
            </w:r>
          </w:p>
          <w:p w14:paraId="7D0F37E8" w14:textId="77777777" w:rsidR="00EC25F1" w:rsidRPr="001874FB" w:rsidRDefault="00EC25F1" w:rsidP="00180A73">
            <w:pPr>
              <w:jc w:val="center"/>
              <w:rPr>
                <w:rFonts w:ascii="Transgothic" w:hAnsi="Transgothic" w:cs="Arial" w:hint="eastAsia"/>
                <w:sz w:val="22"/>
                <w:szCs w:val="22"/>
              </w:rPr>
            </w:pPr>
            <w:r w:rsidRPr="001874FB">
              <w:rPr>
                <w:rFonts w:ascii="Transgothic" w:hAnsi="Transgothic" w:cs="Arial"/>
                <w:sz w:val="22"/>
                <w:szCs w:val="22"/>
              </w:rPr>
              <w:t>1% MIPPA</w:t>
            </w:r>
          </w:p>
          <w:p w14:paraId="4BE0B3B8" w14:textId="77777777" w:rsidR="00EC25F1" w:rsidRPr="001874FB" w:rsidRDefault="00EC25F1" w:rsidP="00180A73">
            <w:pPr>
              <w:jc w:val="center"/>
              <w:rPr>
                <w:rFonts w:ascii="Transgothic" w:hAnsi="Transgothic" w:cs="Arial" w:hint="eastAsia"/>
                <w:sz w:val="22"/>
                <w:szCs w:val="22"/>
              </w:rPr>
            </w:pPr>
            <w:r w:rsidRPr="001874FB">
              <w:rPr>
                <w:rFonts w:ascii="Transgothic" w:hAnsi="Transgothic" w:cs="Arial"/>
                <w:sz w:val="22"/>
                <w:szCs w:val="22"/>
              </w:rPr>
              <w:t>Accountant – YL</w:t>
            </w:r>
          </w:p>
          <w:p w14:paraId="065B7E2D" w14:textId="77777777" w:rsidR="00EC25F1" w:rsidRPr="001874FB" w:rsidRDefault="00EC25F1" w:rsidP="00180A73">
            <w:pPr>
              <w:jc w:val="center"/>
              <w:rPr>
                <w:rFonts w:ascii="Transgothic" w:hAnsi="Transgothic" w:cs="Arial" w:hint="eastAsia"/>
                <w:sz w:val="22"/>
                <w:szCs w:val="22"/>
              </w:rPr>
            </w:pPr>
            <w:r w:rsidRPr="001874FB">
              <w:rPr>
                <w:rFonts w:ascii="Transgothic" w:hAnsi="Transgothic" w:cs="Arial"/>
                <w:sz w:val="22"/>
                <w:szCs w:val="22"/>
              </w:rPr>
              <w:t>80% Administration</w:t>
            </w:r>
          </w:p>
          <w:p w14:paraId="7F044023" w14:textId="77777777" w:rsidR="00EC25F1" w:rsidRPr="001874FB" w:rsidRDefault="00EC25F1" w:rsidP="00180A73">
            <w:pPr>
              <w:jc w:val="center"/>
              <w:rPr>
                <w:rFonts w:ascii="Transgothic" w:hAnsi="Transgothic" w:cs="Arial" w:hint="eastAsia"/>
              </w:rPr>
            </w:pPr>
            <w:r w:rsidRPr="001874FB">
              <w:rPr>
                <w:rFonts w:ascii="Transgothic" w:hAnsi="Transgothic" w:cs="Arial"/>
                <w:sz w:val="22"/>
                <w:szCs w:val="22"/>
              </w:rPr>
              <w:t>4% HICAP</w:t>
            </w:r>
          </w:p>
        </w:tc>
      </w:tr>
    </w:tbl>
    <w:p w14:paraId="12787B34" w14:textId="77777777" w:rsidR="007B3B1F" w:rsidRPr="001874FB" w:rsidRDefault="007B3B1F" w:rsidP="00BB4BBD">
      <w:pPr>
        <w:pStyle w:val="Heading1"/>
        <w:jc w:val="center"/>
        <w:rPr>
          <w:color w:val="0070C0"/>
        </w:rPr>
      </w:pPr>
    </w:p>
    <w:p w14:paraId="4A51D4B5" w14:textId="7646BAC8" w:rsidR="002D136B" w:rsidRPr="001874FB" w:rsidRDefault="002D136B" w:rsidP="00BB4BBD">
      <w:pPr>
        <w:pStyle w:val="Heading1"/>
        <w:jc w:val="center"/>
        <w:rPr>
          <w:color w:val="0070C0"/>
        </w:rPr>
      </w:pPr>
      <w:r w:rsidRPr="001874FB">
        <w:rPr>
          <w:color w:val="0070C0"/>
        </w:rPr>
        <w:t xml:space="preserve">Section </w:t>
      </w:r>
      <w:r w:rsidR="001674D0" w:rsidRPr="001874FB">
        <w:rPr>
          <w:color w:val="0070C0"/>
        </w:rPr>
        <w:t>22</w:t>
      </w:r>
      <w:r w:rsidRPr="001874FB">
        <w:rPr>
          <w:color w:val="0070C0"/>
        </w:rPr>
        <w:t xml:space="preserve">: </w:t>
      </w:r>
      <w:r w:rsidR="001674D0" w:rsidRPr="001874FB">
        <w:rPr>
          <w:color w:val="0070C0"/>
        </w:rPr>
        <w:t>Assurances</w:t>
      </w:r>
    </w:p>
    <w:p w14:paraId="3DA6A4A1" w14:textId="77777777" w:rsidR="00384E01" w:rsidRPr="001874FB" w:rsidRDefault="00384E01" w:rsidP="00384E01">
      <w:pPr>
        <w:pStyle w:val="BodyText"/>
        <w:spacing w:before="92"/>
        <w:ind w:left="300" w:right="234"/>
        <w:rPr>
          <w:rFonts w:ascii="Transgothic" w:hAnsi="Transgothic"/>
        </w:rPr>
      </w:pPr>
      <w:r w:rsidRPr="001874FB">
        <w:rPr>
          <w:rFonts w:ascii="Transgothic" w:hAnsi="Transgothic"/>
        </w:rPr>
        <w:t>Pursuant to the Older Americans Act Reauthorization Act of 2020, (OAA), the Area Agency on</w:t>
      </w:r>
      <w:r w:rsidRPr="001874FB">
        <w:rPr>
          <w:rFonts w:ascii="Transgothic" w:hAnsi="Transgothic"/>
          <w:spacing w:val="-65"/>
        </w:rPr>
        <w:t xml:space="preserve"> </w:t>
      </w:r>
      <w:r w:rsidRPr="001874FB">
        <w:rPr>
          <w:rFonts w:ascii="Transgothic" w:hAnsi="Transgothic"/>
        </w:rPr>
        <w:t>Aging</w:t>
      </w:r>
      <w:r w:rsidRPr="001874FB">
        <w:rPr>
          <w:rFonts w:ascii="Transgothic" w:hAnsi="Transgothic"/>
          <w:spacing w:val="-2"/>
        </w:rPr>
        <w:t xml:space="preserve"> </w:t>
      </w:r>
      <w:r w:rsidRPr="001874FB">
        <w:rPr>
          <w:rFonts w:ascii="Transgothic" w:hAnsi="Transgothic"/>
        </w:rPr>
        <w:t>assures</w:t>
      </w:r>
      <w:r w:rsidRPr="001874FB">
        <w:rPr>
          <w:rFonts w:ascii="Transgothic" w:hAnsi="Transgothic"/>
          <w:spacing w:val="-2"/>
        </w:rPr>
        <w:t xml:space="preserve"> </w:t>
      </w:r>
      <w:r w:rsidRPr="001874FB">
        <w:rPr>
          <w:rFonts w:ascii="Transgothic" w:hAnsi="Transgothic"/>
        </w:rPr>
        <w:t>that it will:</w:t>
      </w:r>
    </w:p>
    <w:p w14:paraId="3D067766" w14:textId="77777777" w:rsidR="00384E01" w:rsidRPr="001874FB" w:rsidRDefault="00384E01" w:rsidP="00384E01">
      <w:pPr>
        <w:pStyle w:val="BodyText"/>
        <w:spacing w:before="10"/>
        <w:rPr>
          <w:rFonts w:ascii="Transgothic" w:hAnsi="Transgothic"/>
        </w:rPr>
      </w:pPr>
    </w:p>
    <w:p w14:paraId="3C1F65C3" w14:textId="77777777" w:rsidR="00384E01" w:rsidRPr="001874FB" w:rsidRDefault="00384E01" w:rsidP="005F3317">
      <w:pPr>
        <w:pStyle w:val="ListParagraph"/>
        <w:numPr>
          <w:ilvl w:val="0"/>
          <w:numId w:val="81"/>
        </w:numPr>
        <w:tabs>
          <w:tab w:val="left" w:pos="596"/>
        </w:tabs>
        <w:rPr>
          <w:rFonts w:ascii="Transgothic" w:hAnsi="Transgothic"/>
          <w:sz w:val="24"/>
          <w:szCs w:val="24"/>
        </w:rPr>
      </w:pPr>
      <w:r w:rsidRPr="001874FB">
        <w:rPr>
          <w:rFonts w:ascii="Transgothic" w:hAnsi="Transgothic"/>
          <w:sz w:val="24"/>
          <w:szCs w:val="24"/>
        </w:rPr>
        <w:t>Assurances</w:t>
      </w:r>
    </w:p>
    <w:p w14:paraId="1B8FBE49" w14:textId="77777777" w:rsidR="00384E01" w:rsidRPr="001874FB" w:rsidRDefault="00384E01" w:rsidP="00384E01">
      <w:pPr>
        <w:pStyle w:val="BodyText"/>
        <w:spacing w:before="2"/>
        <w:rPr>
          <w:rFonts w:ascii="Transgothic" w:hAnsi="Transgothic"/>
        </w:rPr>
      </w:pPr>
    </w:p>
    <w:p w14:paraId="7483C531" w14:textId="77777777" w:rsidR="00384E01" w:rsidRPr="001874FB" w:rsidRDefault="00384E01" w:rsidP="00384E01">
      <w:pPr>
        <w:pStyle w:val="BodyText"/>
        <w:ind w:left="470"/>
        <w:rPr>
          <w:rFonts w:ascii="Transgothic" w:hAnsi="Transgothic"/>
        </w:rPr>
      </w:pPr>
      <w:r w:rsidRPr="001874FB">
        <w:rPr>
          <w:rFonts w:ascii="Transgothic" w:hAnsi="Transgothic"/>
        </w:rPr>
        <w:t>1.</w:t>
      </w:r>
      <w:r w:rsidRPr="001874FB">
        <w:rPr>
          <w:rFonts w:ascii="Transgothic" w:hAnsi="Transgothic"/>
          <w:spacing w:val="65"/>
        </w:rPr>
        <w:t xml:space="preserve"> </w:t>
      </w:r>
      <w:r w:rsidRPr="001874FB">
        <w:rPr>
          <w:rFonts w:ascii="Transgothic" w:hAnsi="Transgothic"/>
        </w:rPr>
        <w:t>OAA</w:t>
      </w:r>
      <w:r w:rsidRPr="001874FB">
        <w:rPr>
          <w:rFonts w:ascii="Transgothic" w:hAnsi="Transgothic"/>
          <w:spacing w:val="-1"/>
        </w:rPr>
        <w:t xml:space="preserve"> </w:t>
      </w:r>
      <w:r w:rsidRPr="001874FB">
        <w:rPr>
          <w:rFonts w:ascii="Transgothic" w:hAnsi="Transgothic"/>
        </w:rPr>
        <w:t>306(a)(2)</w:t>
      </w:r>
    </w:p>
    <w:p w14:paraId="7E30DE5C" w14:textId="77777777" w:rsidR="00384E01" w:rsidRPr="001874FB" w:rsidRDefault="00384E01" w:rsidP="00384E01">
      <w:pPr>
        <w:pStyle w:val="BodyText"/>
        <w:spacing w:before="60"/>
        <w:ind w:left="1020" w:right="277" w:hanging="190"/>
        <w:rPr>
          <w:rFonts w:ascii="Transgothic" w:hAnsi="Transgothic"/>
        </w:rPr>
      </w:pPr>
      <w:r w:rsidRPr="001874FB">
        <w:rPr>
          <w:rFonts w:ascii="Transgothic" w:hAnsi="Transgothic"/>
        </w:rPr>
        <w:t>Provide an adequate proportion, as required under Older Americans Act Reauthorization</w:t>
      </w:r>
      <w:r w:rsidRPr="001874FB">
        <w:rPr>
          <w:rFonts w:ascii="Transgothic" w:hAnsi="Transgothic"/>
          <w:spacing w:val="-65"/>
        </w:rPr>
        <w:t xml:space="preserve"> </w:t>
      </w:r>
      <w:r w:rsidRPr="001874FB">
        <w:rPr>
          <w:rFonts w:ascii="Transgothic" w:hAnsi="Transgothic"/>
        </w:rPr>
        <w:t>Act of 2016 Section 307(a)(2), of the amount allotted for part B to the planning and</w:t>
      </w:r>
      <w:r w:rsidRPr="001874FB">
        <w:rPr>
          <w:rFonts w:ascii="Transgothic" w:hAnsi="Transgothic"/>
          <w:spacing w:val="1"/>
        </w:rPr>
        <w:t xml:space="preserve"> </w:t>
      </w:r>
      <w:r w:rsidRPr="001874FB">
        <w:rPr>
          <w:rFonts w:ascii="Transgothic" w:hAnsi="Transgothic"/>
        </w:rPr>
        <w:t>service area will be expended for the delivery of each of the following categories of</w:t>
      </w:r>
      <w:r w:rsidRPr="001874FB">
        <w:rPr>
          <w:rFonts w:ascii="Transgothic" w:hAnsi="Transgothic"/>
          <w:spacing w:val="1"/>
        </w:rPr>
        <w:t xml:space="preserve"> </w:t>
      </w:r>
      <w:r w:rsidRPr="001874FB">
        <w:rPr>
          <w:rFonts w:ascii="Transgothic" w:hAnsi="Transgothic"/>
        </w:rPr>
        <w:t>services—</w:t>
      </w:r>
    </w:p>
    <w:p w14:paraId="33CF6F7A" w14:textId="77777777" w:rsidR="00384E01" w:rsidRPr="001874FB" w:rsidRDefault="00384E01" w:rsidP="005F3317">
      <w:pPr>
        <w:pStyle w:val="ListParagraph"/>
        <w:numPr>
          <w:ilvl w:val="1"/>
          <w:numId w:val="81"/>
        </w:numPr>
        <w:tabs>
          <w:tab w:val="left" w:pos="1191"/>
        </w:tabs>
        <w:spacing w:before="58"/>
        <w:ind w:right="252" w:hanging="180"/>
        <w:rPr>
          <w:rFonts w:ascii="Transgothic" w:hAnsi="Transgothic"/>
          <w:sz w:val="24"/>
          <w:szCs w:val="24"/>
        </w:rPr>
      </w:pPr>
      <w:r w:rsidRPr="001874FB">
        <w:rPr>
          <w:rFonts w:ascii="Transgothic" w:hAnsi="Transgothic"/>
          <w:sz w:val="24"/>
          <w:szCs w:val="24"/>
        </w:rPr>
        <w:t>services associated with access to services (transportation, health services (including</w:t>
      </w:r>
      <w:r w:rsidRPr="001874FB">
        <w:rPr>
          <w:rFonts w:ascii="Transgothic" w:hAnsi="Transgothic"/>
          <w:spacing w:val="-64"/>
          <w:sz w:val="24"/>
          <w:szCs w:val="24"/>
        </w:rPr>
        <w:t xml:space="preserve"> </w:t>
      </w:r>
      <w:r w:rsidRPr="001874FB">
        <w:rPr>
          <w:rFonts w:ascii="Transgothic" w:hAnsi="Transgothic"/>
          <w:sz w:val="24"/>
          <w:szCs w:val="24"/>
        </w:rPr>
        <w:t>mental and behavioral health services) outreach, information and assistance, (which</w:t>
      </w:r>
      <w:r w:rsidRPr="001874FB">
        <w:rPr>
          <w:rFonts w:ascii="Transgothic" w:hAnsi="Transgothic"/>
          <w:spacing w:val="1"/>
          <w:sz w:val="24"/>
          <w:szCs w:val="24"/>
        </w:rPr>
        <w:t xml:space="preserve"> </w:t>
      </w:r>
      <w:r w:rsidRPr="001874FB">
        <w:rPr>
          <w:rFonts w:ascii="Transgothic" w:hAnsi="Transgothic"/>
          <w:sz w:val="24"/>
          <w:szCs w:val="24"/>
        </w:rPr>
        <w:t>may include information and assistance to consumers on availability of services under</w:t>
      </w:r>
      <w:r w:rsidRPr="001874FB">
        <w:rPr>
          <w:rFonts w:ascii="Transgothic" w:hAnsi="Transgothic"/>
          <w:spacing w:val="1"/>
          <w:sz w:val="24"/>
          <w:szCs w:val="24"/>
        </w:rPr>
        <w:t xml:space="preserve"> </w:t>
      </w:r>
      <w:r w:rsidRPr="001874FB">
        <w:rPr>
          <w:rFonts w:ascii="Transgothic" w:hAnsi="Transgothic"/>
          <w:spacing w:val="-1"/>
          <w:sz w:val="24"/>
          <w:szCs w:val="24"/>
        </w:rPr>
        <w:t xml:space="preserve">part B and how to receive benefits </w:t>
      </w:r>
      <w:r w:rsidRPr="001874FB">
        <w:rPr>
          <w:rFonts w:ascii="Transgothic" w:hAnsi="Transgothic"/>
          <w:sz w:val="24"/>
          <w:szCs w:val="24"/>
        </w:rPr>
        <w:t>under and participate in publicly supported programs</w:t>
      </w:r>
      <w:r w:rsidRPr="001874FB">
        <w:rPr>
          <w:rFonts w:ascii="Transgothic" w:hAnsi="Transgothic"/>
          <w:spacing w:val="-64"/>
          <w:sz w:val="24"/>
          <w:szCs w:val="24"/>
        </w:rPr>
        <w:t xml:space="preserve"> </w:t>
      </w:r>
      <w:r w:rsidRPr="001874FB">
        <w:rPr>
          <w:rFonts w:ascii="Transgothic" w:hAnsi="Transgothic"/>
          <w:sz w:val="24"/>
          <w:szCs w:val="24"/>
        </w:rPr>
        <w:t>for</w:t>
      </w:r>
      <w:r w:rsidRPr="001874FB">
        <w:rPr>
          <w:rFonts w:ascii="Transgothic" w:hAnsi="Transgothic"/>
          <w:spacing w:val="-1"/>
          <w:sz w:val="24"/>
          <w:szCs w:val="24"/>
        </w:rPr>
        <w:t xml:space="preserve"> </w:t>
      </w:r>
      <w:r w:rsidRPr="001874FB">
        <w:rPr>
          <w:rFonts w:ascii="Transgothic" w:hAnsi="Transgothic"/>
          <w:sz w:val="24"/>
          <w:szCs w:val="24"/>
        </w:rPr>
        <w:t>which</w:t>
      </w:r>
      <w:r w:rsidRPr="001874FB">
        <w:rPr>
          <w:rFonts w:ascii="Transgothic" w:hAnsi="Transgothic"/>
          <w:spacing w:val="-1"/>
          <w:sz w:val="24"/>
          <w:szCs w:val="24"/>
        </w:rPr>
        <w:t xml:space="preserve"> </w:t>
      </w:r>
      <w:r w:rsidRPr="001874FB">
        <w:rPr>
          <w:rFonts w:ascii="Transgothic" w:hAnsi="Transgothic"/>
          <w:sz w:val="24"/>
          <w:szCs w:val="24"/>
        </w:rPr>
        <w:t>the consumer</w:t>
      </w:r>
      <w:r w:rsidRPr="001874FB">
        <w:rPr>
          <w:rFonts w:ascii="Transgothic" w:hAnsi="Transgothic"/>
          <w:spacing w:val="-1"/>
          <w:sz w:val="24"/>
          <w:szCs w:val="24"/>
        </w:rPr>
        <w:t xml:space="preserve"> </w:t>
      </w:r>
      <w:r w:rsidRPr="001874FB">
        <w:rPr>
          <w:rFonts w:ascii="Transgothic" w:hAnsi="Transgothic"/>
          <w:sz w:val="24"/>
          <w:szCs w:val="24"/>
        </w:rPr>
        <w:t>may</w:t>
      </w:r>
      <w:r w:rsidRPr="001874FB">
        <w:rPr>
          <w:rFonts w:ascii="Transgothic" w:hAnsi="Transgothic"/>
          <w:spacing w:val="-3"/>
          <w:sz w:val="24"/>
          <w:szCs w:val="24"/>
        </w:rPr>
        <w:t xml:space="preserve"> </w:t>
      </w:r>
      <w:r w:rsidRPr="001874FB">
        <w:rPr>
          <w:rFonts w:ascii="Transgothic" w:hAnsi="Transgothic"/>
          <w:sz w:val="24"/>
          <w:szCs w:val="24"/>
        </w:rPr>
        <w:t>be</w:t>
      </w:r>
      <w:r w:rsidRPr="001874FB">
        <w:rPr>
          <w:rFonts w:ascii="Transgothic" w:hAnsi="Transgothic"/>
          <w:spacing w:val="-2"/>
          <w:sz w:val="24"/>
          <w:szCs w:val="24"/>
        </w:rPr>
        <w:t xml:space="preserve"> </w:t>
      </w:r>
      <w:r w:rsidRPr="001874FB">
        <w:rPr>
          <w:rFonts w:ascii="Transgothic" w:hAnsi="Transgothic"/>
          <w:sz w:val="24"/>
          <w:szCs w:val="24"/>
        </w:rPr>
        <w:t>eligible)</w:t>
      </w:r>
      <w:r w:rsidRPr="001874FB">
        <w:rPr>
          <w:rFonts w:ascii="Transgothic" w:hAnsi="Transgothic"/>
          <w:spacing w:val="-1"/>
          <w:sz w:val="24"/>
          <w:szCs w:val="24"/>
        </w:rPr>
        <w:t xml:space="preserve"> </w:t>
      </w:r>
      <w:r w:rsidRPr="001874FB">
        <w:rPr>
          <w:rFonts w:ascii="Transgothic" w:hAnsi="Transgothic"/>
          <w:sz w:val="24"/>
          <w:szCs w:val="24"/>
        </w:rPr>
        <w:t>and</w:t>
      </w:r>
      <w:r w:rsidRPr="001874FB">
        <w:rPr>
          <w:rFonts w:ascii="Transgothic" w:hAnsi="Transgothic"/>
          <w:spacing w:val="-3"/>
          <w:sz w:val="24"/>
          <w:szCs w:val="24"/>
        </w:rPr>
        <w:t xml:space="preserve"> </w:t>
      </w:r>
      <w:r w:rsidRPr="001874FB">
        <w:rPr>
          <w:rFonts w:ascii="Transgothic" w:hAnsi="Transgothic"/>
          <w:sz w:val="24"/>
          <w:szCs w:val="24"/>
        </w:rPr>
        <w:t>case</w:t>
      </w:r>
      <w:r w:rsidRPr="001874FB">
        <w:rPr>
          <w:rFonts w:ascii="Transgothic" w:hAnsi="Transgothic"/>
          <w:spacing w:val="-2"/>
          <w:sz w:val="24"/>
          <w:szCs w:val="24"/>
        </w:rPr>
        <w:t xml:space="preserve"> </w:t>
      </w:r>
      <w:r w:rsidRPr="001874FB">
        <w:rPr>
          <w:rFonts w:ascii="Transgothic" w:hAnsi="Transgothic"/>
          <w:sz w:val="24"/>
          <w:szCs w:val="24"/>
        </w:rPr>
        <w:t>management</w:t>
      </w:r>
      <w:r w:rsidRPr="001874FB">
        <w:rPr>
          <w:rFonts w:ascii="Transgothic" w:hAnsi="Transgothic"/>
          <w:spacing w:val="-6"/>
          <w:sz w:val="24"/>
          <w:szCs w:val="24"/>
        </w:rPr>
        <w:t xml:space="preserve"> </w:t>
      </w:r>
      <w:r w:rsidRPr="001874FB">
        <w:rPr>
          <w:rFonts w:ascii="Transgothic" w:hAnsi="Transgothic"/>
          <w:sz w:val="24"/>
          <w:szCs w:val="24"/>
        </w:rPr>
        <w:t>services);</w:t>
      </w:r>
    </w:p>
    <w:p w14:paraId="37F45F22" w14:textId="77777777" w:rsidR="00384E01" w:rsidRPr="001874FB" w:rsidRDefault="00384E01" w:rsidP="005F3317">
      <w:pPr>
        <w:pStyle w:val="ListParagraph"/>
        <w:numPr>
          <w:ilvl w:val="1"/>
          <w:numId w:val="81"/>
        </w:numPr>
        <w:tabs>
          <w:tab w:val="left" w:pos="1191"/>
        </w:tabs>
        <w:spacing w:before="61"/>
        <w:ind w:left="1020" w:right="559" w:hanging="190"/>
        <w:rPr>
          <w:rFonts w:ascii="Transgothic" w:hAnsi="Transgothic"/>
          <w:sz w:val="24"/>
          <w:szCs w:val="24"/>
        </w:rPr>
      </w:pPr>
      <w:r w:rsidRPr="001874FB">
        <w:rPr>
          <w:rFonts w:ascii="Transgothic" w:hAnsi="Transgothic"/>
          <w:spacing w:val="-1"/>
          <w:sz w:val="24"/>
          <w:szCs w:val="24"/>
        </w:rPr>
        <w:t xml:space="preserve">in-home services, including </w:t>
      </w:r>
      <w:r w:rsidRPr="001874FB">
        <w:rPr>
          <w:rFonts w:ascii="Transgothic" w:hAnsi="Transgothic"/>
          <w:sz w:val="24"/>
          <w:szCs w:val="24"/>
        </w:rPr>
        <w:t>supportive services for families of older individuals with</w:t>
      </w:r>
      <w:r w:rsidRPr="001874FB">
        <w:rPr>
          <w:rFonts w:ascii="Transgothic" w:hAnsi="Transgothic"/>
          <w:spacing w:val="-64"/>
          <w:sz w:val="24"/>
          <w:szCs w:val="24"/>
        </w:rPr>
        <w:t xml:space="preserve"> </w:t>
      </w:r>
      <w:r w:rsidRPr="001874FB">
        <w:rPr>
          <w:rFonts w:ascii="Transgothic" w:hAnsi="Transgothic"/>
          <w:sz w:val="24"/>
          <w:szCs w:val="24"/>
        </w:rPr>
        <w:t>Alzheimer’s disease and related disorders with neurological and organic brain</w:t>
      </w:r>
      <w:r w:rsidRPr="001874FB">
        <w:rPr>
          <w:rFonts w:ascii="Transgothic" w:hAnsi="Transgothic"/>
          <w:spacing w:val="1"/>
          <w:sz w:val="24"/>
          <w:szCs w:val="24"/>
        </w:rPr>
        <w:t xml:space="preserve"> </w:t>
      </w:r>
      <w:r w:rsidRPr="001874FB">
        <w:rPr>
          <w:rFonts w:ascii="Transgothic" w:hAnsi="Transgothic"/>
          <w:sz w:val="24"/>
          <w:szCs w:val="24"/>
        </w:rPr>
        <w:t>dysfunction;</w:t>
      </w:r>
      <w:r w:rsidRPr="001874FB">
        <w:rPr>
          <w:rFonts w:ascii="Transgothic" w:hAnsi="Transgothic"/>
          <w:spacing w:val="-11"/>
          <w:sz w:val="24"/>
          <w:szCs w:val="24"/>
        </w:rPr>
        <w:t xml:space="preserve"> </w:t>
      </w:r>
      <w:r w:rsidRPr="001874FB">
        <w:rPr>
          <w:rFonts w:ascii="Transgothic" w:hAnsi="Transgothic"/>
          <w:sz w:val="24"/>
          <w:szCs w:val="24"/>
        </w:rPr>
        <w:t>and</w:t>
      </w:r>
    </w:p>
    <w:p w14:paraId="34F25D97" w14:textId="77777777" w:rsidR="00384E01" w:rsidRPr="001874FB" w:rsidRDefault="00384E01" w:rsidP="005F3317">
      <w:pPr>
        <w:pStyle w:val="ListParagraph"/>
        <w:numPr>
          <w:ilvl w:val="1"/>
          <w:numId w:val="81"/>
        </w:numPr>
        <w:tabs>
          <w:tab w:val="left" w:pos="1191"/>
        </w:tabs>
        <w:spacing w:before="58"/>
        <w:ind w:left="1020" w:right="499" w:hanging="190"/>
        <w:rPr>
          <w:rFonts w:ascii="Transgothic" w:hAnsi="Transgothic"/>
          <w:sz w:val="24"/>
          <w:szCs w:val="24"/>
        </w:rPr>
      </w:pPr>
      <w:r w:rsidRPr="001874FB">
        <w:rPr>
          <w:rFonts w:ascii="Transgothic" w:hAnsi="Transgothic"/>
          <w:sz w:val="24"/>
          <w:szCs w:val="24"/>
        </w:rPr>
        <w:t>legal</w:t>
      </w:r>
      <w:r w:rsidRPr="001874FB">
        <w:rPr>
          <w:rFonts w:ascii="Transgothic" w:hAnsi="Transgothic"/>
          <w:spacing w:val="-2"/>
          <w:sz w:val="24"/>
          <w:szCs w:val="24"/>
        </w:rPr>
        <w:t xml:space="preserve"> </w:t>
      </w:r>
      <w:r w:rsidRPr="001874FB">
        <w:rPr>
          <w:rFonts w:ascii="Transgothic" w:hAnsi="Transgothic"/>
          <w:sz w:val="24"/>
          <w:szCs w:val="24"/>
        </w:rPr>
        <w:t>assistance;</w:t>
      </w:r>
      <w:r w:rsidRPr="001874FB">
        <w:rPr>
          <w:rFonts w:ascii="Transgothic" w:hAnsi="Transgothic"/>
          <w:spacing w:val="-2"/>
          <w:sz w:val="24"/>
          <w:szCs w:val="24"/>
        </w:rPr>
        <w:t xml:space="preserve"> </w:t>
      </w:r>
      <w:r w:rsidRPr="001874FB">
        <w:rPr>
          <w:rFonts w:ascii="Transgothic" w:hAnsi="Transgothic"/>
          <w:sz w:val="24"/>
          <w:szCs w:val="24"/>
        </w:rPr>
        <w:t>and</w:t>
      </w:r>
      <w:r w:rsidRPr="001874FB">
        <w:rPr>
          <w:rFonts w:ascii="Transgothic" w:hAnsi="Transgothic"/>
          <w:spacing w:val="-4"/>
          <w:sz w:val="24"/>
          <w:szCs w:val="24"/>
        </w:rPr>
        <w:t xml:space="preserve"> </w:t>
      </w:r>
      <w:r w:rsidRPr="001874FB">
        <w:rPr>
          <w:rFonts w:ascii="Transgothic" w:hAnsi="Transgothic"/>
          <w:sz w:val="24"/>
          <w:szCs w:val="24"/>
        </w:rPr>
        <w:t>assurances</w:t>
      </w:r>
      <w:r w:rsidRPr="001874FB">
        <w:rPr>
          <w:rFonts w:ascii="Transgothic" w:hAnsi="Transgothic"/>
          <w:spacing w:val="-4"/>
          <w:sz w:val="24"/>
          <w:szCs w:val="24"/>
        </w:rPr>
        <w:t xml:space="preserve"> </w:t>
      </w:r>
      <w:r w:rsidRPr="001874FB">
        <w:rPr>
          <w:rFonts w:ascii="Transgothic" w:hAnsi="Transgothic"/>
          <w:sz w:val="24"/>
          <w:szCs w:val="24"/>
        </w:rPr>
        <w:t>that</w:t>
      </w:r>
      <w:r w:rsidRPr="001874FB">
        <w:rPr>
          <w:rFonts w:ascii="Transgothic" w:hAnsi="Transgothic"/>
          <w:spacing w:val="-2"/>
          <w:sz w:val="24"/>
          <w:szCs w:val="24"/>
        </w:rPr>
        <w:t xml:space="preserve"> </w:t>
      </w:r>
      <w:r w:rsidRPr="001874FB">
        <w:rPr>
          <w:rFonts w:ascii="Transgothic" w:hAnsi="Transgothic"/>
          <w:sz w:val="24"/>
          <w:szCs w:val="24"/>
        </w:rPr>
        <w:t>the</w:t>
      </w:r>
      <w:r w:rsidRPr="001874FB">
        <w:rPr>
          <w:rFonts w:ascii="Transgothic" w:hAnsi="Transgothic"/>
          <w:spacing w:val="-1"/>
          <w:sz w:val="24"/>
          <w:szCs w:val="24"/>
        </w:rPr>
        <w:t xml:space="preserve"> </w:t>
      </w:r>
      <w:r w:rsidRPr="001874FB">
        <w:rPr>
          <w:rFonts w:ascii="Transgothic" w:hAnsi="Transgothic"/>
          <w:sz w:val="24"/>
          <w:szCs w:val="24"/>
        </w:rPr>
        <w:t>area</w:t>
      </w:r>
      <w:r w:rsidRPr="001874FB">
        <w:rPr>
          <w:rFonts w:ascii="Transgothic" w:hAnsi="Transgothic"/>
          <w:spacing w:val="-2"/>
          <w:sz w:val="24"/>
          <w:szCs w:val="24"/>
        </w:rPr>
        <w:t xml:space="preserve"> </w:t>
      </w:r>
      <w:r w:rsidRPr="001874FB">
        <w:rPr>
          <w:rFonts w:ascii="Transgothic" w:hAnsi="Transgothic"/>
          <w:sz w:val="24"/>
          <w:szCs w:val="24"/>
        </w:rPr>
        <w:t>agency</w:t>
      </w:r>
      <w:r w:rsidRPr="001874FB">
        <w:rPr>
          <w:rFonts w:ascii="Transgothic" w:hAnsi="Transgothic"/>
          <w:spacing w:val="-4"/>
          <w:sz w:val="24"/>
          <w:szCs w:val="24"/>
        </w:rPr>
        <w:t xml:space="preserve"> </w:t>
      </w:r>
      <w:r w:rsidRPr="001874FB">
        <w:rPr>
          <w:rFonts w:ascii="Transgothic" w:hAnsi="Transgothic"/>
          <w:sz w:val="24"/>
          <w:szCs w:val="24"/>
        </w:rPr>
        <w:t>on</w:t>
      </w:r>
      <w:r w:rsidRPr="001874FB">
        <w:rPr>
          <w:rFonts w:ascii="Transgothic" w:hAnsi="Transgothic"/>
          <w:spacing w:val="-4"/>
          <w:sz w:val="24"/>
          <w:szCs w:val="24"/>
        </w:rPr>
        <w:t xml:space="preserve"> </w:t>
      </w:r>
      <w:r w:rsidRPr="001874FB">
        <w:rPr>
          <w:rFonts w:ascii="Transgothic" w:hAnsi="Transgothic"/>
          <w:sz w:val="24"/>
          <w:szCs w:val="24"/>
        </w:rPr>
        <w:t>aging</w:t>
      </w:r>
      <w:r w:rsidRPr="001874FB">
        <w:rPr>
          <w:rFonts w:ascii="Transgothic" w:hAnsi="Transgothic"/>
          <w:spacing w:val="-2"/>
          <w:sz w:val="24"/>
          <w:szCs w:val="24"/>
        </w:rPr>
        <w:t xml:space="preserve"> </w:t>
      </w:r>
      <w:r w:rsidRPr="001874FB">
        <w:rPr>
          <w:rFonts w:ascii="Transgothic" w:hAnsi="Transgothic"/>
          <w:sz w:val="24"/>
          <w:szCs w:val="24"/>
        </w:rPr>
        <w:t>will</w:t>
      </w:r>
      <w:r w:rsidRPr="001874FB">
        <w:rPr>
          <w:rFonts w:ascii="Transgothic" w:hAnsi="Transgothic"/>
          <w:spacing w:val="-2"/>
          <w:sz w:val="24"/>
          <w:szCs w:val="24"/>
        </w:rPr>
        <w:t xml:space="preserve"> </w:t>
      </w:r>
      <w:r w:rsidRPr="001874FB">
        <w:rPr>
          <w:rFonts w:ascii="Transgothic" w:hAnsi="Transgothic"/>
          <w:sz w:val="24"/>
          <w:szCs w:val="24"/>
        </w:rPr>
        <w:t>report</w:t>
      </w:r>
      <w:r w:rsidRPr="001874FB">
        <w:rPr>
          <w:rFonts w:ascii="Transgothic" w:hAnsi="Transgothic"/>
          <w:spacing w:val="-1"/>
          <w:sz w:val="24"/>
          <w:szCs w:val="24"/>
        </w:rPr>
        <w:t xml:space="preserve"> </w:t>
      </w:r>
      <w:r w:rsidRPr="001874FB">
        <w:rPr>
          <w:rFonts w:ascii="Transgothic" w:hAnsi="Transgothic"/>
          <w:sz w:val="24"/>
          <w:szCs w:val="24"/>
        </w:rPr>
        <w:t>annually</w:t>
      </w:r>
      <w:r w:rsidRPr="001874FB">
        <w:rPr>
          <w:rFonts w:ascii="Transgothic" w:hAnsi="Transgothic"/>
          <w:spacing w:val="-64"/>
          <w:sz w:val="24"/>
          <w:szCs w:val="24"/>
        </w:rPr>
        <w:t xml:space="preserve"> </w:t>
      </w:r>
      <w:r w:rsidRPr="001874FB">
        <w:rPr>
          <w:rFonts w:ascii="Transgothic" w:hAnsi="Transgothic"/>
          <w:sz w:val="24"/>
          <w:szCs w:val="24"/>
        </w:rPr>
        <w:t>to the State agency in detail the amount of funds expended for each such category</w:t>
      </w:r>
      <w:r w:rsidRPr="001874FB">
        <w:rPr>
          <w:rFonts w:ascii="Transgothic" w:hAnsi="Transgothic"/>
          <w:spacing w:val="1"/>
          <w:sz w:val="24"/>
          <w:szCs w:val="24"/>
        </w:rPr>
        <w:t xml:space="preserve"> </w:t>
      </w:r>
      <w:r w:rsidRPr="001874FB">
        <w:rPr>
          <w:rFonts w:ascii="Transgothic" w:hAnsi="Transgothic"/>
          <w:sz w:val="24"/>
          <w:szCs w:val="24"/>
        </w:rPr>
        <w:t>during</w:t>
      </w:r>
      <w:r w:rsidRPr="001874FB">
        <w:rPr>
          <w:rFonts w:ascii="Transgothic" w:hAnsi="Transgothic"/>
          <w:spacing w:val="-1"/>
          <w:sz w:val="24"/>
          <w:szCs w:val="24"/>
        </w:rPr>
        <w:t xml:space="preserve"> </w:t>
      </w:r>
      <w:r w:rsidRPr="001874FB">
        <w:rPr>
          <w:rFonts w:ascii="Transgothic" w:hAnsi="Transgothic"/>
          <w:sz w:val="24"/>
          <w:szCs w:val="24"/>
        </w:rPr>
        <w:t>the</w:t>
      </w:r>
      <w:r w:rsidRPr="001874FB">
        <w:rPr>
          <w:rFonts w:ascii="Transgothic" w:hAnsi="Transgothic"/>
          <w:spacing w:val="-2"/>
          <w:sz w:val="24"/>
          <w:szCs w:val="24"/>
        </w:rPr>
        <w:t xml:space="preserve"> </w:t>
      </w:r>
      <w:r w:rsidRPr="001874FB">
        <w:rPr>
          <w:rFonts w:ascii="Transgothic" w:hAnsi="Transgothic"/>
          <w:sz w:val="24"/>
          <w:szCs w:val="24"/>
        </w:rPr>
        <w:t>fiscal year most</w:t>
      </w:r>
      <w:r w:rsidRPr="001874FB">
        <w:rPr>
          <w:rFonts w:ascii="Transgothic" w:hAnsi="Transgothic"/>
          <w:spacing w:val="-1"/>
          <w:sz w:val="24"/>
          <w:szCs w:val="24"/>
        </w:rPr>
        <w:t xml:space="preserve"> </w:t>
      </w:r>
      <w:r w:rsidRPr="001874FB">
        <w:rPr>
          <w:rFonts w:ascii="Transgothic" w:hAnsi="Transgothic"/>
          <w:sz w:val="24"/>
          <w:szCs w:val="24"/>
        </w:rPr>
        <w:t>recently</w:t>
      </w:r>
      <w:r w:rsidRPr="001874FB">
        <w:rPr>
          <w:rFonts w:ascii="Transgothic" w:hAnsi="Transgothic"/>
          <w:spacing w:val="-16"/>
          <w:sz w:val="24"/>
          <w:szCs w:val="24"/>
        </w:rPr>
        <w:t xml:space="preserve"> </w:t>
      </w:r>
      <w:r w:rsidRPr="001874FB">
        <w:rPr>
          <w:rFonts w:ascii="Transgothic" w:hAnsi="Transgothic"/>
          <w:sz w:val="24"/>
          <w:szCs w:val="24"/>
        </w:rPr>
        <w:t>concluded;</w:t>
      </w:r>
    </w:p>
    <w:p w14:paraId="50FD3336" w14:textId="77777777" w:rsidR="00384E01" w:rsidRPr="001874FB" w:rsidRDefault="00384E01" w:rsidP="00384E01">
      <w:pPr>
        <w:pStyle w:val="BodyText"/>
        <w:spacing w:before="2"/>
        <w:rPr>
          <w:rFonts w:ascii="Transgothic" w:hAnsi="Transgothic"/>
        </w:rPr>
      </w:pPr>
    </w:p>
    <w:p w14:paraId="1CA271CA" w14:textId="77777777" w:rsidR="00384E01" w:rsidRPr="001874FB" w:rsidRDefault="00384E01" w:rsidP="00384E01">
      <w:pPr>
        <w:pStyle w:val="BodyText"/>
        <w:tabs>
          <w:tab w:val="left" w:pos="1061"/>
        </w:tabs>
        <w:ind w:left="470"/>
        <w:rPr>
          <w:rFonts w:ascii="Transgothic" w:hAnsi="Transgothic"/>
        </w:rPr>
      </w:pPr>
      <w:r w:rsidRPr="001874FB">
        <w:rPr>
          <w:rFonts w:ascii="Transgothic" w:hAnsi="Transgothic"/>
        </w:rPr>
        <w:t>2.</w:t>
      </w:r>
      <w:r w:rsidRPr="001874FB">
        <w:rPr>
          <w:rFonts w:ascii="Transgothic" w:hAnsi="Transgothic"/>
        </w:rPr>
        <w:tab/>
        <w:t>OAA</w:t>
      </w:r>
      <w:r w:rsidRPr="001874FB">
        <w:rPr>
          <w:rFonts w:ascii="Transgothic" w:hAnsi="Transgothic"/>
          <w:spacing w:val="-13"/>
        </w:rPr>
        <w:t xml:space="preserve"> </w:t>
      </w:r>
      <w:r w:rsidRPr="001874FB">
        <w:rPr>
          <w:rFonts w:ascii="Transgothic" w:hAnsi="Transgothic"/>
        </w:rPr>
        <w:t>306(a)(4)(A)(i)(I-II)</w:t>
      </w:r>
    </w:p>
    <w:p w14:paraId="1EF41DB0" w14:textId="77777777" w:rsidR="00384E01" w:rsidRPr="001874FB" w:rsidRDefault="00384E01" w:rsidP="005F3317">
      <w:pPr>
        <w:pStyle w:val="ListParagraph"/>
        <w:numPr>
          <w:ilvl w:val="0"/>
          <w:numId w:val="80"/>
        </w:numPr>
        <w:tabs>
          <w:tab w:val="left" w:pos="1100"/>
        </w:tabs>
        <w:spacing w:before="60"/>
        <w:ind w:hanging="270"/>
        <w:rPr>
          <w:rFonts w:ascii="Transgothic" w:hAnsi="Transgothic"/>
          <w:sz w:val="24"/>
          <w:szCs w:val="24"/>
        </w:rPr>
      </w:pPr>
      <w:r w:rsidRPr="001874FB">
        <w:rPr>
          <w:rFonts w:ascii="Transgothic" w:hAnsi="Transgothic"/>
          <w:sz w:val="24"/>
          <w:szCs w:val="24"/>
        </w:rPr>
        <w:t>provide</w:t>
      </w:r>
      <w:r w:rsidRPr="001874FB">
        <w:rPr>
          <w:rFonts w:ascii="Transgothic" w:hAnsi="Transgothic"/>
          <w:spacing w:val="-4"/>
          <w:sz w:val="24"/>
          <w:szCs w:val="24"/>
        </w:rPr>
        <w:t xml:space="preserve"> </w:t>
      </w:r>
      <w:r w:rsidRPr="001874FB">
        <w:rPr>
          <w:rFonts w:ascii="Transgothic" w:hAnsi="Transgothic"/>
          <w:sz w:val="24"/>
          <w:szCs w:val="24"/>
        </w:rPr>
        <w:t>assurances</w:t>
      </w:r>
      <w:r w:rsidRPr="001874FB">
        <w:rPr>
          <w:rFonts w:ascii="Transgothic" w:hAnsi="Transgothic"/>
          <w:spacing w:val="-1"/>
          <w:sz w:val="24"/>
          <w:szCs w:val="24"/>
        </w:rPr>
        <w:t xml:space="preserve"> </w:t>
      </w:r>
      <w:r w:rsidRPr="001874FB">
        <w:rPr>
          <w:rFonts w:ascii="Transgothic" w:hAnsi="Transgothic"/>
          <w:sz w:val="24"/>
          <w:szCs w:val="24"/>
        </w:rPr>
        <w:t>that</w:t>
      </w:r>
      <w:r w:rsidRPr="001874FB">
        <w:rPr>
          <w:rFonts w:ascii="Transgothic" w:hAnsi="Transgothic"/>
          <w:spacing w:val="-1"/>
          <w:sz w:val="24"/>
          <w:szCs w:val="24"/>
        </w:rPr>
        <w:t xml:space="preserve"> </w:t>
      </w:r>
      <w:r w:rsidRPr="001874FB">
        <w:rPr>
          <w:rFonts w:ascii="Transgothic" w:hAnsi="Transgothic"/>
          <w:sz w:val="24"/>
          <w:szCs w:val="24"/>
        </w:rPr>
        <w:t>the</w:t>
      </w:r>
      <w:r w:rsidRPr="001874FB">
        <w:rPr>
          <w:rFonts w:ascii="Transgothic" w:hAnsi="Transgothic"/>
          <w:spacing w:val="-2"/>
          <w:sz w:val="24"/>
          <w:szCs w:val="24"/>
        </w:rPr>
        <w:t xml:space="preserve"> </w:t>
      </w:r>
      <w:r w:rsidRPr="001874FB">
        <w:rPr>
          <w:rFonts w:ascii="Transgothic" w:hAnsi="Transgothic"/>
          <w:sz w:val="24"/>
          <w:szCs w:val="24"/>
        </w:rPr>
        <w:t>area</w:t>
      </w:r>
      <w:r w:rsidRPr="001874FB">
        <w:rPr>
          <w:rFonts w:ascii="Transgothic" w:hAnsi="Transgothic"/>
          <w:spacing w:val="-1"/>
          <w:sz w:val="24"/>
          <w:szCs w:val="24"/>
        </w:rPr>
        <w:t xml:space="preserve"> </w:t>
      </w:r>
      <w:r w:rsidRPr="001874FB">
        <w:rPr>
          <w:rFonts w:ascii="Transgothic" w:hAnsi="Transgothic"/>
          <w:sz w:val="24"/>
          <w:szCs w:val="24"/>
        </w:rPr>
        <w:t>agency</w:t>
      </w:r>
      <w:r w:rsidRPr="001874FB">
        <w:rPr>
          <w:rFonts w:ascii="Transgothic" w:hAnsi="Transgothic"/>
          <w:spacing w:val="-1"/>
          <w:sz w:val="24"/>
          <w:szCs w:val="24"/>
        </w:rPr>
        <w:t xml:space="preserve"> </w:t>
      </w:r>
      <w:r w:rsidRPr="001874FB">
        <w:rPr>
          <w:rFonts w:ascii="Transgothic" w:hAnsi="Transgothic"/>
          <w:sz w:val="24"/>
          <w:szCs w:val="24"/>
        </w:rPr>
        <w:t>on</w:t>
      </w:r>
      <w:r w:rsidRPr="001874FB">
        <w:rPr>
          <w:rFonts w:ascii="Transgothic" w:hAnsi="Transgothic"/>
          <w:spacing w:val="-4"/>
          <w:sz w:val="24"/>
          <w:szCs w:val="24"/>
        </w:rPr>
        <w:t xml:space="preserve"> </w:t>
      </w:r>
      <w:r w:rsidRPr="001874FB">
        <w:rPr>
          <w:rFonts w:ascii="Transgothic" w:hAnsi="Transgothic"/>
          <w:sz w:val="24"/>
          <w:szCs w:val="24"/>
        </w:rPr>
        <w:t>aging</w:t>
      </w:r>
      <w:r w:rsidRPr="001874FB">
        <w:rPr>
          <w:rFonts w:ascii="Transgothic" w:hAnsi="Transgothic"/>
          <w:spacing w:val="-2"/>
          <w:sz w:val="24"/>
          <w:szCs w:val="24"/>
        </w:rPr>
        <w:t xml:space="preserve"> </w:t>
      </w:r>
      <w:r w:rsidRPr="001874FB">
        <w:rPr>
          <w:rFonts w:ascii="Transgothic" w:hAnsi="Transgothic"/>
          <w:sz w:val="24"/>
          <w:szCs w:val="24"/>
        </w:rPr>
        <w:t>will</w:t>
      </w:r>
      <w:r w:rsidRPr="001874FB">
        <w:rPr>
          <w:rFonts w:ascii="Transgothic" w:hAnsi="Transgothic"/>
          <w:spacing w:val="-11"/>
          <w:sz w:val="24"/>
          <w:szCs w:val="24"/>
        </w:rPr>
        <w:t xml:space="preserve"> </w:t>
      </w:r>
      <w:r w:rsidRPr="001874FB">
        <w:rPr>
          <w:rFonts w:ascii="Transgothic" w:hAnsi="Transgothic"/>
          <w:sz w:val="24"/>
          <w:szCs w:val="24"/>
        </w:rPr>
        <w:t>-</w:t>
      </w:r>
    </w:p>
    <w:p w14:paraId="1623B179" w14:textId="77777777" w:rsidR="00384E01" w:rsidRPr="001874FB" w:rsidRDefault="00384E01" w:rsidP="00384E01">
      <w:pPr>
        <w:pStyle w:val="BodyText"/>
        <w:spacing w:before="60"/>
        <w:ind w:left="1291" w:right="404" w:hanging="192"/>
        <w:rPr>
          <w:rFonts w:ascii="Transgothic" w:hAnsi="Transgothic"/>
        </w:rPr>
      </w:pPr>
      <w:r w:rsidRPr="001874FB">
        <w:rPr>
          <w:rFonts w:ascii="Transgothic" w:hAnsi="Transgothic"/>
        </w:rPr>
        <w:t>(aa) set specific objectives, consistent with State policy, for providing services to</w:t>
      </w:r>
      <w:r w:rsidRPr="001874FB">
        <w:rPr>
          <w:rFonts w:ascii="Transgothic" w:hAnsi="Transgothic"/>
          <w:spacing w:val="1"/>
        </w:rPr>
        <w:t xml:space="preserve"> </w:t>
      </w:r>
      <w:r w:rsidRPr="001874FB">
        <w:rPr>
          <w:rFonts w:ascii="Transgothic" w:hAnsi="Transgothic"/>
        </w:rPr>
        <w:t>older individuals with greatest economic need, older individuals with greatest social</w:t>
      </w:r>
      <w:r w:rsidRPr="001874FB">
        <w:rPr>
          <w:rFonts w:ascii="Transgothic" w:hAnsi="Transgothic"/>
          <w:spacing w:val="-65"/>
        </w:rPr>
        <w:t xml:space="preserve"> </w:t>
      </w:r>
      <w:r w:rsidRPr="001874FB">
        <w:rPr>
          <w:rFonts w:ascii="Transgothic" w:hAnsi="Transgothic"/>
        </w:rPr>
        <w:t>need,</w:t>
      </w:r>
      <w:r w:rsidRPr="001874FB">
        <w:rPr>
          <w:rFonts w:ascii="Transgothic" w:hAnsi="Transgothic"/>
          <w:spacing w:val="-1"/>
        </w:rPr>
        <w:t xml:space="preserve"> </w:t>
      </w:r>
      <w:r w:rsidRPr="001874FB">
        <w:rPr>
          <w:rFonts w:ascii="Transgothic" w:hAnsi="Transgothic"/>
        </w:rPr>
        <w:t>and</w:t>
      </w:r>
      <w:r w:rsidRPr="001874FB">
        <w:rPr>
          <w:rFonts w:ascii="Transgothic" w:hAnsi="Transgothic"/>
          <w:spacing w:val="-2"/>
        </w:rPr>
        <w:t xml:space="preserve"> </w:t>
      </w:r>
      <w:r w:rsidRPr="001874FB">
        <w:rPr>
          <w:rFonts w:ascii="Transgothic" w:hAnsi="Transgothic"/>
        </w:rPr>
        <w:t>older</w:t>
      </w:r>
      <w:r w:rsidRPr="001874FB">
        <w:rPr>
          <w:rFonts w:ascii="Transgothic" w:hAnsi="Transgothic"/>
          <w:spacing w:val="-1"/>
        </w:rPr>
        <w:t xml:space="preserve"> </w:t>
      </w:r>
      <w:r w:rsidRPr="001874FB">
        <w:rPr>
          <w:rFonts w:ascii="Transgothic" w:hAnsi="Transgothic"/>
        </w:rPr>
        <w:t>individuals at</w:t>
      </w:r>
      <w:r w:rsidRPr="001874FB">
        <w:rPr>
          <w:rFonts w:ascii="Transgothic" w:hAnsi="Transgothic"/>
          <w:spacing w:val="-3"/>
        </w:rPr>
        <w:t xml:space="preserve"> </w:t>
      </w:r>
      <w:r w:rsidRPr="001874FB">
        <w:rPr>
          <w:rFonts w:ascii="Transgothic" w:hAnsi="Transgothic"/>
        </w:rPr>
        <w:t>risk for</w:t>
      </w:r>
      <w:r w:rsidRPr="001874FB">
        <w:rPr>
          <w:rFonts w:ascii="Transgothic" w:hAnsi="Transgothic"/>
          <w:spacing w:val="-1"/>
        </w:rPr>
        <w:t xml:space="preserve"> </w:t>
      </w:r>
      <w:r w:rsidRPr="001874FB">
        <w:rPr>
          <w:rFonts w:ascii="Transgothic" w:hAnsi="Transgothic"/>
        </w:rPr>
        <w:t>institutional placement;</w:t>
      </w:r>
    </w:p>
    <w:p w14:paraId="725C1BD6" w14:textId="77777777" w:rsidR="00384E01" w:rsidRPr="001874FB" w:rsidRDefault="00384E01" w:rsidP="00384E01">
      <w:pPr>
        <w:pStyle w:val="BodyText"/>
        <w:spacing w:before="61"/>
        <w:ind w:left="1291" w:right="576" w:hanging="192"/>
        <w:jc w:val="both"/>
        <w:rPr>
          <w:rFonts w:ascii="Transgothic" w:hAnsi="Transgothic"/>
        </w:rPr>
      </w:pPr>
      <w:r w:rsidRPr="001874FB">
        <w:rPr>
          <w:rFonts w:ascii="Transgothic" w:hAnsi="Transgothic"/>
        </w:rPr>
        <w:t>(bb) include specific objectives for providing services to low-income minority older</w:t>
      </w:r>
      <w:r w:rsidRPr="001874FB">
        <w:rPr>
          <w:rFonts w:ascii="Transgothic" w:hAnsi="Transgothic"/>
          <w:spacing w:val="1"/>
        </w:rPr>
        <w:t xml:space="preserve"> </w:t>
      </w:r>
      <w:r w:rsidRPr="001874FB">
        <w:rPr>
          <w:rFonts w:ascii="Transgothic" w:hAnsi="Transgothic"/>
        </w:rPr>
        <w:t>individuals, older individuals with limited English proficiency, and older individuals</w:t>
      </w:r>
      <w:r w:rsidRPr="001874FB">
        <w:rPr>
          <w:rFonts w:ascii="Transgothic" w:hAnsi="Transgothic"/>
          <w:spacing w:val="-64"/>
        </w:rPr>
        <w:t xml:space="preserve"> </w:t>
      </w:r>
      <w:r w:rsidRPr="001874FB">
        <w:rPr>
          <w:rFonts w:ascii="Transgothic" w:hAnsi="Transgothic"/>
        </w:rPr>
        <w:t>residing in rural areas;</w:t>
      </w:r>
      <w:r w:rsidRPr="001874FB">
        <w:rPr>
          <w:rFonts w:ascii="Transgothic" w:hAnsi="Transgothic"/>
          <w:spacing w:val="-2"/>
        </w:rPr>
        <w:t xml:space="preserve"> </w:t>
      </w:r>
      <w:r w:rsidRPr="001874FB">
        <w:rPr>
          <w:rFonts w:ascii="Transgothic" w:hAnsi="Transgothic"/>
        </w:rPr>
        <w:t>and;</w:t>
      </w:r>
    </w:p>
    <w:p w14:paraId="52A4D960" w14:textId="77777777" w:rsidR="00384E01" w:rsidRPr="001874FB" w:rsidRDefault="00384E01" w:rsidP="005F3317">
      <w:pPr>
        <w:pStyle w:val="ListParagraph"/>
        <w:numPr>
          <w:ilvl w:val="0"/>
          <w:numId w:val="80"/>
        </w:numPr>
        <w:tabs>
          <w:tab w:val="left" w:pos="1191"/>
        </w:tabs>
        <w:spacing w:before="57"/>
        <w:ind w:left="1020" w:right="753" w:hanging="190"/>
        <w:jc w:val="both"/>
        <w:rPr>
          <w:rFonts w:ascii="Transgothic" w:hAnsi="Transgothic"/>
          <w:sz w:val="24"/>
          <w:szCs w:val="24"/>
        </w:rPr>
      </w:pPr>
      <w:r w:rsidRPr="001874FB">
        <w:rPr>
          <w:rFonts w:ascii="Transgothic" w:hAnsi="Transgothic"/>
          <w:spacing w:val="-1"/>
          <w:sz w:val="24"/>
          <w:szCs w:val="24"/>
        </w:rPr>
        <w:t xml:space="preserve">include proposed </w:t>
      </w:r>
      <w:r w:rsidRPr="001874FB">
        <w:rPr>
          <w:rFonts w:ascii="Transgothic" w:hAnsi="Transgothic"/>
          <w:sz w:val="24"/>
          <w:szCs w:val="24"/>
        </w:rPr>
        <w:t>methods to achieve the objectives described in (aa) and (bb) of</w:t>
      </w:r>
      <w:r w:rsidRPr="001874FB">
        <w:rPr>
          <w:rFonts w:ascii="Transgothic" w:hAnsi="Transgothic"/>
          <w:spacing w:val="-65"/>
          <w:sz w:val="24"/>
          <w:szCs w:val="24"/>
        </w:rPr>
        <w:t xml:space="preserve"> </w:t>
      </w:r>
      <w:r w:rsidRPr="001874FB">
        <w:rPr>
          <w:rFonts w:ascii="Transgothic" w:hAnsi="Transgothic"/>
          <w:sz w:val="24"/>
          <w:szCs w:val="24"/>
        </w:rPr>
        <w:t>subclause</w:t>
      </w:r>
      <w:r w:rsidRPr="001874FB">
        <w:rPr>
          <w:rFonts w:ascii="Transgothic" w:hAnsi="Transgothic"/>
          <w:spacing w:val="-2"/>
          <w:sz w:val="24"/>
          <w:szCs w:val="24"/>
        </w:rPr>
        <w:t xml:space="preserve"> </w:t>
      </w:r>
      <w:r w:rsidRPr="001874FB">
        <w:rPr>
          <w:rFonts w:ascii="Transgothic" w:hAnsi="Transgothic"/>
          <w:sz w:val="24"/>
          <w:szCs w:val="24"/>
        </w:rPr>
        <w:t>(I);</w:t>
      </w:r>
    </w:p>
    <w:p w14:paraId="193422CD" w14:textId="77777777" w:rsidR="00384E01" w:rsidRPr="001874FB" w:rsidRDefault="00384E01" w:rsidP="00384E01">
      <w:pPr>
        <w:pStyle w:val="BodyText"/>
        <w:spacing w:before="3"/>
        <w:rPr>
          <w:rFonts w:ascii="Transgothic" w:hAnsi="Transgothic"/>
        </w:rPr>
      </w:pPr>
    </w:p>
    <w:p w14:paraId="0027CDAC" w14:textId="77777777" w:rsidR="00384E01" w:rsidRPr="001874FB" w:rsidRDefault="00384E01" w:rsidP="00384E01">
      <w:pPr>
        <w:pStyle w:val="BodyText"/>
        <w:ind w:left="470"/>
        <w:rPr>
          <w:rFonts w:ascii="Transgothic" w:hAnsi="Transgothic"/>
        </w:rPr>
      </w:pPr>
      <w:r w:rsidRPr="001874FB">
        <w:rPr>
          <w:rFonts w:ascii="Transgothic" w:hAnsi="Transgothic"/>
        </w:rPr>
        <w:t>3.</w:t>
      </w:r>
      <w:r w:rsidRPr="001874FB">
        <w:rPr>
          <w:rFonts w:ascii="Transgothic" w:hAnsi="Transgothic"/>
          <w:spacing w:val="63"/>
        </w:rPr>
        <w:t xml:space="preserve"> </w:t>
      </w:r>
      <w:r w:rsidRPr="001874FB">
        <w:rPr>
          <w:rFonts w:ascii="Transgothic" w:hAnsi="Transgothic"/>
        </w:rPr>
        <w:t>OAA</w:t>
      </w:r>
      <w:r w:rsidRPr="001874FB">
        <w:rPr>
          <w:rFonts w:ascii="Transgothic" w:hAnsi="Transgothic"/>
          <w:spacing w:val="-1"/>
        </w:rPr>
        <w:t xml:space="preserve"> </w:t>
      </w:r>
      <w:r w:rsidRPr="001874FB">
        <w:rPr>
          <w:rFonts w:ascii="Transgothic" w:hAnsi="Transgothic"/>
        </w:rPr>
        <w:t>306(a)(4)(A)(ii)</w:t>
      </w:r>
    </w:p>
    <w:p w14:paraId="1209DFA2" w14:textId="77777777" w:rsidR="00384E01" w:rsidRPr="001874FB" w:rsidRDefault="00384E01" w:rsidP="00384E01">
      <w:pPr>
        <w:pStyle w:val="BodyText"/>
        <w:spacing w:before="60"/>
        <w:ind w:left="1020" w:right="1172" w:hanging="190"/>
        <w:rPr>
          <w:rFonts w:ascii="Transgothic" w:hAnsi="Transgothic"/>
        </w:rPr>
      </w:pPr>
      <w:r w:rsidRPr="001874FB">
        <w:rPr>
          <w:rFonts w:ascii="Transgothic" w:hAnsi="Transgothic"/>
        </w:rPr>
        <w:t>Include in each agreement made with a provider of any service under this title, a</w:t>
      </w:r>
      <w:r w:rsidRPr="001874FB">
        <w:rPr>
          <w:rFonts w:ascii="Transgothic" w:hAnsi="Transgothic"/>
          <w:spacing w:val="-64"/>
        </w:rPr>
        <w:t xml:space="preserve"> </w:t>
      </w:r>
      <w:r w:rsidRPr="001874FB">
        <w:rPr>
          <w:rFonts w:ascii="Transgothic" w:hAnsi="Transgothic"/>
        </w:rPr>
        <w:t>requirement</w:t>
      </w:r>
      <w:r w:rsidRPr="001874FB">
        <w:rPr>
          <w:rFonts w:ascii="Transgothic" w:hAnsi="Transgothic"/>
          <w:spacing w:val="-3"/>
        </w:rPr>
        <w:t xml:space="preserve"> </w:t>
      </w:r>
      <w:r w:rsidRPr="001874FB">
        <w:rPr>
          <w:rFonts w:ascii="Transgothic" w:hAnsi="Transgothic"/>
        </w:rPr>
        <w:t>that such</w:t>
      </w:r>
      <w:r w:rsidRPr="001874FB">
        <w:rPr>
          <w:rFonts w:ascii="Transgothic" w:hAnsi="Transgothic"/>
          <w:spacing w:val="-2"/>
        </w:rPr>
        <w:t xml:space="preserve"> </w:t>
      </w:r>
      <w:r w:rsidRPr="001874FB">
        <w:rPr>
          <w:rFonts w:ascii="Transgothic" w:hAnsi="Transgothic"/>
        </w:rPr>
        <w:t>provider will—</w:t>
      </w:r>
    </w:p>
    <w:p w14:paraId="1FD4FA69" w14:textId="77777777" w:rsidR="00384E01" w:rsidRPr="001874FB" w:rsidRDefault="00384E01" w:rsidP="005F3317">
      <w:pPr>
        <w:pStyle w:val="ListParagraph"/>
        <w:numPr>
          <w:ilvl w:val="0"/>
          <w:numId w:val="79"/>
        </w:numPr>
        <w:tabs>
          <w:tab w:val="left" w:pos="1100"/>
        </w:tabs>
        <w:spacing w:before="60"/>
        <w:ind w:right="572" w:hanging="190"/>
        <w:rPr>
          <w:rFonts w:ascii="Transgothic" w:hAnsi="Transgothic"/>
          <w:sz w:val="24"/>
          <w:szCs w:val="24"/>
        </w:rPr>
      </w:pPr>
      <w:r w:rsidRPr="001874FB">
        <w:rPr>
          <w:rFonts w:ascii="Transgothic" w:hAnsi="Transgothic"/>
          <w:sz w:val="24"/>
          <w:szCs w:val="24"/>
        </w:rPr>
        <w:t>specify how the provider intends to satisfy the service needs of low-income minority</w:t>
      </w:r>
      <w:r w:rsidRPr="001874FB">
        <w:rPr>
          <w:rFonts w:ascii="Transgothic" w:hAnsi="Transgothic"/>
          <w:spacing w:val="-64"/>
          <w:sz w:val="24"/>
          <w:szCs w:val="24"/>
        </w:rPr>
        <w:t xml:space="preserve"> </w:t>
      </w:r>
      <w:r w:rsidRPr="001874FB">
        <w:rPr>
          <w:rFonts w:ascii="Transgothic" w:hAnsi="Transgothic"/>
          <w:sz w:val="24"/>
          <w:szCs w:val="24"/>
        </w:rPr>
        <w:t>individuals, older individuals with limited English proficiency, and older individuals</w:t>
      </w:r>
      <w:r w:rsidRPr="001874FB">
        <w:rPr>
          <w:rFonts w:ascii="Transgothic" w:hAnsi="Transgothic"/>
          <w:spacing w:val="1"/>
          <w:sz w:val="24"/>
          <w:szCs w:val="24"/>
        </w:rPr>
        <w:t xml:space="preserve"> </w:t>
      </w:r>
      <w:r w:rsidRPr="001874FB">
        <w:rPr>
          <w:rFonts w:ascii="Transgothic" w:hAnsi="Transgothic"/>
          <w:sz w:val="24"/>
          <w:szCs w:val="24"/>
        </w:rPr>
        <w:t>residing in rural areas</w:t>
      </w:r>
      <w:r w:rsidRPr="001874FB">
        <w:rPr>
          <w:rFonts w:ascii="Transgothic" w:hAnsi="Transgothic"/>
          <w:spacing w:val="-3"/>
          <w:sz w:val="24"/>
          <w:szCs w:val="24"/>
        </w:rPr>
        <w:t xml:space="preserve"> </w:t>
      </w:r>
      <w:r w:rsidRPr="001874FB">
        <w:rPr>
          <w:rFonts w:ascii="Transgothic" w:hAnsi="Transgothic"/>
          <w:sz w:val="24"/>
          <w:szCs w:val="24"/>
        </w:rPr>
        <w:t>in the</w:t>
      </w:r>
      <w:r w:rsidRPr="001874FB">
        <w:rPr>
          <w:rFonts w:ascii="Transgothic" w:hAnsi="Transgothic"/>
          <w:spacing w:val="-1"/>
          <w:sz w:val="24"/>
          <w:szCs w:val="24"/>
        </w:rPr>
        <w:t xml:space="preserve"> </w:t>
      </w:r>
      <w:r w:rsidRPr="001874FB">
        <w:rPr>
          <w:rFonts w:ascii="Transgothic" w:hAnsi="Transgothic"/>
          <w:sz w:val="24"/>
          <w:szCs w:val="24"/>
        </w:rPr>
        <w:t>area served by</w:t>
      </w:r>
      <w:r w:rsidRPr="001874FB">
        <w:rPr>
          <w:rFonts w:ascii="Transgothic" w:hAnsi="Transgothic"/>
          <w:spacing w:val="-2"/>
          <w:sz w:val="24"/>
          <w:szCs w:val="24"/>
        </w:rPr>
        <w:t xml:space="preserve"> </w:t>
      </w:r>
      <w:r w:rsidRPr="001874FB">
        <w:rPr>
          <w:rFonts w:ascii="Transgothic" w:hAnsi="Transgothic"/>
          <w:sz w:val="24"/>
          <w:szCs w:val="24"/>
        </w:rPr>
        <w:t>the</w:t>
      </w:r>
      <w:r w:rsidRPr="001874FB">
        <w:rPr>
          <w:rFonts w:ascii="Transgothic" w:hAnsi="Transgothic"/>
          <w:spacing w:val="-15"/>
          <w:sz w:val="24"/>
          <w:szCs w:val="24"/>
        </w:rPr>
        <w:t xml:space="preserve"> </w:t>
      </w:r>
      <w:r w:rsidRPr="001874FB">
        <w:rPr>
          <w:rFonts w:ascii="Transgothic" w:hAnsi="Transgothic"/>
          <w:sz w:val="24"/>
          <w:szCs w:val="24"/>
        </w:rPr>
        <w:t>provider;</w:t>
      </w:r>
    </w:p>
    <w:p w14:paraId="48974499" w14:textId="77777777" w:rsidR="00384E01" w:rsidRPr="001874FB" w:rsidRDefault="00384E01" w:rsidP="005F3317">
      <w:pPr>
        <w:pStyle w:val="ListParagraph"/>
        <w:numPr>
          <w:ilvl w:val="0"/>
          <w:numId w:val="79"/>
        </w:numPr>
        <w:tabs>
          <w:tab w:val="left" w:pos="1191"/>
        </w:tabs>
        <w:spacing w:before="60"/>
        <w:ind w:right="428" w:hanging="190"/>
        <w:jc w:val="both"/>
        <w:rPr>
          <w:rFonts w:ascii="Transgothic" w:hAnsi="Transgothic"/>
          <w:sz w:val="24"/>
          <w:szCs w:val="24"/>
        </w:rPr>
      </w:pPr>
      <w:r w:rsidRPr="001874FB">
        <w:rPr>
          <w:rFonts w:ascii="Transgothic" w:hAnsi="Transgothic"/>
          <w:sz w:val="24"/>
          <w:szCs w:val="24"/>
        </w:rPr>
        <w:t>to the maximum extent feasible, provide services to low-income minority individuals,</w:t>
      </w:r>
      <w:r w:rsidRPr="001874FB">
        <w:rPr>
          <w:rFonts w:ascii="Transgothic" w:hAnsi="Transgothic"/>
          <w:spacing w:val="-64"/>
          <w:sz w:val="24"/>
          <w:szCs w:val="24"/>
        </w:rPr>
        <w:t xml:space="preserve"> </w:t>
      </w:r>
      <w:r w:rsidRPr="001874FB">
        <w:rPr>
          <w:rFonts w:ascii="Transgothic" w:hAnsi="Transgothic"/>
          <w:sz w:val="24"/>
          <w:szCs w:val="24"/>
        </w:rPr>
        <w:t>older individuals with limited English proficiency, and older individuals residing in rural</w:t>
      </w:r>
      <w:r w:rsidRPr="001874FB">
        <w:rPr>
          <w:rFonts w:ascii="Transgothic" w:hAnsi="Transgothic"/>
          <w:spacing w:val="-65"/>
          <w:sz w:val="24"/>
          <w:szCs w:val="24"/>
        </w:rPr>
        <w:t xml:space="preserve"> </w:t>
      </w:r>
      <w:r w:rsidRPr="001874FB">
        <w:rPr>
          <w:rFonts w:ascii="Transgothic" w:hAnsi="Transgothic"/>
          <w:spacing w:val="-1"/>
          <w:sz w:val="24"/>
          <w:szCs w:val="24"/>
        </w:rPr>
        <w:t>areas</w:t>
      </w:r>
      <w:r w:rsidRPr="001874FB">
        <w:rPr>
          <w:rFonts w:ascii="Transgothic" w:hAnsi="Transgothic"/>
          <w:sz w:val="24"/>
          <w:szCs w:val="24"/>
        </w:rPr>
        <w:t xml:space="preserve"> </w:t>
      </w:r>
      <w:r w:rsidRPr="001874FB">
        <w:rPr>
          <w:rFonts w:ascii="Transgothic" w:hAnsi="Transgothic"/>
          <w:spacing w:val="-1"/>
          <w:sz w:val="24"/>
          <w:szCs w:val="24"/>
        </w:rPr>
        <w:t>in</w:t>
      </w:r>
      <w:r w:rsidRPr="001874FB">
        <w:rPr>
          <w:rFonts w:ascii="Transgothic" w:hAnsi="Transgothic"/>
          <w:spacing w:val="-2"/>
          <w:sz w:val="24"/>
          <w:szCs w:val="24"/>
        </w:rPr>
        <w:t xml:space="preserve"> </w:t>
      </w:r>
      <w:r w:rsidRPr="001874FB">
        <w:rPr>
          <w:rFonts w:ascii="Transgothic" w:hAnsi="Transgothic"/>
          <w:spacing w:val="-1"/>
          <w:sz w:val="24"/>
          <w:szCs w:val="24"/>
        </w:rPr>
        <w:t>accordance</w:t>
      </w:r>
      <w:r w:rsidRPr="001874FB">
        <w:rPr>
          <w:rFonts w:ascii="Transgothic" w:hAnsi="Transgothic"/>
          <w:spacing w:val="-2"/>
          <w:sz w:val="24"/>
          <w:szCs w:val="24"/>
        </w:rPr>
        <w:t xml:space="preserve"> </w:t>
      </w:r>
      <w:r w:rsidRPr="001874FB">
        <w:rPr>
          <w:rFonts w:ascii="Transgothic" w:hAnsi="Transgothic"/>
          <w:sz w:val="24"/>
          <w:szCs w:val="24"/>
        </w:rPr>
        <w:t>with their</w:t>
      </w:r>
      <w:r w:rsidRPr="001874FB">
        <w:rPr>
          <w:rFonts w:ascii="Transgothic" w:hAnsi="Transgothic"/>
          <w:spacing w:val="-2"/>
          <w:sz w:val="24"/>
          <w:szCs w:val="24"/>
        </w:rPr>
        <w:t xml:space="preserve"> </w:t>
      </w:r>
      <w:r w:rsidRPr="001874FB">
        <w:rPr>
          <w:rFonts w:ascii="Transgothic" w:hAnsi="Transgothic"/>
          <w:sz w:val="24"/>
          <w:szCs w:val="24"/>
        </w:rPr>
        <w:t>need for such</w:t>
      </w:r>
      <w:r w:rsidRPr="001874FB">
        <w:rPr>
          <w:rFonts w:ascii="Transgothic" w:hAnsi="Transgothic"/>
          <w:spacing w:val="-2"/>
          <w:sz w:val="24"/>
          <w:szCs w:val="24"/>
        </w:rPr>
        <w:t xml:space="preserve"> </w:t>
      </w:r>
      <w:r w:rsidRPr="001874FB">
        <w:rPr>
          <w:rFonts w:ascii="Transgothic" w:hAnsi="Transgothic"/>
          <w:sz w:val="24"/>
          <w:szCs w:val="24"/>
        </w:rPr>
        <w:t>services;</w:t>
      </w:r>
      <w:r w:rsidRPr="001874FB">
        <w:rPr>
          <w:rFonts w:ascii="Transgothic" w:hAnsi="Transgothic"/>
          <w:spacing w:val="-20"/>
          <w:sz w:val="24"/>
          <w:szCs w:val="24"/>
        </w:rPr>
        <w:t xml:space="preserve"> </w:t>
      </w:r>
      <w:r w:rsidRPr="001874FB">
        <w:rPr>
          <w:rFonts w:ascii="Transgothic" w:hAnsi="Transgothic"/>
          <w:sz w:val="24"/>
          <w:szCs w:val="24"/>
        </w:rPr>
        <w:t>and</w:t>
      </w:r>
    </w:p>
    <w:p w14:paraId="301A1ED6" w14:textId="619D37D2" w:rsidR="000F0DBB" w:rsidRPr="001874FB" w:rsidRDefault="00384E01" w:rsidP="005F3317">
      <w:pPr>
        <w:pStyle w:val="ListParagraph"/>
        <w:numPr>
          <w:ilvl w:val="0"/>
          <w:numId w:val="79"/>
        </w:numPr>
        <w:tabs>
          <w:tab w:val="left" w:pos="1280"/>
        </w:tabs>
        <w:spacing w:before="60"/>
        <w:ind w:right="898" w:hanging="190"/>
        <w:jc w:val="both"/>
        <w:rPr>
          <w:rFonts w:ascii="Transgothic" w:hAnsi="Transgothic"/>
          <w:sz w:val="24"/>
          <w:szCs w:val="24"/>
        </w:rPr>
      </w:pPr>
      <w:r w:rsidRPr="001874FB">
        <w:rPr>
          <w:rFonts w:ascii="Transgothic" w:hAnsi="Transgothic"/>
          <w:spacing w:val="-1"/>
          <w:sz w:val="24"/>
          <w:szCs w:val="24"/>
        </w:rPr>
        <w:t xml:space="preserve">meet specific objectives </w:t>
      </w:r>
      <w:r w:rsidRPr="001874FB">
        <w:rPr>
          <w:rFonts w:ascii="Transgothic" w:hAnsi="Transgothic"/>
          <w:sz w:val="24"/>
          <w:szCs w:val="24"/>
        </w:rPr>
        <w:t>established by the area agency on aging, for providing</w:t>
      </w:r>
      <w:r w:rsidRPr="001874FB">
        <w:rPr>
          <w:rFonts w:ascii="Transgothic" w:hAnsi="Transgothic"/>
          <w:spacing w:val="-64"/>
          <w:sz w:val="24"/>
          <w:szCs w:val="24"/>
        </w:rPr>
        <w:t xml:space="preserve"> </w:t>
      </w:r>
      <w:r w:rsidRPr="001874FB">
        <w:rPr>
          <w:rFonts w:ascii="Transgothic" w:hAnsi="Transgothic"/>
          <w:sz w:val="24"/>
          <w:szCs w:val="24"/>
        </w:rPr>
        <w:t>services</w:t>
      </w:r>
      <w:r w:rsidRPr="001874FB">
        <w:rPr>
          <w:rFonts w:ascii="Transgothic" w:hAnsi="Transgothic"/>
          <w:spacing w:val="-2"/>
          <w:sz w:val="24"/>
          <w:szCs w:val="24"/>
        </w:rPr>
        <w:t xml:space="preserve"> </w:t>
      </w:r>
      <w:r w:rsidRPr="001874FB">
        <w:rPr>
          <w:rFonts w:ascii="Transgothic" w:hAnsi="Transgothic"/>
          <w:sz w:val="24"/>
          <w:szCs w:val="24"/>
        </w:rPr>
        <w:t>to</w:t>
      </w:r>
      <w:r w:rsidRPr="001874FB">
        <w:rPr>
          <w:rFonts w:ascii="Transgothic" w:hAnsi="Transgothic"/>
          <w:spacing w:val="-2"/>
          <w:sz w:val="24"/>
          <w:szCs w:val="24"/>
        </w:rPr>
        <w:t xml:space="preserve"> </w:t>
      </w:r>
      <w:r w:rsidRPr="001874FB">
        <w:rPr>
          <w:rFonts w:ascii="Transgothic" w:hAnsi="Transgothic"/>
          <w:sz w:val="24"/>
          <w:szCs w:val="24"/>
        </w:rPr>
        <w:t>low-income</w:t>
      </w:r>
      <w:r w:rsidRPr="001874FB">
        <w:rPr>
          <w:rFonts w:ascii="Transgothic" w:hAnsi="Transgothic"/>
          <w:spacing w:val="-4"/>
          <w:sz w:val="24"/>
          <w:szCs w:val="24"/>
        </w:rPr>
        <w:t xml:space="preserve"> </w:t>
      </w:r>
      <w:r w:rsidRPr="001874FB">
        <w:rPr>
          <w:rFonts w:ascii="Transgothic" w:hAnsi="Transgothic"/>
          <w:sz w:val="24"/>
          <w:szCs w:val="24"/>
        </w:rPr>
        <w:t>minority</w:t>
      </w:r>
      <w:r w:rsidRPr="001874FB">
        <w:rPr>
          <w:rFonts w:ascii="Transgothic" w:hAnsi="Transgothic"/>
          <w:spacing w:val="-2"/>
          <w:sz w:val="24"/>
          <w:szCs w:val="24"/>
        </w:rPr>
        <w:t xml:space="preserve"> </w:t>
      </w:r>
      <w:r w:rsidRPr="001874FB">
        <w:rPr>
          <w:rFonts w:ascii="Transgothic" w:hAnsi="Transgothic"/>
          <w:sz w:val="24"/>
          <w:szCs w:val="24"/>
        </w:rPr>
        <w:t>individuals,</w:t>
      </w:r>
      <w:r w:rsidRPr="001874FB">
        <w:rPr>
          <w:rFonts w:ascii="Transgothic" w:hAnsi="Transgothic"/>
          <w:spacing w:val="-2"/>
          <w:sz w:val="24"/>
          <w:szCs w:val="24"/>
        </w:rPr>
        <w:t xml:space="preserve"> </w:t>
      </w:r>
      <w:r w:rsidRPr="001874FB">
        <w:rPr>
          <w:rFonts w:ascii="Transgothic" w:hAnsi="Transgothic"/>
          <w:sz w:val="24"/>
          <w:szCs w:val="24"/>
        </w:rPr>
        <w:t>older</w:t>
      </w:r>
      <w:r w:rsidRPr="001874FB">
        <w:rPr>
          <w:rFonts w:ascii="Transgothic" w:hAnsi="Transgothic"/>
          <w:spacing w:val="-2"/>
          <w:sz w:val="24"/>
          <w:szCs w:val="24"/>
        </w:rPr>
        <w:t xml:space="preserve"> </w:t>
      </w:r>
      <w:r w:rsidRPr="001874FB">
        <w:rPr>
          <w:rFonts w:ascii="Transgothic" w:hAnsi="Transgothic"/>
          <w:sz w:val="24"/>
          <w:szCs w:val="24"/>
        </w:rPr>
        <w:t>individuals</w:t>
      </w:r>
      <w:r w:rsidRPr="001874FB">
        <w:rPr>
          <w:rFonts w:ascii="Transgothic" w:hAnsi="Transgothic"/>
          <w:spacing w:val="-1"/>
          <w:sz w:val="24"/>
          <w:szCs w:val="24"/>
        </w:rPr>
        <w:t xml:space="preserve"> </w:t>
      </w:r>
      <w:r w:rsidRPr="001874FB">
        <w:rPr>
          <w:rFonts w:ascii="Transgothic" w:hAnsi="Transgothic"/>
          <w:sz w:val="24"/>
          <w:szCs w:val="24"/>
        </w:rPr>
        <w:t>with</w:t>
      </w:r>
      <w:r w:rsidRPr="001874FB">
        <w:rPr>
          <w:rFonts w:ascii="Transgothic" w:hAnsi="Transgothic"/>
          <w:spacing w:val="-1"/>
          <w:sz w:val="24"/>
          <w:szCs w:val="24"/>
        </w:rPr>
        <w:t xml:space="preserve"> </w:t>
      </w:r>
      <w:r w:rsidRPr="001874FB">
        <w:rPr>
          <w:rFonts w:ascii="Transgothic" w:hAnsi="Transgothic"/>
          <w:sz w:val="24"/>
          <w:szCs w:val="24"/>
        </w:rPr>
        <w:t>limited</w:t>
      </w:r>
      <w:r w:rsidRPr="001874FB">
        <w:rPr>
          <w:rFonts w:ascii="Transgothic" w:hAnsi="Transgothic"/>
          <w:spacing w:val="-2"/>
          <w:sz w:val="24"/>
          <w:szCs w:val="24"/>
        </w:rPr>
        <w:t xml:space="preserve"> </w:t>
      </w:r>
      <w:r w:rsidRPr="001874FB">
        <w:rPr>
          <w:rFonts w:ascii="Transgothic" w:hAnsi="Transgothic"/>
          <w:sz w:val="24"/>
          <w:szCs w:val="24"/>
        </w:rPr>
        <w:t>Englis</w:t>
      </w:r>
      <w:r w:rsidR="00371FB6" w:rsidRPr="001874FB">
        <w:rPr>
          <w:rFonts w:ascii="Transgothic" w:hAnsi="Transgothic"/>
          <w:sz w:val="24"/>
          <w:szCs w:val="24"/>
        </w:rPr>
        <w:t>h</w:t>
      </w:r>
    </w:p>
    <w:p w14:paraId="751DCA63" w14:textId="5F05CA2B" w:rsidR="00384E01" w:rsidRPr="001874FB" w:rsidRDefault="00384E01" w:rsidP="00D23473">
      <w:pPr>
        <w:ind w:left="1020"/>
        <w:rPr>
          <w:rFonts w:ascii="Transgothic" w:hAnsi="Transgothic" w:hint="eastAsia"/>
        </w:rPr>
      </w:pPr>
      <w:r w:rsidRPr="001874FB">
        <w:rPr>
          <w:rFonts w:ascii="Transgothic" w:hAnsi="Transgothic"/>
        </w:rPr>
        <w:t>proficiency, and older individuals residing in rural areas within the planning and service</w:t>
      </w:r>
      <w:r w:rsidRPr="001874FB">
        <w:rPr>
          <w:rFonts w:ascii="Transgothic" w:hAnsi="Transgothic"/>
          <w:spacing w:val="-64"/>
        </w:rPr>
        <w:t xml:space="preserve"> </w:t>
      </w:r>
      <w:r w:rsidRPr="001874FB">
        <w:rPr>
          <w:rFonts w:ascii="Transgothic" w:hAnsi="Transgothic"/>
        </w:rPr>
        <w:t>area;</w:t>
      </w:r>
    </w:p>
    <w:p w14:paraId="12EA1F38" w14:textId="77777777" w:rsidR="00384E01" w:rsidRPr="001874FB" w:rsidRDefault="00384E01" w:rsidP="00384E01">
      <w:pPr>
        <w:pStyle w:val="BodyText"/>
        <w:spacing w:before="1"/>
        <w:rPr>
          <w:rFonts w:ascii="Transgothic" w:hAnsi="Transgothic"/>
        </w:rPr>
      </w:pPr>
    </w:p>
    <w:p w14:paraId="3ABC6682" w14:textId="77777777" w:rsidR="00384E01" w:rsidRPr="001874FB" w:rsidRDefault="00384E01" w:rsidP="00384E01">
      <w:pPr>
        <w:pStyle w:val="BodyText"/>
        <w:ind w:left="107"/>
        <w:rPr>
          <w:rFonts w:ascii="Transgothic" w:hAnsi="Transgothic"/>
        </w:rPr>
      </w:pPr>
      <w:r w:rsidRPr="001874FB">
        <w:rPr>
          <w:rFonts w:ascii="Transgothic" w:hAnsi="Transgothic"/>
        </w:rPr>
        <w:t>4.</w:t>
      </w:r>
      <w:r w:rsidRPr="001874FB">
        <w:rPr>
          <w:rFonts w:ascii="Transgothic" w:hAnsi="Transgothic"/>
          <w:spacing w:val="63"/>
        </w:rPr>
        <w:t xml:space="preserve"> </w:t>
      </w:r>
      <w:r w:rsidRPr="001874FB">
        <w:rPr>
          <w:rFonts w:ascii="Transgothic" w:hAnsi="Transgothic"/>
        </w:rPr>
        <w:t>OAA</w:t>
      </w:r>
      <w:r w:rsidRPr="001874FB">
        <w:rPr>
          <w:rFonts w:ascii="Transgothic" w:hAnsi="Transgothic"/>
          <w:spacing w:val="-1"/>
        </w:rPr>
        <w:t xml:space="preserve"> </w:t>
      </w:r>
      <w:r w:rsidRPr="001874FB">
        <w:rPr>
          <w:rFonts w:ascii="Transgothic" w:hAnsi="Transgothic"/>
        </w:rPr>
        <w:t>306(a)(4)(A)(iii)</w:t>
      </w:r>
    </w:p>
    <w:p w14:paraId="68B567C9" w14:textId="77777777" w:rsidR="00384E01" w:rsidRPr="001874FB" w:rsidRDefault="00384E01" w:rsidP="00384E01">
      <w:pPr>
        <w:pStyle w:val="BodyText"/>
        <w:spacing w:before="60"/>
        <w:ind w:left="660" w:right="1172" w:hanging="190"/>
        <w:rPr>
          <w:rFonts w:ascii="Transgothic" w:hAnsi="Transgothic"/>
        </w:rPr>
      </w:pPr>
      <w:r w:rsidRPr="001874FB">
        <w:rPr>
          <w:rFonts w:ascii="Transgothic" w:hAnsi="Transgothic"/>
        </w:rPr>
        <w:t>With</w:t>
      </w:r>
      <w:r w:rsidRPr="001874FB">
        <w:rPr>
          <w:rFonts w:ascii="Transgothic" w:hAnsi="Transgothic"/>
          <w:spacing w:val="-2"/>
        </w:rPr>
        <w:t xml:space="preserve"> </w:t>
      </w:r>
      <w:r w:rsidRPr="001874FB">
        <w:rPr>
          <w:rFonts w:ascii="Transgothic" w:hAnsi="Transgothic"/>
        </w:rPr>
        <w:t>respect</w:t>
      </w:r>
      <w:r w:rsidRPr="001874FB">
        <w:rPr>
          <w:rFonts w:ascii="Transgothic" w:hAnsi="Transgothic"/>
          <w:spacing w:val="-4"/>
        </w:rPr>
        <w:t xml:space="preserve"> </w:t>
      </w:r>
      <w:r w:rsidRPr="001874FB">
        <w:rPr>
          <w:rFonts w:ascii="Transgothic" w:hAnsi="Transgothic"/>
        </w:rPr>
        <w:t>to the</w:t>
      </w:r>
      <w:r w:rsidRPr="001874FB">
        <w:rPr>
          <w:rFonts w:ascii="Transgothic" w:hAnsi="Transgothic"/>
          <w:spacing w:val="-4"/>
        </w:rPr>
        <w:t xml:space="preserve"> </w:t>
      </w:r>
      <w:r w:rsidRPr="001874FB">
        <w:rPr>
          <w:rFonts w:ascii="Transgothic" w:hAnsi="Transgothic"/>
        </w:rPr>
        <w:t>fiscal</w:t>
      </w:r>
      <w:r w:rsidRPr="001874FB">
        <w:rPr>
          <w:rFonts w:ascii="Transgothic" w:hAnsi="Transgothic"/>
          <w:spacing w:val="-2"/>
        </w:rPr>
        <w:t xml:space="preserve"> </w:t>
      </w:r>
      <w:r w:rsidRPr="001874FB">
        <w:rPr>
          <w:rFonts w:ascii="Transgothic" w:hAnsi="Transgothic"/>
        </w:rPr>
        <w:t>year</w:t>
      </w:r>
      <w:r w:rsidRPr="001874FB">
        <w:rPr>
          <w:rFonts w:ascii="Transgothic" w:hAnsi="Transgothic"/>
          <w:spacing w:val="-1"/>
        </w:rPr>
        <w:t xml:space="preserve"> </w:t>
      </w:r>
      <w:r w:rsidRPr="001874FB">
        <w:rPr>
          <w:rFonts w:ascii="Transgothic" w:hAnsi="Transgothic"/>
        </w:rPr>
        <w:t>preceding</w:t>
      </w:r>
      <w:r w:rsidRPr="001874FB">
        <w:rPr>
          <w:rFonts w:ascii="Transgothic" w:hAnsi="Transgothic"/>
          <w:spacing w:val="-2"/>
        </w:rPr>
        <w:t xml:space="preserve"> </w:t>
      </w:r>
      <w:r w:rsidRPr="001874FB">
        <w:rPr>
          <w:rFonts w:ascii="Transgothic" w:hAnsi="Transgothic"/>
        </w:rPr>
        <w:t>the</w:t>
      </w:r>
      <w:r w:rsidRPr="001874FB">
        <w:rPr>
          <w:rFonts w:ascii="Transgothic" w:hAnsi="Transgothic"/>
          <w:spacing w:val="-2"/>
        </w:rPr>
        <w:t xml:space="preserve"> </w:t>
      </w:r>
      <w:r w:rsidRPr="001874FB">
        <w:rPr>
          <w:rFonts w:ascii="Transgothic" w:hAnsi="Transgothic"/>
        </w:rPr>
        <w:t>fiscal</w:t>
      </w:r>
      <w:r w:rsidRPr="001874FB">
        <w:rPr>
          <w:rFonts w:ascii="Transgothic" w:hAnsi="Transgothic"/>
          <w:spacing w:val="-1"/>
        </w:rPr>
        <w:t xml:space="preserve"> </w:t>
      </w:r>
      <w:r w:rsidRPr="001874FB">
        <w:rPr>
          <w:rFonts w:ascii="Transgothic" w:hAnsi="Transgothic"/>
        </w:rPr>
        <w:t>year</w:t>
      </w:r>
      <w:r w:rsidRPr="001874FB">
        <w:rPr>
          <w:rFonts w:ascii="Transgothic" w:hAnsi="Transgothic"/>
          <w:spacing w:val="-2"/>
        </w:rPr>
        <w:t xml:space="preserve"> </w:t>
      </w:r>
      <w:r w:rsidRPr="001874FB">
        <w:rPr>
          <w:rFonts w:ascii="Transgothic" w:hAnsi="Transgothic"/>
        </w:rPr>
        <w:t>for</w:t>
      </w:r>
      <w:r w:rsidRPr="001874FB">
        <w:rPr>
          <w:rFonts w:ascii="Transgothic" w:hAnsi="Transgothic"/>
          <w:spacing w:val="-2"/>
        </w:rPr>
        <w:t xml:space="preserve"> </w:t>
      </w:r>
      <w:r w:rsidRPr="001874FB">
        <w:rPr>
          <w:rFonts w:ascii="Transgothic" w:hAnsi="Transgothic"/>
        </w:rPr>
        <w:t>which</w:t>
      </w:r>
      <w:r w:rsidRPr="001874FB">
        <w:rPr>
          <w:rFonts w:ascii="Transgothic" w:hAnsi="Transgothic"/>
          <w:spacing w:val="-2"/>
        </w:rPr>
        <w:t xml:space="preserve"> </w:t>
      </w:r>
      <w:r w:rsidRPr="001874FB">
        <w:rPr>
          <w:rFonts w:ascii="Transgothic" w:hAnsi="Transgothic"/>
        </w:rPr>
        <w:t>such</w:t>
      </w:r>
      <w:r w:rsidRPr="001874FB">
        <w:rPr>
          <w:rFonts w:ascii="Transgothic" w:hAnsi="Transgothic"/>
          <w:spacing w:val="-1"/>
        </w:rPr>
        <w:t xml:space="preserve"> </w:t>
      </w:r>
      <w:r w:rsidRPr="001874FB">
        <w:rPr>
          <w:rFonts w:ascii="Transgothic" w:hAnsi="Transgothic"/>
        </w:rPr>
        <w:t>plan</w:t>
      </w:r>
      <w:r w:rsidRPr="001874FB">
        <w:rPr>
          <w:rFonts w:ascii="Transgothic" w:hAnsi="Transgothic"/>
          <w:spacing w:val="-2"/>
        </w:rPr>
        <w:t xml:space="preserve"> </w:t>
      </w:r>
      <w:r w:rsidRPr="001874FB">
        <w:rPr>
          <w:rFonts w:ascii="Transgothic" w:hAnsi="Transgothic"/>
        </w:rPr>
        <w:t>is</w:t>
      </w:r>
      <w:r w:rsidRPr="001874FB">
        <w:rPr>
          <w:rFonts w:ascii="Transgothic" w:hAnsi="Transgothic"/>
          <w:spacing w:val="-64"/>
        </w:rPr>
        <w:t xml:space="preserve"> </w:t>
      </w:r>
      <w:r w:rsidRPr="001874FB">
        <w:rPr>
          <w:rFonts w:ascii="Transgothic" w:hAnsi="Transgothic"/>
        </w:rPr>
        <w:t>prepared—</w:t>
      </w:r>
    </w:p>
    <w:p w14:paraId="125B6CB4" w14:textId="77777777" w:rsidR="00384E01" w:rsidRPr="001874FB" w:rsidRDefault="00384E01" w:rsidP="005F3317">
      <w:pPr>
        <w:pStyle w:val="ListParagraph"/>
        <w:numPr>
          <w:ilvl w:val="0"/>
          <w:numId w:val="78"/>
        </w:numPr>
        <w:tabs>
          <w:tab w:val="left" w:pos="740"/>
        </w:tabs>
        <w:spacing w:before="60"/>
        <w:ind w:right="1402" w:hanging="190"/>
        <w:rPr>
          <w:rFonts w:ascii="Transgothic" w:hAnsi="Transgothic"/>
          <w:sz w:val="24"/>
          <w:szCs w:val="24"/>
        </w:rPr>
      </w:pPr>
      <w:r w:rsidRPr="001874FB">
        <w:rPr>
          <w:rFonts w:ascii="Transgothic" w:hAnsi="Transgothic"/>
          <w:sz w:val="24"/>
          <w:szCs w:val="24"/>
        </w:rPr>
        <w:t>identify</w:t>
      </w:r>
      <w:r w:rsidRPr="001874FB">
        <w:rPr>
          <w:rFonts w:ascii="Transgothic" w:hAnsi="Transgothic"/>
          <w:spacing w:val="-4"/>
          <w:sz w:val="24"/>
          <w:szCs w:val="24"/>
        </w:rPr>
        <w:t xml:space="preserve"> </w:t>
      </w:r>
      <w:r w:rsidRPr="001874FB">
        <w:rPr>
          <w:rFonts w:ascii="Transgothic" w:hAnsi="Transgothic"/>
          <w:sz w:val="24"/>
          <w:szCs w:val="24"/>
        </w:rPr>
        <w:t>the</w:t>
      </w:r>
      <w:r w:rsidRPr="001874FB">
        <w:rPr>
          <w:rFonts w:ascii="Transgothic" w:hAnsi="Transgothic"/>
          <w:spacing w:val="-4"/>
          <w:sz w:val="24"/>
          <w:szCs w:val="24"/>
        </w:rPr>
        <w:t xml:space="preserve"> </w:t>
      </w:r>
      <w:r w:rsidRPr="001874FB">
        <w:rPr>
          <w:rFonts w:ascii="Transgothic" w:hAnsi="Transgothic"/>
          <w:sz w:val="24"/>
          <w:szCs w:val="24"/>
        </w:rPr>
        <w:t>number</w:t>
      </w:r>
      <w:r w:rsidRPr="001874FB">
        <w:rPr>
          <w:rFonts w:ascii="Transgothic" w:hAnsi="Transgothic"/>
          <w:spacing w:val="-1"/>
          <w:sz w:val="24"/>
          <w:szCs w:val="24"/>
        </w:rPr>
        <w:t xml:space="preserve"> </w:t>
      </w:r>
      <w:r w:rsidRPr="001874FB">
        <w:rPr>
          <w:rFonts w:ascii="Transgothic" w:hAnsi="Transgothic"/>
          <w:sz w:val="24"/>
          <w:szCs w:val="24"/>
        </w:rPr>
        <w:t>of</w:t>
      </w:r>
      <w:r w:rsidRPr="001874FB">
        <w:rPr>
          <w:rFonts w:ascii="Transgothic" w:hAnsi="Transgothic"/>
          <w:spacing w:val="-2"/>
          <w:sz w:val="24"/>
          <w:szCs w:val="24"/>
        </w:rPr>
        <w:t xml:space="preserve"> </w:t>
      </w:r>
      <w:r w:rsidRPr="001874FB">
        <w:rPr>
          <w:rFonts w:ascii="Transgothic" w:hAnsi="Transgothic"/>
          <w:sz w:val="24"/>
          <w:szCs w:val="24"/>
        </w:rPr>
        <w:t>low-income</w:t>
      </w:r>
      <w:r w:rsidRPr="001874FB">
        <w:rPr>
          <w:rFonts w:ascii="Transgothic" w:hAnsi="Transgothic"/>
          <w:spacing w:val="-3"/>
          <w:sz w:val="24"/>
          <w:szCs w:val="24"/>
        </w:rPr>
        <w:t xml:space="preserve"> </w:t>
      </w:r>
      <w:r w:rsidRPr="001874FB">
        <w:rPr>
          <w:rFonts w:ascii="Transgothic" w:hAnsi="Transgothic"/>
          <w:sz w:val="24"/>
          <w:szCs w:val="24"/>
        </w:rPr>
        <w:t>minority</w:t>
      </w:r>
      <w:r w:rsidRPr="001874FB">
        <w:rPr>
          <w:rFonts w:ascii="Transgothic" w:hAnsi="Transgothic"/>
          <w:spacing w:val="-2"/>
          <w:sz w:val="24"/>
          <w:szCs w:val="24"/>
        </w:rPr>
        <w:t xml:space="preserve"> </w:t>
      </w:r>
      <w:r w:rsidRPr="001874FB">
        <w:rPr>
          <w:rFonts w:ascii="Transgothic" w:hAnsi="Transgothic"/>
          <w:sz w:val="24"/>
          <w:szCs w:val="24"/>
        </w:rPr>
        <w:t>older</w:t>
      </w:r>
      <w:r w:rsidRPr="001874FB">
        <w:rPr>
          <w:rFonts w:ascii="Transgothic" w:hAnsi="Transgothic"/>
          <w:spacing w:val="-1"/>
          <w:sz w:val="24"/>
          <w:szCs w:val="24"/>
        </w:rPr>
        <w:t xml:space="preserve"> </w:t>
      </w:r>
      <w:r w:rsidRPr="001874FB">
        <w:rPr>
          <w:rFonts w:ascii="Transgothic" w:hAnsi="Transgothic"/>
          <w:sz w:val="24"/>
          <w:szCs w:val="24"/>
        </w:rPr>
        <w:t>individuals</w:t>
      </w:r>
      <w:r w:rsidRPr="001874FB">
        <w:rPr>
          <w:rFonts w:ascii="Transgothic" w:hAnsi="Transgothic"/>
          <w:spacing w:val="-2"/>
          <w:sz w:val="24"/>
          <w:szCs w:val="24"/>
        </w:rPr>
        <w:t xml:space="preserve"> </w:t>
      </w:r>
      <w:r w:rsidRPr="001874FB">
        <w:rPr>
          <w:rFonts w:ascii="Transgothic" w:hAnsi="Transgothic"/>
          <w:sz w:val="24"/>
          <w:szCs w:val="24"/>
        </w:rPr>
        <w:t>in</w:t>
      </w:r>
      <w:r w:rsidRPr="001874FB">
        <w:rPr>
          <w:rFonts w:ascii="Transgothic" w:hAnsi="Transgothic"/>
          <w:spacing w:val="-1"/>
          <w:sz w:val="24"/>
          <w:szCs w:val="24"/>
        </w:rPr>
        <w:t xml:space="preserve"> </w:t>
      </w:r>
      <w:r w:rsidRPr="001874FB">
        <w:rPr>
          <w:rFonts w:ascii="Transgothic" w:hAnsi="Transgothic"/>
          <w:sz w:val="24"/>
          <w:szCs w:val="24"/>
        </w:rPr>
        <w:t>the</w:t>
      </w:r>
      <w:r w:rsidRPr="001874FB">
        <w:rPr>
          <w:rFonts w:ascii="Transgothic" w:hAnsi="Transgothic"/>
          <w:spacing w:val="-2"/>
          <w:sz w:val="24"/>
          <w:szCs w:val="24"/>
        </w:rPr>
        <w:t xml:space="preserve"> </w:t>
      </w:r>
      <w:r w:rsidRPr="001874FB">
        <w:rPr>
          <w:rFonts w:ascii="Transgothic" w:hAnsi="Transgothic"/>
          <w:sz w:val="24"/>
          <w:szCs w:val="24"/>
        </w:rPr>
        <w:t>planning</w:t>
      </w:r>
      <w:r w:rsidRPr="001874FB">
        <w:rPr>
          <w:rFonts w:ascii="Transgothic" w:hAnsi="Transgothic"/>
          <w:spacing w:val="-3"/>
          <w:sz w:val="24"/>
          <w:szCs w:val="24"/>
        </w:rPr>
        <w:t xml:space="preserve"> </w:t>
      </w:r>
      <w:r w:rsidRPr="001874FB">
        <w:rPr>
          <w:rFonts w:ascii="Transgothic" w:hAnsi="Transgothic"/>
          <w:sz w:val="24"/>
          <w:szCs w:val="24"/>
        </w:rPr>
        <w:t>and</w:t>
      </w:r>
      <w:r w:rsidRPr="001874FB">
        <w:rPr>
          <w:rFonts w:ascii="Transgothic" w:hAnsi="Transgothic"/>
          <w:spacing w:val="-63"/>
          <w:sz w:val="24"/>
          <w:szCs w:val="24"/>
        </w:rPr>
        <w:t xml:space="preserve"> </w:t>
      </w:r>
      <w:r w:rsidRPr="001874FB">
        <w:rPr>
          <w:rFonts w:ascii="Transgothic" w:hAnsi="Transgothic"/>
          <w:sz w:val="24"/>
          <w:szCs w:val="24"/>
        </w:rPr>
        <w:t>service</w:t>
      </w:r>
      <w:r w:rsidRPr="001874FB">
        <w:rPr>
          <w:rFonts w:ascii="Transgothic" w:hAnsi="Transgothic"/>
          <w:spacing w:val="-5"/>
          <w:sz w:val="24"/>
          <w:szCs w:val="24"/>
        </w:rPr>
        <w:t xml:space="preserve"> </w:t>
      </w:r>
      <w:r w:rsidRPr="001874FB">
        <w:rPr>
          <w:rFonts w:ascii="Transgothic" w:hAnsi="Transgothic"/>
          <w:sz w:val="24"/>
          <w:szCs w:val="24"/>
        </w:rPr>
        <w:t>area;</w:t>
      </w:r>
    </w:p>
    <w:p w14:paraId="5865F155" w14:textId="77777777" w:rsidR="00384E01" w:rsidRPr="001874FB" w:rsidRDefault="00384E01" w:rsidP="005F3317">
      <w:pPr>
        <w:pStyle w:val="ListParagraph"/>
        <w:numPr>
          <w:ilvl w:val="0"/>
          <w:numId w:val="78"/>
        </w:numPr>
        <w:tabs>
          <w:tab w:val="left" w:pos="831"/>
        </w:tabs>
        <w:spacing w:before="58"/>
        <w:ind w:right="1499" w:hanging="190"/>
        <w:rPr>
          <w:rFonts w:ascii="Transgothic" w:hAnsi="Transgothic"/>
          <w:sz w:val="24"/>
          <w:szCs w:val="24"/>
        </w:rPr>
      </w:pPr>
      <w:r w:rsidRPr="001874FB">
        <w:rPr>
          <w:rFonts w:ascii="Transgothic" w:hAnsi="Transgothic"/>
          <w:sz w:val="24"/>
          <w:szCs w:val="24"/>
        </w:rPr>
        <w:t>describe</w:t>
      </w:r>
      <w:r w:rsidRPr="001874FB">
        <w:rPr>
          <w:rFonts w:ascii="Transgothic" w:hAnsi="Transgothic"/>
          <w:spacing w:val="-2"/>
          <w:sz w:val="24"/>
          <w:szCs w:val="24"/>
        </w:rPr>
        <w:t xml:space="preserve"> </w:t>
      </w:r>
      <w:r w:rsidRPr="001874FB">
        <w:rPr>
          <w:rFonts w:ascii="Transgothic" w:hAnsi="Transgothic"/>
          <w:sz w:val="24"/>
          <w:szCs w:val="24"/>
        </w:rPr>
        <w:t>the</w:t>
      </w:r>
      <w:r w:rsidRPr="001874FB">
        <w:rPr>
          <w:rFonts w:ascii="Transgothic" w:hAnsi="Transgothic"/>
          <w:spacing w:val="-4"/>
          <w:sz w:val="24"/>
          <w:szCs w:val="24"/>
        </w:rPr>
        <w:t xml:space="preserve"> </w:t>
      </w:r>
      <w:r w:rsidRPr="001874FB">
        <w:rPr>
          <w:rFonts w:ascii="Transgothic" w:hAnsi="Transgothic"/>
          <w:sz w:val="24"/>
          <w:szCs w:val="24"/>
        </w:rPr>
        <w:t>methods</w:t>
      </w:r>
      <w:r w:rsidRPr="001874FB">
        <w:rPr>
          <w:rFonts w:ascii="Transgothic" w:hAnsi="Transgothic"/>
          <w:spacing w:val="-4"/>
          <w:sz w:val="24"/>
          <w:szCs w:val="24"/>
        </w:rPr>
        <w:t xml:space="preserve"> </w:t>
      </w:r>
      <w:r w:rsidRPr="001874FB">
        <w:rPr>
          <w:rFonts w:ascii="Transgothic" w:hAnsi="Transgothic"/>
          <w:sz w:val="24"/>
          <w:szCs w:val="24"/>
        </w:rPr>
        <w:t>used</w:t>
      </w:r>
      <w:r w:rsidRPr="001874FB">
        <w:rPr>
          <w:rFonts w:ascii="Transgothic" w:hAnsi="Transgothic"/>
          <w:spacing w:val="-3"/>
          <w:sz w:val="24"/>
          <w:szCs w:val="24"/>
        </w:rPr>
        <w:t xml:space="preserve"> </w:t>
      </w:r>
      <w:r w:rsidRPr="001874FB">
        <w:rPr>
          <w:rFonts w:ascii="Transgothic" w:hAnsi="Transgothic"/>
          <w:sz w:val="24"/>
          <w:szCs w:val="24"/>
        </w:rPr>
        <w:t>to</w:t>
      </w:r>
      <w:r w:rsidRPr="001874FB">
        <w:rPr>
          <w:rFonts w:ascii="Transgothic" w:hAnsi="Transgothic"/>
          <w:spacing w:val="-1"/>
          <w:sz w:val="24"/>
          <w:szCs w:val="24"/>
        </w:rPr>
        <w:t xml:space="preserve"> </w:t>
      </w:r>
      <w:r w:rsidRPr="001874FB">
        <w:rPr>
          <w:rFonts w:ascii="Transgothic" w:hAnsi="Transgothic"/>
          <w:sz w:val="24"/>
          <w:szCs w:val="24"/>
        </w:rPr>
        <w:t>satisfy</w:t>
      </w:r>
      <w:r w:rsidRPr="001874FB">
        <w:rPr>
          <w:rFonts w:ascii="Transgothic" w:hAnsi="Transgothic"/>
          <w:spacing w:val="-2"/>
          <w:sz w:val="24"/>
          <w:szCs w:val="24"/>
        </w:rPr>
        <w:t xml:space="preserve"> </w:t>
      </w:r>
      <w:r w:rsidRPr="001874FB">
        <w:rPr>
          <w:rFonts w:ascii="Transgothic" w:hAnsi="Transgothic"/>
          <w:sz w:val="24"/>
          <w:szCs w:val="24"/>
        </w:rPr>
        <w:t>the</w:t>
      </w:r>
      <w:r w:rsidRPr="001874FB">
        <w:rPr>
          <w:rFonts w:ascii="Transgothic" w:hAnsi="Transgothic"/>
          <w:spacing w:val="-1"/>
          <w:sz w:val="24"/>
          <w:szCs w:val="24"/>
        </w:rPr>
        <w:t xml:space="preserve"> </w:t>
      </w:r>
      <w:r w:rsidRPr="001874FB">
        <w:rPr>
          <w:rFonts w:ascii="Transgothic" w:hAnsi="Transgothic"/>
          <w:sz w:val="24"/>
          <w:szCs w:val="24"/>
        </w:rPr>
        <w:t>service</w:t>
      </w:r>
      <w:r w:rsidRPr="001874FB">
        <w:rPr>
          <w:rFonts w:ascii="Transgothic" w:hAnsi="Transgothic"/>
          <w:spacing w:val="-2"/>
          <w:sz w:val="24"/>
          <w:szCs w:val="24"/>
        </w:rPr>
        <w:t xml:space="preserve"> </w:t>
      </w:r>
      <w:r w:rsidRPr="001874FB">
        <w:rPr>
          <w:rFonts w:ascii="Transgothic" w:hAnsi="Transgothic"/>
          <w:sz w:val="24"/>
          <w:szCs w:val="24"/>
        </w:rPr>
        <w:t>needs</w:t>
      </w:r>
      <w:r w:rsidRPr="001874FB">
        <w:rPr>
          <w:rFonts w:ascii="Transgothic" w:hAnsi="Transgothic"/>
          <w:spacing w:val="-2"/>
          <w:sz w:val="24"/>
          <w:szCs w:val="24"/>
        </w:rPr>
        <w:t xml:space="preserve"> </w:t>
      </w:r>
      <w:r w:rsidRPr="001874FB">
        <w:rPr>
          <w:rFonts w:ascii="Transgothic" w:hAnsi="Transgothic"/>
          <w:sz w:val="24"/>
          <w:szCs w:val="24"/>
        </w:rPr>
        <w:t>of</w:t>
      </w:r>
      <w:r w:rsidRPr="001874FB">
        <w:rPr>
          <w:rFonts w:ascii="Transgothic" w:hAnsi="Transgothic"/>
          <w:spacing w:val="-1"/>
          <w:sz w:val="24"/>
          <w:szCs w:val="24"/>
        </w:rPr>
        <w:t xml:space="preserve"> </w:t>
      </w:r>
      <w:r w:rsidRPr="001874FB">
        <w:rPr>
          <w:rFonts w:ascii="Transgothic" w:hAnsi="Transgothic"/>
          <w:sz w:val="24"/>
          <w:szCs w:val="24"/>
        </w:rPr>
        <w:t>such</w:t>
      </w:r>
      <w:r w:rsidRPr="001874FB">
        <w:rPr>
          <w:rFonts w:ascii="Transgothic" w:hAnsi="Transgothic"/>
          <w:spacing w:val="-4"/>
          <w:sz w:val="24"/>
          <w:szCs w:val="24"/>
        </w:rPr>
        <w:t xml:space="preserve"> </w:t>
      </w:r>
      <w:r w:rsidRPr="001874FB">
        <w:rPr>
          <w:rFonts w:ascii="Transgothic" w:hAnsi="Transgothic"/>
          <w:sz w:val="24"/>
          <w:szCs w:val="24"/>
        </w:rPr>
        <w:t>minority</w:t>
      </w:r>
      <w:r w:rsidRPr="001874FB">
        <w:rPr>
          <w:rFonts w:ascii="Transgothic" w:hAnsi="Transgothic"/>
          <w:spacing w:val="-2"/>
          <w:sz w:val="24"/>
          <w:szCs w:val="24"/>
        </w:rPr>
        <w:t xml:space="preserve"> </w:t>
      </w:r>
      <w:r w:rsidRPr="001874FB">
        <w:rPr>
          <w:rFonts w:ascii="Transgothic" w:hAnsi="Transgothic"/>
          <w:sz w:val="24"/>
          <w:szCs w:val="24"/>
        </w:rPr>
        <w:t>older</w:t>
      </w:r>
      <w:r w:rsidRPr="001874FB">
        <w:rPr>
          <w:rFonts w:ascii="Transgothic" w:hAnsi="Transgothic"/>
          <w:spacing w:val="-63"/>
          <w:sz w:val="24"/>
          <w:szCs w:val="24"/>
        </w:rPr>
        <w:t xml:space="preserve"> </w:t>
      </w:r>
      <w:r w:rsidRPr="001874FB">
        <w:rPr>
          <w:rFonts w:ascii="Transgothic" w:hAnsi="Transgothic"/>
          <w:sz w:val="24"/>
          <w:szCs w:val="24"/>
        </w:rPr>
        <w:t>individuals;</w:t>
      </w:r>
      <w:r w:rsidRPr="001874FB">
        <w:rPr>
          <w:rFonts w:ascii="Transgothic" w:hAnsi="Transgothic"/>
          <w:spacing w:val="-5"/>
          <w:sz w:val="24"/>
          <w:szCs w:val="24"/>
        </w:rPr>
        <w:t xml:space="preserve"> </w:t>
      </w:r>
      <w:r w:rsidRPr="001874FB">
        <w:rPr>
          <w:rFonts w:ascii="Transgothic" w:hAnsi="Transgothic"/>
          <w:sz w:val="24"/>
          <w:szCs w:val="24"/>
        </w:rPr>
        <w:t>and</w:t>
      </w:r>
    </w:p>
    <w:p w14:paraId="59E82FB5" w14:textId="77777777" w:rsidR="00384E01" w:rsidRPr="001874FB" w:rsidRDefault="00384E01" w:rsidP="005F3317">
      <w:pPr>
        <w:pStyle w:val="ListParagraph"/>
        <w:numPr>
          <w:ilvl w:val="0"/>
          <w:numId w:val="78"/>
        </w:numPr>
        <w:tabs>
          <w:tab w:val="left" w:pos="920"/>
        </w:tabs>
        <w:spacing w:before="60"/>
        <w:ind w:right="1536" w:hanging="190"/>
        <w:rPr>
          <w:rFonts w:ascii="Transgothic" w:hAnsi="Transgothic"/>
          <w:sz w:val="24"/>
          <w:szCs w:val="24"/>
        </w:rPr>
      </w:pPr>
      <w:r w:rsidRPr="001874FB">
        <w:rPr>
          <w:rFonts w:ascii="Transgothic" w:hAnsi="Transgothic"/>
          <w:spacing w:val="-1"/>
          <w:sz w:val="24"/>
          <w:szCs w:val="24"/>
        </w:rPr>
        <w:t>provide</w:t>
      </w:r>
      <w:r w:rsidRPr="001874FB">
        <w:rPr>
          <w:rFonts w:ascii="Transgothic" w:hAnsi="Transgothic"/>
          <w:sz w:val="24"/>
          <w:szCs w:val="24"/>
        </w:rPr>
        <w:t xml:space="preserve"> </w:t>
      </w:r>
      <w:r w:rsidRPr="001874FB">
        <w:rPr>
          <w:rFonts w:ascii="Transgothic" w:hAnsi="Transgothic"/>
          <w:spacing w:val="-1"/>
          <w:sz w:val="24"/>
          <w:szCs w:val="24"/>
        </w:rPr>
        <w:t xml:space="preserve">information </w:t>
      </w:r>
      <w:r w:rsidRPr="001874FB">
        <w:rPr>
          <w:rFonts w:ascii="Transgothic" w:hAnsi="Transgothic"/>
          <w:sz w:val="24"/>
          <w:szCs w:val="24"/>
        </w:rPr>
        <w:t>on</w:t>
      </w:r>
      <w:r w:rsidRPr="001874FB">
        <w:rPr>
          <w:rFonts w:ascii="Transgothic" w:hAnsi="Transgothic"/>
          <w:spacing w:val="-3"/>
          <w:sz w:val="24"/>
          <w:szCs w:val="24"/>
        </w:rPr>
        <w:t xml:space="preserve"> </w:t>
      </w:r>
      <w:r w:rsidRPr="001874FB">
        <w:rPr>
          <w:rFonts w:ascii="Transgothic" w:hAnsi="Transgothic"/>
          <w:sz w:val="24"/>
          <w:szCs w:val="24"/>
        </w:rPr>
        <w:t>the</w:t>
      </w:r>
      <w:r w:rsidRPr="001874FB">
        <w:rPr>
          <w:rFonts w:ascii="Transgothic" w:hAnsi="Transgothic"/>
          <w:spacing w:val="-2"/>
          <w:sz w:val="24"/>
          <w:szCs w:val="24"/>
        </w:rPr>
        <w:t xml:space="preserve"> </w:t>
      </w:r>
      <w:r w:rsidRPr="001874FB">
        <w:rPr>
          <w:rFonts w:ascii="Transgothic" w:hAnsi="Transgothic"/>
          <w:sz w:val="24"/>
          <w:szCs w:val="24"/>
        </w:rPr>
        <w:t>extent</w:t>
      </w:r>
      <w:r w:rsidRPr="001874FB">
        <w:rPr>
          <w:rFonts w:ascii="Transgothic" w:hAnsi="Transgothic"/>
          <w:spacing w:val="1"/>
          <w:sz w:val="24"/>
          <w:szCs w:val="24"/>
        </w:rPr>
        <w:t xml:space="preserve"> </w:t>
      </w:r>
      <w:r w:rsidRPr="001874FB">
        <w:rPr>
          <w:rFonts w:ascii="Transgothic" w:hAnsi="Transgothic"/>
          <w:sz w:val="24"/>
          <w:szCs w:val="24"/>
        </w:rPr>
        <w:t>to</w:t>
      </w:r>
      <w:r w:rsidRPr="001874FB">
        <w:rPr>
          <w:rFonts w:ascii="Transgothic" w:hAnsi="Transgothic"/>
          <w:spacing w:val="1"/>
          <w:sz w:val="24"/>
          <w:szCs w:val="24"/>
        </w:rPr>
        <w:t xml:space="preserve"> </w:t>
      </w:r>
      <w:r w:rsidRPr="001874FB">
        <w:rPr>
          <w:rFonts w:ascii="Transgothic" w:hAnsi="Transgothic"/>
          <w:sz w:val="24"/>
          <w:szCs w:val="24"/>
        </w:rPr>
        <w:t>which</w:t>
      </w:r>
      <w:r w:rsidRPr="001874FB">
        <w:rPr>
          <w:rFonts w:ascii="Transgothic" w:hAnsi="Transgothic"/>
          <w:spacing w:val="-1"/>
          <w:sz w:val="24"/>
          <w:szCs w:val="24"/>
        </w:rPr>
        <w:t xml:space="preserve"> </w:t>
      </w:r>
      <w:r w:rsidRPr="001874FB">
        <w:rPr>
          <w:rFonts w:ascii="Transgothic" w:hAnsi="Transgothic"/>
          <w:sz w:val="24"/>
          <w:szCs w:val="24"/>
        </w:rPr>
        <w:t>the</w:t>
      </w:r>
      <w:r w:rsidRPr="001874FB">
        <w:rPr>
          <w:rFonts w:ascii="Transgothic" w:hAnsi="Transgothic"/>
          <w:spacing w:val="-2"/>
          <w:sz w:val="24"/>
          <w:szCs w:val="24"/>
        </w:rPr>
        <w:t xml:space="preserve"> </w:t>
      </w:r>
      <w:r w:rsidRPr="001874FB">
        <w:rPr>
          <w:rFonts w:ascii="Transgothic" w:hAnsi="Transgothic"/>
          <w:sz w:val="24"/>
          <w:szCs w:val="24"/>
        </w:rPr>
        <w:t>area agency</w:t>
      </w:r>
      <w:r w:rsidRPr="001874FB">
        <w:rPr>
          <w:rFonts w:ascii="Transgothic" w:hAnsi="Transgothic"/>
          <w:spacing w:val="1"/>
          <w:sz w:val="24"/>
          <w:szCs w:val="24"/>
        </w:rPr>
        <w:t xml:space="preserve"> </w:t>
      </w:r>
      <w:r w:rsidRPr="001874FB">
        <w:rPr>
          <w:rFonts w:ascii="Transgothic" w:hAnsi="Transgothic"/>
          <w:sz w:val="24"/>
          <w:szCs w:val="24"/>
        </w:rPr>
        <w:t>on</w:t>
      </w:r>
      <w:r w:rsidRPr="001874FB">
        <w:rPr>
          <w:rFonts w:ascii="Transgothic" w:hAnsi="Transgothic"/>
          <w:spacing w:val="1"/>
          <w:sz w:val="24"/>
          <w:szCs w:val="24"/>
        </w:rPr>
        <w:t xml:space="preserve"> </w:t>
      </w:r>
      <w:r w:rsidRPr="001874FB">
        <w:rPr>
          <w:rFonts w:ascii="Transgothic" w:hAnsi="Transgothic"/>
          <w:sz w:val="24"/>
          <w:szCs w:val="24"/>
        </w:rPr>
        <w:t>aging</w:t>
      </w:r>
      <w:r w:rsidRPr="001874FB">
        <w:rPr>
          <w:rFonts w:ascii="Transgothic" w:hAnsi="Transgothic"/>
          <w:spacing w:val="-1"/>
          <w:sz w:val="24"/>
          <w:szCs w:val="24"/>
        </w:rPr>
        <w:t xml:space="preserve"> </w:t>
      </w:r>
      <w:r w:rsidRPr="001874FB">
        <w:rPr>
          <w:rFonts w:ascii="Transgothic" w:hAnsi="Transgothic"/>
          <w:sz w:val="24"/>
          <w:szCs w:val="24"/>
        </w:rPr>
        <w:t>met</w:t>
      </w:r>
      <w:r w:rsidRPr="001874FB">
        <w:rPr>
          <w:rFonts w:ascii="Transgothic" w:hAnsi="Transgothic"/>
          <w:spacing w:val="-20"/>
          <w:sz w:val="24"/>
          <w:szCs w:val="24"/>
        </w:rPr>
        <w:t xml:space="preserve"> </w:t>
      </w:r>
      <w:r w:rsidRPr="001874FB">
        <w:rPr>
          <w:rFonts w:ascii="Transgothic" w:hAnsi="Transgothic"/>
          <w:sz w:val="24"/>
          <w:szCs w:val="24"/>
        </w:rPr>
        <w:t>the</w:t>
      </w:r>
      <w:r w:rsidRPr="001874FB">
        <w:rPr>
          <w:rFonts w:ascii="Transgothic" w:hAnsi="Transgothic"/>
          <w:spacing w:val="-64"/>
          <w:sz w:val="24"/>
          <w:szCs w:val="24"/>
        </w:rPr>
        <w:t xml:space="preserve"> </w:t>
      </w:r>
      <w:r w:rsidRPr="001874FB">
        <w:rPr>
          <w:rFonts w:ascii="Transgothic" w:hAnsi="Transgothic"/>
          <w:sz w:val="24"/>
          <w:szCs w:val="24"/>
        </w:rPr>
        <w:t>objectives</w:t>
      </w:r>
      <w:r w:rsidRPr="001874FB">
        <w:rPr>
          <w:rFonts w:ascii="Transgothic" w:hAnsi="Transgothic"/>
          <w:spacing w:val="-3"/>
          <w:sz w:val="24"/>
          <w:szCs w:val="24"/>
        </w:rPr>
        <w:t xml:space="preserve"> </w:t>
      </w:r>
      <w:r w:rsidRPr="001874FB">
        <w:rPr>
          <w:rFonts w:ascii="Transgothic" w:hAnsi="Transgothic"/>
          <w:sz w:val="24"/>
          <w:szCs w:val="24"/>
        </w:rPr>
        <w:t>described in</w:t>
      </w:r>
      <w:r w:rsidRPr="001874FB">
        <w:rPr>
          <w:rFonts w:ascii="Transgothic" w:hAnsi="Transgothic"/>
          <w:spacing w:val="-2"/>
          <w:sz w:val="24"/>
          <w:szCs w:val="24"/>
        </w:rPr>
        <w:t xml:space="preserve"> </w:t>
      </w:r>
      <w:r w:rsidRPr="001874FB">
        <w:rPr>
          <w:rFonts w:ascii="Transgothic" w:hAnsi="Transgothic"/>
          <w:sz w:val="24"/>
          <w:szCs w:val="24"/>
        </w:rPr>
        <w:t>assurance number</w:t>
      </w:r>
      <w:r w:rsidRPr="001874FB">
        <w:rPr>
          <w:rFonts w:ascii="Transgothic" w:hAnsi="Transgothic"/>
          <w:spacing w:val="-14"/>
          <w:sz w:val="24"/>
          <w:szCs w:val="24"/>
        </w:rPr>
        <w:t xml:space="preserve"> </w:t>
      </w:r>
      <w:r w:rsidRPr="001874FB">
        <w:rPr>
          <w:rFonts w:ascii="Transgothic" w:hAnsi="Transgothic"/>
          <w:sz w:val="24"/>
          <w:szCs w:val="24"/>
        </w:rPr>
        <w:t>2.</w:t>
      </w:r>
    </w:p>
    <w:p w14:paraId="3B7B06D3" w14:textId="77777777" w:rsidR="00384E01" w:rsidRPr="001874FB" w:rsidRDefault="00384E01" w:rsidP="00384E01">
      <w:pPr>
        <w:pStyle w:val="BodyText"/>
        <w:spacing w:before="5"/>
        <w:rPr>
          <w:rFonts w:ascii="Transgothic" w:hAnsi="Transgothic"/>
        </w:rPr>
      </w:pPr>
    </w:p>
    <w:p w14:paraId="79C19ED8" w14:textId="77777777" w:rsidR="00384E01" w:rsidRPr="001874FB" w:rsidRDefault="00384E01" w:rsidP="00384E01">
      <w:pPr>
        <w:pStyle w:val="BodyText"/>
        <w:ind w:left="107"/>
        <w:jc w:val="both"/>
        <w:rPr>
          <w:rFonts w:ascii="Transgothic" w:hAnsi="Transgothic"/>
        </w:rPr>
      </w:pPr>
      <w:r w:rsidRPr="001874FB">
        <w:rPr>
          <w:rFonts w:ascii="Transgothic" w:hAnsi="Transgothic"/>
        </w:rPr>
        <w:t>5.</w:t>
      </w:r>
      <w:r w:rsidRPr="001874FB">
        <w:rPr>
          <w:rFonts w:ascii="Transgothic" w:hAnsi="Transgothic"/>
          <w:spacing w:val="64"/>
        </w:rPr>
        <w:t xml:space="preserve"> </w:t>
      </w:r>
      <w:r w:rsidRPr="001874FB">
        <w:rPr>
          <w:rFonts w:ascii="Transgothic" w:hAnsi="Transgothic"/>
        </w:rPr>
        <w:t>OAA</w:t>
      </w:r>
      <w:r w:rsidRPr="001874FB">
        <w:rPr>
          <w:rFonts w:ascii="Transgothic" w:hAnsi="Transgothic"/>
          <w:spacing w:val="-1"/>
        </w:rPr>
        <w:t xml:space="preserve"> </w:t>
      </w:r>
      <w:r w:rsidRPr="001874FB">
        <w:rPr>
          <w:rFonts w:ascii="Transgothic" w:hAnsi="Transgothic"/>
        </w:rPr>
        <w:t>306(a)(4)(B)</w:t>
      </w:r>
    </w:p>
    <w:p w14:paraId="13F7CEA4" w14:textId="77777777" w:rsidR="00384E01" w:rsidRPr="001874FB" w:rsidRDefault="00384E01" w:rsidP="00384E01">
      <w:pPr>
        <w:pStyle w:val="BodyText"/>
        <w:spacing w:before="60"/>
        <w:ind w:left="470"/>
        <w:jc w:val="both"/>
        <w:rPr>
          <w:rFonts w:ascii="Transgothic" w:hAnsi="Transgothic"/>
        </w:rPr>
      </w:pPr>
      <w:r w:rsidRPr="001874FB">
        <w:rPr>
          <w:rFonts w:ascii="Transgothic" w:hAnsi="Transgothic"/>
        </w:rPr>
        <w:t>Use outreach</w:t>
      </w:r>
      <w:r w:rsidRPr="001874FB">
        <w:rPr>
          <w:rFonts w:ascii="Transgothic" w:hAnsi="Transgothic"/>
          <w:spacing w:val="-3"/>
        </w:rPr>
        <w:t xml:space="preserve"> </w:t>
      </w:r>
      <w:r w:rsidRPr="001874FB">
        <w:rPr>
          <w:rFonts w:ascii="Transgothic" w:hAnsi="Transgothic"/>
        </w:rPr>
        <w:t>efforts</w:t>
      </w:r>
      <w:r w:rsidRPr="001874FB">
        <w:rPr>
          <w:rFonts w:ascii="Transgothic" w:hAnsi="Transgothic"/>
          <w:spacing w:val="-1"/>
        </w:rPr>
        <w:t xml:space="preserve"> </w:t>
      </w:r>
      <w:r w:rsidRPr="001874FB">
        <w:rPr>
          <w:rFonts w:ascii="Transgothic" w:hAnsi="Transgothic"/>
        </w:rPr>
        <w:t>that</w:t>
      </w:r>
      <w:r w:rsidRPr="001874FB">
        <w:rPr>
          <w:rFonts w:ascii="Transgothic" w:hAnsi="Transgothic"/>
          <w:spacing w:val="3"/>
        </w:rPr>
        <w:t xml:space="preserve"> </w:t>
      </w:r>
      <w:r w:rsidRPr="001874FB">
        <w:rPr>
          <w:rFonts w:ascii="Transgothic" w:hAnsi="Transgothic"/>
        </w:rPr>
        <w:t>—</w:t>
      </w:r>
    </w:p>
    <w:p w14:paraId="24BF1AF5" w14:textId="77777777" w:rsidR="00384E01" w:rsidRPr="001874FB" w:rsidRDefault="00384E01" w:rsidP="005F3317">
      <w:pPr>
        <w:pStyle w:val="ListParagraph"/>
        <w:numPr>
          <w:ilvl w:val="0"/>
          <w:numId w:val="77"/>
        </w:numPr>
        <w:tabs>
          <w:tab w:val="left" w:pos="740"/>
        </w:tabs>
        <w:spacing w:before="60"/>
        <w:ind w:hanging="270"/>
        <w:jc w:val="both"/>
        <w:rPr>
          <w:rFonts w:ascii="Transgothic" w:hAnsi="Transgothic"/>
          <w:sz w:val="24"/>
          <w:szCs w:val="24"/>
        </w:rPr>
      </w:pPr>
      <w:r w:rsidRPr="001874FB">
        <w:rPr>
          <w:rFonts w:ascii="Transgothic" w:hAnsi="Transgothic"/>
          <w:sz w:val="24"/>
          <w:szCs w:val="24"/>
        </w:rPr>
        <w:t>identify</w:t>
      </w:r>
      <w:r w:rsidRPr="001874FB">
        <w:rPr>
          <w:rFonts w:ascii="Transgothic" w:hAnsi="Transgothic"/>
          <w:spacing w:val="-2"/>
          <w:sz w:val="24"/>
          <w:szCs w:val="24"/>
        </w:rPr>
        <w:t xml:space="preserve"> </w:t>
      </w:r>
      <w:r w:rsidRPr="001874FB">
        <w:rPr>
          <w:rFonts w:ascii="Transgothic" w:hAnsi="Transgothic"/>
          <w:sz w:val="24"/>
          <w:szCs w:val="24"/>
        </w:rPr>
        <w:t>individuals</w:t>
      </w:r>
      <w:r w:rsidRPr="001874FB">
        <w:rPr>
          <w:rFonts w:ascii="Transgothic" w:hAnsi="Transgothic"/>
          <w:spacing w:val="-2"/>
          <w:sz w:val="24"/>
          <w:szCs w:val="24"/>
        </w:rPr>
        <w:t xml:space="preserve"> </w:t>
      </w:r>
      <w:r w:rsidRPr="001874FB">
        <w:rPr>
          <w:rFonts w:ascii="Transgothic" w:hAnsi="Transgothic"/>
          <w:sz w:val="24"/>
          <w:szCs w:val="24"/>
        </w:rPr>
        <w:t>eligible</w:t>
      </w:r>
      <w:r w:rsidRPr="001874FB">
        <w:rPr>
          <w:rFonts w:ascii="Transgothic" w:hAnsi="Transgothic"/>
          <w:spacing w:val="-1"/>
          <w:sz w:val="24"/>
          <w:szCs w:val="24"/>
        </w:rPr>
        <w:t xml:space="preserve"> </w:t>
      </w:r>
      <w:r w:rsidRPr="001874FB">
        <w:rPr>
          <w:rFonts w:ascii="Transgothic" w:hAnsi="Transgothic"/>
          <w:sz w:val="24"/>
          <w:szCs w:val="24"/>
        </w:rPr>
        <w:t>for</w:t>
      </w:r>
      <w:r w:rsidRPr="001874FB">
        <w:rPr>
          <w:rFonts w:ascii="Transgothic" w:hAnsi="Transgothic"/>
          <w:spacing w:val="-5"/>
          <w:sz w:val="24"/>
          <w:szCs w:val="24"/>
        </w:rPr>
        <w:t xml:space="preserve"> </w:t>
      </w:r>
      <w:r w:rsidRPr="001874FB">
        <w:rPr>
          <w:rFonts w:ascii="Transgothic" w:hAnsi="Transgothic"/>
          <w:sz w:val="24"/>
          <w:szCs w:val="24"/>
        </w:rPr>
        <w:t>assistance</w:t>
      </w:r>
      <w:r w:rsidRPr="001874FB">
        <w:rPr>
          <w:rFonts w:ascii="Transgothic" w:hAnsi="Transgothic"/>
          <w:spacing w:val="-1"/>
          <w:sz w:val="24"/>
          <w:szCs w:val="24"/>
        </w:rPr>
        <w:t xml:space="preserve"> </w:t>
      </w:r>
      <w:r w:rsidRPr="001874FB">
        <w:rPr>
          <w:rFonts w:ascii="Transgothic" w:hAnsi="Transgothic"/>
          <w:sz w:val="24"/>
          <w:szCs w:val="24"/>
        </w:rPr>
        <w:t>under</w:t>
      </w:r>
      <w:r w:rsidRPr="001874FB">
        <w:rPr>
          <w:rFonts w:ascii="Transgothic" w:hAnsi="Transgothic"/>
          <w:spacing w:val="-2"/>
          <w:sz w:val="24"/>
          <w:szCs w:val="24"/>
        </w:rPr>
        <w:t xml:space="preserve"> </w:t>
      </w:r>
      <w:r w:rsidRPr="001874FB">
        <w:rPr>
          <w:rFonts w:ascii="Transgothic" w:hAnsi="Transgothic"/>
          <w:sz w:val="24"/>
          <w:szCs w:val="24"/>
        </w:rPr>
        <w:t>this</w:t>
      </w:r>
      <w:r w:rsidRPr="001874FB">
        <w:rPr>
          <w:rFonts w:ascii="Transgothic" w:hAnsi="Transgothic"/>
          <w:spacing w:val="-1"/>
          <w:sz w:val="24"/>
          <w:szCs w:val="24"/>
        </w:rPr>
        <w:t xml:space="preserve"> </w:t>
      </w:r>
      <w:r w:rsidRPr="001874FB">
        <w:rPr>
          <w:rFonts w:ascii="Transgothic" w:hAnsi="Transgothic"/>
          <w:sz w:val="24"/>
          <w:szCs w:val="24"/>
        </w:rPr>
        <w:t>Act,</w:t>
      </w:r>
      <w:r w:rsidRPr="001874FB">
        <w:rPr>
          <w:rFonts w:ascii="Transgothic" w:hAnsi="Transgothic"/>
          <w:spacing w:val="-2"/>
          <w:sz w:val="24"/>
          <w:szCs w:val="24"/>
        </w:rPr>
        <w:t xml:space="preserve"> </w:t>
      </w:r>
      <w:r w:rsidRPr="001874FB">
        <w:rPr>
          <w:rFonts w:ascii="Transgothic" w:hAnsi="Transgothic"/>
          <w:sz w:val="24"/>
          <w:szCs w:val="24"/>
        </w:rPr>
        <w:t>with</w:t>
      </w:r>
      <w:r w:rsidRPr="001874FB">
        <w:rPr>
          <w:rFonts w:ascii="Transgothic" w:hAnsi="Transgothic"/>
          <w:spacing w:val="-1"/>
          <w:sz w:val="24"/>
          <w:szCs w:val="24"/>
        </w:rPr>
        <w:t xml:space="preserve"> </w:t>
      </w:r>
      <w:r w:rsidRPr="001874FB">
        <w:rPr>
          <w:rFonts w:ascii="Transgothic" w:hAnsi="Transgothic"/>
          <w:sz w:val="24"/>
          <w:szCs w:val="24"/>
        </w:rPr>
        <w:t>special</w:t>
      </w:r>
      <w:r w:rsidRPr="001874FB">
        <w:rPr>
          <w:rFonts w:ascii="Transgothic" w:hAnsi="Transgothic"/>
          <w:spacing w:val="-4"/>
          <w:sz w:val="24"/>
          <w:szCs w:val="24"/>
        </w:rPr>
        <w:t xml:space="preserve"> </w:t>
      </w:r>
      <w:r w:rsidRPr="001874FB">
        <w:rPr>
          <w:rFonts w:ascii="Transgothic" w:hAnsi="Transgothic"/>
          <w:sz w:val="24"/>
          <w:szCs w:val="24"/>
        </w:rPr>
        <w:t>emphasis</w:t>
      </w:r>
      <w:r w:rsidRPr="001874FB">
        <w:rPr>
          <w:rFonts w:ascii="Transgothic" w:hAnsi="Transgothic"/>
          <w:spacing w:val="-12"/>
          <w:sz w:val="24"/>
          <w:szCs w:val="24"/>
        </w:rPr>
        <w:t xml:space="preserve"> </w:t>
      </w:r>
      <w:r w:rsidRPr="001874FB">
        <w:rPr>
          <w:rFonts w:ascii="Transgothic" w:hAnsi="Transgothic"/>
          <w:sz w:val="24"/>
          <w:szCs w:val="24"/>
        </w:rPr>
        <w:t>on—</w:t>
      </w:r>
    </w:p>
    <w:p w14:paraId="5279F761" w14:textId="77777777" w:rsidR="00384E01" w:rsidRPr="001874FB" w:rsidRDefault="00384E01" w:rsidP="005F3317">
      <w:pPr>
        <w:pStyle w:val="ListParagraph"/>
        <w:numPr>
          <w:ilvl w:val="1"/>
          <w:numId w:val="77"/>
        </w:numPr>
        <w:tabs>
          <w:tab w:val="left" w:pos="1460"/>
        </w:tabs>
        <w:spacing w:before="60"/>
        <w:ind w:hanging="270"/>
        <w:jc w:val="both"/>
        <w:rPr>
          <w:rFonts w:ascii="Transgothic" w:hAnsi="Transgothic"/>
          <w:sz w:val="24"/>
          <w:szCs w:val="24"/>
        </w:rPr>
      </w:pPr>
      <w:r w:rsidRPr="001874FB">
        <w:rPr>
          <w:rFonts w:ascii="Transgothic" w:hAnsi="Transgothic"/>
          <w:sz w:val="24"/>
          <w:szCs w:val="24"/>
        </w:rPr>
        <w:t>older</w:t>
      </w:r>
      <w:r w:rsidRPr="001874FB">
        <w:rPr>
          <w:rFonts w:ascii="Transgothic" w:hAnsi="Transgothic"/>
          <w:spacing w:val="-2"/>
          <w:sz w:val="24"/>
          <w:szCs w:val="24"/>
        </w:rPr>
        <w:t xml:space="preserve"> </w:t>
      </w:r>
      <w:r w:rsidRPr="001874FB">
        <w:rPr>
          <w:rFonts w:ascii="Transgothic" w:hAnsi="Transgothic"/>
          <w:sz w:val="24"/>
          <w:szCs w:val="24"/>
        </w:rPr>
        <w:t>individuals</w:t>
      </w:r>
      <w:r w:rsidRPr="001874FB">
        <w:rPr>
          <w:rFonts w:ascii="Transgothic" w:hAnsi="Transgothic"/>
          <w:spacing w:val="-1"/>
          <w:sz w:val="24"/>
          <w:szCs w:val="24"/>
        </w:rPr>
        <w:t xml:space="preserve"> </w:t>
      </w:r>
      <w:r w:rsidRPr="001874FB">
        <w:rPr>
          <w:rFonts w:ascii="Transgothic" w:hAnsi="Transgothic"/>
          <w:sz w:val="24"/>
          <w:szCs w:val="24"/>
        </w:rPr>
        <w:t>residing</w:t>
      </w:r>
      <w:r w:rsidRPr="001874FB">
        <w:rPr>
          <w:rFonts w:ascii="Transgothic" w:hAnsi="Transgothic"/>
          <w:spacing w:val="-1"/>
          <w:sz w:val="24"/>
          <w:szCs w:val="24"/>
        </w:rPr>
        <w:t xml:space="preserve"> </w:t>
      </w:r>
      <w:r w:rsidRPr="001874FB">
        <w:rPr>
          <w:rFonts w:ascii="Transgothic" w:hAnsi="Transgothic"/>
          <w:sz w:val="24"/>
          <w:szCs w:val="24"/>
        </w:rPr>
        <w:t>in</w:t>
      </w:r>
      <w:r w:rsidRPr="001874FB">
        <w:rPr>
          <w:rFonts w:ascii="Transgothic" w:hAnsi="Transgothic"/>
          <w:spacing w:val="-2"/>
          <w:sz w:val="24"/>
          <w:szCs w:val="24"/>
        </w:rPr>
        <w:t xml:space="preserve"> </w:t>
      </w:r>
      <w:r w:rsidRPr="001874FB">
        <w:rPr>
          <w:rFonts w:ascii="Transgothic" w:hAnsi="Transgothic"/>
          <w:sz w:val="24"/>
          <w:szCs w:val="24"/>
        </w:rPr>
        <w:t>rural</w:t>
      </w:r>
      <w:r w:rsidRPr="001874FB">
        <w:rPr>
          <w:rFonts w:ascii="Transgothic" w:hAnsi="Transgothic"/>
          <w:spacing w:val="-5"/>
          <w:sz w:val="24"/>
          <w:szCs w:val="24"/>
        </w:rPr>
        <w:t xml:space="preserve"> </w:t>
      </w:r>
      <w:r w:rsidRPr="001874FB">
        <w:rPr>
          <w:rFonts w:ascii="Transgothic" w:hAnsi="Transgothic"/>
          <w:sz w:val="24"/>
          <w:szCs w:val="24"/>
        </w:rPr>
        <w:t>areas;</w:t>
      </w:r>
    </w:p>
    <w:p w14:paraId="2C141DEE" w14:textId="77777777" w:rsidR="00384E01" w:rsidRPr="001874FB" w:rsidRDefault="00384E01" w:rsidP="005F3317">
      <w:pPr>
        <w:pStyle w:val="ListParagraph"/>
        <w:numPr>
          <w:ilvl w:val="1"/>
          <w:numId w:val="77"/>
        </w:numPr>
        <w:tabs>
          <w:tab w:val="left" w:pos="1551"/>
        </w:tabs>
        <w:spacing w:before="60"/>
        <w:ind w:left="1380" w:right="732" w:hanging="190"/>
        <w:jc w:val="both"/>
        <w:rPr>
          <w:rFonts w:ascii="Transgothic" w:hAnsi="Transgothic"/>
          <w:sz w:val="24"/>
          <w:szCs w:val="24"/>
        </w:rPr>
      </w:pPr>
      <w:r w:rsidRPr="001874FB">
        <w:rPr>
          <w:rFonts w:ascii="Transgothic" w:hAnsi="Transgothic"/>
          <w:sz w:val="24"/>
          <w:szCs w:val="24"/>
        </w:rPr>
        <w:t>older individuals with greatest economic need (with particular attention to low-</w:t>
      </w:r>
      <w:r w:rsidRPr="001874FB">
        <w:rPr>
          <w:rFonts w:ascii="Transgothic" w:hAnsi="Transgothic"/>
          <w:spacing w:val="-64"/>
          <w:sz w:val="24"/>
          <w:szCs w:val="24"/>
        </w:rPr>
        <w:t xml:space="preserve"> </w:t>
      </w:r>
      <w:r w:rsidRPr="001874FB">
        <w:rPr>
          <w:rFonts w:ascii="Transgothic" w:hAnsi="Transgothic"/>
          <w:sz w:val="24"/>
          <w:szCs w:val="24"/>
        </w:rPr>
        <w:t>income</w:t>
      </w:r>
      <w:r w:rsidRPr="001874FB">
        <w:rPr>
          <w:rFonts w:ascii="Transgothic" w:hAnsi="Transgothic"/>
          <w:spacing w:val="-3"/>
          <w:sz w:val="24"/>
          <w:szCs w:val="24"/>
        </w:rPr>
        <w:t xml:space="preserve"> </w:t>
      </w:r>
      <w:r w:rsidRPr="001874FB">
        <w:rPr>
          <w:rFonts w:ascii="Transgothic" w:hAnsi="Transgothic"/>
          <w:sz w:val="24"/>
          <w:szCs w:val="24"/>
        </w:rPr>
        <w:t>minority</w:t>
      </w:r>
      <w:r w:rsidRPr="001874FB">
        <w:rPr>
          <w:rFonts w:ascii="Transgothic" w:hAnsi="Transgothic"/>
          <w:spacing w:val="-1"/>
          <w:sz w:val="24"/>
          <w:szCs w:val="24"/>
        </w:rPr>
        <w:t xml:space="preserve"> </w:t>
      </w:r>
      <w:r w:rsidRPr="001874FB">
        <w:rPr>
          <w:rFonts w:ascii="Transgothic" w:hAnsi="Transgothic"/>
          <w:sz w:val="24"/>
          <w:szCs w:val="24"/>
        </w:rPr>
        <w:t>individuals</w:t>
      </w:r>
      <w:r w:rsidRPr="001874FB">
        <w:rPr>
          <w:rFonts w:ascii="Transgothic" w:hAnsi="Transgothic"/>
          <w:spacing w:val="-1"/>
          <w:sz w:val="24"/>
          <w:szCs w:val="24"/>
        </w:rPr>
        <w:t xml:space="preserve"> </w:t>
      </w:r>
      <w:r w:rsidRPr="001874FB">
        <w:rPr>
          <w:rFonts w:ascii="Transgothic" w:hAnsi="Transgothic"/>
          <w:sz w:val="24"/>
          <w:szCs w:val="24"/>
        </w:rPr>
        <w:t>and</w:t>
      </w:r>
      <w:r w:rsidRPr="001874FB">
        <w:rPr>
          <w:rFonts w:ascii="Transgothic" w:hAnsi="Transgothic"/>
          <w:spacing w:val="-1"/>
          <w:sz w:val="24"/>
          <w:szCs w:val="24"/>
        </w:rPr>
        <w:t xml:space="preserve"> </w:t>
      </w:r>
      <w:r w:rsidRPr="001874FB">
        <w:rPr>
          <w:rFonts w:ascii="Transgothic" w:hAnsi="Transgothic"/>
          <w:sz w:val="24"/>
          <w:szCs w:val="24"/>
        </w:rPr>
        <w:t>older</w:t>
      </w:r>
      <w:r w:rsidRPr="001874FB">
        <w:rPr>
          <w:rFonts w:ascii="Transgothic" w:hAnsi="Transgothic"/>
          <w:spacing w:val="-1"/>
          <w:sz w:val="24"/>
          <w:szCs w:val="24"/>
        </w:rPr>
        <w:t xml:space="preserve"> </w:t>
      </w:r>
      <w:r w:rsidRPr="001874FB">
        <w:rPr>
          <w:rFonts w:ascii="Transgothic" w:hAnsi="Transgothic"/>
          <w:sz w:val="24"/>
          <w:szCs w:val="24"/>
        </w:rPr>
        <w:t>individuals</w:t>
      </w:r>
      <w:r w:rsidRPr="001874FB">
        <w:rPr>
          <w:rFonts w:ascii="Transgothic" w:hAnsi="Transgothic"/>
          <w:spacing w:val="-1"/>
          <w:sz w:val="24"/>
          <w:szCs w:val="24"/>
        </w:rPr>
        <w:t xml:space="preserve"> </w:t>
      </w:r>
      <w:r w:rsidRPr="001874FB">
        <w:rPr>
          <w:rFonts w:ascii="Transgothic" w:hAnsi="Transgothic"/>
          <w:sz w:val="24"/>
          <w:szCs w:val="24"/>
        </w:rPr>
        <w:t>residing</w:t>
      </w:r>
      <w:r w:rsidRPr="001874FB">
        <w:rPr>
          <w:rFonts w:ascii="Transgothic" w:hAnsi="Transgothic"/>
          <w:spacing w:val="1"/>
          <w:sz w:val="24"/>
          <w:szCs w:val="24"/>
        </w:rPr>
        <w:t xml:space="preserve"> </w:t>
      </w:r>
      <w:r w:rsidRPr="001874FB">
        <w:rPr>
          <w:rFonts w:ascii="Transgothic" w:hAnsi="Transgothic"/>
          <w:sz w:val="24"/>
          <w:szCs w:val="24"/>
        </w:rPr>
        <w:t>in</w:t>
      </w:r>
      <w:r w:rsidRPr="001874FB">
        <w:rPr>
          <w:rFonts w:ascii="Transgothic" w:hAnsi="Transgothic"/>
          <w:spacing w:val="-1"/>
          <w:sz w:val="24"/>
          <w:szCs w:val="24"/>
        </w:rPr>
        <w:t xml:space="preserve"> </w:t>
      </w:r>
      <w:r w:rsidRPr="001874FB">
        <w:rPr>
          <w:rFonts w:ascii="Transgothic" w:hAnsi="Transgothic"/>
          <w:sz w:val="24"/>
          <w:szCs w:val="24"/>
        </w:rPr>
        <w:t>rural</w:t>
      </w:r>
      <w:r w:rsidRPr="001874FB">
        <w:rPr>
          <w:rFonts w:ascii="Transgothic" w:hAnsi="Transgothic"/>
          <w:spacing w:val="-12"/>
          <w:sz w:val="24"/>
          <w:szCs w:val="24"/>
        </w:rPr>
        <w:t xml:space="preserve"> </w:t>
      </w:r>
      <w:r w:rsidRPr="001874FB">
        <w:rPr>
          <w:rFonts w:ascii="Transgothic" w:hAnsi="Transgothic"/>
          <w:sz w:val="24"/>
          <w:szCs w:val="24"/>
        </w:rPr>
        <w:t>areas);</w:t>
      </w:r>
    </w:p>
    <w:p w14:paraId="1ACCF733" w14:textId="77777777" w:rsidR="00384E01" w:rsidRPr="001874FB" w:rsidRDefault="00384E01" w:rsidP="005F3317">
      <w:pPr>
        <w:pStyle w:val="ListParagraph"/>
        <w:numPr>
          <w:ilvl w:val="1"/>
          <w:numId w:val="77"/>
        </w:numPr>
        <w:tabs>
          <w:tab w:val="left" w:pos="1640"/>
        </w:tabs>
        <w:spacing w:before="61"/>
        <w:ind w:left="1380" w:right="1059" w:hanging="190"/>
        <w:jc w:val="both"/>
        <w:rPr>
          <w:rFonts w:ascii="Transgothic" w:hAnsi="Transgothic"/>
          <w:sz w:val="24"/>
          <w:szCs w:val="24"/>
        </w:rPr>
      </w:pPr>
      <w:r w:rsidRPr="001874FB">
        <w:rPr>
          <w:rFonts w:ascii="Transgothic" w:hAnsi="Transgothic"/>
          <w:sz w:val="24"/>
          <w:szCs w:val="24"/>
        </w:rPr>
        <w:t>older individuals with greatest social need (with particular attention to low-</w:t>
      </w:r>
      <w:r w:rsidRPr="001874FB">
        <w:rPr>
          <w:rFonts w:ascii="Transgothic" w:hAnsi="Transgothic"/>
          <w:spacing w:val="-64"/>
          <w:sz w:val="24"/>
          <w:szCs w:val="24"/>
        </w:rPr>
        <w:t xml:space="preserve"> </w:t>
      </w:r>
      <w:r w:rsidRPr="001874FB">
        <w:rPr>
          <w:rFonts w:ascii="Transgothic" w:hAnsi="Transgothic"/>
          <w:spacing w:val="-1"/>
          <w:sz w:val="24"/>
          <w:szCs w:val="24"/>
        </w:rPr>
        <w:t>income</w:t>
      </w:r>
      <w:r w:rsidRPr="001874FB">
        <w:rPr>
          <w:rFonts w:ascii="Transgothic" w:hAnsi="Transgothic"/>
          <w:spacing w:val="-3"/>
          <w:sz w:val="24"/>
          <w:szCs w:val="24"/>
        </w:rPr>
        <w:t xml:space="preserve"> </w:t>
      </w:r>
      <w:r w:rsidRPr="001874FB">
        <w:rPr>
          <w:rFonts w:ascii="Transgothic" w:hAnsi="Transgothic"/>
          <w:spacing w:val="-1"/>
          <w:sz w:val="24"/>
          <w:szCs w:val="24"/>
        </w:rPr>
        <w:t>minority</w:t>
      </w:r>
      <w:r w:rsidRPr="001874FB">
        <w:rPr>
          <w:rFonts w:ascii="Transgothic" w:hAnsi="Transgothic"/>
          <w:sz w:val="24"/>
          <w:szCs w:val="24"/>
        </w:rPr>
        <w:t xml:space="preserve"> individuals</w:t>
      </w:r>
      <w:r w:rsidRPr="001874FB">
        <w:rPr>
          <w:rFonts w:ascii="Transgothic" w:hAnsi="Transgothic"/>
          <w:spacing w:val="-1"/>
          <w:sz w:val="24"/>
          <w:szCs w:val="24"/>
        </w:rPr>
        <w:t xml:space="preserve"> </w:t>
      </w:r>
      <w:r w:rsidRPr="001874FB">
        <w:rPr>
          <w:rFonts w:ascii="Transgothic" w:hAnsi="Transgothic"/>
          <w:sz w:val="24"/>
          <w:szCs w:val="24"/>
        </w:rPr>
        <w:t>and older</w:t>
      </w:r>
      <w:r w:rsidRPr="001874FB">
        <w:rPr>
          <w:rFonts w:ascii="Transgothic" w:hAnsi="Transgothic"/>
          <w:spacing w:val="-1"/>
          <w:sz w:val="24"/>
          <w:szCs w:val="24"/>
        </w:rPr>
        <w:t xml:space="preserve"> </w:t>
      </w:r>
      <w:r w:rsidRPr="001874FB">
        <w:rPr>
          <w:rFonts w:ascii="Transgothic" w:hAnsi="Transgothic"/>
          <w:sz w:val="24"/>
          <w:szCs w:val="24"/>
        </w:rPr>
        <w:t>individuals residing</w:t>
      </w:r>
      <w:r w:rsidRPr="001874FB">
        <w:rPr>
          <w:rFonts w:ascii="Transgothic" w:hAnsi="Transgothic"/>
          <w:spacing w:val="1"/>
          <w:sz w:val="24"/>
          <w:szCs w:val="24"/>
        </w:rPr>
        <w:t xml:space="preserve"> </w:t>
      </w:r>
      <w:r w:rsidRPr="001874FB">
        <w:rPr>
          <w:rFonts w:ascii="Transgothic" w:hAnsi="Transgothic"/>
          <w:sz w:val="24"/>
          <w:szCs w:val="24"/>
        </w:rPr>
        <w:t>in</w:t>
      </w:r>
      <w:r w:rsidRPr="001874FB">
        <w:rPr>
          <w:rFonts w:ascii="Transgothic" w:hAnsi="Transgothic"/>
          <w:spacing w:val="-1"/>
          <w:sz w:val="24"/>
          <w:szCs w:val="24"/>
        </w:rPr>
        <w:t xml:space="preserve"> </w:t>
      </w:r>
      <w:r w:rsidRPr="001874FB">
        <w:rPr>
          <w:rFonts w:ascii="Transgothic" w:hAnsi="Transgothic"/>
          <w:sz w:val="24"/>
          <w:szCs w:val="24"/>
        </w:rPr>
        <w:t>rural</w:t>
      </w:r>
      <w:r w:rsidRPr="001874FB">
        <w:rPr>
          <w:rFonts w:ascii="Transgothic" w:hAnsi="Transgothic"/>
          <w:spacing w:val="-16"/>
          <w:sz w:val="24"/>
          <w:szCs w:val="24"/>
        </w:rPr>
        <w:t xml:space="preserve"> </w:t>
      </w:r>
      <w:r w:rsidRPr="001874FB">
        <w:rPr>
          <w:rFonts w:ascii="Transgothic" w:hAnsi="Transgothic"/>
          <w:sz w:val="24"/>
          <w:szCs w:val="24"/>
        </w:rPr>
        <w:t>areas);</w:t>
      </w:r>
    </w:p>
    <w:p w14:paraId="44341ACC" w14:textId="77777777" w:rsidR="00384E01" w:rsidRPr="001874FB" w:rsidRDefault="00384E01" w:rsidP="005F3317">
      <w:pPr>
        <w:pStyle w:val="ListParagraph"/>
        <w:numPr>
          <w:ilvl w:val="1"/>
          <w:numId w:val="77"/>
        </w:numPr>
        <w:tabs>
          <w:tab w:val="left" w:pos="2091"/>
        </w:tabs>
        <w:spacing w:before="60"/>
        <w:ind w:left="2090" w:hanging="449"/>
        <w:jc w:val="both"/>
        <w:rPr>
          <w:rFonts w:ascii="Transgothic" w:hAnsi="Transgothic"/>
          <w:sz w:val="24"/>
          <w:szCs w:val="24"/>
        </w:rPr>
      </w:pPr>
      <w:r w:rsidRPr="001874FB">
        <w:rPr>
          <w:rFonts w:ascii="Transgothic" w:hAnsi="Transgothic"/>
          <w:sz w:val="24"/>
          <w:szCs w:val="24"/>
        </w:rPr>
        <w:t>older</w:t>
      </w:r>
      <w:r w:rsidRPr="001874FB">
        <w:rPr>
          <w:rFonts w:ascii="Transgothic" w:hAnsi="Transgothic"/>
          <w:spacing w:val="-1"/>
          <w:sz w:val="24"/>
          <w:szCs w:val="24"/>
        </w:rPr>
        <w:t xml:space="preserve"> </w:t>
      </w:r>
      <w:r w:rsidRPr="001874FB">
        <w:rPr>
          <w:rFonts w:ascii="Transgothic" w:hAnsi="Transgothic"/>
          <w:sz w:val="24"/>
          <w:szCs w:val="24"/>
        </w:rPr>
        <w:t>individuals</w:t>
      </w:r>
      <w:r w:rsidRPr="001874FB">
        <w:rPr>
          <w:rFonts w:ascii="Transgothic" w:hAnsi="Transgothic"/>
          <w:spacing w:val="-1"/>
          <w:sz w:val="24"/>
          <w:szCs w:val="24"/>
        </w:rPr>
        <w:t xml:space="preserve"> </w:t>
      </w:r>
      <w:r w:rsidRPr="001874FB">
        <w:rPr>
          <w:rFonts w:ascii="Transgothic" w:hAnsi="Transgothic"/>
          <w:sz w:val="24"/>
          <w:szCs w:val="24"/>
        </w:rPr>
        <w:t>with severe</w:t>
      </w:r>
      <w:r w:rsidRPr="001874FB">
        <w:rPr>
          <w:rFonts w:ascii="Transgothic" w:hAnsi="Transgothic"/>
          <w:spacing w:val="-10"/>
          <w:sz w:val="24"/>
          <w:szCs w:val="24"/>
        </w:rPr>
        <w:t xml:space="preserve"> </w:t>
      </w:r>
      <w:r w:rsidRPr="001874FB">
        <w:rPr>
          <w:rFonts w:ascii="Transgothic" w:hAnsi="Transgothic"/>
          <w:sz w:val="24"/>
          <w:szCs w:val="24"/>
        </w:rPr>
        <w:t>disabilities;</w:t>
      </w:r>
    </w:p>
    <w:p w14:paraId="1DF4D196" w14:textId="77777777" w:rsidR="00384E01" w:rsidRPr="001874FB" w:rsidRDefault="00384E01" w:rsidP="005F3317">
      <w:pPr>
        <w:pStyle w:val="ListParagraph"/>
        <w:numPr>
          <w:ilvl w:val="1"/>
          <w:numId w:val="77"/>
        </w:numPr>
        <w:tabs>
          <w:tab w:val="left" w:pos="2000"/>
        </w:tabs>
        <w:spacing w:before="60"/>
        <w:ind w:left="1999" w:hanging="423"/>
        <w:jc w:val="both"/>
        <w:rPr>
          <w:rFonts w:ascii="Transgothic" w:hAnsi="Transgothic"/>
          <w:sz w:val="24"/>
          <w:szCs w:val="24"/>
        </w:rPr>
      </w:pPr>
      <w:r w:rsidRPr="001874FB">
        <w:rPr>
          <w:rFonts w:ascii="Transgothic" w:hAnsi="Transgothic"/>
          <w:sz w:val="24"/>
          <w:szCs w:val="24"/>
        </w:rPr>
        <w:t>older</w:t>
      </w:r>
      <w:r w:rsidRPr="001874FB">
        <w:rPr>
          <w:rFonts w:ascii="Transgothic" w:hAnsi="Transgothic"/>
          <w:spacing w:val="-2"/>
          <w:sz w:val="24"/>
          <w:szCs w:val="24"/>
        </w:rPr>
        <w:t xml:space="preserve"> </w:t>
      </w:r>
      <w:r w:rsidRPr="001874FB">
        <w:rPr>
          <w:rFonts w:ascii="Transgothic" w:hAnsi="Transgothic"/>
          <w:sz w:val="24"/>
          <w:szCs w:val="24"/>
        </w:rPr>
        <w:t>individuals</w:t>
      </w:r>
      <w:r w:rsidRPr="001874FB">
        <w:rPr>
          <w:rFonts w:ascii="Transgothic" w:hAnsi="Transgothic"/>
          <w:spacing w:val="-1"/>
          <w:sz w:val="24"/>
          <w:szCs w:val="24"/>
        </w:rPr>
        <w:t xml:space="preserve"> </w:t>
      </w:r>
      <w:r w:rsidRPr="001874FB">
        <w:rPr>
          <w:rFonts w:ascii="Transgothic" w:hAnsi="Transgothic"/>
          <w:sz w:val="24"/>
          <w:szCs w:val="24"/>
        </w:rPr>
        <w:t>with limited</w:t>
      </w:r>
      <w:r w:rsidRPr="001874FB">
        <w:rPr>
          <w:rFonts w:ascii="Transgothic" w:hAnsi="Transgothic"/>
          <w:spacing w:val="-4"/>
          <w:sz w:val="24"/>
          <w:szCs w:val="24"/>
        </w:rPr>
        <w:t xml:space="preserve"> </w:t>
      </w:r>
      <w:r w:rsidRPr="001874FB">
        <w:rPr>
          <w:rFonts w:ascii="Transgothic" w:hAnsi="Transgothic"/>
          <w:sz w:val="24"/>
          <w:szCs w:val="24"/>
        </w:rPr>
        <w:t>English</w:t>
      </w:r>
      <w:r w:rsidRPr="001874FB">
        <w:rPr>
          <w:rFonts w:ascii="Transgothic" w:hAnsi="Transgothic"/>
          <w:spacing w:val="1"/>
          <w:sz w:val="24"/>
          <w:szCs w:val="24"/>
        </w:rPr>
        <w:t xml:space="preserve"> </w:t>
      </w:r>
      <w:r w:rsidRPr="001874FB">
        <w:rPr>
          <w:rFonts w:ascii="Transgothic" w:hAnsi="Transgothic"/>
          <w:sz w:val="24"/>
          <w:szCs w:val="24"/>
        </w:rPr>
        <w:t>proficiency;</w:t>
      </w:r>
    </w:p>
    <w:p w14:paraId="54193A49" w14:textId="77777777" w:rsidR="00384E01" w:rsidRPr="001874FB" w:rsidRDefault="00384E01" w:rsidP="005F3317">
      <w:pPr>
        <w:pStyle w:val="ListParagraph"/>
        <w:numPr>
          <w:ilvl w:val="1"/>
          <w:numId w:val="77"/>
        </w:numPr>
        <w:tabs>
          <w:tab w:val="left" w:pos="1640"/>
        </w:tabs>
        <w:spacing w:before="60"/>
        <w:ind w:left="1380" w:right="1653" w:hanging="190"/>
        <w:jc w:val="both"/>
        <w:rPr>
          <w:rFonts w:ascii="Transgothic" w:hAnsi="Transgothic"/>
          <w:sz w:val="24"/>
          <w:szCs w:val="24"/>
        </w:rPr>
      </w:pPr>
      <w:r w:rsidRPr="001874FB">
        <w:rPr>
          <w:rFonts w:ascii="Transgothic" w:hAnsi="Transgothic"/>
          <w:sz w:val="24"/>
          <w:szCs w:val="24"/>
        </w:rPr>
        <w:t>older</w:t>
      </w:r>
      <w:r w:rsidRPr="001874FB">
        <w:rPr>
          <w:rFonts w:ascii="Transgothic" w:hAnsi="Transgothic"/>
          <w:spacing w:val="-4"/>
          <w:sz w:val="24"/>
          <w:szCs w:val="24"/>
        </w:rPr>
        <w:t xml:space="preserve"> </w:t>
      </w:r>
      <w:r w:rsidRPr="001874FB">
        <w:rPr>
          <w:rFonts w:ascii="Transgothic" w:hAnsi="Transgothic"/>
          <w:sz w:val="24"/>
          <w:szCs w:val="24"/>
        </w:rPr>
        <w:t>individuals</w:t>
      </w:r>
      <w:r w:rsidRPr="001874FB">
        <w:rPr>
          <w:rFonts w:ascii="Transgothic" w:hAnsi="Transgothic"/>
          <w:spacing w:val="-5"/>
          <w:sz w:val="24"/>
          <w:szCs w:val="24"/>
        </w:rPr>
        <w:t xml:space="preserve"> </w:t>
      </w:r>
      <w:r w:rsidRPr="001874FB">
        <w:rPr>
          <w:rFonts w:ascii="Transgothic" w:hAnsi="Transgothic"/>
          <w:sz w:val="24"/>
          <w:szCs w:val="24"/>
        </w:rPr>
        <w:t>with</w:t>
      </w:r>
      <w:r w:rsidRPr="001874FB">
        <w:rPr>
          <w:rFonts w:ascii="Transgothic" w:hAnsi="Transgothic"/>
          <w:spacing w:val="-5"/>
          <w:sz w:val="24"/>
          <w:szCs w:val="24"/>
        </w:rPr>
        <w:t xml:space="preserve"> </w:t>
      </w:r>
      <w:r w:rsidRPr="001874FB">
        <w:rPr>
          <w:rFonts w:ascii="Transgothic" w:hAnsi="Transgothic"/>
          <w:sz w:val="24"/>
          <w:szCs w:val="24"/>
        </w:rPr>
        <w:t>Alzheimer’s</w:t>
      </w:r>
      <w:r w:rsidRPr="001874FB">
        <w:rPr>
          <w:rFonts w:ascii="Transgothic" w:hAnsi="Transgothic"/>
          <w:spacing w:val="-4"/>
          <w:sz w:val="24"/>
          <w:szCs w:val="24"/>
        </w:rPr>
        <w:t xml:space="preserve"> </w:t>
      </w:r>
      <w:r w:rsidRPr="001874FB">
        <w:rPr>
          <w:rFonts w:ascii="Transgothic" w:hAnsi="Transgothic"/>
          <w:sz w:val="24"/>
          <w:szCs w:val="24"/>
        </w:rPr>
        <w:t>disease</w:t>
      </w:r>
      <w:r w:rsidRPr="001874FB">
        <w:rPr>
          <w:rFonts w:ascii="Transgothic" w:hAnsi="Transgothic"/>
          <w:spacing w:val="-5"/>
          <w:sz w:val="24"/>
          <w:szCs w:val="24"/>
        </w:rPr>
        <w:t xml:space="preserve"> </w:t>
      </w:r>
      <w:r w:rsidRPr="001874FB">
        <w:rPr>
          <w:rFonts w:ascii="Transgothic" w:hAnsi="Transgothic"/>
          <w:sz w:val="24"/>
          <w:szCs w:val="24"/>
        </w:rPr>
        <w:t>and</w:t>
      </w:r>
      <w:r w:rsidRPr="001874FB">
        <w:rPr>
          <w:rFonts w:ascii="Transgothic" w:hAnsi="Transgothic"/>
          <w:spacing w:val="-6"/>
          <w:sz w:val="24"/>
          <w:szCs w:val="24"/>
        </w:rPr>
        <w:t xml:space="preserve"> </w:t>
      </w:r>
      <w:r w:rsidRPr="001874FB">
        <w:rPr>
          <w:rFonts w:ascii="Transgothic" w:hAnsi="Transgothic"/>
          <w:sz w:val="24"/>
          <w:szCs w:val="24"/>
        </w:rPr>
        <w:t>related</w:t>
      </w:r>
      <w:r w:rsidRPr="001874FB">
        <w:rPr>
          <w:rFonts w:ascii="Transgothic" w:hAnsi="Transgothic"/>
          <w:spacing w:val="-6"/>
          <w:sz w:val="24"/>
          <w:szCs w:val="24"/>
        </w:rPr>
        <w:t xml:space="preserve"> </w:t>
      </w:r>
      <w:r w:rsidRPr="001874FB">
        <w:rPr>
          <w:rFonts w:ascii="Transgothic" w:hAnsi="Transgothic"/>
          <w:sz w:val="24"/>
          <w:szCs w:val="24"/>
        </w:rPr>
        <w:t>disorders</w:t>
      </w:r>
      <w:r w:rsidRPr="001874FB">
        <w:rPr>
          <w:rFonts w:ascii="Transgothic" w:hAnsi="Transgothic"/>
          <w:spacing w:val="-3"/>
          <w:sz w:val="24"/>
          <w:szCs w:val="24"/>
        </w:rPr>
        <w:t xml:space="preserve"> </w:t>
      </w:r>
      <w:r w:rsidRPr="001874FB">
        <w:rPr>
          <w:rFonts w:ascii="Transgothic" w:hAnsi="Transgothic"/>
          <w:sz w:val="24"/>
          <w:szCs w:val="24"/>
        </w:rPr>
        <w:t>with</w:t>
      </w:r>
      <w:r w:rsidRPr="001874FB">
        <w:rPr>
          <w:rFonts w:ascii="Transgothic" w:hAnsi="Transgothic"/>
          <w:spacing w:val="-65"/>
          <w:sz w:val="24"/>
          <w:szCs w:val="24"/>
        </w:rPr>
        <w:t xml:space="preserve"> </w:t>
      </w:r>
      <w:r w:rsidRPr="001874FB">
        <w:rPr>
          <w:rFonts w:ascii="Transgothic" w:hAnsi="Transgothic"/>
          <w:sz w:val="24"/>
          <w:szCs w:val="24"/>
        </w:rPr>
        <w:t>neurological and organic brain dysfunction (and the caretakers of such</w:t>
      </w:r>
      <w:r w:rsidRPr="001874FB">
        <w:rPr>
          <w:rFonts w:ascii="Transgothic" w:hAnsi="Transgothic"/>
          <w:spacing w:val="-64"/>
          <w:sz w:val="24"/>
          <w:szCs w:val="24"/>
        </w:rPr>
        <w:t xml:space="preserve"> </w:t>
      </w:r>
      <w:r w:rsidRPr="001874FB">
        <w:rPr>
          <w:rFonts w:ascii="Transgothic" w:hAnsi="Transgothic"/>
          <w:sz w:val="24"/>
          <w:szCs w:val="24"/>
        </w:rPr>
        <w:t>individuals);</w:t>
      </w:r>
      <w:r w:rsidRPr="001874FB">
        <w:rPr>
          <w:rFonts w:ascii="Transgothic" w:hAnsi="Transgothic"/>
          <w:spacing w:val="-4"/>
          <w:sz w:val="24"/>
          <w:szCs w:val="24"/>
        </w:rPr>
        <w:t xml:space="preserve"> </w:t>
      </w:r>
      <w:r w:rsidRPr="001874FB">
        <w:rPr>
          <w:rFonts w:ascii="Transgothic" w:hAnsi="Transgothic"/>
          <w:sz w:val="24"/>
          <w:szCs w:val="24"/>
        </w:rPr>
        <w:t>and</w:t>
      </w:r>
    </w:p>
    <w:p w14:paraId="66DDF7B5" w14:textId="77777777" w:rsidR="00384E01" w:rsidRPr="001874FB" w:rsidRDefault="00384E01" w:rsidP="005F3317">
      <w:pPr>
        <w:pStyle w:val="ListParagraph"/>
        <w:numPr>
          <w:ilvl w:val="1"/>
          <w:numId w:val="77"/>
        </w:numPr>
        <w:tabs>
          <w:tab w:val="left" w:pos="2271"/>
        </w:tabs>
        <w:spacing w:before="60"/>
        <w:ind w:left="1901" w:right="721" w:hanging="190"/>
        <w:jc w:val="both"/>
        <w:rPr>
          <w:rFonts w:ascii="Transgothic" w:hAnsi="Transgothic"/>
          <w:sz w:val="24"/>
          <w:szCs w:val="24"/>
        </w:rPr>
      </w:pPr>
      <w:r w:rsidRPr="001874FB">
        <w:rPr>
          <w:rFonts w:ascii="Transgothic" w:hAnsi="Transgothic"/>
          <w:sz w:val="24"/>
          <w:szCs w:val="24"/>
        </w:rPr>
        <w:t>older individuals at risk for institutional placement, specifically including</w:t>
      </w:r>
      <w:r w:rsidRPr="001874FB">
        <w:rPr>
          <w:rFonts w:ascii="Transgothic" w:hAnsi="Transgothic"/>
          <w:spacing w:val="-64"/>
          <w:sz w:val="24"/>
          <w:szCs w:val="24"/>
        </w:rPr>
        <w:t xml:space="preserve"> </w:t>
      </w:r>
      <w:r w:rsidRPr="001874FB">
        <w:rPr>
          <w:rFonts w:ascii="Transgothic" w:hAnsi="Transgothic"/>
          <w:sz w:val="24"/>
          <w:szCs w:val="24"/>
        </w:rPr>
        <w:t>survivors</w:t>
      </w:r>
      <w:r w:rsidRPr="001874FB">
        <w:rPr>
          <w:rFonts w:ascii="Transgothic" w:hAnsi="Transgothic"/>
          <w:spacing w:val="-1"/>
          <w:sz w:val="24"/>
          <w:szCs w:val="24"/>
        </w:rPr>
        <w:t xml:space="preserve"> </w:t>
      </w:r>
      <w:r w:rsidRPr="001874FB">
        <w:rPr>
          <w:rFonts w:ascii="Transgothic" w:hAnsi="Transgothic"/>
          <w:sz w:val="24"/>
          <w:szCs w:val="24"/>
        </w:rPr>
        <w:t>of the Holocaust;</w:t>
      </w:r>
      <w:r w:rsidRPr="001874FB">
        <w:rPr>
          <w:rFonts w:ascii="Transgothic" w:hAnsi="Transgothic"/>
          <w:spacing w:val="-21"/>
          <w:sz w:val="24"/>
          <w:szCs w:val="24"/>
        </w:rPr>
        <w:t xml:space="preserve"> </w:t>
      </w:r>
      <w:r w:rsidRPr="001874FB">
        <w:rPr>
          <w:rFonts w:ascii="Transgothic" w:hAnsi="Transgothic"/>
          <w:sz w:val="24"/>
          <w:szCs w:val="24"/>
        </w:rPr>
        <w:t>and</w:t>
      </w:r>
    </w:p>
    <w:p w14:paraId="6C74B7E3" w14:textId="77777777" w:rsidR="00384E01" w:rsidRPr="001874FB" w:rsidRDefault="00384E01" w:rsidP="005F3317">
      <w:pPr>
        <w:pStyle w:val="ListParagraph"/>
        <w:numPr>
          <w:ilvl w:val="0"/>
          <w:numId w:val="77"/>
        </w:numPr>
        <w:tabs>
          <w:tab w:val="left" w:pos="992"/>
        </w:tabs>
        <w:spacing w:before="60"/>
        <w:ind w:left="660" w:right="827" w:hanging="190"/>
        <w:jc w:val="both"/>
        <w:rPr>
          <w:rFonts w:ascii="Transgothic" w:hAnsi="Transgothic"/>
          <w:sz w:val="24"/>
          <w:szCs w:val="24"/>
        </w:rPr>
      </w:pPr>
      <w:r w:rsidRPr="001874FB">
        <w:rPr>
          <w:rFonts w:ascii="Transgothic" w:hAnsi="Transgothic"/>
          <w:sz w:val="24"/>
          <w:szCs w:val="24"/>
        </w:rPr>
        <w:t>inform the older individuals referred to in sub-clauses (I) through (VII) of clause (i),</w:t>
      </w:r>
      <w:r w:rsidRPr="001874FB">
        <w:rPr>
          <w:rFonts w:ascii="Transgothic" w:hAnsi="Transgothic"/>
          <w:spacing w:val="-64"/>
          <w:sz w:val="24"/>
          <w:szCs w:val="24"/>
        </w:rPr>
        <w:t xml:space="preserve"> </w:t>
      </w:r>
      <w:r w:rsidRPr="001874FB">
        <w:rPr>
          <w:rFonts w:ascii="Transgothic" w:hAnsi="Transgothic"/>
          <w:spacing w:val="-1"/>
          <w:sz w:val="24"/>
          <w:szCs w:val="24"/>
        </w:rPr>
        <w:t>and</w:t>
      </w:r>
      <w:r w:rsidRPr="001874FB">
        <w:rPr>
          <w:rFonts w:ascii="Transgothic" w:hAnsi="Transgothic"/>
          <w:spacing w:val="-2"/>
          <w:sz w:val="24"/>
          <w:szCs w:val="24"/>
        </w:rPr>
        <w:t xml:space="preserve"> </w:t>
      </w:r>
      <w:r w:rsidRPr="001874FB">
        <w:rPr>
          <w:rFonts w:ascii="Transgothic" w:hAnsi="Transgothic"/>
          <w:spacing w:val="-1"/>
          <w:sz w:val="24"/>
          <w:szCs w:val="24"/>
        </w:rPr>
        <w:t>the</w:t>
      </w:r>
      <w:r w:rsidRPr="001874FB">
        <w:rPr>
          <w:rFonts w:ascii="Transgothic" w:hAnsi="Transgothic"/>
          <w:spacing w:val="-2"/>
          <w:sz w:val="24"/>
          <w:szCs w:val="24"/>
        </w:rPr>
        <w:t xml:space="preserve"> </w:t>
      </w:r>
      <w:r w:rsidRPr="001874FB">
        <w:rPr>
          <w:rFonts w:ascii="Transgothic" w:hAnsi="Transgothic"/>
          <w:spacing w:val="-1"/>
          <w:sz w:val="24"/>
          <w:szCs w:val="24"/>
        </w:rPr>
        <w:t>caretakers</w:t>
      </w:r>
      <w:r w:rsidRPr="001874FB">
        <w:rPr>
          <w:rFonts w:ascii="Transgothic" w:hAnsi="Transgothic"/>
          <w:sz w:val="24"/>
          <w:szCs w:val="24"/>
        </w:rPr>
        <w:t xml:space="preserve"> of</w:t>
      </w:r>
      <w:r w:rsidRPr="001874FB">
        <w:rPr>
          <w:rFonts w:ascii="Transgothic" w:hAnsi="Transgothic"/>
          <w:spacing w:val="-2"/>
          <w:sz w:val="24"/>
          <w:szCs w:val="24"/>
        </w:rPr>
        <w:t xml:space="preserve"> </w:t>
      </w:r>
      <w:r w:rsidRPr="001874FB">
        <w:rPr>
          <w:rFonts w:ascii="Transgothic" w:hAnsi="Transgothic"/>
          <w:sz w:val="24"/>
          <w:szCs w:val="24"/>
        </w:rPr>
        <w:t>such individuals,</w:t>
      </w:r>
      <w:r w:rsidRPr="001874FB">
        <w:rPr>
          <w:rFonts w:ascii="Transgothic" w:hAnsi="Transgothic"/>
          <w:spacing w:val="-2"/>
          <w:sz w:val="24"/>
          <w:szCs w:val="24"/>
        </w:rPr>
        <w:t xml:space="preserve"> </w:t>
      </w:r>
      <w:r w:rsidRPr="001874FB">
        <w:rPr>
          <w:rFonts w:ascii="Transgothic" w:hAnsi="Transgothic"/>
          <w:sz w:val="24"/>
          <w:szCs w:val="24"/>
        </w:rPr>
        <w:t>of</w:t>
      </w:r>
      <w:r w:rsidRPr="001874FB">
        <w:rPr>
          <w:rFonts w:ascii="Transgothic" w:hAnsi="Transgothic"/>
          <w:spacing w:val="1"/>
          <w:sz w:val="24"/>
          <w:szCs w:val="24"/>
        </w:rPr>
        <w:t xml:space="preserve"> </w:t>
      </w:r>
      <w:r w:rsidRPr="001874FB">
        <w:rPr>
          <w:rFonts w:ascii="Transgothic" w:hAnsi="Transgothic"/>
          <w:sz w:val="24"/>
          <w:szCs w:val="24"/>
        </w:rPr>
        <w:t>the</w:t>
      </w:r>
      <w:r w:rsidRPr="001874FB">
        <w:rPr>
          <w:rFonts w:ascii="Transgothic" w:hAnsi="Transgothic"/>
          <w:spacing w:val="-2"/>
          <w:sz w:val="24"/>
          <w:szCs w:val="24"/>
        </w:rPr>
        <w:t xml:space="preserve"> </w:t>
      </w:r>
      <w:r w:rsidRPr="001874FB">
        <w:rPr>
          <w:rFonts w:ascii="Transgothic" w:hAnsi="Transgothic"/>
          <w:sz w:val="24"/>
          <w:szCs w:val="24"/>
        </w:rPr>
        <w:t>availability of</w:t>
      </w:r>
      <w:r w:rsidRPr="001874FB">
        <w:rPr>
          <w:rFonts w:ascii="Transgothic" w:hAnsi="Transgothic"/>
          <w:spacing w:val="-2"/>
          <w:sz w:val="24"/>
          <w:szCs w:val="24"/>
        </w:rPr>
        <w:t xml:space="preserve"> </w:t>
      </w:r>
      <w:r w:rsidRPr="001874FB">
        <w:rPr>
          <w:rFonts w:ascii="Transgothic" w:hAnsi="Transgothic"/>
          <w:sz w:val="24"/>
          <w:szCs w:val="24"/>
        </w:rPr>
        <w:t>such</w:t>
      </w:r>
      <w:r w:rsidRPr="001874FB">
        <w:rPr>
          <w:rFonts w:ascii="Transgothic" w:hAnsi="Transgothic"/>
          <w:spacing w:val="-21"/>
          <w:sz w:val="24"/>
          <w:szCs w:val="24"/>
        </w:rPr>
        <w:t xml:space="preserve"> </w:t>
      </w:r>
      <w:r w:rsidRPr="001874FB">
        <w:rPr>
          <w:rFonts w:ascii="Transgothic" w:hAnsi="Transgothic"/>
          <w:sz w:val="24"/>
          <w:szCs w:val="24"/>
        </w:rPr>
        <w:t>assistance;</w:t>
      </w:r>
    </w:p>
    <w:p w14:paraId="54BF7733" w14:textId="77777777" w:rsidR="00384E01" w:rsidRPr="001874FB" w:rsidRDefault="00384E01" w:rsidP="00384E01">
      <w:pPr>
        <w:pStyle w:val="BodyText"/>
        <w:rPr>
          <w:rFonts w:ascii="Transgothic" w:hAnsi="Transgothic"/>
        </w:rPr>
      </w:pPr>
    </w:p>
    <w:p w14:paraId="504CC38E" w14:textId="77777777" w:rsidR="00384E01" w:rsidRPr="001874FB" w:rsidRDefault="00384E01" w:rsidP="00384E01">
      <w:pPr>
        <w:pStyle w:val="BodyText"/>
        <w:ind w:left="107"/>
        <w:rPr>
          <w:rFonts w:ascii="Transgothic" w:hAnsi="Transgothic"/>
        </w:rPr>
      </w:pPr>
      <w:r w:rsidRPr="001874FB">
        <w:rPr>
          <w:rFonts w:ascii="Transgothic" w:hAnsi="Transgothic"/>
        </w:rPr>
        <w:t>6.</w:t>
      </w:r>
      <w:r w:rsidRPr="001874FB">
        <w:rPr>
          <w:rFonts w:ascii="Transgothic" w:hAnsi="Transgothic"/>
          <w:spacing w:val="64"/>
        </w:rPr>
        <w:t xml:space="preserve"> </w:t>
      </w:r>
      <w:r w:rsidRPr="001874FB">
        <w:rPr>
          <w:rFonts w:ascii="Transgothic" w:hAnsi="Transgothic"/>
        </w:rPr>
        <w:t>OAA 306(a)(4)(C)</w:t>
      </w:r>
    </w:p>
    <w:p w14:paraId="2BF70B3C" w14:textId="77777777" w:rsidR="00384E01" w:rsidRPr="001874FB" w:rsidRDefault="00384E01" w:rsidP="00384E01">
      <w:pPr>
        <w:pStyle w:val="BodyText"/>
        <w:ind w:left="660" w:right="287" w:hanging="190"/>
        <w:rPr>
          <w:rFonts w:ascii="Transgothic" w:hAnsi="Transgothic"/>
        </w:rPr>
      </w:pPr>
      <w:r w:rsidRPr="001874FB">
        <w:rPr>
          <w:rFonts w:ascii="Transgothic" w:hAnsi="Transgothic"/>
        </w:rPr>
        <w:t>Contain an assurance that the Area Agency on Aging will ensure that each activity</w:t>
      </w:r>
      <w:r w:rsidRPr="001874FB">
        <w:rPr>
          <w:rFonts w:ascii="Transgothic" w:hAnsi="Transgothic"/>
          <w:spacing w:val="1"/>
        </w:rPr>
        <w:t xml:space="preserve"> </w:t>
      </w:r>
      <w:r w:rsidRPr="001874FB">
        <w:rPr>
          <w:rFonts w:ascii="Transgothic" w:hAnsi="Transgothic"/>
        </w:rPr>
        <w:t>undertaken by the agency, including planning, advocacy, and systems development, will</w:t>
      </w:r>
      <w:r w:rsidRPr="001874FB">
        <w:rPr>
          <w:rFonts w:ascii="Transgothic" w:hAnsi="Transgothic"/>
          <w:spacing w:val="1"/>
        </w:rPr>
        <w:t xml:space="preserve"> </w:t>
      </w:r>
      <w:r w:rsidRPr="001874FB">
        <w:rPr>
          <w:rFonts w:ascii="Transgothic" w:hAnsi="Transgothic"/>
        </w:rPr>
        <w:t>include a focus on the needs of low-income minority older individuals and older individuals</w:t>
      </w:r>
      <w:r w:rsidRPr="001874FB">
        <w:rPr>
          <w:rFonts w:ascii="Transgothic" w:hAnsi="Transgothic"/>
          <w:spacing w:val="-64"/>
        </w:rPr>
        <w:t xml:space="preserve"> </w:t>
      </w:r>
      <w:r w:rsidRPr="001874FB">
        <w:rPr>
          <w:rFonts w:ascii="Transgothic" w:hAnsi="Transgothic"/>
        </w:rPr>
        <w:t>residing in rural areas;</w:t>
      </w:r>
    </w:p>
    <w:p w14:paraId="3F76BECF" w14:textId="77777777" w:rsidR="00384E01" w:rsidRPr="001874FB" w:rsidRDefault="00384E01" w:rsidP="00384E01">
      <w:pPr>
        <w:pStyle w:val="BodyText"/>
        <w:spacing w:before="1"/>
        <w:rPr>
          <w:rFonts w:ascii="Transgothic" w:hAnsi="Transgothic"/>
        </w:rPr>
      </w:pPr>
    </w:p>
    <w:p w14:paraId="4982E603" w14:textId="77777777" w:rsidR="00384E01" w:rsidRPr="001874FB" w:rsidRDefault="00384E01" w:rsidP="00384E01">
      <w:pPr>
        <w:pStyle w:val="BodyText"/>
        <w:ind w:left="107"/>
        <w:rPr>
          <w:rFonts w:ascii="Transgothic" w:hAnsi="Transgothic"/>
        </w:rPr>
      </w:pPr>
      <w:r w:rsidRPr="001874FB">
        <w:rPr>
          <w:rFonts w:ascii="Transgothic" w:hAnsi="Transgothic"/>
        </w:rPr>
        <w:t>7.</w:t>
      </w:r>
      <w:r w:rsidRPr="001874FB">
        <w:rPr>
          <w:rFonts w:ascii="Transgothic" w:hAnsi="Transgothic"/>
          <w:spacing w:val="65"/>
        </w:rPr>
        <w:t xml:space="preserve"> </w:t>
      </w:r>
      <w:r w:rsidRPr="001874FB">
        <w:rPr>
          <w:rFonts w:ascii="Transgothic" w:hAnsi="Transgothic"/>
        </w:rPr>
        <w:t>OAA</w:t>
      </w:r>
      <w:r w:rsidRPr="001874FB">
        <w:rPr>
          <w:rFonts w:ascii="Transgothic" w:hAnsi="Transgothic"/>
          <w:spacing w:val="-1"/>
        </w:rPr>
        <w:t xml:space="preserve"> </w:t>
      </w:r>
      <w:r w:rsidRPr="001874FB">
        <w:rPr>
          <w:rFonts w:ascii="Transgothic" w:hAnsi="Transgothic"/>
        </w:rPr>
        <w:t>306(a)(5)</w:t>
      </w:r>
    </w:p>
    <w:p w14:paraId="3DBEE0A0" w14:textId="77777777" w:rsidR="00384E01" w:rsidRPr="001874FB" w:rsidRDefault="00384E01" w:rsidP="00384E01">
      <w:pPr>
        <w:pStyle w:val="BodyText"/>
        <w:ind w:left="660" w:right="435" w:hanging="190"/>
        <w:rPr>
          <w:rFonts w:ascii="Transgothic" w:hAnsi="Transgothic"/>
        </w:rPr>
      </w:pPr>
      <w:r w:rsidRPr="001874FB">
        <w:rPr>
          <w:rFonts w:ascii="Transgothic" w:hAnsi="Transgothic"/>
        </w:rPr>
        <w:t>Provide assurances that the Area Agency on Aging will coordinate planning, identification,</w:t>
      </w:r>
      <w:r w:rsidRPr="001874FB">
        <w:rPr>
          <w:rFonts w:ascii="Transgothic" w:hAnsi="Transgothic"/>
          <w:spacing w:val="1"/>
        </w:rPr>
        <w:t xml:space="preserve"> </w:t>
      </w:r>
      <w:r w:rsidRPr="001874FB">
        <w:rPr>
          <w:rFonts w:ascii="Transgothic" w:hAnsi="Transgothic"/>
        </w:rPr>
        <w:t>assessment of needs, and provision of services for older individuals with disabilities, with</w:t>
      </w:r>
      <w:r w:rsidRPr="001874FB">
        <w:rPr>
          <w:rFonts w:ascii="Transgothic" w:hAnsi="Transgothic"/>
          <w:spacing w:val="-64"/>
        </w:rPr>
        <w:t xml:space="preserve"> </w:t>
      </w:r>
      <w:r w:rsidRPr="001874FB">
        <w:rPr>
          <w:rFonts w:ascii="Transgothic" w:hAnsi="Transgothic"/>
        </w:rPr>
        <w:t>particular attention to individuals with severe disabilities, and individuals at risk for</w:t>
      </w:r>
      <w:r w:rsidRPr="001874FB">
        <w:rPr>
          <w:rFonts w:ascii="Transgothic" w:hAnsi="Transgothic"/>
          <w:spacing w:val="1"/>
        </w:rPr>
        <w:t xml:space="preserve"> </w:t>
      </w:r>
      <w:r w:rsidRPr="001874FB">
        <w:rPr>
          <w:rFonts w:ascii="Transgothic" w:hAnsi="Transgothic"/>
        </w:rPr>
        <w:t>institutional placement with agencies that develop or provide services for individuals with</w:t>
      </w:r>
      <w:r w:rsidRPr="001874FB">
        <w:rPr>
          <w:rFonts w:ascii="Transgothic" w:hAnsi="Transgothic"/>
          <w:spacing w:val="-64"/>
        </w:rPr>
        <w:t xml:space="preserve"> </w:t>
      </w:r>
      <w:r w:rsidRPr="001874FB">
        <w:rPr>
          <w:rFonts w:ascii="Transgothic" w:hAnsi="Transgothic"/>
        </w:rPr>
        <w:t>disabilities;</w:t>
      </w:r>
    </w:p>
    <w:p w14:paraId="5EBC244D" w14:textId="77777777" w:rsidR="00384E01" w:rsidRPr="001874FB" w:rsidRDefault="00384E01" w:rsidP="00384E01">
      <w:pPr>
        <w:pStyle w:val="BodyText"/>
        <w:rPr>
          <w:rFonts w:ascii="Transgothic" w:hAnsi="Transgothic"/>
        </w:rPr>
      </w:pPr>
    </w:p>
    <w:p w14:paraId="72C9976E" w14:textId="77777777" w:rsidR="00384E01" w:rsidRPr="001874FB" w:rsidRDefault="00384E01" w:rsidP="00384E01">
      <w:pPr>
        <w:pStyle w:val="BodyText"/>
        <w:spacing w:before="1"/>
        <w:ind w:left="107"/>
        <w:jc w:val="both"/>
        <w:rPr>
          <w:rFonts w:ascii="Transgothic" w:hAnsi="Transgothic"/>
        </w:rPr>
      </w:pPr>
      <w:r w:rsidRPr="001874FB">
        <w:rPr>
          <w:rFonts w:ascii="Transgothic" w:hAnsi="Transgothic"/>
        </w:rPr>
        <w:t>8.</w:t>
      </w:r>
      <w:r w:rsidRPr="001874FB">
        <w:rPr>
          <w:rFonts w:ascii="Transgothic" w:hAnsi="Transgothic"/>
          <w:spacing w:val="64"/>
        </w:rPr>
        <w:t xml:space="preserve"> </w:t>
      </w:r>
      <w:r w:rsidRPr="001874FB">
        <w:rPr>
          <w:rFonts w:ascii="Transgothic" w:hAnsi="Transgothic"/>
        </w:rPr>
        <w:t>OAA</w:t>
      </w:r>
      <w:r w:rsidRPr="001874FB">
        <w:rPr>
          <w:rFonts w:ascii="Transgothic" w:hAnsi="Transgothic"/>
          <w:spacing w:val="-1"/>
        </w:rPr>
        <w:t xml:space="preserve"> </w:t>
      </w:r>
      <w:r w:rsidRPr="001874FB">
        <w:rPr>
          <w:rFonts w:ascii="Transgothic" w:hAnsi="Transgothic"/>
        </w:rPr>
        <w:t>306(a)(9)(A)-(B)</w:t>
      </w:r>
    </w:p>
    <w:p w14:paraId="3AC341A9" w14:textId="77777777" w:rsidR="00384E01" w:rsidRPr="001874FB" w:rsidRDefault="00384E01" w:rsidP="005F3317">
      <w:pPr>
        <w:pStyle w:val="ListParagraph"/>
        <w:numPr>
          <w:ilvl w:val="0"/>
          <w:numId w:val="76"/>
        </w:numPr>
        <w:tabs>
          <w:tab w:val="left" w:pos="858"/>
        </w:tabs>
        <w:spacing w:before="64"/>
        <w:ind w:hanging="388"/>
        <w:jc w:val="both"/>
        <w:rPr>
          <w:rFonts w:ascii="Transgothic" w:hAnsi="Transgothic"/>
          <w:sz w:val="24"/>
          <w:szCs w:val="24"/>
        </w:rPr>
      </w:pPr>
      <w:r w:rsidRPr="001874FB">
        <w:rPr>
          <w:rFonts w:ascii="Transgothic" w:hAnsi="Transgothic"/>
          <w:sz w:val="24"/>
          <w:szCs w:val="24"/>
        </w:rPr>
        <w:t>Provide</w:t>
      </w:r>
      <w:r w:rsidRPr="001874FB">
        <w:rPr>
          <w:rFonts w:ascii="Transgothic" w:hAnsi="Transgothic"/>
          <w:spacing w:val="-2"/>
          <w:sz w:val="24"/>
          <w:szCs w:val="24"/>
        </w:rPr>
        <w:t xml:space="preserve"> </w:t>
      </w:r>
      <w:r w:rsidRPr="001874FB">
        <w:rPr>
          <w:rFonts w:ascii="Transgothic" w:hAnsi="Transgothic"/>
          <w:sz w:val="24"/>
          <w:szCs w:val="24"/>
        </w:rPr>
        <w:t>assurances</w:t>
      </w:r>
      <w:r w:rsidRPr="001874FB">
        <w:rPr>
          <w:rFonts w:ascii="Transgothic" w:hAnsi="Transgothic"/>
          <w:spacing w:val="-1"/>
          <w:sz w:val="24"/>
          <w:szCs w:val="24"/>
        </w:rPr>
        <w:t xml:space="preserve"> </w:t>
      </w:r>
      <w:r w:rsidRPr="001874FB">
        <w:rPr>
          <w:rFonts w:ascii="Transgothic" w:hAnsi="Transgothic"/>
          <w:sz w:val="24"/>
          <w:szCs w:val="24"/>
        </w:rPr>
        <w:t>that the</w:t>
      </w:r>
      <w:r w:rsidRPr="001874FB">
        <w:rPr>
          <w:rFonts w:ascii="Transgothic" w:hAnsi="Transgothic"/>
          <w:spacing w:val="-2"/>
          <w:sz w:val="24"/>
          <w:szCs w:val="24"/>
        </w:rPr>
        <w:t xml:space="preserve"> </w:t>
      </w:r>
      <w:r w:rsidRPr="001874FB">
        <w:rPr>
          <w:rFonts w:ascii="Transgothic" w:hAnsi="Transgothic"/>
          <w:sz w:val="24"/>
          <w:szCs w:val="24"/>
        </w:rPr>
        <w:t>Area</w:t>
      </w:r>
      <w:r w:rsidRPr="001874FB">
        <w:rPr>
          <w:rFonts w:ascii="Transgothic" w:hAnsi="Transgothic"/>
          <w:spacing w:val="-1"/>
          <w:sz w:val="24"/>
          <w:szCs w:val="24"/>
        </w:rPr>
        <w:t xml:space="preserve"> </w:t>
      </w:r>
      <w:r w:rsidRPr="001874FB">
        <w:rPr>
          <w:rFonts w:ascii="Transgothic" w:hAnsi="Transgothic"/>
          <w:sz w:val="24"/>
          <w:szCs w:val="24"/>
        </w:rPr>
        <w:t>Agency</w:t>
      </w:r>
      <w:r w:rsidRPr="001874FB">
        <w:rPr>
          <w:rFonts w:ascii="Transgothic" w:hAnsi="Transgothic"/>
          <w:spacing w:val="-4"/>
          <w:sz w:val="24"/>
          <w:szCs w:val="24"/>
        </w:rPr>
        <w:t xml:space="preserve"> </w:t>
      </w:r>
      <w:r w:rsidRPr="001874FB">
        <w:rPr>
          <w:rFonts w:ascii="Transgothic" w:hAnsi="Transgothic"/>
          <w:sz w:val="24"/>
          <w:szCs w:val="24"/>
        </w:rPr>
        <w:t>on</w:t>
      </w:r>
      <w:r w:rsidRPr="001874FB">
        <w:rPr>
          <w:rFonts w:ascii="Transgothic" w:hAnsi="Transgothic"/>
          <w:spacing w:val="-2"/>
          <w:sz w:val="24"/>
          <w:szCs w:val="24"/>
        </w:rPr>
        <w:t xml:space="preserve"> </w:t>
      </w:r>
      <w:r w:rsidRPr="001874FB">
        <w:rPr>
          <w:rFonts w:ascii="Transgothic" w:hAnsi="Transgothic"/>
          <w:sz w:val="24"/>
          <w:szCs w:val="24"/>
        </w:rPr>
        <w:t>Aging,</w:t>
      </w:r>
      <w:r w:rsidRPr="001874FB">
        <w:rPr>
          <w:rFonts w:ascii="Transgothic" w:hAnsi="Transgothic"/>
          <w:spacing w:val="-1"/>
          <w:sz w:val="24"/>
          <w:szCs w:val="24"/>
        </w:rPr>
        <w:t xml:space="preserve"> </w:t>
      </w:r>
      <w:r w:rsidRPr="001874FB">
        <w:rPr>
          <w:rFonts w:ascii="Transgothic" w:hAnsi="Transgothic"/>
          <w:sz w:val="24"/>
          <w:szCs w:val="24"/>
        </w:rPr>
        <w:t>in</w:t>
      </w:r>
      <w:r w:rsidRPr="001874FB">
        <w:rPr>
          <w:rFonts w:ascii="Transgothic" w:hAnsi="Transgothic"/>
          <w:spacing w:val="-1"/>
          <w:sz w:val="24"/>
          <w:szCs w:val="24"/>
        </w:rPr>
        <w:t xml:space="preserve"> </w:t>
      </w:r>
      <w:r w:rsidRPr="001874FB">
        <w:rPr>
          <w:rFonts w:ascii="Transgothic" w:hAnsi="Transgothic"/>
          <w:sz w:val="24"/>
          <w:szCs w:val="24"/>
        </w:rPr>
        <w:t>carrying</w:t>
      </w:r>
      <w:r w:rsidRPr="001874FB">
        <w:rPr>
          <w:rFonts w:ascii="Transgothic" w:hAnsi="Transgothic"/>
          <w:spacing w:val="64"/>
          <w:sz w:val="24"/>
          <w:szCs w:val="24"/>
        </w:rPr>
        <w:t xml:space="preserve"> </w:t>
      </w:r>
      <w:r w:rsidRPr="001874FB">
        <w:rPr>
          <w:rFonts w:ascii="Transgothic" w:hAnsi="Transgothic"/>
          <w:sz w:val="24"/>
          <w:szCs w:val="24"/>
        </w:rPr>
        <w:t>out</w:t>
      </w:r>
      <w:r w:rsidRPr="001874FB">
        <w:rPr>
          <w:rFonts w:ascii="Transgothic" w:hAnsi="Transgothic"/>
          <w:spacing w:val="-2"/>
          <w:sz w:val="24"/>
          <w:szCs w:val="24"/>
        </w:rPr>
        <w:t xml:space="preserve"> </w:t>
      </w:r>
      <w:r w:rsidRPr="001874FB">
        <w:rPr>
          <w:rFonts w:ascii="Transgothic" w:hAnsi="Transgothic"/>
          <w:sz w:val="24"/>
          <w:szCs w:val="24"/>
        </w:rPr>
        <w:t>the</w:t>
      </w:r>
      <w:r w:rsidRPr="001874FB">
        <w:rPr>
          <w:rFonts w:ascii="Transgothic" w:hAnsi="Transgothic"/>
          <w:spacing w:val="-3"/>
          <w:sz w:val="24"/>
          <w:szCs w:val="24"/>
        </w:rPr>
        <w:t xml:space="preserve"> </w:t>
      </w:r>
      <w:r w:rsidRPr="001874FB">
        <w:rPr>
          <w:rFonts w:ascii="Transgothic" w:hAnsi="Transgothic"/>
          <w:sz w:val="24"/>
          <w:szCs w:val="24"/>
        </w:rPr>
        <w:t>State</w:t>
      </w:r>
      <w:r w:rsidRPr="001874FB">
        <w:rPr>
          <w:rFonts w:ascii="Transgothic" w:hAnsi="Transgothic"/>
          <w:spacing w:val="-1"/>
          <w:sz w:val="24"/>
          <w:szCs w:val="24"/>
        </w:rPr>
        <w:t xml:space="preserve"> </w:t>
      </w:r>
      <w:r w:rsidRPr="001874FB">
        <w:rPr>
          <w:rFonts w:ascii="Transgothic" w:hAnsi="Transgothic"/>
          <w:sz w:val="24"/>
          <w:szCs w:val="24"/>
        </w:rPr>
        <w:t>Long-Term</w:t>
      </w:r>
    </w:p>
    <w:p w14:paraId="69F3483A" w14:textId="77777777" w:rsidR="00384E01" w:rsidRPr="001874FB" w:rsidRDefault="00384E01" w:rsidP="00384E01">
      <w:pPr>
        <w:pStyle w:val="BodyText"/>
        <w:spacing w:before="81"/>
        <w:ind w:left="660" w:right="234"/>
        <w:rPr>
          <w:rFonts w:ascii="Transgothic" w:hAnsi="Transgothic"/>
        </w:rPr>
      </w:pPr>
      <w:r w:rsidRPr="001874FB">
        <w:rPr>
          <w:rFonts w:ascii="Transgothic" w:hAnsi="Transgothic"/>
        </w:rPr>
        <w:t>Care</w:t>
      </w:r>
      <w:r w:rsidRPr="001874FB">
        <w:rPr>
          <w:rFonts w:ascii="Transgothic" w:hAnsi="Transgothic"/>
          <w:spacing w:val="-3"/>
        </w:rPr>
        <w:t xml:space="preserve"> </w:t>
      </w:r>
      <w:r w:rsidRPr="001874FB">
        <w:rPr>
          <w:rFonts w:ascii="Transgothic" w:hAnsi="Transgothic"/>
        </w:rPr>
        <w:t>Ombudsman</w:t>
      </w:r>
      <w:r w:rsidRPr="001874FB">
        <w:rPr>
          <w:rFonts w:ascii="Transgothic" w:hAnsi="Transgothic"/>
          <w:spacing w:val="-4"/>
        </w:rPr>
        <w:t xml:space="preserve"> </w:t>
      </w:r>
      <w:r w:rsidRPr="001874FB">
        <w:rPr>
          <w:rFonts w:ascii="Transgothic" w:hAnsi="Transgothic"/>
        </w:rPr>
        <w:t>program</w:t>
      </w:r>
      <w:r w:rsidRPr="001874FB">
        <w:rPr>
          <w:rFonts w:ascii="Transgothic" w:hAnsi="Transgothic"/>
          <w:spacing w:val="-3"/>
        </w:rPr>
        <w:t xml:space="preserve"> </w:t>
      </w:r>
      <w:r w:rsidRPr="001874FB">
        <w:rPr>
          <w:rFonts w:ascii="Transgothic" w:hAnsi="Transgothic"/>
        </w:rPr>
        <w:t>under</w:t>
      </w:r>
      <w:r w:rsidRPr="001874FB">
        <w:rPr>
          <w:rFonts w:ascii="Transgothic" w:hAnsi="Transgothic"/>
          <w:spacing w:val="-2"/>
        </w:rPr>
        <w:t xml:space="preserve"> </w:t>
      </w:r>
      <w:r w:rsidRPr="001874FB">
        <w:rPr>
          <w:rFonts w:ascii="Transgothic" w:hAnsi="Transgothic"/>
        </w:rPr>
        <w:t>307(a)(9),</w:t>
      </w:r>
      <w:r w:rsidRPr="001874FB">
        <w:rPr>
          <w:rFonts w:ascii="Transgothic" w:hAnsi="Transgothic"/>
          <w:spacing w:val="-5"/>
        </w:rPr>
        <w:t xml:space="preserve"> </w:t>
      </w:r>
      <w:r w:rsidRPr="001874FB">
        <w:rPr>
          <w:rFonts w:ascii="Transgothic" w:hAnsi="Transgothic"/>
        </w:rPr>
        <w:t>will</w:t>
      </w:r>
      <w:r w:rsidRPr="001874FB">
        <w:rPr>
          <w:rFonts w:ascii="Transgothic" w:hAnsi="Transgothic"/>
          <w:spacing w:val="-3"/>
        </w:rPr>
        <w:t xml:space="preserve"> </w:t>
      </w:r>
      <w:r w:rsidRPr="001874FB">
        <w:rPr>
          <w:rFonts w:ascii="Transgothic" w:hAnsi="Transgothic"/>
        </w:rPr>
        <w:t>expend</w:t>
      </w:r>
      <w:r w:rsidRPr="001874FB">
        <w:rPr>
          <w:rFonts w:ascii="Transgothic" w:hAnsi="Transgothic"/>
          <w:spacing w:val="-4"/>
        </w:rPr>
        <w:t xml:space="preserve"> </w:t>
      </w:r>
      <w:r w:rsidRPr="001874FB">
        <w:rPr>
          <w:rFonts w:ascii="Transgothic" w:hAnsi="Transgothic"/>
        </w:rPr>
        <w:t>not</w:t>
      </w:r>
      <w:r w:rsidRPr="001874FB">
        <w:rPr>
          <w:rFonts w:ascii="Transgothic" w:hAnsi="Transgothic"/>
          <w:spacing w:val="-4"/>
        </w:rPr>
        <w:t xml:space="preserve"> </w:t>
      </w:r>
      <w:r w:rsidRPr="001874FB">
        <w:rPr>
          <w:rFonts w:ascii="Transgothic" w:hAnsi="Transgothic"/>
        </w:rPr>
        <w:t>less</w:t>
      </w:r>
      <w:r w:rsidRPr="001874FB">
        <w:rPr>
          <w:rFonts w:ascii="Transgothic" w:hAnsi="Transgothic"/>
          <w:spacing w:val="-2"/>
        </w:rPr>
        <w:t xml:space="preserve"> </w:t>
      </w:r>
      <w:r w:rsidRPr="001874FB">
        <w:rPr>
          <w:rFonts w:ascii="Transgothic" w:hAnsi="Transgothic"/>
        </w:rPr>
        <w:t>than</w:t>
      </w:r>
      <w:r w:rsidRPr="001874FB">
        <w:rPr>
          <w:rFonts w:ascii="Transgothic" w:hAnsi="Transgothic"/>
          <w:spacing w:val="-2"/>
        </w:rPr>
        <w:t xml:space="preserve"> </w:t>
      </w:r>
      <w:r w:rsidRPr="001874FB">
        <w:rPr>
          <w:rFonts w:ascii="Transgothic" w:hAnsi="Transgothic"/>
        </w:rPr>
        <w:t>the</w:t>
      </w:r>
      <w:r w:rsidRPr="001874FB">
        <w:rPr>
          <w:rFonts w:ascii="Transgothic" w:hAnsi="Transgothic"/>
          <w:spacing w:val="-2"/>
        </w:rPr>
        <w:t xml:space="preserve"> </w:t>
      </w:r>
      <w:r w:rsidRPr="001874FB">
        <w:rPr>
          <w:rFonts w:ascii="Transgothic" w:hAnsi="Transgothic"/>
        </w:rPr>
        <w:t>total</w:t>
      </w:r>
      <w:r w:rsidRPr="001874FB">
        <w:rPr>
          <w:rFonts w:ascii="Transgothic" w:hAnsi="Transgothic"/>
          <w:spacing w:val="-5"/>
        </w:rPr>
        <w:t xml:space="preserve"> </w:t>
      </w:r>
      <w:r w:rsidRPr="001874FB">
        <w:rPr>
          <w:rFonts w:ascii="Transgothic" w:hAnsi="Transgothic"/>
        </w:rPr>
        <w:t>amount</w:t>
      </w:r>
      <w:r w:rsidRPr="001874FB">
        <w:rPr>
          <w:rFonts w:ascii="Transgothic" w:hAnsi="Transgothic"/>
          <w:spacing w:val="-2"/>
        </w:rPr>
        <w:t xml:space="preserve"> </w:t>
      </w:r>
      <w:r w:rsidRPr="001874FB">
        <w:rPr>
          <w:rFonts w:ascii="Transgothic" w:hAnsi="Transgothic"/>
        </w:rPr>
        <w:t>of</w:t>
      </w:r>
      <w:r w:rsidRPr="001874FB">
        <w:rPr>
          <w:rFonts w:ascii="Transgothic" w:hAnsi="Transgothic"/>
          <w:spacing w:val="-63"/>
        </w:rPr>
        <w:t xml:space="preserve"> </w:t>
      </w:r>
      <w:r w:rsidRPr="001874FB">
        <w:rPr>
          <w:rFonts w:ascii="Transgothic" w:hAnsi="Transgothic"/>
        </w:rPr>
        <w:t>funds appropriated under this Act and expended by the agency in fiscal year 2019 in</w:t>
      </w:r>
      <w:r w:rsidRPr="001874FB">
        <w:rPr>
          <w:rFonts w:ascii="Transgothic" w:hAnsi="Transgothic"/>
          <w:spacing w:val="1"/>
        </w:rPr>
        <w:t xml:space="preserve"> </w:t>
      </w:r>
      <w:r w:rsidRPr="001874FB">
        <w:rPr>
          <w:rFonts w:ascii="Transgothic" w:hAnsi="Transgothic"/>
        </w:rPr>
        <w:t>carrying out</w:t>
      </w:r>
      <w:r w:rsidRPr="001874FB">
        <w:rPr>
          <w:rFonts w:ascii="Transgothic" w:hAnsi="Transgothic"/>
          <w:spacing w:val="-2"/>
        </w:rPr>
        <w:t xml:space="preserve"> </w:t>
      </w:r>
      <w:r w:rsidRPr="001874FB">
        <w:rPr>
          <w:rFonts w:ascii="Transgothic" w:hAnsi="Transgothic"/>
        </w:rPr>
        <w:t>such</w:t>
      </w:r>
      <w:r w:rsidRPr="001874FB">
        <w:rPr>
          <w:rFonts w:ascii="Transgothic" w:hAnsi="Transgothic"/>
          <w:spacing w:val="-2"/>
        </w:rPr>
        <w:t xml:space="preserve"> </w:t>
      </w:r>
      <w:r w:rsidRPr="001874FB">
        <w:rPr>
          <w:rFonts w:ascii="Transgothic" w:hAnsi="Transgothic"/>
        </w:rPr>
        <w:t>a</w:t>
      </w:r>
      <w:r w:rsidRPr="001874FB">
        <w:rPr>
          <w:rFonts w:ascii="Transgothic" w:hAnsi="Transgothic"/>
          <w:spacing w:val="-1"/>
        </w:rPr>
        <w:t xml:space="preserve"> </w:t>
      </w:r>
      <w:r w:rsidRPr="001874FB">
        <w:rPr>
          <w:rFonts w:ascii="Transgothic" w:hAnsi="Transgothic"/>
        </w:rPr>
        <w:t>program</w:t>
      </w:r>
      <w:r w:rsidRPr="001874FB">
        <w:rPr>
          <w:rFonts w:ascii="Transgothic" w:hAnsi="Transgothic"/>
          <w:spacing w:val="-1"/>
        </w:rPr>
        <w:t xml:space="preserve"> </w:t>
      </w:r>
      <w:r w:rsidRPr="001874FB">
        <w:rPr>
          <w:rFonts w:ascii="Transgothic" w:hAnsi="Transgothic"/>
        </w:rPr>
        <w:t>under this</w:t>
      </w:r>
      <w:r w:rsidRPr="001874FB">
        <w:rPr>
          <w:rFonts w:ascii="Transgothic" w:hAnsi="Transgothic"/>
          <w:spacing w:val="-3"/>
        </w:rPr>
        <w:t xml:space="preserve"> </w:t>
      </w:r>
      <w:r w:rsidRPr="001874FB">
        <w:rPr>
          <w:rFonts w:ascii="Transgothic" w:hAnsi="Transgothic"/>
        </w:rPr>
        <w:t>title;</w:t>
      </w:r>
    </w:p>
    <w:p w14:paraId="3526D561" w14:textId="77777777" w:rsidR="00384E01" w:rsidRPr="001874FB" w:rsidRDefault="00384E01" w:rsidP="005F3317">
      <w:pPr>
        <w:pStyle w:val="ListParagraph"/>
        <w:numPr>
          <w:ilvl w:val="0"/>
          <w:numId w:val="76"/>
        </w:numPr>
        <w:tabs>
          <w:tab w:val="left" w:pos="858"/>
        </w:tabs>
        <w:spacing w:before="65"/>
        <w:ind w:left="660" w:right="233" w:hanging="190"/>
        <w:rPr>
          <w:rFonts w:ascii="Transgothic" w:hAnsi="Transgothic"/>
          <w:sz w:val="24"/>
          <w:szCs w:val="24"/>
        </w:rPr>
      </w:pPr>
      <w:r w:rsidRPr="001874FB">
        <w:rPr>
          <w:rFonts w:ascii="Transgothic" w:hAnsi="Transgothic"/>
          <w:sz w:val="24"/>
          <w:szCs w:val="24"/>
        </w:rPr>
        <w:t>funds</w:t>
      </w:r>
      <w:r w:rsidRPr="001874FB">
        <w:rPr>
          <w:rFonts w:ascii="Transgothic" w:hAnsi="Transgothic"/>
          <w:spacing w:val="-4"/>
          <w:sz w:val="24"/>
          <w:szCs w:val="24"/>
        </w:rPr>
        <w:t xml:space="preserve"> </w:t>
      </w:r>
      <w:r w:rsidRPr="001874FB">
        <w:rPr>
          <w:rFonts w:ascii="Transgothic" w:hAnsi="Transgothic"/>
          <w:sz w:val="24"/>
          <w:szCs w:val="24"/>
        </w:rPr>
        <w:t>made</w:t>
      </w:r>
      <w:r w:rsidRPr="001874FB">
        <w:rPr>
          <w:rFonts w:ascii="Transgothic" w:hAnsi="Transgothic"/>
          <w:spacing w:val="-3"/>
          <w:sz w:val="24"/>
          <w:szCs w:val="24"/>
        </w:rPr>
        <w:t xml:space="preserve"> </w:t>
      </w:r>
      <w:r w:rsidRPr="001874FB">
        <w:rPr>
          <w:rFonts w:ascii="Transgothic" w:hAnsi="Transgothic"/>
          <w:sz w:val="24"/>
          <w:szCs w:val="24"/>
        </w:rPr>
        <w:t>available</w:t>
      </w:r>
      <w:r w:rsidRPr="001874FB">
        <w:rPr>
          <w:rFonts w:ascii="Transgothic" w:hAnsi="Transgothic"/>
          <w:spacing w:val="-1"/>
          <w:sz w:val="24"/>
          <w:szCs w:val="24"/>
        </w:rPr>
        <w:t xml:space="preserve"> </w:t>
      </w:r>
      <w:r w:rsidRPr="001874FB">
        <w:rPr>
          <w:rFonts w:ascii="Transgothic" w:hAnsi="Transgothic"/>
          <w:sz w:val="24"/>
          <w:szCs w:val="24"/>
        </w:rPr>
        <w:t>to</w:t>
      </w:r>
      <w:r w:rsidRPr="001874FB">
        <w:rPr>
          <w:rFonts w:ascii="Transgothic" w:hAnsi="Transgothic"/>
          <w:spacing w:val="-2"/>
          <w:sz w:val="24"/>
          <w:szCs w:val="24"/>
        </w:rPr>
        <w:t xml:space="preserve"> </w:t>
      </w:r>
      <w:r w:rsidRPr="001874FB">
        <w:rPr>
          <w:rFonts w:ascii="Transgothic" w:hAnsi="Transgothic"/>
          <w:sz w:val="24"/>
          <w:szCs w:val="24"/>
        </w:rPr>
        <w:t>the</w:t>
      </w:r>
      <w:r w:rsidRPr="001874FB">
        <w:rPr>
          <w:rFonts w:ascii="Transgothic" w:hAnsi="Transgothic"/>
          <w:spacing w:val="-1"/>
          <w:sz w:val="24"/>
          <w:szCs w:val="24"/>
        </w:rPr>
        <w:t xml:space="preserve"> </w:t>
      </w:r>
      <w:r w:rsidRPr="001874FB">
        <w:rPr>
          <w:rFonts w:ascii="Transgothic" w:hAnsi="Transgothic"/>
          <w:sz w:val="24"/>
          <w:szCs w:val="24"/>
        </w:rPr>
        <w:t>Area</w:t>
      </w:r>
      <w:r w:rsidRPr="001874FB">
        <w:rPr>
          <w:rFonts w:ascii="Transgothic" w:hAnsi="Transgothic"/>
          <w:spacing w:val="-1"/>
          <w:sz w:val="24"/>
          <w:szCs w:val="24"/>
        </w:rPr>
        <w:t xml:space="preserve"> </w:t>
      </w:r>
      <w:r w:rsidRPr="001874FB">
        <w:rPr>
          <w:rFonts w:ascii="Transgothic" w:hAnsi="Transgothic"/>
          <w:sz w:val="24"/>
          <w:szCs w:val="24"/>
        </w:rPr>
        <w:t>Agency</w:t>
      </w:r>
      <w:r w:rsidRPr="001874FB">
        <w:rPr>
          <w:rFonts w:ascii="Transgothic" w:hAnsi="Transgothic"/>
          <w:spacing w:val="-4"/>
          <w:sz w:val="24"/>
          <w:szCs w:val="24"/>
        </w:rPr>
        <w:t xml:space="preserve"> </w:t>
      </w:r>
      <w:r w:rsidRPr="001874FB">
        <w:rPr>
          <w:rFonts w:ascii="Transgothic" w:hAnsi="Transgothic"/>
          <w:sz w:val="24"/>
          <w:szCs w:val="24"/>
        </w:rPr>
        <w:t>on</w:t>
      </w:r>
      <w:r w:rsidRPr="001874FB">
        <w:rPr>
          <w:rFonts w:ascii="Transgothic" w:hAnsi="Transgothic"/>
          <w:spacing w:val="-1"/>
          <w:sz w:val="24"/>
          <w:szCs w:val="24"/>
        </w:rPr>
        <w:t xml:space="preserve"> </w:t>
      </w:r>
      <w:r w:rsidRPr="001874FB">
        <w:rPr>
          <w:rFonts w:ascii="Transgothic" w:hAnsi="Transgothic"/>
          <w:sz w:val="24"/>
          <w:szCs w:val="24"/>
        </w:rPr>
        <w:t>Aging</w:t>
      </w:r>
      <w:r w:rsidRPr="001874FB">
        <w:rPr>
          <w:rFonts w:ascii="Transgothic" w:hAnsi="Transgothic"/>
          <w:spacing w:val="-2"/>
          <w:sz w:val="24"/>
          <w:szCs w:val="24"/>
        </w:rPr>
        <w:t xml:space="preserve"> </w:t>
      </w:r>
      <w:r w:rsidRPr="001874FB">
        <w:rPr>
          <w:rFonts w:ascii="Transgothic" w:hAnsi="Transgothic"/>
          <w:sz w:val="24"/>
          <w:szCs w:val="24"/>
        </w:rPr>
        <w:t>pursuant</w:t>
      </w:r>
      <w:r w:rsidRPr="001874FB">
        <w:rPr>
          <w:rFonts w:ascii="Transgothic" w:hAnsi="Transgothic"/>
          <w:spacing w:val="-3"/>
          <w:sz w:val="24"/>
          <w:szCs w:val="24"/>
        </w:rPr>
        <w:t xml:space="preserve"> </w:t>
      </w:r>
      <w:r w:rsidRPr="001874FB">
        <w:rPr>
          <w:rFonts w:ascii="Transgothic" w:hAnsi="Transgothic"/>
          <w:sz w:val="24"/>
          <w:szCs w:val="24"/>
        </w:rPr>
        <w:t>to</w:t>
      </w:r>
      <w:r w:rsidRPr="001874FB">
        <w:rPr>
          <w:rFonts w:ascii="Transgothic" w:hAnsi="Transgothic"/>
          <w:spacing w:val="-3"/>
          <w:sz w:val="24"/>
          <w:szCs w:val="24"/>
        </w:rPr>
        <w:t xml:space="preserve"> </w:t>
      </w:r>
      <w:r w:rsidRPr="001874FB">
        <w:rPr>
          <w:rFonts w:ascii="Transgothic" w:hAnsi="Transgothic"/>
          <w:sz w:val="24"/>
          <w:szCs w:val="24"/>
        </w:rPr>
        <w:t>section</w:t>
      </w:r>
      <w:r w:rsidRPr="001874FB">
        <w:rPr>
          <w:rFonts w:ascii="Transgothic" w:hAnsi="Transgothic"/>
          <w:spacing w:val="-3"/>
          <w:sz w:val="24"/>
          <w:szCs w:val="24"/>
        </w:rPr>
        <w:t xml:space="preserve"> </w:t>
      </w:r>
      <w:r w:rsidRPr="001874FB">
        <w:rPr>
          <w:rFonts w:ascii="Transgothic" w:hAnsi="Transgothic"/>
          <w:sz w:val="24"/>
          <w:szCs w:val="24"/>
        </w:rPr>
        <w:t>712</w:t>
      </w:r>
      <w:r w:rsidRPr="001874FB">
        <w:rPr>
          <w:rFonts w:ascii="Transgothic" w:hAnsi="Transgothic"/>
          <w:spacing w:val="-3"/>
          <w:sz w:val="24"/>
          <w:szCs w:val="24"/>
        </w:rPr>
        <w:t xml:space="preserve"> </w:t>
      </w:r>
      <w:r w:rsidRPr="001874FB">
        <w:rPr>
          <w:rFonts w:ascii="Transgothic" w:hAnsi="Transgothic"/>
          <w:sz w:val="24"/>
          <w:szCs w:val="24"/>
        </w:rPr>
        <w:t>shall</w:t>
      </w:r>
      <w:r w:rsidRPr="001874FB">
        <w:rPr>
          <w:rFonts w:ascii="Transgothic" w:hAnsi="Transgothic"/>
          <w:spacing w:val="-4"/>
          <w:sz w:val="24"/>
          <w:szCs w:val="24"/>
        </w:rPr>
        <w:t xml:space="preserve"> </w:t>
      </w:r>
      <w:r w:rsidRPr="001874FB">
        <w:rPr>
          <w:rFonts w:ascii="Transgothic" w:hAnsi="Transgothic"/>
          <w:sz w:val="24"/>
          <w:szCs w:val="24"/>
        </w:rPr>
        <w:t>be</w:t>
      </w:r>
      <w:r w:rsidRPr="001874FB">
        <w:rPr>
          <w:rFonts w:ascii="Transgothic" w:hAnsi="Transgothic"/>
          <w:spacing w:val="-3"/>
          <w:sz w:val="24"/>
          <w:szCs w:val="24"/>
        </w:rPr>
        <w:t xml:space="preserve"> </w:t>
      </w:r>
      <w:r w:rsidRPr="001874FB">
        <w:rPr>
          <w:rFonts w:ascii="Transgothic" w:hAnsi="Transgothic"/>
          <w:sz w:val="24"/>
          <w:szCs w:val="24"/>
        </w:rPr>
        <w:t>used</w:t>
      </w:r>
      <w:r w:rsidRPr="001874FB">
        <w:rPr>
          <w:rFonts w:ascii="Transgothic" w:hAnsi="Transgothic"/>
          <w:spacing w:val="-64"/>
          <w:sz w:val="24"/>
          <w:szCs w:val="24"/>
        </w:rPr>
        <w:t xml:space="preserve"> </w:t>
      </w:r>
      <w:r w:rsidRPr="001874FB">
        <w:rPr>
          <w:rFonts w:ascii="Transgothic" w:hAnsi="Transgothic"/>
          <w:sz w:val="24"/>
          <w:szCs w:val="24"/>
        </w:rPr>
        <w:t>to supplement and not supplant other Federal, State, and local funds expended to support</w:t>
      </w:r>
      <w:r w:rsidRPr="001874FB">
        <w:rPr>
          <w:rFonts w:ascii="Transgothic" w:hAnsi="Transgothic"/>
          <w:spacing w:val="1"/>
          <w:sz w:val="24"/>
          <w:szCs w:val="24"/>
        </w:rPr>
        <w:t xml:space="preserve"> </w:t>
      </w:r>
      <w:r w:rsidRPr="001874FB">
        <w:rPr>
          <w:rFonts w:ascii="Transgothic" w:hAnsi="Transgothic"/>
          <w:sz w:val="24"/>
          <w:szCs w:val="24"/>
        </w:rPr>
        <w:t>activities</w:t>
      </w:r>
      <w:r w:rsidRPr="001874FB">
        <w:rPr>
          <w:rFonts w:ascii="Transgothic" w:hAnsi="Transgothic"/>
          <w:spacing w:val="-1"/>
          <w:sz w:val="24"/>
          <w:szCs w:val="24"/>
        </w:rPr>
        <w:t xml:space="preserve"> </w:t>
      </w:r>
      <w:r w:rsidRPr="001874FB">
        <w:rPr>
          <w:rFonts w:ascii="Transgothic" w:hAnsi="Transgothic"/>
          <w:sz w:val="24"/>
          <w:szCs w:val="24"/>
        </w:rPr>
        <w:t>described in</w:t>
      </w:r>
      <w:r w:rsidRPr="001874FB">
        <w:rPr>
          <w:rFonts w:ascii="Transgothic" w:hAnsi="Transgothic"/>
          <w:spacing w:val="-4"/>
          <w:sz w:val="24"/>
          <w:szCs w:val="24"/>
        </w:rPr>
        <w:t xml:space="preserve"> </w:t>
      </w:r>
      <w:r w:rsidRPr="001874FB">
        <w:rPr>
          <w:rFonts w:ascii="Transgothic" w:hAnsi="Transgothic"/>
          <w:sz w:val="24"/>
          <w:szCs w:val="24"/>
        </w:rPr>
        <w:t>section</w:t>
      </w:r>
      <w:r w:rsidRPr="001874FB">
        <w:rPr>
          <w:rFonts w:ascii="Transgothic" w:hAnsi="Transgothic"/>
          <w:spacing w:val="-2"/>
          <w:sz w:val="24"/>
          <w:szCs w:val="24"/>
        </w:rPr>
        <w:t xml:space="preserve"> </w:t>
      </w:r>
      <w:r w:rsidRPr="001874FB">
        <w:rPr>
          <w:rFonts w:ascii="Transgothic" w:hAnsi="Transgothic"/>
          <w:sz w:val="24"/>
          <w:szCs w:val="24"/>
        </w:rPr>
        <w:t>712;</w:t>
      </w:r>
    </w:p>
    <w:p w14:paraId="2DD4AAD4" w14:textId="77777777" w:rsidR="00384E01" w:rsidRPr="001874FB" w:rsidRDefault="00384E01" w:rsidP="00384E01">
      <w:pPr>
        <w:pStyle w:val="BodyText"/>
        <w:spacing w:before="3"/>
        <w:rPr>
          <w:rFonts w:ascii="Transgothic" w:hAnsi="Transgothic"/>
        </w:rPr>
      </w:pPr>
    </w:p>
    <w:p w14:paraId="52AA5085" w14:textId="77777777" w:rsidR="00384E01" w:rsidRPr="001874FB" w:rsidRDefault="00384E01" w:rsidP="00384E01">
      <w:pPr>
        <w:pStyle w:val="BodyText"/>
        <w:ind w:left="470"/>
        <w:rPr>
          <w:rFonts w:ascii="Transgothic" w:hAnsi="Transgothic"/>
        </w:rPr>
      </w:pPr>
      <w:r w:rsidRPr="001874FB">
        <w:rPr>
          <w:rFonts w:ascii="Transgothic" w:hAnsi="Transgothic"/>
        </w:rPr>
        <w:t>9.</w:t>
      </w:r>
      <w:r w:rsidRPr="001874FB">
        <w:rPr>
          <w:rFonts w:ascii="Transgothic" w:hAnsi="Transgothic"/>
          <w:spacing w:val="64"/>
        </w:rPr>
        <w:t xml:space="preserve"> </w:t>
      </w:r>
      <w:r w:rsidRPr="001874FB">
        <w:rPr>
          <w:rFonts w:ascii="Transgothic" w:hAnsi="Transgothic"/>
        </w:rPr>
        <w:t>OAA 306(a)(11)</w:t>
      </w:r>
    </w:p>
    <w:p w14:paraId="6ADFDF6C" w14:textId="77777777" w:rsidR="00384E01" w:rsidRPr="001874FB" w:rsidRDefault="00384E01" w:rsidP="00384E01">
      <w:pPr>
        <w:pStyle w:val="BodyText"/>
        <w:spacing w:before="60"/>
        <w:ind w:left="1020" w:right="678" w:hanging="190"/>
        <w:rPr>
          <w:rFonts w:ascii="Transgothic" w:hAnsi="Transgothic"/>
        </w:rPr>
      </w:pPr>
      <w:r w:rsidRPr="001874FB">
        <w:rPr>
          <w:rFonts w:ascii="Transgothic" w:hAnsi="Transgothic"/>
        </w:rPr>
        <w:t>Provide information and assurances concerning services to older individuals who are</w:t>
      </w:r>
      <w:r w:rsidRPr="001874FB">
        <w:rPr>
          <w:rFonts w:ascii="Transgothic" w:hAnsi="Transgothic"/>
          <w:spacing w:val="-65"/>
        </w:rPr>
        <w:t xml:space="preserve"> </w:t>
      </w:r>
      <w:r w:rsidRPr="001874FB">
        <w:rPr>
          <w:rFonts w:ascii="Transgothic" w:hAnsi="Transgothic"/>
        </w:rPr>
        <w:t>Native Americans (referred to in this paragraph as ‘‘older Native Americans’’),</w:t>
      </w:r>
      <w:r w:rsidRPr="001874FB">
        <w:rPr>
          <w:rFonts w:ascii="Transgothic" w:hAnsi="Transgothic"/>
          <w:spacing w:val="1"/>
        </w:rPr>
        <w:t xml:space="preserve"> </w:t>
      </w:r>
      <w:r w:rsidRPr="001874FB">
        <w:rPr>
          <w:rFonts w:ascii="Transgothic" w:hAnsi="Transgothic"/>
        </w:rPr>
        <w:t>including—</w:t>
      </w:r>
    </w:p>
    <w:p w14:paraId="298B1BA9" w14:textId="77777777" w:rsidR="00384E01" w:rsidRPr="001874FB" w:rsidRDefault="00384E01" w:rsidP="005F3317">
      <w:pPr>
        <w:pStyle w:val="ListParagraph"/>
        <w:numPr>
          <w:ilvl w:val="1"/>
          <w:numId w:val="76"/>
        </w:numPr>
        <w:tabs>
          <w:tab w:val="left" w:pos="1191"/>
        </w:tabs>
        <w:spacing w:before="61"/>
        <w:ind w:right="929" w:hanging="190"/>
        <w:rPr>
          <w:rFonts w:ascii="Transgothic" w:hAnsi="Transgothic"/>
          <w:sz w:val="24"/>
          <w:szCs w:val="24"/>
        </w:rPr>
      </w:pPr>
      <w:r w:rsidRPr="001874FB">
        <w:rPr>
          <w:rFonts w:ascii="Transgothic" w:hAnsi="Transgothic"/>
          <w:sz w:val="24"/>
          <w:szCs w:val="24"/>
        </w:rPr>
        <w:t>information concerning whether there is a significant population of older Native</w:t>
      </w:r>
      <w:r w:rsidRPr="001874FB">
        <w:rPr>
          <w:rFonts w:ascii="Transgothic" w:hAnsi="Transgothic"/>
          <w:spacing w:val="1"/>
          <w:sz w:val="24"/>
          <w:szCs w:val="24"/>
        </w:rPr>
        <w:t xml:space="preserve"> </w:t>
      </w:r>
      <w:r w:rsidRPr="001874FB">
        <w:rPr>
          <w:rFonts w:ascii="Transgothic" w:hAnsi="Transgothic"/>
          <w:sz w:val="24"/>
          <w:szCs w:val="24"/>
        </w:rPr>
        <w:t>Americans in the planning and service area and if so, an assurance that the area</w:t>
      </w:r>
      <w:r w:rsidRPr="001874FB">
        <w:rPr>
          <w:rFonts w:ascii="Transgothic" w:hAnsi="Transgothic"/>
          <w:spacing w:val="-64"/>
          <w:sz w:val="24"/>
          <w:szCs w:val="24"/>
        </w:rPr>
        <w:t xml:space="preserve"> </w:t>
      </w:r>
      <w:r w:rsidRPr="001874FB">
        <w:rPr>
          <w:rFonts w:ascii="Transgothic" w:hAnsi="Transgothic"/>
          <w:spacing w:val="-1"/>
          <w:sz w:val="24"/>
          <w:szCs w:val="24"/>
        </w:rPr>
        <w:t xml:space="preserve">agency on aging will pursue </w:t>
      </w:r>
      <w:r w:rsidRPr="001874FB">
        <w:rPr>
          <w:rFonts w:ascii="Transgothic" w:hAnsi="Transgothic"/>
          <w:sz w:val="24"/>
          <w:szCs w:val="24"/>
        </w:rPr>
        <w:t>activities, including outreach, to increase access of</w:t>
      </w:r>
      <w:r w:rsidRPr="001874FB">
        <w:rPr>
          <w:rFonts w:ascii="Transgothic" w:hAnsi="Transgothic"/>
          <w:spacing w:val="1"/>
          <w:sz w:val="24"/>
          <w:szCs w:val="24"/>
        </w:rPr>
        <w:t xml:space="preserve"> </w:t>
      </w:r>
      <w:r w:rsidRPr="001874FB">
        <w:rPr>
          <w:rFonts w:ascii="Transgothic" w:hAnsi="Transgothic"/>
          <w:sz w:val="24"/>
          <w:szCs w:val="24"/>
        </w:rPr>
        <w:t>those</w:t>
      </w:r>
      <w:r w:rsidRPr="001874FB">
        <w:rPr>
          <w:rFonts w:ascii="Transgothic" w:hAnsi="Transgothic"/>
          <w:spacing w:val="-4"/>
          <w:sz w:val="24"/>
          <w:szCs w:val="24"/>
        </w:rPr>
        <w:t xml:space="preserve"> </w:t>
      </w:r>
      <w:r w:rsidRPr="001874FB">
        <w:rPr>
          <w:rFonts w:ascii="Transgothic" w:hAnsi="Transgothic"/>
          <w:sz w:val="24"/>
          <w:szCs w:val="24"/>
        </w:rPr>
        <w:t>older</w:t>
      </w:r>
      <w:r w:rsidRPr="001874FB">
        <w:rPr>
          <w:rFonts w:ascii="Transgothic" w:hAnsi="Transgothic"/>
          <w:spacing w:val="-1"/>
          <w:sz w:val="24"/>
          <w:szCs w:val="24"/>
        </w:rPr>
        <w:t xml:space="preserve"> </w:t>
      </w:r>
      <w:r w:rsidRPr="001874FB">
        <w:rPr>
          <w:rFonts w:ascii="Transgothic" w:hAnsi="Transgothic"/>
          <w:sz w:val="24"/>
          <w:szCs w:val="24"/>
        </w:rPr>
        <w:t>Native</w:t>
      </w:r>
      <w:r w:rsidRPr="001874FB">
        <w:rPr>
          <w:rFonts w:ascii="Transgothic" w:hAnsi="Transgothic"/>
          <w:spacing w:val="-1"/>
          <w:sz w:val="24"/>
          <w:szCs w:val="24"/>
        </w:rPr>
        <w:t xml:space="preserve"> </w:t>
      </w:r>
      <w:r w:rsidRPr="001874FB">
        <w:rPr>
          <w:rFonts w:ascii="Transgothic" w:hAnsi="Transgothic"/>
          <w:sz w:val="24"/>
          <w:szCs w:val="24"/>
        </w:rPr>
        <w:t>Americans</w:t>
      </w:r>
      <w:r w:rsidRPr="001874FB">
        <w:rPr>
          <w:rFonts w:ascii="Transgothic" w:hAnsi="Transgothic"/>
          <w:spacing w:val="-1"/>
          <w:sz w:val="24"/>
          <w:szCs w:val="24"/>
        </w:rPr>
        <w:t xml:space="preserve"> </w:t>
      </w:r>
      <w:r w:rsidRPr="001874FB">
        <w:rPr>
          <w:rFonts w:ascii="Transgothic" w:hAnsi="Transgothic"/>
          <w:sz w:val="24"/>
          <w:szCs w:val="24"/>
        </w:rPr>
        <w:t>to</w:t>
      </w:r>
      <w:r w:rsidRPr="001874FB">
        <w:rPr>
          <w:rFonts w:ascii="Transgothic" w:hAnsi="Transgothic"/>
          <w:spacing w:val="-3"/>
          <w:sz w:val="24"/>
          <w:szCs w:val="24"/>
        </w:rPr>
        <w:t xml:space="preserve"> </w:t>
      </w:r>
      <w:r w:rsidRPr="001874FB">
        <w:rPr>
          <w:rFonts w:ascii="Transgothic" w:hAnsi="Transgothic"/>
          <w:sz w:val="24"/>
          <w:szCs w:val="24"/>
        </w:rPr>
        <w:t>programs</w:t>
      </w:r>
      <w:r w:rsidRPr="001874FB">
        <w:rPr>
          <w:rFonts w:ascii="Transgothic" w:hAnsi="Transgothic"/>
          <w:spacing w:val="-4"/>
          <w:sz w:val="24"/>
          <w:szCs w:val="24"/>
        </w:rPr>
        <w:t xml:space="preserve"> </w:t>
      </w:r>
      <w:r w:rsidRPr="001874FB">
        <w:rPr>
          <w:rFonts w:ascii="Transgothic" w:hAnsi="Transgothic"/>
          <w:sz w:val="24"/>
          <w:szCs w:val="24"/>
        </w:rPr>
        <w:t>and</w:t>
      </w:r>
      <w:r w:rsidRPr="001874FB">
        <w:rPr>
          <w:rFonts w:ascii="Transgothic" w:hAnsi="Transgothic"/>
          <w:spacing w:val="-1"/>
          <w:sz w:val="24"/>
          <w:szCs w:val="24"/>
        </w:rPr>
        <w:t xml:space="preserve"> </w:t>
      </w:r>
      <w:r w:rsidRPr="001874FB">
        <w:rPr>
          <w:rFonts w:ascii="Transgothic" w:hAnsi="Transgothic"/>
          <w:sz w:val="24"/>
          <w:szCs w:val="24"/>
        </w:rPr>
        <w:t>benefits</w:t>
      </w:r>
      <w:r w:rsidRPr="001874FB">
        <w:rPr>
          <w:rFonts w:ascii="Transgothic" w:hAnsi="Transgothic"/>
          <w:spacing w:val="-3"/>
          <w:sz w:val="24"/>
          <w:szCs w:val="24"/>
        </w:rPr>
        <w:t xml:space="preserve"> </w:t>
      </w:r>
      <w:r w:rsidRPr="001874FB">
        <w:rPr>
          <w:rFonts w:ascii="Transgothic" w:hAnsi="Transgothic"/>
          <w:sz w:val="24"/>
          <w:szCs w:val="24"/>
        </w:rPr>
        <w:t>provided</w:t>
      </w:r>
      <w:r w:rsidRPr="001874FB">
        <w:rPr>
          <w:rFonts w:ascii="Transgothic" w:hAnsi="Transgothic"/>
          <w:spacing w:val="-3"/>
          <w:sz w:val="24"/>
          <w:szCs w:val="24"/>
        </w:rPr>
        <w:t xml:space="preserve"> </w:t>
      </w:r>
      <w:r w:rsidRPr="001874FB">
        <w:rPr>
          <w:rFonts w:ascii="Transgothic" w:hAnsi="Transgothic"/>
          <w:sz w:val="24"/>
          <w:szCs w:val="24"/>
        </w:rPr>
        <w:t>under</w:t>
      </w:r>
      <w:r w:rsidRPr="001874FB">
        <w:rPr>
          <w:rFonts w:ascii="Transgothic" w:hAnsi="Transgothic"/>
          <w:spacing w:val="-1"/>
          <w:sz w:val="24"/>
          <w:szCs w:val="24"/>
        </w:rPr>
        <w:t xml:space="preserve"> </w:t>
      </w:r>
      <w:r w:rsidRPr="001874FB">
        <w:rPr>
          <w:rFonts w:ascii="Transgothic" w:hAnsi="Transgothic"/>
          <w:sz w:val="24"/>
          <w:szCs w:val="24"/>
        </w:rPr>
        <w:t>this</w:t>
      </w:r>
      <w:r w:rsidRPr="001874FB">
        <w:rPr>
          <w:rFonts w:ascii="Transgothic" w:hAnsi="Transgothic"/>
          <w:spacing w:val="-13"/>
          <w:sz w:val="24"/>
          <w:szCs w:val="24"/>
        </w:rPr>
        <w:t xml:space="preserve"> </w:t>
      </w:r>
      <w:r w:rsidRPr="001874FB">
        <w:rPr>
          <w:rFonts w:ascii="Transgothic" w:hAnsi="Transgothic"/>
          <w:sz w:val="24"/>
          <w:szCs w:val="24"/>
        </w:rPr>
        <w:t>title;</w:t>
      </w:r>
    </w:p>
    <w:p w14:paraId="58B0EBC0" w14:textId="77777777" w:rsidR="00384E01" w:rsidRPr="001874FB" w:rsidRDefault="00384E01" w:rsidP="005F3317">
      <w:pPr>
        <w:pStyle w:val="ListParagraph"/>
        <w:numPr>
          <w:ilvl w:val="1"/>
          <w:numId w:val="76"/>
        </w:numPr>
        <w:tabs>
          <w:tab w:val="left" w:pos="1191"/>
        </w:tabs>
        <w:spacing w:before="60"/>
        <w:ind w:left="1099" w:right="1421" w:hanging="269"/>
        <w:rPr>
          <w:rFonts w:ascii="Transgothic" w:hAnsi="Transgothic"/>
          <w:sz w:val="24"/>
          <w:szCs w:val="24"/>
        </w:rPr>
      </w:pPr>
      <w:r w:rsidRPr="001874FB">
        <w:rPr>
          <w:rFonts w:ascii="Transgothic" w:hAnsi="Transgothic"/>
          <w:sz w:val="24"/>
          <w:szCs w:val="24"/>
        </w:rPr>
        <w:t>An assurance that the Area Agency on Aging will to the maximum extent</w:t>
      </w:r>
      <w:r w:rsidRPr="001874FB">
        <w:rPr>
          <w:rFonts w:ascii="Transgothic" w:hAnsi="Transgothic"/>
          <w:spacing w:val="1"/>
          <w:sz w:val="24"/>
          <w:szCs w:val="24"/>
        </w:rPr>
        <w:t xml:space="preserve"> </w:t>
      </w:r>
      <w:r w:rsidRPr="001874FB">
        <w:rPr>
          <w:rFonts w:ascii="Transgothic" w:hAnsi="Transgothic"/>
          <w:spacing w:val="-1"/>
          <w:sz w:val="24"/>
          <w:szCs w:val="24"/>
        </w:rPr>
        <w:t xml:space="preserve">practicable, coordinate the services </w:t>
      </w:r>
      <w:r w:rsidRPr="001874FB">
        <w:rPr>
          <w:rFonts w:ascii="Transgothic" w:hAnsi="Transgothic"/>
          <w:sz w:val="24"/>
          <w:szCs w:val="24"/>
        </w:rPr>
        <w:t>the agency provides under this title with</w:t>
      </w:r>
      <w:r w:rsidRPr="001874FB">
        <w:rPr>
          <w:rFonts w:ascii="Transgothic" w:hAnsi="Transgothic"/>
          <w:spacing w:val="-64"/>
          <w:sz w:val="24"/>
          <w:szCs w:val="24"/>
        </w:rPr>
        <w:t xml:space="preserve"> </w:t>
      </w:r>
      <w:r w:rsidRPr="001874FB">
        <w:rPr>
          <w:rFonts w:ascii="Transgothic" w:hAnsi="Transgothic"/>
          <w:sz w:val="24"/>
          <w:szCs w:val="24"/>
        </w:rPr>
        <w:t>services</w:t>
      </w:r>
      <w:r w:rsidRPr="001874FB">
        <w:rPr>
          <w:rFonts w:ascii="Transgothic" w:hAnsi="Transgothic"/>
          <w:spacing w:val="-1"/>
          <w:sz w:val="24"/>
          <w:szCs w:val="24"/>
        </w:rPr>
        <w:t xml:space="preserve"> </w:t>
      </w:r>
      <w:r w:rsidRPr="001874FB">
        <w:rPr>
          <w:rFonts w:ascii="Transgothic" w:hAnsi="Transgothic"/>
          <w:sz w:val="24"/>
          <w:szCs w:val="24"/>
        </w:rPr>
        <w:t>provided under title VI;</w:t>
      </w:r>
      <w:r w:rsidRPr="001874FB">
        <w:rPr>
          <w:rFonts w:ascii="Transgothic" w:hAnsi="Transgothic"/>
          <w:spacing w:val="-16"/>
          <w:sz w:val="24"/>
          <w:szCs w:val="24"/>
        </w:rPr>
        <w:t xml:space="preserve"> </w:t>
      </w:r>
      <w:r w:rsidRPr="001874FB">
        <w:rPr>
          <w:rFonts w:ascii="Transgothic" w:hAnsi="Transgothic"/>
          <w:sz w:val="24"/>
          <w:szCs w:val="24"/>
        </w:rPr>
        <w:t>and</w:t>
      </w:r>
    </w:p>
    <w:p w14:paraId="1650F7EC" w14:textId="77777777" w:rsidR="00384E01" w:rsidRPr="001874FB" w:rsidRDefault="00384E01" w:rsidP="005F3317">
      <w:pPr>
        <w:pStyle w:val="ListParagraph"/>
        <w:numPr>
          <w:ilvl w:val="1"/>
          <w:numId w:val="76"/>
        </w:numPr>
        <w:tabs>
          <w:tab w:val="left" w:pos="1191"/>
        </w:tabs>
        <w:spacing w:before="60"/>
        <w:ind w:right="453" w:hanging="190"/>
        <w:jc w:val="both"/>
        <w:rPr>
          <w:rFonts w:ascii="Transgothic" w:hAnsi="Transgothic"/>
          <w:sz w:val="24"/>
          <w:szCs w:val="24"/>
        </w:rPr>
      </w:pPr>
      <w:r w:rsidRPr="001874FB">
        <w:rPr>
          <w:rFonts w:ascii="Transgothic" w:hAnsi="Transgothic"/>
          <w:sz w:val="24"/>
          <w:szCs w:val="24"/>
        </w:rPr>
        <w:t>An</w:t>
      </w:r>
      <w:r w:rsidRPr="001874FB">
        <w:rPr>
          <w:rFonts w:ascii="Transgothic" w:hAnsi="Transgothic"/>
          <w:spacing w:val="-5"/>
          <w:sz w:val="24"/>
          <w:szCs w:val="24"/>
        </w:rPr>
        <w:t xml:space="preserve"> </w:t>
      </w:r>
      <w:r w:rsidRPr="001874FB">
        <w:rPr>
          <w:rFonts w:ascii="Transgothic" w:hAnsi="Transgothic"/>
          <w:sz w:val="24"/>
          <w:szCs w:val="24"/>
        </w:rPr>
        <w:t>assurance</w:t>
      </w:r>
      <w:r w:rsidRPr="001874FB">
        <w:rPr>
          <w:rFonts w:ascii="Transgothic" w:hAnsi="Transgothic"/>
          <w:spacing w:val="-7"/>
          <w:sz w:val="24"/>
          <w:szCs w:val="24"/>
        </w:rPr>
        <w:t xml:space="preserve"> </w:t>
      </w:r>
      <w:r w:rsidRPr="001874FB">
        <w:rPr>
          <w:rFonts w:ascii="Transgothic" w:hAnsi="Transgothic"/>
          <w:sz w:val="24"/>
          <w:szCs w:val="24"/>
        </w:rPr>
        <w:t>that</w:t>
      </w:r>
      <w:r w:rsidRPr="001874FB">
        <w:rPr>
          <w:rFonts w:ascii="Transgothic" w:hAnsi="Transgothic"/>
          <w:spacing w:val="-5"/>
          <w:sz w:val="24"/>
          <w:szCs w:val="24"/>
        </w:rPr>
        <w:t xml:space="preserve"> </w:t>
      </w:r>
      <w:r w:rsidRPr="001874FB">
        <w:rPr>
          <w:rFonts w:ascii="Transgothic" w:hAnsi="Transgothic"/>
          <w:sz w:val="24"/>
          <w:szCs w:val="24"/>
        </w:rPr>
        <w:t>the</w:t>
      </w:r>
      <w:r w:rsidRPr="001874FB">
        <w:rPr>
          <w:rFonts w:ascii="Transgothic" w:hAnsi="Transgothic"/>
          <w:spacing w:val="-6"/>
          <w:sz w:val="24"/>
          <w:szCs w:val="24"/>
        </w:rPr>
        <w:t xml:space="preserve"> </w:t>
      </w:r>
      <w:r w:rsidRPr="001874FB">
        <w:rPr>
          <w:rFonts w:ascii="Transgothic" w:hAnsi="Transgothic"/>
          <w:sz w:val="24"/>
          <w:szCs w:val="24"/>
        </w:rPr>
        <w:t>Area</w:t>
      </w:r>
      <w:r w:rsidRPr="001874FB">
        <w:rPr>
          <w:rFonts w:ascii="Transgothic" w:hAnsi="Transgothic"/>
          <w:spacing w:val="-5"/>
          <w:sz w:val="24"/>
          <w:szCs w:val="24"/>
        </w:rPr>
        <w:t xml:space="preserve"> </w:t>
      </w:r>
      <w:r w:rsidRPr="001874FB">
        <w:rPr>
          <w:rFonts w:ascii="Transgothic" w:hAnsi="Transgothic"/>
          <w:sz w:val="24"/>
          <w:szCs w:val="24"/>
        </w:rPr>
        <w:t>Agency</w:t>
      </w:r>
      <w:r w:rsidRPr="001874FB">
        <w:rPr>
          <w:rFonts w:ascii="Transgothic" w:hAnsi="Transgothic"/>
          <w:spacing w:val="-8"/>
          <w:sz w:val="24"/>
          <w:szCs w:val="24"/>
        </w:rPr>
        <w:t xml:space="preserve"> </w:t>
      </w:r>
      <w:r w:rsidRPr="001874FB">
        <w:rPr>
          <w:rFonts w:ascii="Transgothic" w:hAnsi="Transgothic"/>
          <w:sz w:val="24"/>
          <w:szCs w:val="24"/>
        </w:rPr>
        <w:t>on</w:t>
      </w:r>
      <w:r w:rsidRPr="001874FB">
        <w:rPr>
          <w:rFonts w:ascii="Transgothic" w:hAnsi="Transgothic"/>
          <w:spacing w:val="-7"/>
          <w:sz w:val="24"/>
          <w:szCs w:val="24"/>
        </w:rPr>
        <w:t xml:space="preserve"> </w:t>
      </w:r>
      <w:r w:rsidRPr="001874FB">
        <w:rPr>
          <w:rFonts w:ascii="Transgothic" w:hAnsi="Transgothic"/>
          <w:sz w:val="24"/>
          <w:szCs w:val="24"/>
        </w:rPr>
        <w:t>Aging</w:t>
      </w:r>
      <w:r w:rsidRPr="001874FB">
        <w:rPr>
          <w:rFonts w:ascii="Transgothic" w:hAnsi="Transgothic"/>
          <w:spacing w:val="-6"/>
          <w:sz w:val="24"/>
          <w:szCs w:val="24"/>
        </w:rPr>
        <w:t xml:space="preserve"> </w:t>
      </w:r>
      <w:r w:rsidRPr="001874FB">
        <w:rPr>
          <w:rFonts w:ascii="Transgothic" w:hAnsi="Transgothic"/>
          <w:sz w:val="24"/>
          <w:szCs w:val="24"/>
        </w:rPr>
        <w:t>will</w:t>
      </w:r>
      <w:r w:rsidRPr="001874FB">
        <w:rPr>
          <w:rFonts w:ascii="Transgothic" w:hAnsi="Transgothic"/>
          <w:spacing w:val="-7"/>
          <w:sz w:val="24"/>
          <w:szCs w:val="24"/>
        </w:rPr>
        <w:t xml:space="preserve"> </w:t>
      </w:r>
      <w:r w:rsidRPr="001874FB">
        <w:rPr>
          <w:rFonts w:ascii="Transgothic" w:hAnsi="Transgothic"/>
          <w:sz w:val="24"/>
          <w:szCs w:val="24"/>
        </w:rPr>
        <w:t>make</w:t>
      </w:r>
      <w:r w:rsidRPr="001874FB">
        <w:rPr>
          <w:rFonts w:ascii="Transgothic" w:hAnsi="Transgothic"/>
          <w:spacing w:val="-5"/>
          <w:sz w:val="24"/>
          <w:szCs w:val="24"/>
        </w:rPr>
        <w:t xml:space="preserve"> </w:t>
      </w:r>
      <w:r w:rsidRPr="001874FB">
        <w:rPr>
          <w:rFonts w:ascii="Transgothic" w:hAnsi="Transgothic"/>
          <w:sz w:val="24"/>
          <w:szCs w:val="24"/>
        </w:rPr>
        <w:t>services</w:t>
      </w:r>
      <w:r w:rsidRPr="001874FB">
        <w:rPr>
          <w:rFonts w:ascii="Transgothic" w:hAnsi="Transgothic"/>
          <w:spacing w:val="-7"/>
          <w:sz w:val="24"/>
          <w:szCs w:val="24"/>
        </w:rPr>
        <w:t xml:space="preserve"> </w:t>
      </w:r>
      <w:r w:rsidRPr="001874FB">
        <w:rPr>
          <w:rFonts w:ascii="Transgothic" w:hAnsi="Transgothic"/>
          <w:sz w:val="24"/>
          <w:szCs w:val="24"/>
        </w:rPr>
        <w:t>under</w:t>
      </w:r>
      <w:r w:rsidRPr="001874FB">
        <w:rPr>
          <w:rFonts w:ascii="Transgothic" w:hAnsi="Transgothic"/>
          <w:spacing w:val="-6"/>
          <w:sz w:val="24"/>
          <w:szCs w:val="24"/>
        </w:rPr>
        <w:t xml:space="preserve"> </w:t>
      </w:r>
      <w:r w:rsidRPr="001874FB">
        <w:rPr>
          <w:rFonts w:ascii="Transgothic" w:hAnsi="Transgothic"/>
          <w:sz w:val="24"/>
          <w:szCs w:val="24"/>
        </w:rPr>
        <w:t>the</w:t>
      </w:r>
      <w:r w:rsidRPr="001874FB">
        <w:rPr>
          <w:rFonts w:ascii="Transgothic" w:hAnsi="Transgothic"/>
          <w:spacing w:val="-7"/>
          <w:sz w:val="24"/>
          <w:szCs w:val="24"/>
        </w:rPr>
        <w:t xml:space="preserve"> </w:t>
      </w:r>
      <w:r w:rsidRPr="001874FB">
        <w:rPr>
          <w:rFonts w:ascii="Transgothic" w:hAnsi="Transgothic"/>
          <w:sz w:val="24"/>
          <w:szCs w:val="24"/>
        </w:rPr>
        <w:t>area</w:t>
      </w:r>
      <w:r w:rsidRPr="001874FB">
        <w:rPr>
          <w:rFonts w:ascii="Transgothic" w:hAnsi="Transgothic"/>
          <w:spacing w:val="-7"/>
          <w:sz w:val="24"/>
          <w:szCs w:val="24"/>
        </w:rPr>
        <w:t xml:space="preserve"> </w:t>
      </w:r>
      <w:r w:rsidRPr="001874FB">
        <w:rPr>
          <w:rFonts w:ascii="Transgothic" w:hAnsi="Transgothic"/>
          <w:sz w:val="24"/>
          <w:szCs w:val="24"/>
        </w:rPr>
        <w:t>plan</w:t>
      </w:r>
      <w:r w:rsidRPr="001874FB">
        <w:rPr>
          <w:rFonts w:ascii="Transgothic" w:hAnsi="Transgothic"/>
          <w:spacing w:val="-64"/>
          <w:sz w:val="24"/>
          <w:szCs w:val="24"/>
        </w:rPr>
        <w:t xml:space="preserve"> </w:t>
      </w:r>
      <w:r w:rsidRPr="001874FB">
        <w:rPr>
          <w:rFonts w:ascii="Transgothic" w:hAnsi="Transgothic"/>
          <w:spacing w:val="-1"/>
          <w:sz w:val="24"/>
          <w:szCs w:val="24"/>
        </w:rPr>
        <w:t xml:space="preserve">available, to the same </w:t>
      </w:r>
      <w:r w:rsidRPr="001874FB">
        <w:rPr>
          <w:rFonts w:ascii="Transgothic" w:hAnsi="Transgothic"/>
          <w:sz w:val="24"/>
          <w:szCs w:val="24"/>
        </w:rPr>
        <w:t>extent as such services are available to older individuals within</w:t>
      </w:r>
      <w:r w:rsidRPr="001874FB">
        <w:rPr>
          <w:rFonts w:ascii="Transgothic" w:hAnsi="Transgothic"/>
          <w:spacing w:val="-64"/>
          <w:sz w:val="24"/>
          <w:szCs w:val="24"/>
        </w:rPr>
        <w:t xml:space="preserve"> </w:t>
      </w:r>
      <w:r w:rsidRPr="001874FB">
        <w:rPr>
          <w:rFonts w:ascii="Transgothic" w:hAnsi="Transgothic"/>
          <w:sz w:val="24"/>
          <w:szCs w:val="24"/>
        </w:rPr>
        <w:t>the</w:t>
      </w:r>
      <w:r w:rsidRPr="001874FB">
        <w:rPr>
          <w:rFonts w:ascii="Transgothic" w:hAnsi="Transgothic"/>
          <w:spacing w:val="-3"/>
          <w:sz w:val="24"/>
          <w:szCs w:val="24"/>
        </w:rPr>
        <w:t xml:space="preserve"> </w:t>
      </w:r>
      <w:r w:rsidRPr="001874FB">
        <w:rPr>
          <w:rFonts w:ascii="Transgothic" w:hAnsi="Transgothic"/>
          <w:sz w:val="24"/>
          <w:szCs w:val="24"/>
        </w:rPr>
        <w:t>planning</w:t>
      </w:r>
      <w:r w:rsidRPr="001874FB">
        <w:rPr>
          <w:rFonts w:ascii="Transgothic" w:hAnsi="Transgothic"/>
          <w:spacing w:val="-2"/>
          <w:sz w:val="24"/>
          <w:szCs w:val="24"/>
        </w:rPr>
        <w:t xml:space="preserve"> </w:t>
      </w:r>
      <w:r w:rsidRPr="001874FB">
        <w:rPr>
          <w:rFonts w:ascii="Transgothic" w:hAnsi="Transgothic"/>
          <w:sz w:val="24"/>
          <w:szCs w:val="24"/>
        </w:rPr>
        <w:t>and</w:t>
      </w:r>
      <w:r w:rsidRPr="001874FB">
        <w:rPr>
          <w:rFonts w:ascii="Transgothic" w:hAnsi="Transgothic"/>
          <w:spacing w:val="-2"/>
          <w:sz w:val="24"/>
          <w:szCs w:val="24"/>
        </w:rPr>
        <w:t xml:space="preserve"> </w:t>
      </w:r>
      <w:r w:rsidRPr="001874FB">
        <w:rPr>
          <w:rFonts w:ascii="Transgothic" w:hAnsi="Transgothic"/>
          <w:sz w:val="24"/>
          <w:szCs w:val="24"/>
        </w:rPr>
        <w:t>service area,</w:t>
      </w:r>
      <w:r w:rsidRPr="001874FB">
        <w:rPr>
          <w:rFonts w:ascii="Transgothic" w:hAnsi="Transgothic"/>
          <w:spacing w:val="-1"/>
          <w:sz w:val="24"/>
          <w:szCs w:val="24"/>
        </w:rPr>
        <w:t xml:space="preserve"> </w:t>
      </w:r>
      <w:r w:rsidRPr="001874FB">
        <w:rPr>
          <w:rFonts w:ascii="Transgothic" w:hAnsi="Transgothic"/>
          <w:sz w:val="24"/>
          <w:szCs w:val="24"/>
        </w:rPr>
        <w:t>to</w:t>
      </w:r>
      <w:r w:rsidRPr="001874FB">
        <w:rPr>
          <w:rFonts w:ascii="Transgothic" w:hAnsi="Transgothic"/>
          <w:spacing w:val="-1"/>
          <w:sz w:val="24"/>
          <w:szCs w:val="24"/>
        </w:rPr>
        <w:t xml:space="preserve"> </w:t>
      </w:r>
      <w:r w:rsidRPr="001874FB">
        <w:rPr>
          <w:rFonts w:ascii="Transgothic" w:hAnsi="Transgothic"/>
          <w:sz w:val="24"/>
          <w:szCs w:val="24"/>
        </w:rPr>
        <w:t>older Native Americans.</w:t>
      </w:r>
    </w:p>
    <w:p w14:paraId="3B43E40A" w14:textId="77777777" w:rsidR="00384E01" w:rsidRPr="001874FB" w:rsidRDefault="00384E01" w:rsidP="00384E01">
      <w:pPr>
        <w:pStyle w:val="BodyText"/>
        <w:spacing w:before="3"/>
        <w:rPr>
          <w:rFonts w:ascii="Transgothic" w:hAnsi="Transgothic"/>
        </w:rPr>
      </w:pPr>
    </w:p>
    <w:p w14:paraId="36901C2A" w14:textId="77777777" w:rsidR="00384E01" w:rsidRPr="001874FB" w:rsidRDefault="00384E01" w:rsidP="00384E01">
      <w:pPr>
        <w:pStyle w:val="BodyText"/>
        <w:ind w:left="470"/>
        <w:jc w:val="both"/>
        <w:rPr>
          <w:rFonts w:ascii="Transgothic" w:hAnsi="Transgothic"/>
        </w:rPr>
      </w:pPr>
      <w:r w:rsidRPr="001874FB">
        <w:rPr>
          <w:rFonts w:ascii="Transgothic" w:hAnsi="Transgothic"/>
        </w:rPr>
        <w:t>10.</w:t>
      </w:r>
      <w:r w:rsidRPr="001874FB">
        <w:rPr>
          <w:rFonts w:ascii="Transgothic" w:hAnsi="Transgothic"/>
          <w:spacing w:val="-2"/>
        </w:rPr>
        <w:t xml:space="preserve"> </w:t>
      </w:r>
      <w:r w:rsidRPr="001874FB">
        <w:rPr>
          <w:rFonts w:ascii="Transgothic" w:hAnsi="Transgothic"/>
        </w:rPr>
        <w:t>OAA</w:t>
      </w:r>
      <w:r w:rsidRPr="001874FB">
        <w:rPr>
          <w:rFonts w:ascii="Transgothic" w:hAnsi="Transgothic"/>
          <w:spacing w:val="-3"/>
        </w:rPr>
        <w:t xml:space="preserve"> </w:t>
      </w:r>
      <w:r w:rsidRPr="001874FB">
        <w:rPr>
          <w:rFonts w:ascii="Transgothic" w:hAnsi="Transgothic"/>
        </w:rPr>
        <w:t>306(a)(13)(A-E)</w:t>
      </w:r>
    </w:p>
    <w:p w14:paraId="51954A81" w14:textId="77777777" w:rsidR="00384E01" w:rsidRPr="001874FB" w:rsidRDefault="00384E01" w:rsidP="005F3317">
      <w:pPr>
        <w:pStyle w:val="ListParagraph"/>
        <w:numPr>
          <w:ilvl w:val="0"/>
          <w:numId w:val="75"/>
        </w:numPr>
        <w:tabs>
          <w:tab w:val="left" w:pos="1191"/>
        </w:tabs>
        <w:ind w:right="1485" w:hanging="190"/>
        <w:jc w:val="both"/>
        <w:rPr>
          <w:rFonts w:ascii="Transgothic" w:hAnsi="Transgothic"/>
          <w:sz w:val="24"/>
          <w:szCs w:val="24"/>
        </w:rPr>
      </w:pPr>
      <w:r w:rsidRPr="001874FB">
        <w:rPr>
          <w:rFonts w:ascii="Transgothic" w:hAnsi="Transgothic"/>
          <w:spacing w:val="-1"/>
          <w:sz w:val="24"/>
          <w:szCs w:val="24"/>
        </w:rPr>
        <w:t xml:space="preserve">maintain the integrity and </w:t>
      </w:r>
      <w:r w:rsidRPr="001874FB">
        <w:rPr>
          <w:rFonts w:ascii="Transgothic" w:hAnsi="Transgothic"/>
          <w:sz w:val="24"/>
          <w:szCs w:val="24"/>
        </w:rPr>
        <w:t>public purpose of services provided, and service</w:t>
      </w:r>
      <w:r w:rsidRPr="001874FB">
        <w:rPr>
          <w:rFonts w:ascii="Transgothic" w:hAnsi="Transgothic"/>
          <w:spacing w:val="-65"/>
          <w:sz w:val="24"/>
          <w:szCs w:val="24"/>
        </w:rPr>
        <w:t xml:space="preserve"> </w:t>
      </w:r>
      <w:r w:rsidRPr="001874FB">
        <w:rPr>
          <w:rFonts w:ascii="Transgothic" w:hAnsi="Transgothic"/>
          <w:sz w:val="24"/>
          <w:szCs w:val="24"/>
        </w:rPr>
        <w:t>providers,</w:t>
      </w:r>
      <w:r w:rsidRPr="001874FB">
        <w:rPr>
          <w:rFonts w:ascii="Transgothic" w:hAnsi="Transgothic"/>
          <w:spacing w:val="-2"/>
          <w:sz w:val="24"/>
          <w:szCs w:val="24"/>
        </w:rPr>
        <w:t xml:space="preserve"> </w:t>
      </w:r>
      <w:r w:rsidRPr="001874FB">
        <w:rPr>
          <w:rFonts w:ascii="Transgothic" w:hAnsi="Transgothic"/>
          <w:sz w:val="24"/>
          <w:szCs w:val="24"/>
        </w:rPr>
        <w:t>under</w:t>
      </w:r>
      <w:r w:rsidRPr="001874FB">
        <w:rPr>
          <w:rFonts w:ascii="Transgothic" w:hAnsi="Transgothic"/>
          <w:spacing w:val="-1"/>
          <w:sz w:val="24"/>
          <w:szCs w:val="24"/>
        </w:rPr>
        <w:t xml:space="preserve"> </w:t>
      </w:r>
      <w:r w:rsidRPr="001874FB">
        <w:rPr>
          <w:rFonts w:ascii="Transgothic" w:hAnsi="Transgothic"/>
          <w:sz w:val="24"/>
          <w:szCs w:val="24"/>
        </w:rPr>
        <w:t>this</w:t>
      </w:r>
      <w:r w:rsidRPr="001874FB">
        <w:rPr>
          <w:rFonts w:ascii="Transgothic" w:hAnsi="Transgothic"/>
          <w:spacing w:val="-1"/>
          <w:sz w:val="24"/>
          <w:szCs w:val="24"/>
        </w:rPr>
        <w:t xml:space="preserve"> </w:t>
      </w:r>
      <w:r w:rsidRPr="001874FB">
        <w:rPr>
          <w:rFonts w:ascii="Transgothic" w:hAnsi="Transgothic"/>
          <w:sz w:val="24"/>
          <w:szCs w:val="24"/>
        </w:rPr>
        <w:t>title</w:t>
      </w:r>
      <w:r w:rsidRPr="001874FB">
        <w:rPr>
          <w:rFonts w:ascii="Transgothic" w:hAnsi="Transgothic"/>
          <w:spacing w:val="-1"/>
          <w:sz w:val="24"/>
          <w:szCs w:val="24"/>
        </w:rPr>
        <w:t xml:space="preserve"> </w:t>
      </w:r>
      <w:r w:rsidRPr="001874FB">
        <w:rPr>
          <w:rFonts w:ascii="Transgothic" w:hAnsi="Transgothic"/>
          <w:sz w:val="24"/>
          <w:szCs w:val="24"/>
        </w:rPr>
        <w:t>in</w:t>
      </w:r>
      <w:r w:rsidRPr="001874FB">
        <w:rPr>
          <w:rFonts w:ascii="Transgothic" w:hAnsi="Transgothic"/>
          <w:spacing w:val="-2"/>
          <w:sz w:val="24"/>
          <w:szCs w:val="24"/>
        </w:rPr>
        <w:t xml:space="preserve"> </w:t>
      </w:r>
      <w:r w:rsidRPr="001874FB">
        <w:rPr>
          <w:rFonts w:ascii="Transgothic" w:hAnsi="Transgothic"/>
          <w:sz w:val="24"/>
          <w:szCs w:val="24"/>
        </w:rPr>
        <w:t>all</w:t>
      </w:r>
      <w:r w:rsidRPr="001874FB">
        <w:rPr>
          <w:rFonts w:ascii="Transgothic" w:hAnsi="Transgothic"/>
          <w:spacing w:val="-2"/>
          <w:sz w:val="24"/>
          <w:szCs w:val="24"/>
        </w:rPr>
        <w:t xml:space="preserve"> </w:t>
      </w:r>
      <w:r w:rsidRPr="001874FB">
        <w:rPr>
          <w:rFonts w:ascii="Transgothic" w:hAnsi="Transgothic"/>
          <w:sz w:val="24"/>
          <w:szCs w:val="24"/>
        </w:rPr>
        <w:t>contractual</w:t>
      </w:r>
      <w:r w:rsidRPr="001874FB">
        <w:rPr>
          <w:rFonts w:ascii="Transgothic" w:hAnsi="Transgothic"/>
          <w:spacing w:val="-1"/>
          <w:sz w:val="24"/>
          <w:szCs w:val="24"/>
        </w:rPr>
        <w:t xml:space="preserve"> </w:t>
      </w:r>
      <w:r w:rsidRPr="001874FB">
        <w:rPr>
          <w:rFonts w:ascii="Transgothic" w:hAnsi="Transgothic"/>
          <w:sz w:val="24"/>
          <w:szCs w:val="24"/>
        </w:rPr>
        <w:t>and</w:t>
      </w:r>
      <w:r w:rsidRPr="001874FB">
        <w:rPr>
          <w:rFonts w:ascii="Transgothic" w:hAnsi="Transgothic"/>
          <w:spacing w:val="-3"/>
          <w:sz w:val="24"/>
          <w:szCs w:val="24"/>
        </w:rPr>
        <w:t xml:space="preserve"> </w:t>
      </w:r>
      <w:r w:rsidRPr="001874FB">
        <w:rPr>
          <w:rFonts w:ascii="Transgothic" w:hAnsi="Transgothic"/>
          <w:sz w:val="24"/>
          <w:szCs w:val="24"/>
        </w:rPr>
        <w:t>commercial</w:t>
      </w:r>
      <w:r w:rsidRPr="001874FB">
        <w:rPr>
          <w:rFonts w:ascii="Transgothic" w:hAnsi="Transgothic"/>
          <w:spacing w:val="-13"/>
          <w:sz w:val="24"/>
          <w:szCs w:val="24"/>
        </w:rPr>
        <w:t xml:space="preserve"> </w:t>
      </w:r>
      <w:r w:rsidRPr="001874FB">
        <w:rPr>
          <w:rFonts w:ascii="Transgothic" w:hAnsi="Transgothic"/>
          <w:sz w:val="24"/>
          <w:szCs w:val="24"/>
        </w:rPr>
        <w:t>relationships;</w:t>
      </w:r>
    </w:p>
    <w:p w14:paraId="67580922" w14:textId="77777777" w:rsidR="00384E01" w:rsidRPr="001874FB" w:rsidRDefault="00384E01" w:rsidP="005F3317">
      <w:pPr>
        <w:pStyle w:val="ListParagraph"/>
        <w:numPr>
          <w:ilvl w:val="0"/>
          <w:numId w:val="75"/>
        </w:numPr>
        <w:tabs>
          <w:tab w:val="left" w:pos="1640"/>
        </w:tabs>
        <w:spacing w:before="58"/>
        <w:ind w:left="1639" w:hanging="423"/>
        <w:jc w:val="both"/>
        <w:rPr>
          <w:rFonts w:ascii="Transgothic" w:hAnsi="Transgothic"/>
          <w:sz w:val="24"/>
          <w:szCs w:val="24"/>
        </w:rPr>
      </w:pPr>
      <w:r w:rsidRPr="001874FB">
        <w:rPr>
          <w:rFonts w:ascii="Transgothic" w:hAnsi="Transgothic"/>
          <w:sz w:val="24"/>
          <w:szCs w:val="24"/>
        </w:rPr>
        <w:t>disclose</w:t>
      </w:r>
      <w:r w:rsidRPr="001874FB">
        <w:rPr>
          <w:rFonts w:ascii="Transgothic" w:hAnsi="Transgothic"/>
          <w:spacing w:val="-2"/>
          <w:sz w:val="24"/>
          <w:szCs w:val="24"/>
        </w:rPr>
        <w:t xml:space="preserve"> </w:t>
      </w:r>
      <w:r w:rsidRPr="001874FB">
        <w:rPr>
          <w:rFonts w:ascii="Transgothic" w:hAnsi="Transgothic"/>
          <w:sz w:val="24"/>
          <w:szCs w:val="24"/>
        </w:rPr>
        <w:t>to</w:t>
      </w:r>
      <w:r w:rsidRPr="001874FB">
        <w:rPr>
          <w:rFonts w:ascii="Transgothic" w:hAnsi="Transgothic"/>
          <w:spacing w:val="-2"/>
          <w:sz w:val="24"/>
          <w:szCs w:val="24"/>
        </w:rPr>
        <w:t xml:space="preserve"> </w:t>
      </w:r>
      <w:r w:rsidRPr="001874FB">
        <w:rPr>
          <w:rFonts w:ascii="Transgothic" w:hAnsi="Transgothic"/>
          <w:sz w:val="24"/>
          <w:szCs w:val="24"/>
        </w:rPr>
        <w:t>the</w:t>
      </w:r>
      <w:r w:rsidRPr="001874FB">
        <w:rPr>
          <w:rFonts w:ascii="Transgothic" w:hAnsi="Transgothic"/>
          <w:spacing w:val="-1"/>
          <w:sz w:val="24"/>
          <w:szCs w:val="24"/>
        </w:rPr>
        <w:t xml:space="preserve"> </w:t>
      </w:r>
      <w:r w:rsidRPr="001874FB">
        <w:rPr>
          <w:rFonts w:ascii="Transgothic" w:hAnsi="Transgothic"/>
          <w:sz w:val="24"/>
          <w:szCs w:val="24"/>
        </w:rPr>
        <w:t>Assistant</w:t>
      </w:r>
      <w:r w:rsidRPr="001874FB">
        <w:rPr>
          <w:rFonts w:ascii="Transgothic" w:hAnsi="Transgothic"/>
          <w:spacing w:val="-2"/>
          <w:sz w:val="24"/>
          <w:szCs w:val="24"/>
        </w:rPr>
        <w:t xml:space="preserve"> </w:t>
      </w:r>
      <w:r w:rsidRPr="001874FB">
        <w:rPr>
          <w:rFonts w:ascii="Transgothic" w:hAnsi="Transgothic"/>
          <w:sz w:val="24"/>
          <w:szCs w:val="24"/>
        </w:rPr>
        <w:t>Secretary</w:t>
      </w:r>
      <w:r w:rsidRPr="001874FB">
        <w:rPr>
          <w:rFonts w:ascii="Transgothic" w:hAnsi="Transgothic"/>
          <w:spacing w:val="-2"/>
          <w:sz w:val="24"/>
          <w:szCs w:val="24"/>
        </w:rPr>
        <w:t xml:space="preserve"> </w:t>
      </w:r>
      <w:r w:rsidRPr="001874FB">
        <w:rPr>
          <w:rFonts w:ascii="Transgothic" w:hAnsi="Transgothic"/>
          <w:sz w:val="24"/>
          <w:szCs w:val="24"/>
        </w:rPr>
        <w:t>and</w:t>
      </w:r>
      <w:r w:rsidRPr="001874FB">
        <w:rPr>
          <w:rFonts w:ascii="Transgothic" w:hAnsi="Transgothic"/>
          <w:spacing w:val="-3"/>
          <w:sz w:val="24"/>
          <w:szCs w:val="24"/>
        </w:rPr>
        <w:t xml:space="preserve"> </w:t>
      </w:r>
      <w:r w:rsidRPr="001874FB">
        <w:rPr>
          <w:rFonts w:ascii="Transgothic" w:hAnsi="Transgothic"/>
          <w:sz w:val="24"/>
          <w:szCs w:val="24"/>
        </w:rPr>
        <w:t>the</w:t>
      </w:r>
      <w:r w:rsidRPr="001874FB">
        <w:rPr>
          <w:rFonts w:ascii="Transgothic" w:hAnsi="Transgothic"/>
          <w:spacing w:val="-4"/>
          <w:sz w:val="24"/>
          <w:szCs w:val="24"/>
        </w:rPr>
        <w:t xml:space="preserve"> </w:t>
      </w:r>
      <w:r w:rsidRPr="001874FB">
        <w:rPr>
          <w:rFonts w:ascii="Transgothic" w:hAnsi="Transgothic"/>
          <w:sz w:val="24"/>
          <w:szCs w:val="24"/>
        </w:rPr>
        <w:t>State</w:t>
      </w:r>
      <w:r w:rsidRPr="001874FB">
        <w:rPr>
          <w:rFonts w:ascii="Transgothic" w:hAnsi="Transgothic"/>
          <w:spacing w:val="-16"/>
          <w:sz w:val="24"/>
          <w:szCs w:val="24"/>
        </w:rPr>
        <w:t xml:space="preserve"> </w:t>
      </w:r>
      <w:r w:rsidRPr="001874FB">
        <w:rPr>
          <w:rFonts w:ascii="Transgothic" w:hAnsi="Transgothic"/>
          <w:sz w:val="24"/>
          <w:szCs w:val="24"/>
        </w:rPr>
        <w:t>agency—</w:t>
      </w:r>
    </w:p>
    <w:p w14:paraId="37634820" w14:textId="77777777" w:rsidR="00384E01" w:rsidRPr="001874FB" w:rsidRDefault="00384E01" w:rsidP="005F3317">
      <w:pPr>
        <w:pStyle w:val="ListParagraph"/>
        <w:numPr>
          <w:ilvl w:val="1"/>
          <w:numId w:val="75"/>
        </w:numPr>
        <w:tabs>
          <w:tab w:val="left" w:pos="1820"/>
        </w:tabs>
        <w:spacing w:before="60"/>
        <w:ind w:right="679" w:hanging="190"/>
        <w:jc w:val="both"/>
        <w:rPr>
          <w:rFonts w:ascii="Transgothic" w:hAnsi="Transgothic"/>
          <w:sz w:val="24"/>
          <w:szCs w:val="24"/>
        </w:rPr>
      </w:pPr>
      <w:r w:rsidRPr="001874FB">
        <w:rPr>
          <w:rFonts w:ascii="Transgothic" w:hAnsi="Transgothic"/>
          <w:sz w:val="24"/>
          <w:szCs w:val="24"/>
        </w:rPr>
        <w:t>the identity of each nongovernmental entity with which such agency has a</w:t>
      </w:r>
      <w:r w:rsidRPr="001874FB">
        <w:rPr>
          <w:rFonts w:ascii="Transgothic" w:hAnsi="Transgothic"/>
          <w:spacing w:val="1"/>
          <w:sz w:val="24"/>
          <w:szCs w:val="24"/>
        </w:rPr>
        <w:t xml:space="preserve"> </w:t>
      </w:r>
      <w:r w:rsidRPr="001874FB">
        <w:rPr>
          <w:rFonts w:ascii="Transgothic" w:hAnsi="Transgothic"/>
          <w:sz w:val="24"/>
          <w:szCs w:val="24"/>
        </w:rPr>
        <w:t>contract or commercial relationship relating to providing any service to older</w:t>
      </w:r>
      <w:r w:rsidRPr="001874FB">
        <w:rPr>
          <w:rFonts w:ascii="Transgothic" w:hAnsi="Transgothic"/>
          <w:spacing w:val="1"/>
          <w:sz w:val="24"/>
          <w:szCs w:val="24"/>
        </w:rPr>
        <w:t xml:space="preserve"> </w:t>
      </w:r>
      <w:r w:rsidRPr="001874FB">
        <w:rPr>
          <w:rFonts w:ascii="Transgothic" w:hAnsi="Transgothic"/>
          <w:sz w:val="24"/>
          <w:szCs w:val="24"/>
        </w:rPr>
        <w:t>individuals;</w:t>
      </w:r>
      <w:r w:rsidRPr="001874FB">
        <w:rPr>
          <w:rFonts w:ascii="Transgothic" w:hAnsi="Transgothic"/>
          <w:spacing w:val="-5"/>
          <w:sz w:val="24"/>
          <w:szCs w:val="24"/>
        </w:rPr>
        <w:t xml:space="preserve"> </w:t>
      </w:r>
      <w:r w:rsidRPr="001874FB">
        <w:rPr>
          <w:rFonts w:ascii="Transgothic" w:hAnsi="Transgothic"/>
          <w:sz w:val="24"/>
          <w:szCs w:val="24"/>
        </w:rPr>
        <w:t>and</w:t>
      </w:r>
    </w:p>
    <w:p w14:paraId="76D2C73E" w14:textId="77777777" w:rsidR="00384E01" w:rsidRPr="001874FB" w:rsidRDefault="00384E01" w:rsidP="005F3317">
      <w:pPr>
        <w:pStyle w:val="ListParagraph"/>
        <w:numPr>
          <w:ilvl w:val="1"/>
          <w:numId w:val="75"/>
        </w:numPr>
        <w:tabs>
          <w:tab w:val="left" w:pos="2180"/>
        </w:tabs>
        <w:spacing w:before="60"/>
        <w:ind w:left="2179" w:hanging="301"/>
        <w:jc w:val="both"/>
        <w:rPr>
          <w:rFonts w:ascii="Transgothic" w:hAnsi="Transgothic"/>
          <w:sz w:val="24"/>
          <w:szCs w:val="24"/>
        </w:rPr>
      </w:pPr>
      <w:r w:rsidRPr="001874FB">
        <w:rPr>
          <w:rFonts w:ascii="Transgothic" w:hAnsi="Transgothic"/>
          <w:sz w:val="24"/>
          <w:szCs w:val="24"/>
        </w:rPr>
        <w:t>the</w:t>
      </w:r>
      <w:r w:rsidRPr="001874FB">
        <w:rPr>
          <w:rFonts w:ascii="Transgothic" w:hAnsi="Transgothic"/>
          <w:spacing w:val="-3"/>
          <w:sz w:val="24"/>
          <w:szCs w:val="24"/>
        </w:rPr>
        <w:t xml:space="preserve"> </w:t>
      </w:r>
      <w:r w:rsidRPr="001874FB">
        <w:rPr>
          <w:rFonts w:ascii="Transgothic" w:hAnsi="Transgothic"/>
          <w:sz w:val="24"/>
          <w:szCs w:val="24"/>
        </w:rPr>
        <w:t>nature</w:t>
      </w:r>
      <w:r w:rsidRPr="001874FB">
        <w:rPr>
          <w:rFonts w:ascii="Transgothic" w:hAnsi="Transgothic"/>
          <w:spacing w:val="-1"/>
          <w:sz w:val="24"/>
          <w:szCs w:val="24"/>
        </w:rPr>
        <w:t xml:space="preserve"> </w:t>
      </w:r>
      <w:r w:rsidRPr="001874FB">
        <w:rPr>
          <w:rFonts w:ascii="Transgothic" w:hAnsi="Transgothic"/>
          <w:sz w:val="24"/>
          <w:szCs w:val="24"/>
        </w:rPr>
        <w:t>of</w:t>
      </w:r>
      <w:r w:rsidRPr="001874FB">
        <w:rPr>
          <w:rFonts w:ascii="Transgothic" w:hAnsi="Transgothic"/>
          <w:spacing w:val="-3"/>
          <w:sz w:val="24"/>
          <w:szCs w:val="24"/>
        </w:rPr>
        <w:t xml:space="preserve"> </w:t>
      </w:r>
      <w:r w:rsidRPr="001874FB">
        <w:rPr>
          <w:rFonts w:ascii="Transgothic" w:hAnsi="Transgothic"/>
          <w:sz w:val="24"/>
          <w:szCs w:val="24"/>
        </w:rPr>
        <w:t>such</w:t>
      </w:r>
      <w:r w:rsidRPr="001874FB">
        <w:rPr>
          <w:rFonts w:ascii="Transgothic" w:hAnsi="Transgothic"/>
          <w:spacing w:val="-3"/>
          <w:sz w:val="24"/>
          <w:szCs w:val="24"/>
        </w:rPr>
        <w:t xml:space="preserve"> </w:t>
      </w:r>
      <w:r w:rsidRPr="001874FB">
        <w:rPr>
          <w:rFonts w:ascii="Transgothic" w:hAnsi="Transgothic"/>
          <w:sz w:val="24"/>
          <w:szCs w:val="24"/>
        </w:rPr>
        <w:t>contract</w:t>
      </w:r>
      <w:r w:rsidRPr="001874FB">
        <w:rPr>
          <w:rFonts w:ascii="Transgothic" w:hAnsi="Transgothic"/>
          <w:spacing w:val="-1"/>
          <w:sz w:val="24"/>
          <w:szCs w:val="24"/>
        </w:rPr>
        <w:t xml:space="preserve"> </w:t>
      </w:r>
      <w:r w:rsidRPr="001874FB">
        <w:rPr>
          <w:rFonts w:ascii="Transgothic" w:hAnsi="Transgothic"/>
          <w:sz w:val="24"/>
          <w:szCs w:val="24"/>
        </w:rPr>
        <w:t>or</w:t>
      </w:r>
      <w:r w:rsidRPr="001874FB">
        <w:rPr>
          <w:rFonts w:ascii="Transgothic" w:hAnsi="Transgothic"/>
          <w:spacing w:val="-1"/>
          <w:sz w:val="24"/>
          <w:szCs w:val="24"/>
        </w:rPr>
        <w:t xml:space="preserve"> </w:t>
      </w:r>
      <w:r w:rsidRPr="001874FB">
        <w:rPr>
          <w:rFonts w:ascii="Transgothic" w:hAnsi="Transgothic"/>
          <w:sz w:val="24"/>
          <w:szCs w:val="24"/>
        </w:rPr>
        <w:t>such</w:t>
      </w:r>
      <w:r w:rsidRPr="001874FB">
        <w:rPr>
          <w:rFonts w:ascii="Transgothic" w:hAnsi="Transgothic"/>
          <w:spacing w:val="-13"/>
          <w:sz w:val="24"/>
          <w:szCs w:val="24"/>
        </w:rPr>
        <w:t xml:space="preserve"> </w:t>
      </w:r>
      <w:r w:rsidRPr="001874FB">
        <w:rPr>
          <w:rFonts w:ascii="Transgothic" w:hAnsi="Transgothic"/>
          <w:sz w:val="24"/>
          <w:szCs w:val="24"/>
        </w:rPr>
        <w:t>relationship;</w:t>
      </w:r>
    </w:p>
    <w:p w14:paraId="0F328AA4" w14:textId="77777777" w:rsidR="00384E01" w:rsidRPr="001874FB" w:rsidRDefault="00384E01" w:rsidP="005F3317">
      <w:pPr>
        <w:pStyle w:val="ListParagraph"/>
        <w:numPr>
          <w:ilvl w:val="0"/>
          <w:numId w:val="75"/>
        </w:numPr>
        <w:tabs>
          <w:tab w:val="left" w:pos="1191"/>
        </w:tabs>
        <w:spacing w:before="58"/>
        <w:ind w:right="271" w:hanging="190"/>
        <w:jc w:val="left"/>
        <w:rPr>
          <w:rFonts w:ascii="Transgothic" w:hAnsi="Transgothic"/>
          <w:sz w:val="24"/>
          <w:szCs w:val="24"/>
        </w:rPr>
      </w:pPr>
      <w:r w:rsidRPr="001874FB">
        <w:rPr>
          <w:rFonts w:ascii="Transgothic" w:hAnsi="Transgothic"/>
          <w:sz w:val="24"/>
          <w:szCs w:val="24"/>
        </w:rPr>
        <w:t>demonstrate that a loss or diminution in the quantity or quality of the services</w:t>
      </w:r>
      <w:r w:rsidRPr="001874FB">
        <w:rPr>
          <w:rFonts w:ascii="Transgothic" w:hAnsi="Transgothic"/>
          <w:spacing w:val="1"/>
          <w:sz w:val="24"/>
          <w:szCs w:val="24"/>
        </w:rPr>
        <w:t xml:space="preserve"> </w:t>
      </w:r>
      <w:r w:rsidRPr="001874FB">
        <w:rPr>
          <w:rFonts w:ascii="Transgothic" w:hAnsi="Transgothic"/>
          <w:spacing w:val="-1"/>
          <w:sz w:val="24"/>
          <w:szCs w:val="24"/>
        </w:rPr>
        <w:t>provided,</w:t>
      </w:r>
      <w:r w:rsidRPr="001874FB">
        <w:rPr>
          <w:rFonts w:ascii="Transgothic" w:hAnsi="Transgothic"/>
          <w:sz w:val="24"/>
          <w:szCs w:val="24"/>
        </w:rPr>
        <w:t xml:space="preserve"> </w:t>
      </w:r>
      <w:r w:rsidRPr="001874FB">
        <w:rPr>
          <w:rFonts w:ascii="Transgothic" w:hAnsi="Transgothic"/>
          <w:spacing w:val="-1"/>
          <w:sz w:val="24"/>
          <w:szCs w:val="24"/>
        </w:rPr>
        <w:t>or</w:t>
      </w:r>
      <w:r w:rsidRPr="001874FB">
        <w:rPr>
          <w:rFonts w:ascii="Transgothic" w:hAnsi="Transgothic"/>
          <w:sz w:val="24"/>
          <w:szCs w:val="24"/>
        </w:rPr>
        <w:t xml:space="preserve"> </w:t>
      </w:r>
      <w:r w:rsidRPr="001874FB">
        <w:rPr>
          <w:rFonts w:ascii="Transgothic" w:hAnsi="Transgothic"/>
          <w:spacing w:val="-1"/>
          <w:sz w:val="24"/>
          <w:szCs w:val="24"/>
        </w:rPr>
        <w:t>to</w:t>
      </w:r>
      <w:r w:rsidRPr="001874FB">
        <w:rPr>
          <w:rFonts w:ascii="Transgothic" w:hAnsi="Transgothic"/>
          <w:sz w:val="24"/>
          <w:szCs w:val="24"/>
        </w:rPr>
        <w:t xml:space="preserve"> </w:t>
      </w:r>
      <w:r w:rsidRPr="001874FB">
        <w:rPr>
          <w:rFonts w:ascii="Transgothic" w:hAnsi="Transgothic"/>
          <w:spacing w:val="-1"/>
          <w:sz w:val="24"/>
          <w:szCs w:val="24"/>
        </w:rPr>
        <w:t>be</w:t>
      </w:r>
      <w:r w:rsidRPr="001874FB">
        <w:rPr>
          <w:rFonts w:ascii="Transgothic" w:hAnsi="Transgothic"/>
          <w:sz w:val="24"/>
          <w:szCs w:val="24"/>
        </w:rPr>
        <w:t xml:space="preserve"> </w:t>
      </w:r>
      <w:r w:rsidRPr="001874FB">
        <w:rPr>
          <w:rFonts w:ascii="Transgothic" w:hAnsi="Transgothic"/>
          <w:spacing w:val="-1"/>
          <w:sz w:val="24"/>
          <w:szCs w:val="24"/>
        </w:rPr>
        <w:t>provided,</w:t>
      </w:r>
      <w:r w:rsidRPr="001874FB">
        <w:rPr>
          <w:rFonts w:ascii="Transgothic" w:hAnsi="Transgothic"/>
          <w:spacing w:val="-2"/>
          <w:sz w:val="24"/>
          <w:szCs w:val="24"/>
        </w:rPr>
        <w:t xml:space="preserve"> </w:t>
      </w:r>
      <w:r w:rsidRPr="001874FB">
        <w:rPr>
          <w:rFonts w:ascii="Transgothic" w:hAnsi="Transgothic"/>
          <w:sz w:val="24"/>
          <w:szCs w:val="24"/>
        </w:rPr>
        <w:t>under this title</w:t>
      </w:r>
      <w:r w:rsidRPr="001874FB">
        <w:rPr>
          <w:rFonts w:ascii="Transgothic" w:hAnsi="Transgothic"/>
          <w:spacing w:val="-2"/>
          <w:sz w:val="24"/>
          <w:szCs w:val="24"/>
        </w:rPr>
        <w:t xml:space="preserve"> </w:t>
      </w:r>
      <w:r w:rsidRPr="001874FB">
        <w:rPr>
          <w:rFonts w:ascii="Transgothic" w:hAnsi="Transgothic"/>
          <w:sz w:val="24"/>
          <w:szCs w:val="24"/>
        </w:rPr>
        <w:t>by</w:t>
      </w:r>
      <w:r w:rsidRPr="001874FB">
        <w:rPr>
          <w:rFonts w:ascii="Transgothic" w:hAnsi="Transgothic"/>
          <w:spacing w:val="-2"/>
          <w:sz w:val="24"/>
          <w:szCs w:val="24"/>
        </w:rPr>
        <w:t xml:space="preserve"> </w:t>
      </w:r>
      <w:r w:rsidRPr="001874FB">
        <w:rPr>
          <w:rFonts w:ascii="Transgothic" w:hAnsi="Transgothic"/>
          <w:sz w:val="24"/>
          <w:szCs w:val="24"/>
        </w:rPr>
        <w:t>such agency</w:t>
      </w:r>
      <w:r w:rsidRPr="001874FB">
        <w:rPr>
          <w:rFonts w:ascii="Transgothic" w:hAnsi="Transgothic"/>
          <w:spacing w:val="-2"/>
          <w:sz w:val="24"/>
          <w:szCs w:val="24"/>
        </w:rPr>
        <w:t xml:space="preserve"> </w:t>
      </w:r>
      <w:r w:rsidRPr="001874FB">
        <w:rPr>
          <w:rFonts w:ascii="Transgothic" w:hAnsi="Transgothic"/>
          <w:sz w:val="24"/>
          <w:szCs w:val="24"/>
        </w:rPr>
        <w:t>has</w:t>
      </w:r>
      <w:r w:rsidRPr="001874FB">
        <w:rPr>
          <w:rFonts w:ascii="Transgothic" w:hAnsi="Transgothic"/>
          <w:spacing w:val="-3"/>
          <w:sz w:val="24"/>
          <w:szCs w:val="24"/>
        </w:rPr>
        <w:t xml:space="preserve"> </w:t>
      </w:r>
      <w:r w:rsidRPr="001874FB">
        <w:rPr>
          <w:rFonts w:ascii="Transgothic" w:hAnsi="Transgothic"/>
          <w:sz w:val="24"/>
          <w:szCs w:val="24"/>
        </w:rPr>
        <w:t>not</w:t>
      </w:r>
      <w:r w:rsidRPr="001874FB">
        <w:rPr>
          <w:rFonts w:ascii="Transgothic" w:hAnsi="Transgothic"/>
          <w:spacing w:val="7"/>
          <w:sz w:val="24"/>
          <w:szCs w:val="24"/>
        </w:rPr>
        <w:t xml:space="preserve"> </w:t>
      </w:r>
      <w:r w:rsidRPr="001874FB">
        <w:rPr>
          <w:rFonts w:ascii="Transgothic" w:hAnsi="Transgothic"/>
          <w:sz w:val="24"/>
          <w:szCs w:val="24"/>
        </w:rPr>
        <w:t>resulted and will</w:t>
      </w:r>
      <w:r w:rsidRPr="001874FB">
        <w:rPr>
          <w:rFonts w:ascii="Transgothic" w:hAnsi="Transgothic"/>
          <w:spacing w:val="-35"/>
          <w:sz w:val="24"/>
          <w:szCs w:val="24"/>
        </w:rPr>
        <w:t xml:space="preserve"> </w:t>
      </w:r>
      <w:r w:rsidRPr="001874FB">
        <w:rPr>
          <w:rFonts w:ascii="Transgothic" w:hAnsi="Transgothic"/>
          <w:sz w:val="24"/>
          <w:szCs w:val="24"/>
        </w:rPr>
        <w:t>not</w:t>
      </w:r>
      <w:r w:rsidRPr="001874FB">
        <w:rPr>
          <w:rFonts w:ascii="Transgothic" w:hAnsi="Transgothic"/>
          <w:spacing w:val="-64"/>
          <w:sz w:val="24"/>
          <w:szCs w:val="24"/>
        </w:rPr>
        <w:t xml:space="preserve"> </w:t>
      </w:r>
      <w:r w:rsidRPr="001874FB">
        <w:rPr>
          <w:rFonts w:ascii="Transgothic" w:hAnsi="Transgothic"/>
          <w:sz w:val="24"/>
          <w:szCs w:val="24"/>
        </w:rPr>
        <w:t>result</w:t>
      </w:r>
      <w:r w:rsidRPr="001874FB">
        <w:rPr>
          <w:rFonts w:ascii="Transgothic" w:hAnsi="Transgothic"/>
          <w:spacing w:val="-1"/>
          <w:sz w:val="24"/>
          <w:szCs w:val="24"/>
        </w:rPr>
        <w:t xml:space="preserve"> </w:t>
      </w:r>
      <w:r w:rsidRPr="001874FB">
        <w:rPr>
          <w:rFonts w:ascii="Transgothic" w:hAnsi="Transgothic"/>
          <w:sz w:val="24"/>
          <w:szCs w:val="24"/>
        </w:rPr>
        <w:t>from</w:t>
      </w:r>
      <w:r w:rsidRPr="001874FB">
        <w:rPr>
          <w:rFonts w:ascii="Transgothic" w:hAnsi="Transgothic"/>
          <w:spacing w:val="1"/>
          <w:sz w:val="24"/>
          <w:szCs w:val="24"/>
        </w:rPr>
        <w:t xml:space="preserve"> </w:t>
      </w:r>
      <w:r w:rsidRPr="001874FB">
        <w:rPr>
          <w:rFonts w:ascii="Transgothic" w:hAnsi="Transgothic"/>
          <w:sz w:val="24"/>
          <w:szCs w:val="24"/>
        </w:rPr>
        <w:t>such contract or such</w:t>
      </w:r>
      <w:r w:rsidRPr="001874FB">
        <w:rPr>
          <w:rFonts w:ascii="Transgothic" w:hAnsi="Transgothic"/>
          <w:spacing w:val="-9"/>
          <w:sz w:val="24"/>
          <w:szCs w:val="24"/>
        </w:rPr>
        <w:t xml:space="preserve"> </w:t>
      </w:r>
      <w:r w:rsidRPr="001874FB">
        <w:rPr>
          <w:rFonts w:ascii="Transgothic" w:hAnsi="Transgothic"/>
          <w:sz w:val="24"/>
          <w:szCs w:val="24"/>
        </w:rPr>
        <w:t>relationship;</w:t>
      </w:r>
    </w:p>
    <w:p w14:paraId="20FD6576" w14:textId="77777777" w:rsidR="00384E01" w:rsidRPr="001874FB" w:rsidRDefault="00384E01" w:rsidP="005F3317">
      <w:pPr>
        <w:pStyle w:val="ListParagraph"/>
        <w:numPr>
          <w:ilvl w:val="0"/>
          <w:numId w:val="75"/>
        </w:numPr>
        <w:tabs>
          <w:tab w:val="left" w:pos="1191"/>
        </w:tabs>
        <w:spacing w:before="60"/>
        <w:ind w:right="386" w:hanging="190"/>
        <w:jc w:val="left"/>
        <w:rPr>
          <w:rFonts w:ascii="Transgothic" w:hAnsi="Transgothic"/>
          <w:sz w:val="24"/>
          <w:szCs w:val="24"/>
        </w:rPr>
      </w:pPr>
      <w:r w:rsidRPr="001874FB">
        <w:rPr>
          <w:rFonts w:ascii="Transgothic" w:hAnsi="Transgothic"/>
          <w:spacing w:val="-1"/>
          <w:sz w:val="24"/>
          <w:szCs w:val="24"/>
        </w:rPr>
        <w:t xml:space="preserve">demonstrate that the quantity </w:t>
      </w:r>
      <w:r w:rsidRPr="001874FB">
        <w:rPr>
          <w:rFonts w:ascii="Transgothic" w:hAnsi="Transgothic"/>
          <w:sz w:val="24"/>
          <w:szCs w:val="24"/>
        </w:rPr>
        <w:t>or quality of the services to be provided under this title</w:t>
      </w:r>
      <w:r w:rsidRPr="001874FB">
        <w:rPr>
          <w:rFonts w:ascii="Transgothic" w:hAnsi="Transgothic"/>
          <w:spacing w:val="-64"/>
          <w:sz w:val="24"/>
          <w:szCs w:val="24"/>
        </w:rPr>
        <w:t xml:space="preserve"> </w:t>
      </w:r>
      <w:r w:rsidRPr="001874FB">
        <w:rPr>
          <w:rFonts w:ascii="Transgothic" w:hAnsi="Transgothic"/>
          <w:spacing w:val="-1"/>
          <w:sz w:val="24"/>
          <w:szCs w:val="24"/>
        </w:rPr>
        <w:t>by</w:t>
      </w:r>
      <w:r w:rsidRPr="001874FB">
        <w:rPr>
          <w:rFonts w:ascii="Transgothic" w:hAnsi="Transgothic"/>
          <w:sz w:val="24"/>
          <w:szCs w:val="24"/>
        </w:rPr>
        <w:t xml:space="preserve"> </w:t>
      </w:r>
      <w:r w:rsidRPr="001874FB">
        <w:rPr>
          <w:rFonts w:ascii="Transgothic" w:hAnsi="Transgothic"/>
          <w:spacing w:val="-1"/>
          <w:sz w:val="24"/>
          <w:szCs w:val="24"/>
        </w:rPr>
        <w:t>such agency</w:t>
      </w:r>
      <w:r w:rsidRPr="001874FB">
        <w:rPr>
          <w:rFonts w:ascii="Transgothic" w:hAnsi="Transgothic"/>
          <w:sz w:val="24"/>
          <w:szCs w:val="24"/>
        </w:rPr>
        <w:t xml:space="preserve"> </w:t>
      </w:r>
      <w:r w:rsidRPr="001874FB">
        <w:rPr>
          <w:rFonts w:ascii="Transgothic" w:hAnsi="Transgothic"/>
          <w:spacing w:val="-1"/>
          <w:sz w:val="24"/>
          <w:szCs w:val="24"/>
        </w:rPr>
        <w:t>will</w:t>
      </w:r>
      <w:r w:rsidRPr="001874FB">
        <w:rPr>
          <w:rFonts w:ascii="Transgothic" w:hAnsi="Transgothic"/>
          <w:spacing w:val="1"/>
          <w:sz w:val="24"/>
          <w:szCs w:val="24"/>
        </w:rPr>
        <w:t xml:space="preserve"> </w:t>
      </w:r>
      <w:r w:rsidRPr="001874FB">
        <w:rPr>
          <w:rFonts w:ascii="Transgothic" w:hAnsi="Transgothic"/>
          <w:spacing w:val="-1"/>
          <w:sz w:val="24"/>
          <w:szCs w:val="24"/>
        </w:rPr>
        <w:t>be</w:t>
      </w:r>
      <w:r w:rsidRPr="001874FB">
        <w:rPr>
          <w:rFonts w:ascii="Transgothic" w:hAnsi="Transgothic"/>
          <w:spacing w:val="-2"/>
          <w:sz w:val="24"/>
          <w:szCs w:val="24"/>
        </w:rPr>
        <w:t xml:space="preserve"> </w:t>
      </w:r>
      <w:r w:rsidRPr="001874FB">
        <w:rPr>
          <w:rFonts w:ascii="Transgothic" w:hAnsi="Transgothic"/>
          <w:spacing w:val="-1"/>
          <w:sz w:val="24"/>
          <w:szCs w:val="24"/>
        </w:rPr>
        <w:t>enhanced</w:t>
      </w:r>
      <w:r w:rsidRPr="001874FB">
        <w:rPr>
          <w:rFonts w:ascii="Transgothic" w:hAnsi="Transgothic"/>
          <w:spacing w:val="1"/>
          <w:sz w:val="24"/>
          <w:szCs w:val="24"/>
        </w:rPr>
        <w:t xml:space="preserve"> </w:t>
      </w:r>
      <w:r w:rsidRPr="001874FB">
        <w:rPr>
          <w:rFonts w:ascii="Transgothic" w:hAnsi="Transgothic"/>
          <w:sz w:val="24"/>
          <w:szCs w:val="24"/>
        </w:rPr>
        <w:t>as</w:t>
      </w:r>
      <w:r w:rsidRPr="001874FB">
        <w:rPr>
          <w:rFonts w:ascii="Transgothic" w:hAnsi="Transgothic"/>
          <w:spacing w:val="-3"/>
          <w:sz w:val="24"/>
          <w:szCs w:val="24"/>
        </w:rPr>
        <w:t xml:space="preserve"> </w:t>
      </w:r>
      <w:r w:rsidRPr="001874FB">
        <w:rPr>
          <w:rFonts w:ascii="Transgothic" w:hAnsi="Transgothic"/>
          <w:sz w:val="24"/>
          <w:szCs w:val="24"/>
        </w:rPr>
        <w:t>a</w:t>
      </w:r>
      <w:r w:rsidRPr="001874FB">
        <w:rPr>
          <w:rFonts w:ascii="Transgothic" w:hAnsi="Transgothic"/>
          <w:spacing w:val="2"/>
          <w:sz w:val="24"/>
          <w:szCs w:val="24"/>
        </w:rPr>
        <w:t xml:space="preserve"> </w:t>
      </w:r>
      <w:r w:rsidRPr="001874FB">
        <w:rPr>
          <w:rFonts w:ascii="Transgothic" w:hAnsi="Transgothic"/>
          <w:sz w:val="24"/>
          <w:szCs w:val="24"/>
        </w:rPr>
        <w:t>result</w:t>
      </w:r>
      <w:r w:rsidRPr="001874FB">
        <w:rPr>
          <w:rFonts w:ascii="Transgothic" w:hAnsi="Transgothic"/>
          <w:spacing w:val="-2"/>
          <w:sz w:val="24"/>
          <w:szCs w:val="24"/>
        </w:rPr>
        <w:t xml:space="preserve"> </w:t>
      </w:r>
      <w:r w:rsidRPr="001874FB">
        <w:rPr>
          <w:rFonts w:ascii="Transgothic" w:hAnsi="Transgothic"/>
          <w:sz w:val="24"/>
          <w:szCs w:val="24"/>
        </w:rPr>
        <w:t>of</w:t>
      </w:r>
      <w:r w:rsidRPr="001874FB">
        <w:rPr>
          <w:rFonts w:ascii="Transgothic" w:hAnsi="Transgothic"/>
          <w:spacing w:val="1"/>
          <w:sz w:val="24"/>
          <w:szCs w:val="24"/>
        </w:rPr>
        <w:t xml:space="preserve"> </w:t>
      </w:r>
      <w:r w:rsidRPr="001874FB">
        <w:rPr>
          <w:rFonts w:ascii="Transgothic" w:hAnsi="Transgothic"/>
          <w:sz w:val="24"/>
          <w:szCs w:val="24"/>
        </w:rPr>
        <w:t>such contract</w:t>
      </w:r>
      <w:r w:rsidRPr="001874FB">
        <w:rPr>
          <w:rFonts w:ascii="Transgothic" w:hAnsi="Transgothic"/>
          <w:spacing w:val="-1"/>
          <w:sz w:val="24"/>
          <w:szCs w:val="24"/>
        </w:rPr>
        <w:t xml:space="preserve"> </w:t>
      </w:r>
      <w:r w:rsidRPr="001874FB">
        <w:rPr>
          <w:rFonts w:ascii="Transgothic" w:hAnsi="Transgothic"/>
          <w:sz w:val="24"/>
          <w:szCs w:val="24"/>
        </w:rPr>
        <w:t>or such</w:t>
      </w:r>
      <w:r w:rsidRPr="001874FB">
        <w:rPr>
          <w:rFonts w:ascii="Transgothic" w:hAnsi="Transgothic"/>
          <w:spacing w:val="1"/>
          <w:sz w:val="24"/>
          <w:szCs w:val="24"/>
        </w:rPr>
        <w:t xml:space="preserve"> </w:t>
      </w:r>
      <w:r w:rsidRPr="001874FB">
        <w:rPr>
          <w:rFonts w:ascii="Transgothic" w:hAnsi="Transgothic"/>
          <w:sz w:val="24"/>
          <w:szCs w:val="24"/>
        </w:rPr>
        <w:t>relationship;</w:t>
      </w:r>
      <w:r w:rsidRPr="001874FB">
        <w:rPr>
          <w:rFonts w:ascii="Transgothic" w:hAnsi="Transgothic"/>
          <w:spacing w:val="-24"/>
          <w:sz w:val="24"/>
          <w:szCs w:val="24"/>
        </w:rPr>
        <w:t xml:space="preserve"> </w:t>
      </w:r>
      <w:r w:rsidRPr="001874FB">
        <w:rPr>
          <w:rFonts w:ascii="Transgothic" w:hAnsi="Transgothic"/>
          <w:sz w:val="24"/>
          <w:szCs w:val="24"/>
        </w:rPr>
        <w:t>and</w:t>
      </w:r>
    </w:p>
    <w:p w14:paraId="342A15F7" w14:textId="77777777" w:rsidR="00384E01" w:rsidRPr="001874FB" w:rsidRDefault="00384E01" w:rsidP="005F3317">
      <w:pPr>
        <w:pStyle w:val="ListParagraph"/>
        <w:numPr>
          <w:ilvl w:val="0"/>
          <w:numId w:val="75"/>
        </w:numPr>
        <w:tabs>
          <w:tab w:val="left" w:pos="1191"/>
        </w:tabs>
        <w:spacing w:before="57"/>
        <w:ind w:right="483" w:hanging="190"/>
        <w:jc w:val="left"/>
        <w:rPr>
          <w:rFonts w:ascii="Transgothic" w:hAnsi="Transgothic"/>
          <w:sz w:val="24"/>
          <w:szCs w:val="24"/>
        </w:rPr>
      </w:pPr>
      <w:r w:rsidRPr="001874FB">
        <w:rPr>
          <w:rFonts w:ascii="Transgothic" w:hAnsi="Transgothic"/>
          <w:sz w:val="24"/>
          <w:szCs w:val="24"/>
        </w:rPr>
        <w:t>on the request of the Assistant Secretary or the State, for the purpose of monitoring</w:t>
      </w:r>
      <w:r w:rsidRPr="001874FB">
        <w:rPr>
          <w:rFonts w:ascii="Transgothic" w:hAnsi="Transgothic"/>
          <w:spacing w:val="-65"/>
          <w:sz w:val="24"/>
          <w:szCs w:val="24"/>
        </w:rPr>
        <w:t xml:space="preserve"> </w:t>
      </w:r>
      <w:r w:rsidRPr="001874FB">
        <w:rPr>
          <w:rFonts w:ascii="Transgothic" w:hAnsi="Transgothic"/>
          <w:sz w:val="24"/>
          <w:szCs w:val="24"/>
        </w:rPr>
        <w:t>compliance with this Act (including conducting an audit), disclose all sources and</w:t>
      </w:r>
      <w:r w:rsidRPr="001874FB">
        <w:rPr>
          <w:rFonts w:ascii="Transgothic" w:hAnsi="Transgothic"/>
          <w:spacing w:val="1"/>
          <w:sz w:val="24"/>
          <w:szCs w:val="24"/>
        </w:rPr>
        <w:t xml:space="preserve"> </w:t>
      </w:r>
      <w:r w:rsidRPr="001874FB">
        <w:rPr>
          <w:rFonts w:ascii="Transgothic" w:hAnsi="Transgothic"/>
          <w:sz w:val="24"/>
          <w:szCs w:val="24"/>
        </w:rPr>
        <w:t>expenditures of funds such agency receives or expends to provide services to older</w:t>
      </w:r>
      <w:r w:rsidRPr="001874FB">
        <w:rPr>
          <w:rFonts w:ascii="Transgothic" w:hAnsi="Transgothic"/>
          <w:spacing w:val="1"/>
          <w:sz w:val="24"/>
          <w:szCs w:val="24"/>
        </w:rPr>
        <w:t xml:space="preserve"> </w:t>
      </w:r>
      <w:r w:rsidRPr="001874FB">
        <w:rPr>
          <w:rFonts w:ascii="Transgothic" w:hAnsi="Transgothic"/>
          <w:sz w:val="24"/>
          <w:szCs w:val="24"/>
        </w:rPr>
        <w:t>individuals;</w:t>
      </w:r>
    </w:p>
    <w:p w14:paraId="4D99841D" w14:textId="77777777" w:rsidR="00384E01" w:rsidRPr="001874FB" w:rsidRDefault="00384E01" w:rsidP="00384E01">
      <w:pPr>
        <w:pStyle w:val="BodyText"/>
        <w:spacing w:before="3"/>
        <w:rPr>
          <w:rFonts w:ascii="Transgothic" w:hAnsi="Transgothic"/>
        </w:rPr>
      </w:pPr>
    </w:p>
    <w:p w14:paraId="156E2F25" w14:textId="77777777" w:rsidR="00384E01" w:rsidRPr="001874FB" w:rsidRDefault="00384E01" w:rsidP="00384E01">
      <w:pPr>
        <w:pStyle w:val="BodyText"/>
        <w:ind w:left="470"/>
        <w:rPr>
          <w:rFonts w:ascii="Transgothic" w:hAnsi="Transgothic"/>
        </w:rPr>
      </w:pPr>
      <w:r w:rsidRPr="001874FB">
        <w:rPr>
          <w:rFonts w:ascii="Transgothic" w:hAnsi="Transgothic"/>
        </w:rPr>
        <w:t>11.</w:t>
      </w:r>
      <w:r w:rsidRPr="001874FB">
        <w:rPr>
          <w:rFonts w:ascii="Transgothic" w:hAnsi="Transgothic"/>
          <w:spacing w:val="-3"/>
        </w:rPr>
        <w:t xml:space="preserve"> </w:t>
      </w:r>
      <w:r w:rsidRPr="001874FB">
        <w:rPr>
          <w:rFonts w:ascii="Transgothic" w:hAnsi="Transgothic"/>
        </w:rPr>
        <w:t>306(a)(14)</w:t>
      </w:r>
    </w:p>
    <w:p w14:paraId="3F13536B" w14:textId="77777777" w:rsidR="00384E01" w:rsidRPr="001874FB" w:rsidRDefault="00384E01" w:rsidP="00384E01">
      <w:pPr>
        <w:pStyle w:val="BodyText"/>
        <w:ind w:left="830" w:right="250" w:hanging="12"/>
        <w:rPr>
          <w:rFonts w:ascii="Transgothic" w:hAnsi="Transgothic"/>
        </w:rPr>
      </w:pPr>
      <w:r w:rsidRPr="001874FB">
        <w:rPr>
          <w:rFonts w:ascii="Transgothic" w:hAnsi="Transgothic"/>
        </w:rPr>
        <w:t>Provide assurances that preference in receiving services under this Title will not be given</w:t>
      </w:r>
      <w:r w:rsidRPr="001874FB">
        <w:rPr>
          <w:rFonts w:ascii="Transgothic" w:hAnsi="Transgothic"/>
          <w:spacing w:val="-64"/>
        </w:rPr>
        <w:t xml:space="preserve"> </w:t>
      </w:r>
      <w:r w:rsidRPr="001874FB">
        <w:rPr>
          <w:rFonts w:ascii="Transgothic" w:hAnsi="Transgothic"/>
        </w:rPr>
        <w:t>by the Area Agency on Aging to particular older individuals as a result of a contract or</w:t>
      </w:r>
      <w:r w:rsidRPr="001874FB">
        <w:rPr>
          <w:rFonts w:ascii="Transgothic" w:hAnsi="Transgothic"/>
          <w:spacing w:val="1"/>
        </w:rPr>
        <w:t xml:space="preserve"> </w:t>
      </w:r>
      <w:r w:rsidRPr="001874FB">
        <w:rPr>
          <w:rFonts w:ascii="Transgothic" w:hAnsi="Transgothic"/>
        </w:rPr>
        <w:t>commercial</w:t>
      </w:r>
      <w:r w:rsidRPr="001874FB">
        <w:rPr>
          <w:rFonts w:ascii="Transgothic" w:hAnsi="Transgothic"/>
          <w:spacing w:val="-1"/>
        </w:rPr>
        <w:t xml:space="preserve"> </w:t>
      </w:r>
      <w:r w:rsidRPr="001874FB">
        <w:rPr>
          <w:rFonts w:ascii="Transgothic" w:hAnsi="Transgothic"/>
        </w:rPr>
        <w:t>relationship that</w:t>
      </w:r>
      <w:r w:rsidRPr="001874FB">
        <w:rPr>
          <w:rFonts w:ascii="Transgothic" w:hAnsi="Transgothic"/>
          <w:spacing w:val="-1"/>
        </w:rPr>
        <w:t xml:space="preserve"> </w:t>
      </w:r>
      <w:r w:rsidRPr="001874FB">
        <w:rPr>
          <w:rFonts w:ascii="Transgothic" w:hAnsi="Transgothic"/>
        </w:rPr>
        <w:t>is not</w:t>
      </w:r>
      <w:r w:rsidRPr="001874FB">
        <w:rPr>
          <w:rFonts w:ascii="Transgothic" w:hAnsi="Transgothic"/>
          <w:spacing w:val="-1"/>
        </w:rPr>
        <w:t xml:space="preserve"> </w:t>
      </w:r>
      <w:r w:rsidRPr="001874FB">
        <w:rPr>
          <w:rFonts w:ascii="Transgothic" w:hAnsi="Transgothic"/>
        </w:rPr>
        <w:t>carried</w:t>
      </w:r>
      <w:r w:rsidRPr="001874FB">
        <w:rPr>
          <w:rFonts w:ascii="Transgothic" w:hAnsi="Transgothic"/>
          <w:spacing w:val="1"/>
        </w:rPr>
        <w:t xml:space="preserve"> </w:t>
      </w:r>
      <w:r w:rsidRPr="001874FB">
        <w:rPr>
          <w:rFonts w:ascii="Transgothic" w:hAnsi="Transgothic"/>
        </w:rPr>
        <w:t>out</w:t>
      </w:r>
      <w:r w:rsidRPr="001874FB">
        <w:rPr>
          <w:rFonts w:ascii="Transgothic" w:hAnsi="Transgothic"/>
          <w:spacing w:val="-3"/>
        </w:rPr>
        <w:t xml:space="preserve"> </w:t>
      </w:r>
      <w:r w:rsidRPr="001874FB">
        <w:rPr>
          <w:rFonts w:ascii="Transgothic" w:hAnsi="Transgothic"/>
        </w:rPr>
        <w:t>to implement this</w:t>
      </w:r>
      <w:r w:rsidRPr="001874FB">
        <w:rPr>
          <w:rFonts w:ascii="Transgothic" w:hAnsi="Transgothic"/>
          <w:spacing w:val="-1"/>
        </w:rPr>
        <w:t xml:space="preserve"> </w:t>
      </w:r>
      <w:r w:rsidRPr="001874FB">
        <w:rPr>
          <w:rFonts w:ascii="Transgothic" w:hAnsi="Transgothic"/>
        </w:rPr>
        <w:t>title;</w:t>
      </w:r>
    </w:p>
    <w:p w14:paraId="6373F374" w14:textId="77777777" w:rsidR="00384E01" w:rsidRPr="001874FB" w:rsidRDefault="00384E01" w:rsidP="00384E01">
      <w:pPr>
        <w:pStyle w:val="BodyText"/>
        <w:rPr>
          <w:rFonts w:ascii="Transgothic" w:hAnsi="Transgothic"/>
        </w:rPr>
      </w:pPr>
    </w:p>
    <w:p w14:paraId="724FA332" w14:textId="77777777" w:rsidR="00384E01" w:rsidRPr="001874FB" w:rsidRDefault="00384E01" w:rsidP="00384E01">
      <w:pPr>
        <w:pStyle w:val="BodyText"/>
        <w:ind w:left="470"/>
        <w:jc w:val="both"/>
        <w:rPr>
          <w:rFonts w:ascii="Transgothic" w:hAnsi="Transgothic"/>
        </w:rPr>
      </w:pPr>
      <w:r w:rsidRPr="001874FB">
        <w:rPr>
          <w:rFonts w:ascii="Transgothic" w:hAnsi="Transgothic"/>
        </w:rPr>
        <w:t>12.</w:t>
      </w:r>
      <w:r w:rsidRPr="001874FB">
        <w:rPr>
          <w:rFonts w:ascii="Transgothic" w:hAnsi="Transgothic"/>
          <w:spacing w:val="-3"/>
        </w:rPr>
        <w:t xml:space="preserve"> </w:t>
      </w:r>
      <w:r w:rsidRPr="001874FB">
        <w:rPr>
          <w:rFonts w:ascii="Transgothic" w:hAnsi="Transgothic"/>
        </w:rPr>
        <w:t>306(a)(15)</w:t>
      </w:r>
    </w:p>
    <w:p w14:paraId="7434B13E" w14:textId="77777777" w:rsidR="00384E01" w:rsidRPr="001874FB" w:rsidRDefault="00384E01" w:rsidP="00384E01">
      <w:pPr>
        <w:pStyle w:val="BodyText"/>
        <w:spacing w:before="60"/>
        <w:ind w:left="830"/>
        <w:rPr>
          <w:rFonts w:ascii="Transgothic" w:hAnsi="Transgothic"/>
        </w:rPr>
      </w:pPr>
      <w:r w:rsidRPr="001874FB">
        <w:rPr>
          <w:rFonts w:ascii="Transgothic" w:hAnsi="Transgothic"/>
        </w:rPr>
        <w:t>Provide</w:t>
      </w:r>
      <w:r w:rsidRPr="001874FB">
        <w:rPr>
          <w:rFonts w:ascii="Transgothic" w:hAnsi="Transgothic"/>
          <w:spacing w:val="-4"/>
        </w:rPr>
        <w:t xml:space="preserve"> </w:t>
      </w:r>
      <w:r w:rsidRPr="001874FB">
        <w:rPr>
          <w:rFonts w:ascii="Transgothic" w:hAnsi="Transgothic"/>
        </w:rPr>
        <w:t>assurances</w:t>
      </w:r>
      <w:r w:rsidRPr="001874FB">
        <w:rPr>
          <w:rFonts w:ascii="Transgothic" w:hAnsi="Transgothic"/>
          <w:spacing w:val="-1"/>
        </w:rPr>
        <w:t xml:space="preserve"> </w:t>
      </w:r>
      <w:r w:rsidRPr="001874FB">
        <w:rPr>
          <w:rFonts w:ascii="Transgothic" w:hAnsi="Transgothic"/>
        </w:rPr>
        <w:t>that</w:t>
      </w:r>
      <w:r w:rsidRPr="001874FB">
        <w:rPr>
          <w:rFonts w:ascii="Transgothic" w:hAnsi="Transgothic"/>
          <w:spacing w:val="-1"/>
        </w:rPr>
        <w:t xml:space="preserve"> </w:t>
      </w:r>
      <w:r w:rsidRPr="001874FB">
        <w:rPr>
          <w:rFonts w:ascii="Transgothic" w:hAnsi="Transgothic"/>
        </w:rPr>
        <w:t>funds</w:t>
      </w:r>
      <w:r w:rsidRPr="001874FB">
        <w:rPr>
          <w:rFonts w:ascii="Transgothic" w:hAnsi="Transgothic"/>
          <w:spacing w:val="-1"/>
        </w:rPr>
        <w:t xml:space="preserve"> </w:t>
      </w:r>
      <w:r w:rsidRPr="001874FB">
        <w:rPr>
          <w:rFonts w:ascii="Transgothic" w:hAnsi="Transgothic"/>
        </w:rPr>
        <w:t>received</w:t>
      </w:r>
      <w:r w:rsidRPr="001874FB">
        <w:rPr>
          <w:rFonts w:ascii="Transgothic" w:hAnsi="Transgothic"/>
          <w:spacing w:val="-2"/>
        </w:rPr>
        <w:t xml:space="preserve"> </w:t>
      </w:r>
      <w:r w:rsidRPr="001874FB">
        <w:rPr>
          <w:rFonts w:ascii="Transgothic" w:hAnsi="Transgothic"/>
        </w:rPr>
        <w:t>under</w:t>
      </w:r>
      <w:r w:rsidRPr="001874FB">
        <w:rPr>
          <w:rFonts w:ascii="Transgothic" w:hAnsi="Transgothic"/>
          <w:spacing w:val="-1"/>
        </w:rPr>
        <w:t xml:space="preserve"> </w:t>
      </w:r>
      <w:r w:rsidRPr="001874FB">
        <w:rPr>
          <w:rFonts w:ascii="Transgothic" w:hAnsi="Transgothic"/>
        </w:rPr>
        <w:t>this</w:t>
      </w:r>
      <w:r w:rsidRPr="001874FB">
        <w:rPr>
          <w:rFonts w:ascii="Transgothic" w:hAnsi="Transgothic"/>
          <w:spacing w:val="-1"/>
        </w:rPr>
        <w:t xml:space="preserve"> </w:t>
      </w:r>
      <w:r w:rsidRPr="001874FB">
        <w:rPr>
          <w:rFonts w:ascii="Transgothic" w:hAnsi="Transgothic"/>
        </w:rPr>
        <w:t>title</w:t>
      </w:r>
      <w:r w:rsidRPr="001874FB">
        <w:rPr>
          <w:rFonts w:ascii="Transgothic" w:hAnsi="Transgothic"/>
          <w:spacing w:val="-1"/>
        </w:rPr>
        <w:t xml:space="preserve"> </w:t>
      </w:r>
      <w:r w:rsidRPr="001874FB">
        <w:rPr>
          <w:rFonts w:ascii="Transgothic" w:hAnsi="Transgothic"/>
        </w:rPr>
        <w:t>will</w:t>
      </w:r>
      <w:r w:rsidRPr="001874FB">
        <w:rPr>
          <w:rFonts w:ascii="Transgothic" w:hAnsi="Transgothic"/>
          <w:spacing w:val="-1"/>
        </w:rPr>
        <w:t xml:space="preserve"> </w:t>
      </w:r>
      <w:r w:rsidRPr="001874FB">
        <w:rPr>
          <w:rFonts w:ascii="Transgothic" w:hAnsi="Transgothic"/>
        </w:rPr>
        <w:t>be</w:t>
      </w:r>
      <w:r w:rsidRPr="001874FB">
        <w:rPr>
          <w:rFonts w:ascii="Transgothic" w:hAnsi="Transgothic"/>
          <w:spacing w:val="-3"/>
        </w:rPr>
        <w:t xml:space="preserve"> </w:t>
      </w:r>
      <w:r w:rsidRPr="001874FB">
        <w:rPr>
          <w:rFonts w:ascii="Transgothic" w:hAnsi="Transgothic"/>
        </w:rPr>
        <w:t>used—</w:t>
      </w:r>
    </w:p>
    <w:p w14:paraId="731E99C4" w14:textId="77777777" w:rsidR="00384E01" w:rsidRPr="001874FB" w:rsidRDefault="00384E01" w:rsidP="005F3317">
      <w:pPr>
        <w:pStyle w:val="ListParagraph"/>
        <w:numPr>
          <w:ilvl w:val="0"/>
          <w:numId w:val="74"/>
        </w:numPr>
        <w:tabs>
          <w:tab w:val="left" w:pos="1911"/>
        </w:tabs>
        <w:spacing w:before="81"/>
        <w:ind w:right="764"/>
        <w:rPr>
          <w:rFonts w:ascii="Transgothic" w:hAnsi="Transgothic"/>
          <w:sz w:val="24"/>
          <w:szCs w:val="24"/>
        </w:rPr>
      </w:pPr>
      <w:r w:rsidRPr="001874FB">
        <w:rPr>
          <w:rFonts w:ascii="Transgothic" w:hAnsi="Transgothic"/>
          <w:sz w:val="24"/>
          <w:szCs w:val="24"/>
        </w:rPr>
        <w:t>to</w:t>
      </w:r>
      <w:r w:rsidRPr="001874FB">
        <w:rPr>
          <w:rFonts w:ascii="Transgothic" w:hAnsi="Transgothic"/>
          <w:spacing w:val="-1"/>
          <w:sz w:val="24"/>
          <w:szCs w:val="24"/>
        </w:rPr>
        <w:t xml:space="preserve"> </w:t>
      </w:r>
      <w:r w:rsidRPr="001874FB">
        <w:rPr>
          <w:rFonts w:ascii="Transgothic" w:hAnsi="Transgothic"/>
          <w:sz w:val="24"/>
          <w:szCs w:val="24"/>
        </w:rPr>
        <w:t>provide</w:t>
      </w:r>
      <w:r w:rsidRPr="001874FB">
        <w:rPr>
          <w:rFonts w:ascii="Transgothic" w:hAnsi="Transgothic"/>
          <w:spacing w:val="-1"/>
          <w:sz w:val="24"/>
          <w:szCs w:val="24"/>
        </w:rPr>
        <w:t xml:space="preserve"> </w:t>
      </w:r>
      <w:r w:rsidRPr="001874FB">
        <w:rPr>
          <w:rFonts w:ascii="Transgothic" w:hAnsi="Transgothic"/>
          <w:sz w:val="24"/>
          <w:szCs w:val="24"/>
        </w:rPr>
        <w:t>benefits</w:t>
      </w:r>
      <w:r w:rsidRPr="001874FB">
        <w:rPr>
          <w:rFonts w:ascii="Transgothic" w:hAnsi="Transgothic"/>
          <w:spacing w:val="-2"/>
          <w:sz w:val="24"/>
          <w:szCs w:val="24"/>
        </w:rPr>
        <w:t xml:space="preserve"> </w:t>
      </w:r>
      <w:r w:rsidRPr="001874FB">
        <w:rPr>
          <w:rFonts w:ascii="Transgothic" w:hAnsi="Transgothic"/>
          <w:sz w:val="24"/>
          <w:szCs w:val="24"/>
        </w:rPr>
        <w:t>and</w:t>
      </w:r>
      <w:r w:rsidRPr="001874FB">
        <w:rPr>
          <w:rFonts w:ascii="Transgothic" w:hAnsi="Transgothic"/>
          <w:spacing w:val="-3"/>
          <w:sz w:val="24"/>
          <w:szCs w:val="24"/>
        </w:rPr>
        <w:t xml:space="preserve"> </w:t>
      </w:r>
      <w:r w:rsidRPr="001874FB">
        <w:rPr>
          <w:rFonts w:ascii="Transgothic" w:hAnsi="Transgothic"/>
          <w:sz w:val="24"/>
          <w:szCs w:val="24"/>
        </w:rPr>
        <w:t>services</w:t>
      </w:r>
      <w:r w:rsidRPr="001874FB">
        <w:rPr>
          <w:rFonts w:ascii="Transgothic" w:hAnsi="Transgothic"/>
          <w:spacing w:val="-1"/>
          <w:sz w:val="24"/>
          <w:szCs w:val="24"/>
        </w:rPr>
        <w:t xml:space="preserve"> </w:t>
      </w:r>
      <w:r w:rsidRPr="001874FB">
        <w:rPr>
          <w:rFonts w:ascii="Transgothic" w:hAnsi="Transgothic"/>
          <w:sz w:val="24"/>
          <w:szCs w:val="24"/>
        </w:rPr>
        <w:t>to</w:t>
      </w:r>
      <w:r w:rsidRPr="001874FB">
        <w:rPr>
          <w:rFonts w:ascii="Transgothic" w:hAnsi="Transgothic"/>
          <w:spacing w:val="-4"/>
          <w:sz w:val="24"/>
          <w:szCs w:val="24"/>
        </w:rPr>
        <w:t xml:space="preserve"> </w:t>
      </w:r>
      <w:r w:rsidRPr="001874FB">
        <w:rPr>
          <w:rFonts w:ascii="Transgothic" w:hAnsi="Transgothic"/>
          <w:sz w:val="24"/>
          <w:szCs w:val="24"/>
        </w:rPr>
        <w:t>older</w:t>
      </w:r>
      <w:r w:rsidRPr="001874FB">
        <w:rPr>
          <w:rFonts w:ascii="Transgothic" w:hAnsi="Transgothic"/>
          <w:spacing w:val="-1"/>
          <w:sz w:val="24"/>
          <w:szCs w:val="24"/>
        </w:rPr>
        <w:t xml:space="preserve"> </w:t>
      </w:r>
      <w:r w:rsidRPr="001874FB">
        <w:rPr>
          <w:rFonts w:ascii="Transgothic" w:hAnsi="Transgothic"/>
          <w:sz w:val="24"/>
          <w:szCs w:val="24"/>
        </w:rPr>
        <w:t>individuals,</w:t>
      </w:r>
      <w:r w:rsidRPr="001874FB">
        <w:rPr>
          <w:rFonts w:ascii="Transgothic" w:hAnsi="Transgothic"/>
          <w:spacing w:val="-3"/>
          <w:sz w:val="24"/>
          <w:szCs w:val="24"/>
        </w:rPr>
        <w:t xml:space="preserve"> </w:t>
      </w:r>
      <w:r w:rsidRPr="001874FB">
        <w:rPr>
          <w:rFonts w:ascii="Transgothic" w:hAnsi="Transgothic"/>
          <w:sz w:val="24"/>
          <w:szCs w:val="24"/>
        </w:rPr>
        <w:t>giving</w:t>
      </w:r>
      <w:r w:rsidRPr="001874FB">
        <w:rPr>
          <w:rFonts w:ascii="Transgothic" w:hAnsi="Transgothic"/>
          <w:spacing w:val="-4"/>
          <w:sz w:val="24"/>
          <w:szCs w:val="24"/>
        </w:rPr>
        <w:t xml:space="preserve"> </w:t>
      </w:r>
      <w:r w:rsidRPr="001874FB">
        <w:rPr>
          <w:rFonts w:ascii="Transgothic" w:hAnsi="Transgothic"/>
          <w:sz w:val="24"/>
          <w:szCs w:val="24"/>
        </w:rPr>
        <w:t>priority</w:t>
      </w:r>
      <w:r w:rsidRPr="001874FB">
        <w:rPr>
          <w:rFonts w:ascii="Transgothic" w:hAnsi="Transgothic"/>
          <w:spacing w:val="-1"/>
          <w:sz w:val="24"/>
          <w:szCs w:val="24"/>
        </w:rPr>
        <w:t xml:space="preserve"> </w:t>
      </w:r>
      <w:r w:rsidRPr="001874FB">
        <w:rPr>
          <w:rFonts w:ascii="Transgothic" w:hAnsi="Transgothic"/>
          <w:sz w:val="24"/>
          <w:szCs w:val="24"/>
        </w:rPr>
        <w:t>to</w:t>
      </w:r>
      <w:r w:rsidRPr="001874FB">
        <w:rPr>
          <w:rFonts w:ascii="Transgothic" w:hAnsi="Transgothic"/>
          <w:spacing w:val="-2"/>
          <w:sz w:val="24"/>
          <w:szCs w:val="24"/>
        </w:rPr>
        <w:t xml:space="preserve"> </w:t>
      </w:r>
      <w:r w:rsidRPr="001874FB">
        <w:rPr>
          <w:rFonts w:ascii="Transgothic" w:hAnsi="Transgothic"/>
          <w:sz w:val="24"/>
          <w:szCs w:val="24"/>
        </w:rPr>
        <w:t>older</w:t>
      </w:r>
      <w:r w:rsidRPr="001874FB">
        <w:rPr>
          <w:rFonts w:ascii="Transgothic" w:hAnsi="Transgothic"/>
          <w:spacing w:val="-64"/>
          <w:sz w:val="24"/>
          <w:szCs w:val="24"/>
        </w:rPr>
        <w:t xml:space="preserve"> </w:t>
      </w:r>
      <w:r w:rsidRPr="001874FB">
        <w:rPr>
          <w:rFonts w:ascii="Transgothic" w:hAnsi="Transgothic"/>
          <w:sz w:val="24"/>
          <w:szCs w:val="24"/>
        </w:rPr>
        <w:t>individuals</w:t>
      </w:r>
      <w:r w:rsidRPr="001874FB">
        <w:rPr>
          <w:rFonts w:ascii="Transgothic" w:hAnsi="Transgothic"/>
          <w:spacing w:val="-1"/>
          <w:sz w:val="24"/>
          <w:szCs w:val="24"/>
        </w:rPr>
        <w:t xml:space="preserve"> </w:t>
      </w:r>
      <w:r w:rsidRPr="001874FB">
        <w:rPr>
          <w:rFonts w:ascii="Transgothic" w:hAnsi="Transgothic"/>
          <w:sz w:val="24"/>
          <w:szCs w:val="24"/>
        </w:rPr>
        <w:t>identified in</w:t>
      </w:r>
      <w:r w:rsidRPr="001874FB">
        <w:rPr>
          <w:rFonts w:ascii="Transgothic" w:hAnsi="Transgothic"/>
          <w:spacing w:val="-3"/>
          <w:sz w:val="24"/>
          <w:szCs w:val="24"/>
        </w:rPr>
        <w:t xml:space="preserve"> </w:t>
      </w:r>
      <w:r w:rsidRPr="001874FB">
        <w:rPr>
          <w:rFonts w:ascii="Transgothic" w:hAnsi="Transgothic"/>
          <w:sz w:val="24"/>
          <w:szCs w:val="24"/>
        </w:rPr>
        <w:t>Section 306(a)(4)(A)(i);</w:t>
      </w:r>
      <w:r w:rsidRPr="001874FB">
        <w:rPr>
          <w:rFonts w:ascii="Transgothic" w:hAnsi="Transgothic"/>
          <w:spacing w:val="-16"/>
          <w:sz w:val="24"/>
          <w:szCs w:val="24"/>
        </w:rPr>
        <w:t xml:space="preserve"> </w:t>
      </w:r>
      <w:r w:rsidRPr="001874FB">
        <w:rPr>
          <w:rFonts w:ascii="Transgothic" w:hAnsi="Transgothic"/>
          <w:sz w:val="24"/>
          <w:szCs w:val="24"/>
        </w:rPr>
        <w:t>and</w:t>
      </w:r>
    </w:p>
    <w:p w14:paraId="77FDDB27" w14:textId="77777777" w:rsidR="00384E01" w:rsidRPr="001874FB" w:rsidRDefault="00384E01" w:rsidP="005F3317">
      <w:pPr>
        <w:pStyle w:val="ListParagraph"/>
        <w:numPr>
          <w:ilvl w:val="0"/>
          <w:numId w:val="74"/>
        </w:numPr>
        <w:tabs>
          <w:tab w:val="left" w:pos="1911"/>
        </w:tabs>
        <w:spacing w:before="58"/>
        <w:ind w:left="1740" w:right="791" w:hanging="190"/>
        <w:rPr>
          <w:rFonts w:ascii="Transgothic" w:hAnsi="Transgothic"/>
          <w:sz w:val="24"/>
          <w:szCs w:val="24"/>
        </w:rPr>
      </w:pPr>
      <w:r w:rsidRPr="001874FB">
        <w:rPr>
          <w:rFonts w:ascii="Transgothic" w:hAnsi="Transgothic"/>
          <w:spacing w:val="-1"/>
          <w:sz w:val="24"/>
          <w:szCs w:val="24"/>
        </w:rPr>
        <w:t xml:space="preserve">in compliance with the assurances </w:t>
      </w:r>
      <w:r w:rsidRPr="001874FB">
        <w:rPr>
          <w:rFonts w:ascii="Transgothic" w:hAnsi="Transgothic"/>
          <w:sz w:val="24"/>
          <w:szCs w:val="24"/>
        </w:rPr>
        <w:t>specified in Section 306(a)(13) and the</w:t>
      </w:r>
      <w:r w:rsidRPr="001874FB">
        <w:rPr>
          <w:rFonts w:ascii="Transgothic" w:hAnsi="Transgothic"/>
          <w:spacing w:val="-64"/>
          <w:sz w:val="24"/>
          <w:szCs w:val="24"/>
        </w:rPr>
        <w:t xml:space="preserve"> </w:t>
      </w:r>
      <w:r w:rsidRPr="001874FB">
        <w:rPr>
          <w:rFonts w:ascii="Transgothic" w:hAnsi="Transgothic"/>
          <w:sz w:val="24"/>
          <w:szCs w:val="24"/>
        </w:rPr>
        <w:t>limitations</w:t>
      </w:r>
      <w:r w:rsidRPr="001874FB">
        <w:rPr>
          <w:rFonts w:ascii="Transgothic" w:hAnsi="Transgothic"/>
          <w:spacing w:val="-4"/>
          <w:sz w:val="24"/>
          <w:szCs w:val="24"/>
        </w:rPr>
        <w:t xml:space="preserve"> </w:t>
      </w:r>
      <w:r w:rsidRPr="001874FB">
        <w:rPr>
          <w:rFonts w:ascii="Transgothic" w:hAnsi="Transgothic"/>
          <w:sz w:val="24"/>
          <w:szCs w:val="24"/>
        </w:rPr>
        <w:t>specified in</w:t>
      </w:r>
      <w:r w:rsidRPr="001874FB">
        <w:rPr>
          <w:rFonts w:ascii="Transgothic" w:hAnsi="Transgothic"/>
          <w:spacing w:val="-2"/>
          <w:sz w:val="24"/>
          <w:szCs w:val="24"/>
        </w:rPr>
        <w:t xml:space="preserve"> </w:t>
      </w:r>
      <w:r w:rsidRPr="001874FB">
        <w:rPr>
          <w:rFonts w:ascii="Transgothic" w:hAnsi="Transgothic"/>
          <w:sz w:val="24"/>
          <w:szCs w:val="24"/>
        </w:rPr>
        <w:t>Section</w:t>
      </w:r>
      <w:r w:rsidRPr="001874FB">
        <w:rPr>
          <w:rFonts w:ascii="Transgothic" w:hAnsi="Transgothic"/>
          <w:spacing w:val="-2"/>
          <w:sz w:val="24"/>
          <w:szCs w:val="24"/>
        </w:rPr>
        <w:t xml:space="preserve"> </w:t>
      </w:r>
      <w:r w:rsidRPr="001874FB">
        <w:rPr>
          <w:rFonts w:ascii="Transgothic" w:hAnsi="Transgothic"/>
          <w:sz w:val="24"/>
          <w:szCs w:val="24"/>
        </w:rPr>
        <w:t>212;</w:t>
      </w:r>
    </w:p>
    <w:p w14:paraId="60CD572F" w14:textId="77777777" w:rsidR="00384E01" w:rsidRPr="001874FB" w:rsidRDefault="00384E01" w:rsidP="00384E01">
      <w:pPr>
        <w:pStyle w:val="BodyText"/>
        <w:spacing w:before="2"/>
        <w:rPr>
          <w:rFonts w:ascii="Transgothic" w:hAnsi="Transgothic"/>
        </w:rPr>
      </w:pPr>
    </w:p>
    <w:p w14:paraId="40969531" w14:textId="77777777" w:rsidR="00384E01" w:rsidRPr="001874FB" w:rsidRDefault="00384E01" w:rsidP="00384E01">
      <w:pPr>
        <w:pStyle w:val="BodyText"/>
        <w:spacing w:before="1"/>
        <w:ind w:left="290"/>
        <w:rPr>
          <w:rFonts w:ascii="Transgothic" w:hAnsi="Transgothic"/>
        </w:rPr>
      </w:pPr>
      <w:r w:rsidRPr="001874FB">
        <w:rPr>
          <w:rFonts w:ascii="Transgothic" w:hAnsi="Transgothic"/>
        </w:rPr>
        <w:t>13:</w:t>
      </w:r>
      <w:r w:rsidRPr="001874FB">
        <w:rPr>
          <w:rFonts w:ascii="Transgothic" w:hAnsi="Transgothic"/>
          <w:spacing w:val="63"/>
        </w:rPr>
        <w:t xml:space="preserve"> </w:t>
      </w:r>
      <w:r w:rsidRPr="001874FB">
        <w:rPr>
          <w:rFonts w:ascii="Transgothic" w:hAnsi="Transgothic"/>
        </w:rPr>
        <w:t>OAA</w:t>
      </w:r>
      <w:r w:rsidRPr="001874FB">
        <w:rPr>
          <w:rFonts w:ascii="Transgothic" w:hAnsi="Transgothic"/>
          <w:spacing w:val="-13"/>
        </w:rPr>
        <w:t xml:space="preserve"> </w:t>
      </w:r>
      <w:r w:rsidRPr="001874FB">
        <w:rPr>
          <w:rFonts w:ascii="Transgothic" w:hAnsi="Transgothic"/>
        </w:rPr>
        <w:t>305(c)(5)</w:t>
      </w:r>
    </w:p>
    <w:p w14:paraId="6BE660F3" w14:textId="77777777" w:rsidR="00384E01" w:rsidRPr="001874FB" w:rsidRDefault="00384E01" w:rsidP="00384E01">
      <w:pPr>
        <w:pStyle w:val="BodyText"/>
        <w:spacing w:before="67"/>
        <w:ind w:left="379" w:right="61"/>
        <w:rPr>
          <w:rFonts w:ascii="Transgothic" w:hAnsi="Transgothic"/>
        </w:rPr>
      </w:pPr>
      <w:r w:rsidRPr="001874FB">
        <w:rPr>
          <w:rFonts w:ascii="Transgothic" w:hAnsi="Transgothic"/>
        </w:rPr>
        <w:t>In the case of a State specified in subsection (b)(5), the State agency shall provide assurance,</w:t>
      </w:r>
      <w:r w:rsidRPr="001874FB">
        <w:rPr>
          <w:rFonts w:ascii="Transgothic" w:hAnsi="Transgothic"/>
          <w:spacing w:val="-64"/>
        </w:rPr>
        <w:t xml:space="preserve"> </w:t>
      </w:r>
      <w:r w:rsidRPr="001874FB">
        <w:rPr>
          <w:rFonts w:ascii="Transgothic" w:hAnsi="Transgothic"/>
        </w:rPr>
        <w:t>determined adequate by the State agency, that the Area Agency on Aging will have the ability</w:t>
      </w:r>
      <w:r w:rsidRPr="001874FB">
        <w:rPr>
          <w:rFonts w:ascii="Transgothic" w:hAnsi="Transgothic"/>
          <w:spacing w:val="1"/>
        </w:rPr>
        <w:t xml:space="preserve"> </w:t>
      </w:r>
      <w:r w:rsidRPr="001874FB">
        <w:rPr>
          <w:rFonts w:ascii="Transgothic" w:hAnsi="Transgothic"/>
        </w:rPr>
        <w:t>to</w:t>
      </w:r>
      <w:r w:rsidRPr="001874FB">
        <w:rPr>
          <w:rFonts w:ascii="Transgothic" w:hAnsi="Transgothic"/>
          <w:spacing w:val="-1"/>
        </w:rPr>
        <w:t xml:space="preserve"> </w:t>
      </w:r>
      <w:r w:rsidRPr="001874FB">
        <w:rPr>
          <w:rFonts w:ascii="Transgothic" w:hAnsi="Transgothic"/>
        </w:rPr>
        <w:t>develop</w:t>
      </w:r>
      <w:r w:rsidRPr="001874FB">
        <w:rPr>
          <w:rFonts w:ascii="Transgothic" w:hAnsi="Transgothic"/>
          <w:spacing w:val="-3"/>
        </w:rPr>
        <w:t xml:space="preserve"> </w:t>
      </w:r>
      <w:r w:rsidRPr="001874FB">
        <w:rPr>
          <w:rFonts w:ascii="Transgothic" w:hAnsi="Transgothic"/>
        </w:rPr>
        <w:t>an</w:t>
      </w:r>
      <w:r w:rsidRPr="001874FB">
        <w:rPr>
          <w:rFonts w:ascii="Transgothic" w:hAnsi="Transgothic"/>
          <w:spacing w:val="-3"/>
        </w:rPr>
        <w:t xml:space="preserve"> </w:t>
      </w:r>
      <w:r w:rsidRPr="001874FB">
        <w:rPr>
          <w:rFonts w:ascii="Transgothic" w:hAnsi="Transgothic"/>
        </w:rPr>
        <w:t>area</w:t>
      </w:r>
      <w:r w:rsidRPr="001874FB">
        <w:rPr>
          <w:rFonts w:ascii="Transgothic" w:hAnsi="Transgothic"/>
          <w:spacing w:val="-2"/>
        </w:rPr>
        <w:t xml:space="preserve"> </w:t>
      </w:r>
      <w:r w:rsidRPr="001874FB">
        <w:rPr>
          <w:rFonts w:ascii="Transgothic" w:hAnsi="Transgothic"/>
        </w:rPr>
        <w:t>plan</w:t>
      </w:r>
      <w:r w:rsidRPr="001874FB">
        <w:rPr>
          <w:rFonts w:ascii="Transgothic" w:hAnsi="Transgothic"/>
          <w:spacing w:val="-2"/>
        </w:rPr>
        <w:t xml:space="preserve"> </w:t>
      </w:r>
      <w:r w:rsidRPr="001874FB">
        <w:rPr>
          <w:rFonts w:ascii="Transgothic" w:hAnsi="Transgothic"/>
        </w:rPr>
        <w:t>and</w:t>
      </w:r>
      <w:r w:rsidRPr="001874FB">
        <w:rPr>
          <w:rFonts w:ascii="Transgothic" w:hAnsi="Transgothic"/>
          <w:spacing w:val="-1"/>
        </w:rPr>
        <w:t xml:space="preserve"> </w:t>
      </w:r>
      <w:r w:rsidRPr="001874FB">
        <w:rPr>
          <w:rFonts w:ascii="Transgothic" w:hAnsi="Transgothic"/>
        </w:rPr>
        <w:t>to</w:t>
      </w:r>
      <w:r w:rsidRPr="001874FB">
        <w:rPr>
          <w:rFonts w:ascii="Transgothic" w:hAnsi="Transgothic"/>
          <w:spacing w:val="-2"/>
        </w:rPr>
        <w:t xml:space="preserve"> </w:t>
      </w:r>
      <w:r w:rsidRPr="001874FB">
        <w:rPr>
          <w:rFonts w:ascii="Transgothic" w:hAnsi="Transgothic"/>
        </w:rPr>
        <w:t>carry</w:t>
      </w:r>
      <w:r w:rsidRPr="001874FB">
        <w:rPr>
          <w:rFonts w:ascii="Transgothic" w:hAnsi="Transgothic"/>
          <w:spacing w:val="-2"/>
        </w:rPr>
        <w:t xml:space="preserve"> </w:t>
      </w:r>
      <w:r w:rsidRPr="001874FB">
        <w:rPr>
          <w:rFonts w:ascii="Transgothic" w:hAnsi="Transgothic"/>
        </w:rPr>
        <w:t>out,</w:t>
      </w:r>
      <w:r w:rsidRPr="001874FB">
        <w:rPr>
          <w:rFonts w:ascii="Transgothic" w:hAnsi="Transgothic"/>
          <w:spacing w:val="-3"/>
        </w:rPr>
        <w:t xml:space="preserve"> </w:t>
      </w:r>
      <w:r w:rsidRPr="001874FB">
        <w:rPr>
          <w:rFonts w:ascii="Transgothic" w:hAnsi="Transgothic"/>
        </w:rPr>
        <w:t>directly</w:t>
      </w:r>
      <w:r w:rsidRPr="001874FB">
        <w:rPr>
          <w:rFonts w:ascii="Transgothic" w:hAnsi="Transgothic"/>
          <w:spacing w:val="-2"/>
        </w:rPr>
        <w:t xml:space="preserve"> </w:t>
      </w:r>
      <w:r w:rsidRPr="001874FB">
        <w:rPr>
          <w:rFonts w:ascii="Transgothic" w:hAnsi="Transgothic"/>
        </w:rPr>
        <w:t>or</w:t>
      </w:r>
      <w:r w:rsidRPr="001874FB">
        <w:rPr>
          <w:rFonts w:ascii="Transgothic" w:hAnsi="Transgothic"/>
          <w:spacing w:val="-2"/>
        </w:rPr>
        <w:t xml:space="preserve"> </w:t>
      </w:r>
      <w:r w:rsidRPr="001874FB">
        <w:rPr>
          <w:rFonts w:ascii="Transgothic" w:hAnsi="Transgothic"/>
        </w:rPr>
        <w:t>through</w:t>
      </w:r>
      <w:r w:rsidRPr="001874FB">
        <w:rPr>
          <w:rFonts w:ascii="Transgothic" w:hAnsi="Transgothic"/>
          <w:spacing w:val="-3"/>
        </w:rPr>
        <w:t xml:space="preserve"> </w:t>
      </w:r>
      <w:r w:rsidRPr="001874FB">
        <w:rPr>
          <w:rFonts w:ascii="Transgothic" w:hAnsi="Transgothic"/>
        </w:rPr>
        <w:t>contractual</w:t>
      </w:r>
      <w:r w:rsidRPr="001874FB">
        <w:rPr>
          <w:rFonts w:ascii="Transgothic" w:hAnsi="Transgothic"/>
          <w:spacing w:val="-2"/>
        </w:rPr>
        <w:t xml:space="preserve"> </w:t>
      </w:r>
      <w:r w:rsidRPr="001874FB">
        <w:rPr>
          <w:rFonts w:ascii="Transgothic" w:hAnsi="Transgothic"/>
        </w:rPr>
        <w:t>or</w:t>
      </w:r>
      <w:r w:rsidRPr="001874FB">
        <w:rPr>
          <w:rFonts w:ascii="Transgothic" w:hAnsi="Transgothic"/>
          <w:spacing w:val="-2"/>
        </w:rPr>
        <w:t xml:space="preserve"> </w:t>
      </w:r>
      <w:r w:rsidRPr="001874FB">
        <w:rPr>
          <w:rFonts w:ascii="Transgothic" w:hAnsi="Transgothic"/>
        </w:rPr>
        <w:t>other</w:t>
      </w:r>
      <w:r w:rsidRPr="001874FB">
        <w:rPr>
          <w:rFonts w:ascii="Transgothic" w:hAnsi="Transgothic"/>
          <w:spacing w:val="-4"/>
        </w:rPr>
        <w:t xml:space="preserve"> </w:t>
      </w:r>
      <w:r w:rsidRPr="001874FB">
        <w:rPr>
          <w:rFonts w:ascii="Transgothic" w:hAnsi="Transgothic"/>
        </w:rPr>
        <w:t>arrangements,</w:t>
      </w:r>
      <w:r w:rsidRPr="001874FB">
        <w:rPr>
          <w:rFonts w:ascii="Transgothic" w:hAnsi="Transgothic"/>
          <w:spacing w:val="-64"/>
        </w:rPr>
        <w:t xml:space="preserve"> </w:t>
      </w:r>
      <w:r w:rsidRPr="001874FB">
        <w:rPr>
          <w:rFonts w:ascii="Transgothic" w:hAnsi="Transgothic"/>
        </w:rPr>
        <w:t>a</w:t>
      </w:r>
      <w:r w:rsidRPr="001874FB">
        <w:rPr>
          <w:rFonts w:ascii="Transgothic" w:hAnsi="Transgothic"/>
          <w:spacing w:val="-1"/>
        </w:rPr>
        <w:t xml:space="preserve"> </w:t>
      </w:r>
      <w:r w:rsidRPr="001874FB">
        <w:rPr>
          <w:rFonts w:ascii="Transgothic" w:hAnsi="Transgothic"/>
        </w:rPr>
        <w:t>program</w:t>
      </w:r>
      <w:r w:rsidRPr="001874FB">
        <w:rPr>
          <w:rFonts w:ascii="Transgothic" w:hAnsi="Transgothic"/>
          <w:spacing w:val="1"/>
        </w:rPr>
        <w:t xml:space="preserve"> </w:t>
      </w:r>
      <w:r w:rsidRPr="001874FB">
        <w:rPr>
          <w:rFonts w:ascii="Transgothic" w:hAnsi="Transgothic"/>
        </w:rPr>
        <w:t>in</w:t>
      </w:r>
      <w:r w:rsidRPr="001874FB">
        <w:rPr>
          <w:rFonts w:ascii="Transgothic" w:hAnsi="Transgothic"/>
          <w:spacing w:val="-1"/>
        </w:rPr>
        <w:t xml:space="preserve"> </w:t>
      </w:r>
      <w:r w:rsidRPr="001874FB">
        <w:rPr>
          <w:rFonts w:ascii="Transgothic" w:hAnsi="Transgothic"/>
        </w:rPr>
        <w:t>accordance with</w:t>
      </w:r>
      <w:r w:rsidRPr="001874FB">
        <w:rPr>
          <w:rFonts w:ascii="Transgothic" w:hAnsi="Transgothic"/>
          <w:spacing w:val="-1"/>
        </w:rPr>
        <w:t xml:space="preserve"> </w:t>
      </w:r>
      <w:r w:rsidRPr="001874FB">
        <w:rPr>
          <w:rFonts w:ascii="Transgothic" w:hAnsi="Transgothic"/>
        </w:rPr>
        <w:t>the</w:t>
      </w:r>
      <w:r w:rsidRPr="001874FB">
        <w:rPr>
          <w:rFonts w:ascii="Transgothic" w:hAnsi="Transgothic"/>
          <w:spacing w:val="-2"/>
        </w:rPr>
        <w:t xml:space="preserve"> </w:t>
      </w:r>
      <w:r w:rsidRPr="001874FB">
        <w:rPr>
          <w:rFonts w:ascii="Transgothic" w:hAnsi="Transgothic"/>
        </w:rPr>
        <w:t>plan within</w:t>
      </w:r>
      <w:r w:rsidRPr="001874FB">
        <w:rPr>
          <w:rFonts w:ascii="Transgothic" w:hAnsi="Transgothic"/>
          <w:spacing w:val="-2"/>
        </w:rPr>
        <w:t xml:space="preserve"> </w:t>
      </w:r>
      <w:r w:rsidRPr="001874FB">
        <w:rPr>
          <w:rFonts w:ascii="Transgothic" w:hAnsi="Transgothic"/>
        </w:rPr>
        <w:t>the</w:t>
      </w:r>
      <w:r w:rsidRPr="001874FB">
        <w:rPr>
          <w:rFonts w:ascii="Transgothic" w:hAnsi="Transgothic"/>
          <w:spacing w:val="-3"/>
        </w:rPr>
        <w:t xml:space="preserve"> </w:t>
      </w:r>
      <w:r w:rsidRPr="001874FB">
        <w:rPr>
          <w:rFonts w:ascii="Transgothic" w:hAnsi="Transgothic"/>
        </w:rPr>
        <w:t>planning</w:t>
      </w:r>
      <w:r w:rsidRPr="001874FB">
        <w:rPr>
          <w:rFonts w:ascii="Transgothic" w:hAnsi="Transgothic"/>
          <w:spacing w:val="-2"/>
        </w:rPr>
        <w:t xml:space="preserve"> </w:t>
      </w:r>
      <w:r w:rsidRPr="001874FB">
        <w:rPr>
          <w:rFonts w:ascii="Transgothic" w:hAnsi="Transgothic"/>
        </w:rPr>
        <w:t>and</w:t>
      </w:r>
      <w:r w:rsidRPr="001874FB">
        <w:rPr>
          <w:rFonts w:ascii="Transgothic" w:hAnsi="Transgothic"/>
          <w:spacing w:val="-2"/>
        </w:rPr>
        <w:t xml:space="preserve"> </w:t>
      </w:r>
      <w:r w:rsidRPr="001874FB">
        <w:rPr>
          <w:rFonts w:ascii="Transgothic" w:hAnsi="Transgothic"/>
        </w:rPr>
        <w:t>service</w:t>
      </w:r>
      <w:r w:rsidRPr="001874FB">
        <w:rPr>
          <w:rFonts w:ascii="Transgothic" w:hAnsi="Transgothic"/>
          <w:spacing w:val="-1"/>
        </w:rPr>
        <w:t xml:space="preserve"> </w:t>
      </w:r>
      <w:r w:rsidRPr="001874FB">
        <w:rPr>
          <w:rFonts w:ascii="Transgothic" w:hAnsi="Transgothic"/>
        </w:rPr>
        <w:t>area.</w:t>
      </w:r>
    </w:p>
    <w:p w14:paraId="0022368E" w14:textId="77777777" w:rsidR="00384E01" w:rsidRPr="001874FB" w:rsidRDefault="00384E01" w:rsidP="00384E01">
      <w:pPr>
        <w:pStyle w:val="BodyText"/>
        <w:rPr>
          <w:rFonts w:ascii="Transgothic" w:hAnsi="Transgothic"/>
        </w:rPr>
      </w:pPr>
    </w:p>
    <w:p w14:paraId="3B9384D5" w14:textId="77777777" w:rsidR="00384E01" w:rsidRPr="001874FB" w:rsidRDefault="00384E01" w:rsidP="00384E01">
      <w:pPr>
        <w:pStyle w:val="BodyText"/>
        <w:ind w:left="300" w:right="7919"/>
        <w:rPr>
          <w:rFonts w:ascii="Transgothic" w:hAnsi="Transgothic"/>
        </w:rPr>
      </w:pPr>
      <w:r w:rsidRPr="001874FB">
        <w:rPr>
          <w:rFonts w:ascii="Transgothic" w:hAnsi="Transgothic"/>
        </w:rPr>
        <w:t>14. OAA 307(a)(7)(B)</w:t>
      </w:r>
      <w:r w:rsidRPr="001874FB">
        <w:rPr>
          <w:rFonts w:ascii="Transgothic" w:hAnsi="Transgothic"/>
          <w:spacing w:val="-64"/>
        </w:rPr>
        <w:t xml:space="preserve"> </w:t>
      </w:r>
      <w:r w:rsidRPr="001874FB">
        <w:rPr>
          <w:rFonts w:ascii="Transgothic" w:hAnsi="Transgothic"/>
        </w:rPr>
        <w:t>(B)</w:t>
      </w:r>
    </w:p>
    <w:p w14:paraId="255BAF68" w14:textId="77777777" w:rsidR="00384E01" w:rsidRPr="001874FB" w:rsidRDefault="00384E01" w:rsidP="005F3317">
      <w:pPr>
        <w:pStyle w:val="ListParagraph"/>
        <w:numPr>
          <w:ilvl w:val="0"/>
          <w:numId w:val="73"/>
        </w:numPr>
        <w:tabs>
          <w:tab w:val="left" w:pos="647"/>
        </w:tabs>
        <w:ind w:right="266" w:firstLine="0"/>
        <w:rPr>
          <w:rFonts w:ascii="Transgothic" w:hAnsi="Transgothic"/>
          <w:sz w:val="24"/>
          <w:szCs w:val="24"/>
        </w:rPr>
      </w:pPr>
      <w:r w:rsidRPr="001874FB">
        <w:rPr>
          <w:rFonts w:ascii="Transgothic" w:hAnsi="Transgothic"/>
          <w:spacing w:val="-1"/>
          <w:sz w:val="24"/>
          <w:szCs w:val="24"/>
        </w:rPr>
        <w:t xml:space="preserve">no individual (appointed or otherwise) </w:t>
      </w:r>
      <w:r w:rsidRPr="001874FB">
        <w:rPr>
          <w:rFonts w:ascii="Transgothic" w:hAnsi="Transgothic"/>
          <w:sz w:val="24"/>
          <w:szCs w:val="24"/>
        </w:rPr>
        <w:t>involved in the designation of the State agency or an</w:t>
      </w:r>
      <w:r w:rsidRPr="001874FB">
        <w:rPr>
          <w:rFonts w:ascii="Transgothic" w:hAnsi="Transgothic"/>
          <w:spacing w:val="-64"/>
          <w:sz w:val="24"/>
          <w:szCs w:val="24"/>
        </w:rPr>
        <w:t xml:space="preserve"> </w:t>
      </w:r>
      <w:r w:rsidRPr="001874FB">
        <w:rPr>
          <w:rFonts w:ascii="Transgothic" w:hAnsi="Transgothic"/>
          <w:sz w:val="24"/>
          <w:szCs w:val="24"/>
        </w:rPr>
        <w:t>Area Agency on Aging, or in the designation of the head of any subdivision of the State</w:t>
      </w:r>
      <w:r w:rsidRPr="001874FB">
        <w:rPr>
          <w:rFonts w:ascii="Transgothic" w:hAnsi="Transgothic"/>
          <w:spacing w:val="1"/>
          <w:sz w:val="24"/>
          <w:szCs w:val="24"/>
        </w:rPr>
        <w:t xml:space="preserve"> </w:t>
      </w:r>
      <w:r w:rsidRPr="001874FB">
        <w:rPr>
          <w:rFonts w:ascii="Transgothic" w:hAnsi="Transgothic"/>
          <w:sz w:val="24"/>
          <w:szCs w:val="24"/>
        </w:rPr>
        <w:t>agency or of an Area Agency on Aging, is subject to a conflict of interest prohibited under this</w:t>
      </w:r>
      <w:r w:rsidRPr="001874FB">
        <w:rPr>
          <w:rFonts w:ascii="Transgothic" w:hAnsi="Transgothic"/>
          <w:spacing w:val="1"/>
          <w:sz w:val="24"/>
          <w:szCs w:val="24"/>
        </w:rPr>
        <w:t xml:space="preserve"> </w:t>
      </w:r>
      <w:r w:rsidRPr="001874FB">
        <w:rPr>
          <w:rFonts w:ascii="Transgothic" w:hAnsi="Transgothic"/>
          <w:sz w:val="24"/>
          <w:szCs w:val="24"/>
        </w:rPr>
        <w:t>Act;</w:t>
      </w:r>
    </w:p>
    <w:p w14:paraId="4964EA58" w14:textId="77777777" w:rsidR="00384E01" w:rsidRPr="001874FB" w:rsidRDefault="00384E01" w:rsidP="005F3317">
      <w:pPr>
        <w:pStyle w:val="ListParagraph"/>
        <w:numPr>
          <w:ilvl w:val="0"/>
          <w:numId w:val="73"/>
        </w:numPr>
        <w:tabs>
          <w:tab w:val="left" w:pos="632"/>
        </w:tabs>
        <w:spacing w:before="1"/>
        <w:ind w:right="1010" w:firstLine="0"/>
        <w:rPr>
          <w:rFonts w:ascii="Transgothic" w:hAnsi="Transgothic"/>
          <w:sz w:val="24"/>
          <w:szCs w:val="24"/>
        </w:rPr>
      </w:pPr>
      <w:r w:rsidRPr="001874FB">
        <w:rPr>
          <w:rFonts w:ascii="Transgothic" w:hAnsi="Transgothic"/>
          <w:spacing w:val="-1"/>
          <w:sz w:val="24"/>
          <w:szCs w:val="24"/>
        </w:rPr>
        <w:t xml:space="preserve">no officer, employee, or </w:t>
      </w:r>
      <w:r w:rsidRPr="001874FB">
        <w:rPr>
          <w:rFonts w:ascii="Transgothic" w:hAnsi="Transgothic"/>
          <w:sz w:val="24"/>
          <w:szCs w:val="24"/>
        </w:rPr>
        <w:t>other representative of the State agency or an Area Agency</w:t>
      </w:r>
      <w:r w:rsidRPr="001874FB">
        <w:rPr>
          <w:rFonts w:ascii="Transgothic" w:hAnsi="Transgothic"/>
          <w:spacing w:val="-64"/>
          <w:sz w:val="24"/>
          <w:szCs w:val="24"/>
        </w:rPr>
        <w:t xml:space="preserve"> </w:t>
      </w:r>
      <w:r w:rsidRPr="001874FB">
        <w:rPr>
          <w:rFonts w:ascii="Transgothic" w:hAnsi="Transgothic"/>
          <w:spacing w:val="-1"/>
          <w:sz w:val="24"/>
          <w:szCs w:val="24"/>
        </w:rPr>
        <w:t>on</w:t>
      </w:r>
      <w:r w:rsidRPr="001874FB">
        <w:rPr>
          <w:rFonts w:ascii="Transgothic" w:hAnsi="Transgothic"/>
          <w:spacing w:val="1"/>
          <w:sz w:val="24"/>
          <w:szCs w:val="24"/>
        </w:rPr>
        <w:t xml:space="preserve"> </w:t>
      </w:r>
      <w:r w:rsidRPr="001874FB">
        <w:rPr>
          <w:rFonts w:ascii="Transgothic" w:hAnsi="Transgothic"/>
          <w:spacing w:val="-1"/>
          <w:sz w:val="24"/>
          <w:szCs w:val="24"/>
        </w:rPr>
        <w:t>Aging</w:t>
      </w:r>
      <w:r w:rsidRPr="001874FB">
        <w:rPr>
          <w:rFonts w:ascii="Transgothic" w:hAnsi="Transgothic"/>
          <w:spacing w:val="1"/>
          <w:sz w:val="24"/>
          <w:szCs w:val="24"/>
        </w:rPr>
        <w:t xml:space="preserve"> </w:t>
      </w:r>
      <w:r w:rsidRPr="001874FB">
        <w:rPr>
          <w:rFonts w:ascii="Transgothic" w:hAnsi="Transgothic"/>
          <w:spacing w:val="-1"/>
          <w:sz w:val="24"/>
          <w:szCs w:val="24"/>
        </w:rPr>
        <w:t>is</w:t>
      </w:r>
      <w:r w:rsidRPr="001874FB">
        <w:rPr>
          <w:rFonts w:ascii="Transgothic" w:hAnsi="Transgothic"/>
          <w:sz w:val="24"/>
          <w:szCs w:val="24"/>
        </w:rPr>
        <w:t xml:space="preserve"> </w:t>
      </w:r>
      <w:r w:rsidRPr="001874FB">
        <w:rPr>
          <w:rFonts w:ascii="Transgothic" w:hAnsi="Transgothic"/>
          <w:spacing w:val="-1"/>
          <w:sz w:val="24"/>
          <w:szCs w:val="24"/>
        </w:rPr>
        <w:t>subject</w:t>
      </w:r>
      <w:r w:rsidRPr="001874FB">
        <w:rPr>
          <w:rFonts w:ascii="Transgothic" w:hAnsi="Transgothic"/>
          <w:sz w:val="24"/>
          <w:szCs w:val="24"/>
        </w:rPr>
        <w:t xml:space="preserve"> </w:t>
      </w:r>
      <w:r w:rsidRPr="001874FB">
        <w:rPr>
          <w:rFonts w:ascii="Transgothic" w:hAnsi="Transgothic"/>
          <w:spacing w:val="-1"/>
          <w:sz w:val="24"/>
          <w:szCs w:val="24"/>
        </w:rPr>
        <w:t>to</w:t>
      </w:r>
      <w:r w:rsidRPr="001874FB">
        <w:rPr>
          <w:rFonts w:ascii="Transgothic" w:hAnsi="Transgothic"/>
          <w:spacing w:val="-3"/>
          <w:sz w:val="24"/>
          <w:szCs w:val="24"/>
        </w:rPr>
        <w:t xml:space="preserve"> </w:t>
      </w:r>
      <w:r w:rsidRPr="001874FB">
        <w:rPr>
          <w:rFonts w:ascii="Transgothic" w:hAnsi="Transgothic"/>
          <w:sz w:val="24"/>
          <w:szCs w:val="24"/>
        </w:rPr>
        <w:t>a conflict of interest</w:t>
      </w:r>
      <w:r w:rsidRPr="001874FB">
        <w:rPr>
          <w:rFonts w:ascii="Transgothic" w:hAnsi="Transgothic"/>
          <w:spacing w:val="-2"/>
          <w:sz w:val="24"/>
          <w:szCs w:val="24"/>
        </w:rPr>
        <w:t xml:space="preserve"> </w:t>
      </w:r>
      <w:r w:rsidRPr="001874FB">
        <w:rPr>
          <w:rFonts w:ascii="Transgothic" w:hAnsi="Transgothic"/>
          <w:sz w:val="24"/>
          <w:szCs w:val="24"/>
        </w:rPr>
        <w:t>prohibited under</w:t>
      </w:r>
      <w:r w:rsidRPr="001874FB">
        <w:rPr>
          <w:rFonts w:ascii="Transgothic" w:hAnsi="Transgothic"/>
          <w:spacing w:val="-3"/>
          <w:sz w:val="24"/>
          <w:szCs w:val="24"/>
        </w:rPr>
        <w:t xml:space="preserve"> </w:t>
      </w:r>
      <w:r w:rsidRPr="001874FB">
        <w:rPr>
          <w:rFonts w:ascii="Transgothic" w:hAnsi="Transgothic"/>
          <w:sz w:val="24"/>
          <w:szCs w:val="24"/>
        </w:rPr>
        <w:t>this Act;</w:t>
      </w:r>
      <w:r w:rsidRPr="001874FB">
        <w:rPr>
          <w:rFonts w:ascii="Transgothic" w:hAnsi="Transgothic"/>
          <w:spacing w:val="-18"/>
          <w:sz w:val="24"/>
          <w:szCs w:val="24"/>
        </w:rPr>
        <w:t xml:space="preserve"> </w:t>
      </w:r>
      <w:r w:rsidRPr="001874FB">
        <w:rPr>
          <w:rFonts w:ascii="Transgothic" w:hAnsi="Transgothic"/>
          <w:sz w:val="24"/>
          <w:szCs w:val="24"/>
        </w:rPr>
        <w:t>and</w:t>
      </w:r>
    </w:p>
    <w:p w14:paraId="0795FA25" w14:textId="5943C08E" w:rsidR="00384E01" w:rsidRPr="001874FB" w:rsidRDefault="00384E01" w:rsidP="005F3317">
      <w:pPr>
        <w:pStyle w:val="ListParagraph"/>
        <w:numPr>
          <w:ilvl w:val="0"/>
          <w:numId w:val="73"/>
        </w:numPr>
        <w:tabs>
          <w:tab w:val="left" w:pos="685"/>
        </w:tabs>
        <w:ind w:right="892" w:firstLine="0"/>
        <w:rPr>
          <w:rFonts w:ascii="Transgothic" w:hAnsi="Transgothic"/>
          <w:sz w:val="24"/>
          <w:szCs w:val="24"/>
        </w:rPr>
      </w:pPr>
      <w:r w:rsidRPr="001874FB">
        <w:rPr>
          <w:rFonts w:ascii="Transgothic" w:hAnsi="Transgothic"/>
          <w:sz w:val="24"/>
          <w:szCs w:val="24"/>
        </w:rPr>
        <w:t>mechanisms are in place to identify and remove conflicts of interest prohibited under</w:t>
      </w:r>
      <w:r w:rsidRPr="001874FB">
        <w:rPr>
          <w:rFonts w:ascii="Transgothic" w:hAnsi="Transgothic"/>
          <w:spacing w:val="-64"/>
          <w:sz w:val="24"/>
          <w:szCs w:val="24"/>
        </w:rPr>
        <w:t xml:space="preserve"> </w:t>
      </w:r>
      <w:r w:rsidRPr="001874FB">
        <w:rPr>
          <w:rFonts w:ascii="Transgothic" w:hAnsi="Transgothic"/>
          <w:sz w:val="24"/>
          <w:szCs w:val="24"/>
        </w:rPr>
        <w:t>this Act.</w:t>
      </w:r>
    </w:p>
    <w:p w14:paraId="1FA9FF03" w14:textId="77777777" w:rsidR="00384E01" w:rsidRPr="001874FB" w:rsidRDefault="00384E01" w:rsidP="00384E01">
      <w:pPr>
        <w:pStyle w:val="BodyText"/>
        <w:rPr>
          <w:rFonts w:ascii="Transgothic" w:hAnsi="Transgothic"/>
        </w:rPr>
      </w:pPr>
    </w:p>
    <w:p w14:paraId="57A8D7F3" w14:textId="77777777" w:rsidR="00384E01" w:rsidRPr="001874FB" w:rsidRDefault="00384E01" w:rsidP="00384E01">
      <w:pPr>
        <w:pStyle w:val="BodyText"/>
        <w:ind w:left="300"/>
        <w:rPr>
          <w:rFonts w:ascii="Transgothic" w:hAnsi="Transgothic"/>
        </w:rPr>
      </w:pPr>
      <w:r w:rsidRPr="001874FB">
        <w:rPr>
          <w:rFonts w:ascii="Transgothic" w:hAnsi="Transgothic"/>
        </w:rPr>
        <w:t>15.</w:t>
      </w:r>
      <w:r w:rsidRPr="001874FB">
        <w:rPr>
          <w:rFonts w:ascii="Transgothic" w:hAnsi="Transgothic"/>
          <w:spacing w:val="63"/>
        </w:rPr>
        <w:t xml:space="preserve"> </w:t>
      </w:r>
      <w:r w:rsidRPr="001874FB">
        <w:rPr>
          <w:rFonts w:ascii="Transgothic" w:hAnsi="Transgothic"/>
        </w:rPr>
        <w:t>OAA</w:t>
      </w:r>
      <w:r w:rsidRPr="001874FB">
        <w:rPr>
          <w:rFonts w:ascii="Transgothic" w:hAnsi="Transgothic"/>
          <w:spacing w:val="-3"/>
        </w:rPr>
        <w:t xml:space="preserve"> </w:t>
      </w:r>
      <w:r w:rsidRPr="001874FB">
        <w:rPr>
          <w:rFonts w:ascii="Transgothic" w:hAnsi="Transgothic"/>
        </w:rPr>
        <w:t>307(a)(11)(A)</w:t>
      </w:r>
    </w:p>
    <w:p w14:paraId="03717885" w14:textId="77777777" w:rsidR="00384E01" w:rsidRPr="001874FB" w:rsidRDefault="00384E01" w:rsidP="005F3317">
      <w:pPr>
        <w:pStyle w:val="ListParagraph"/>
        <w:numPr>
          <w:ilvl w:val="0"/>
          <w:numId w:val="72"/>
        </w:numPr>
        <w:tabs>
          <w:tab w:val="left" w:pos="647"/>
        </w:tabs>
        <w:ind w:right="1262" w:firstLine="0"/>
        <w:rPr>
          <w:rFonts w:ascii="Transgothic" w:hAnsi="Transgothic"/>
          <w:sz w:val="24"/>
          <w:szCs w:val="24"/>
        </w:rPr>
      </w:pPr>
      <w:r w:rsidRPr="001874FB">
        <w:rPr>
          <w:rFonts w:ascii="Transgothic" w:hAnsi="Transgothic"/>
          <w:spacing w:val="-1"/>
          <w:sz w:val="24"/>
          <w:szCs w:val="24"/>
        </w:rPr>
        <w:t xml:space="preserve">enter into contracts with </w:t>
      </w:r>
      <w:r w:rsidRPr="001874FB">
        <w:rPr>
          <w:rFonts w:ascii="Transgothic" w:hAnsi="Transgothic"/>
          <w:sz w:val="24"/>
          <w:szCs w:val="24"/>
        </w:rPr>
        <w:t>providers of legal assistance, which can demonstrate the</w:t>
      </w:r>
      <w:r w:rsidRPr="001874FB">
        <w:rPr>
          <w:rFonts w:ascii="Transgothic" w:hAnsi="Transgothic"/>
          <w:spacing w:val="-64"/>
          <w:sz w:val="24"/>
          <w:szCs w:val="24"/>
        </w:rPr>
        <w:t xml:space="preserve"> </w:t>
      </w:r>
      <w:r w:rsidRPr="001874FB">
        <w:rPr>
          <w:rFonts w:ascii="Transgothic" w:hAnsi="Transgothic"/>
          <w:sz w:val="24"/>
          <w:szCs w:val="24"/>
        </w:rPr>
        <w:t>experience</w:t>
      </w:r>
      <w:r w:rsidRPr="001874FB">
        <w:rPr>
          <w:rFonts w:ascii="Transgothic" w:hAnsi="Transgothic"/>
          <w:spacing w:val="-1"/>
          <w:sz w:val="24"/>
          <w:szCs w:val="24"/>
        </w:rPr>
        <w:t xml:space="preserve"> </w:t>
      </w:r>
      <w:r w:rsidRPr="001874FB">
        <w:rPr>
          <w:rFonts w:ascii="Transgothic" w:hAnsi="Transgothic"/>
          <w:sz w:val="24"/>
          <w:szCs w:val="24"/>
        </w:rPr>
        <w:t>or capacity</w:t>
      </w:r>
      <w:r w:rsidRPr="001874FB">
        <w:rPr>
          <w:rFonts w:ascii="Transgothic" w:hAnsi="Transgothic"/>
          <w:spacing w:val="-3"/>
          <w:sz w:val="24"/>
          <w:szCs w:val="24"/>
        </w:rPr>
        <w:t xml:space="preserve"> </w:t>
      </w:r>
      <w:r w:rsidRPr="001874FB">
        <w:rPr>
          <w:rFonts w:ascii="Transgothic" w:hAnsi="Transgothic"/>
          <w:sz w:val="24"/>
          <w:szCs w:val="24"/>
        </w:rPr>
        <w:t>to deliver</w:t>
      </w:r>
      <w:r w:rsidRPr="001874FB">
        <w:rPr>
          <w:rFonts w:ascii="Transgothic" w:hAnsi="Transgothic"/>
          <w:spacing w:val="-1"/>
          <w:sz w:val="24"/>
          <w:szCs w:val="24"/>
        </w:rPr>
        <w:t xml:space="preserve"> </w:t>
      </w:r>
      <w:r w:rsidRPr="001874FB">
        <w:rPr>
          <w:rFonts w:ascii="Transgothic" w:hAnsi="Transgothic"/>
          <w:sz w:val="24"/>
          <w:szCs w:val="24"/>
        </w:rPr>
        <w:t>legal</w:t>
      </w:r>
      <w:r w:rsidRPr="001874FB">
        <w:rPr>
          <w:rFonts w:ascii="Transgothic" w:hAnsi="Transgothic"/>
          <w:spacing w:val="-15"/>
          <w:sz w:val="24"/>
          <w:szCs w:val="24"/>
        </w:rPr>
        <w:t xml:space="preserve"> </w:t>
      </w:r>
      <w:r w:rsidRPr="001874FB">
        <w:rPr>
          <w:rFonts w:ascii="Transgothic" w:hAnsi="Transgothic"/>
          <w:sz w:val="24"/>
          <w:szCs w:val="24"/>
        </w:rPr>
        <w:t>assistance;</w:t>
      </w:r>
    </w:p>
    <w:p w14:paraId="332947BB" w14:textId="77777777" w:rsidR="00384E01" w:rsidRPr="001874FB" w:rsidRDefault="00384E01" w:rsidP="005F3317">
      <w:pPr>
        <w:pStyle w:val="ListParagraph"/>
        <w:numPr>
          <w:ilvl w:val="0"/>
          <w:numId w:val="72"/>
        </w:numPr>
        <w:tabs>
          <w:tab w:val="left" w:pos="699"/>
        </w:tabs>
        <w:ind w:right="1049" w:firstLine="0"/>
        <w:rPr>
          <w:rFonts w:ascii="Transgothic" w:hAnsi="Transgothic"/>
          <w:sz w:val="24"/>
          <w:szCs w:val="24"/>
        </w:rPr>
      </w:pPr>
      <w:r w:rsidRPr="001874FB">
        <w:rPr>
          <w:rFonts w:ascii="Transgothic" w:hAnsi="Transgothic"/>
          <w:sz w:val="24"/>
          <w:szCs w:val="24"/>
        </w:rPr>
        <w:t>include in any such contract provisions to assure that any recipient of funds under</w:t>
      </w:r>
      <w:r w:rsidRPr="001874FB">
        <w:rPr>
          <w:rFonts w:ascii="Transgothic" w:hAnsi="Transgothic"/>
          <w:spacing w:val="1"/>
          <w:sz w:val="24"/>
          <w:szCs w:val="24"/>
        </w:rPr>
        <w:t xml:space="preserve"> </w:t>
      </w:r>
      <w:r w:rsidRPr="001874FB">
        <w:rPr>
          <w:rFonts w:ascii="Transgothic" w:hAnsi="Transgothic"/>
          <w:spacing w:val="-1"/>
          <w:sz w:val="24"/>
          <w:szCs w:val="24"/>
        </w:rPr>
        <w:t xml:space="preserve">division (i) will be subject </w:t>
      </w:r>
      <w:r w:rsidRPr="001874FB">
        <w:rPr>
          <w:rFonts w:ascii="Transgothic" w:hAnsi="Transgothic"/>
          <w:sz w:val="24"/>
          <w:szCs w:val="24"/>
        </w:rPr>
        <w:t>to specific restrictions and regulations promulgated under the</w:t>
      </w:r>
      <w:r w:rsidRPr="001874FB">
        <w:rPr>
          <w:rFonts w:ascii="Transgothic" w:hAnsi="Transgothic"/>
          <w:spacing w:val="-64"/>
          <w:sz w:val="24"/>
          <w:szCs w:val="24"/>
        </w:rPr>
        <w:t xml:space="preserve"> </w:t>
      </w:r>
      <w:r w:rsidRPr="001874FB">
        <w:rPr>
          <w:rFonts w:ascii="Transgothic" w:hAnsi="Transgothic"/>
          <w:sz w:val="24"/>
          <w:szCs w:val="24"/>
        </w:rPr>
        <w:t>Legal Services Corporation Act (other than restrictions and regulations governing</w:t>
      </w:r>
      <w:r w:rsidRPr="001874FB">
        <w:rPr>
          <w:rFonts w:ascii="Transgothic" w:hAnsi="Transgothic"/>
          <w:spacing w:val="1"/>
          <w:sz w:val="24"/>
          <w:szCs w:val="24"/>
        </w:rPr>
        <w:t xml:space="preserve"> </w:t>
      </w:r>
      <w:r w:rsidRPr="001874FB">
        <w:rPr>
          <w:rFonts w:ascii="Transgothic" w:hAnsi="Transgothic"/>
          <w:sz w:val="24"/>
          <w:szCs w:val="24"/>
        </w:rPr>
        <w:t>eligibility for legal assistance under such Act and governing membership of local</w:t>
      </w:r>
      <w:r w:rsidRPr="001874FB">
        <w:rPr>
          <w:rFonts w:ascii="Transgothic" w:hAnsi="Transgothic"/>
          <w:spacing w:val="1"/>
          <w:sz w:val="24"/>
          <w:szCs w:val="24"/>
        </w:rPr>
        <w:t xml:space="preserve"> </w:t>
      </w:r>
      <w:r w:rsidRPr="001874FB">
        <w:rPr>
          <w:rFonts w:ascii="Transgothic" w:hAnsi="Transgothic"/>
          <w:spacing w:val="-1"/>
          <w:sz w:val="24"/>
          <w:szCs w:val="24"/>
        </w:rPr>
        <w:t>governing</w:t>
      </w:r>
      <w:r w:rsidRPr="001874FB">
        <w:rPr>
          <w:rFonts w:ascii="Transgothic" w:hAnsi="Transgothic"/>
          <w:sz w:val="24"/>
          <w:szCs w:val="24"/>
        </w:rPr>
        <w:t xml:space="preserve"> </w:t>
      </w:r>
      <w:r w:rsidRPr="001874FB">
        <w:rPr>
          <w:rFonts w:ascii="Transgothic" w:hAnsi="Transgothic"/>
          <w:spacing w:val="-1"/>
          <w:sz w:val="24"/>
          <w:szCs w:val="24"/>
        </w:rPr>
        <w:t>boards)</w:t>
      </w:r>
      <w:r w:rsidRPr="001874FB">
        <w:rPr>
          <w:rFonts w:ascii="Transgothic" w:hAnsi="Transgothic"/>
          <w:sz w:val="24"/>
          <w:szCs w:val="24"/>
        </w:rPr>
        <w:t xml:space="preserve"> </w:t>
      </w:r>
      <w:r w:rsidRPr="001874FB">
        <w:rPr>
          <w:rFonts w:ascii="Transgothic" w:hAnsi="Transgothic"/>
          <w:spacing w:val="-1"/>
          <w:sz w:val="24"/>
          <w:szCs w:val="24"/>
        </w:rPr>
        <w:t>as</w:t>
      </w:r>
      <w:r w:rsidRPr="001874FB">
        <w:rPr>
          <w:rFonts w:ascii="Transgothic" w:hAnsi="Transgothic"/>
          <w:spacing w:val="-2"/>
          <w:sz w:val="24"/>
          <w:szCs w:val="24"/>
        </w:rPr>
        <w:t xml:space="preserve"> </w:t>
      </w:r>
      <w:r w:rsidRPr="001874FB">
        <w:rPr>
          <w:rFonts w:ascii="Transgothic" w:hAnsi="Transgothic"/>
          <w:spacing w:val="-1"/>
          <w:sz w:val="24"/>
          <w:szCs w:val="24"/>
        </w:rPr>
        <w:t>determined</w:t>
      </w:r>
      <w:r w:rsidRPr="001874FB">
        <w:rPr>
          <w:rFonts w:ascii="Transgothic" w:hAnsi="Transgothic"/>
          <w:spacing w:val="-2"/>
          <w:sz w:val="24"/>
          <w:szCs w:val="24"/>
        </w:rPr>
        <w:t xml:space="preserve"> </w:t>
      </w:r>
      <w:r w:rsidRPr="001874FB">
        <w:rPr>
          <w:rFonts w:ascii="Transgothic" w:hAnsi="Transgothic"/>
          <w:sz w:val="24"/>
          <w:szCs w:val="24"/>
        </w:rPr>
        <w:t>appropriate</w:t>
      </w:r>
      <w:r w:rsidRPr="001874FB">
        <w:rPr>
          <w:rFonts w:ascii="Transgothic" w:hAnsi="Transgothic"/>
          <w:spacing w:val="-1"/>
          <w:sz w:val="24"/>
          <w:szCs w:val="24"/>
        </w:rPr>
        <w:t xml:space="preserve"> </w:t>
      </w:r>
      <w:r w:rsidRPr="001874FB">
        <w:rPr>
          <w:rFonts w:ascii="Transgothic" w:hAnsi="Transgothic"/>
          <w:sz w:val="24"/>
          <w:szCs w:val="24"/>
        </w:rPr>
        <w:t>by the Assistant</w:t>
      </w:r>
      <w:r w:rsidRPr="001874FB">
        <w:rPr>
          <w:rFonts w:ascii="Transgothic" w:hAnsi="Transgothic"/>
          <w:spacing w:val="-1"/>
          <w:sz w:val="24"/>
          <w:szCs w:val="24"/>
        </w:rPr>
        <w:t xml:space="preserve"> </w:t>
      </w:r>
      <w:r w:rsidRPr="001874FB">
        <w:rPr>
          <w:rFonts w:ascii="Transgothic" w:hAnsi="Transgothic"/>
          <w:sz w:val="24"/>
          <w:szCs w:val="24"/>
        </w:rPr>
        <w:t>Secretary;</w:t>
      </w:r>
      <w:r w:rsidRPr="001874FB">
        <w:rPr>
          <w:rFonts w:ascii="Transgothic" w:hAnsi="Transgothic"/>
          <w:spacing w:val="-26"/>
          <w:sz w:val="24"/>
          <w:szCs w:val="24"/>
        </w:rPr>
        <w:t xml:space="preserve"> </w:t>
      </w:r>
      <w:r w:rsidRPr="001874FB">
        <w:rPr>
          <w:rFonts w:ascii="Transgothic" w:hAnsi="Transgothic"/>
          <w:sz w:val="24"/>
          <w:szCs w:val="24"/>
        </w:rPr>
        <w:t>and</w:t>
      </w:r>
    </w:p>
    <w:p w14:paraId="51B19A5D" w14:textId="77777777" w:rsidR="00384E01" w:rsidRPr="001874FB" w:rsidRDefault="00384E01" w:rsidP="005F3317">
      <w:pPr>
        <w:pStyle w:val="ListParagraph"/>
        <w:numPr>
          <w:ilvl w:val="0"/>
          <w:numId w:val="72"/>
        </w:numPr>
        <w:tabs>
          <w:tab w:val="left" w:pos="752"/>
        </w:tabs>
        <w:ind w:right="631" w:firstLine="0"/>
        <w:rPr>
          <w:rFonts w:ascii="Transgothic" w:hAnsi="Transgothic"/>
          <w:sz w:val="24"/>
          <w:szCs w:val="24"/>
        </w:rPr>
      </w:pPr>
      <w:r w:rsidRPr="001874FB">
        <w:rPr>
          <w:rFonts w:ascii="Transgothic" w:hAnsi="Transgothic"/>
          <w:spacing w:val="-1"/>
          <w:sz w:val="24"/>
          <w:szCs w:val="24"/>
        </w:rPr>
        <w:t xml:space="preserve">attempt to involve </w:t>
      </w:r>
      <w:r w:rsidRPr="001874FB">
        <w:rPr>
          <w:rFonts w:ascii="Transgothic" w:hAnsi="Transgothic"/>
          <w:sz w:val="24"/>
          <w:szCs w:val="24"/>
        </w:rPr>
        <w:t>the private bar in legal assistance activities authorized under this</w:t>
      </w:r>
      <w:r w:rsidRPr="001874FB">
        <w:rPr>
          <w:rFonts w:ascii="Transgothic" w:hAnsi="Transgothic"/>
          <w:spacing w:val="1"/>
          <w:sz w:val="24"/>
          <w:szCs w:val="24"/>
        </w:rPr>
        <w:t xml:space="preserve"> </w:t>
      </w:r>
      <w:r w:rsidRPr="001874FB">
        <w:rPr>
          <w:rFonts w:ascii="Transgothic" w:hAnsi="Transgothic"/>
          <w:sz w:val="24"/>
          <w:szCs w:val="24"/>
        </w:rPr>
        <w:t>title,</w:t>
      </w:r>
      <w:r w:rsidRPr="001874FB">
        <w:rPr>
          <w:rFonts w:ascii="Transgothic" w:hAnsi="Transgothic"/>
          <w:spacing w:val="-2"/>
          <w:sz w:val="24"/>
          <w:szCs w:val="24"/>
        </w:rPr>
        <w:t xml:space="preserve"> </w:t>
      </w:r>
      <w:r w:rsidRPr="001874FB">
        <w:rPr>
          <w:rFonts w:ascii="Transgothic" w:hAnsi="Transgothic"/>
          <w:sz w:val="24"/>
          <w:szCs w:val="24"/>
        </w:rPr>
        <w:t>including</w:t>
      </w:r>
      <w:r w:rsidRPr="001874FB">
        <w:rPr>
          <w:rFonts w:ascii="Transgothic" w:hAnsi="Transgothic"/>
          <w:spacing w:val="-3"/>
          <w:sz w:val="24"/>
          <w:szCs w:val="24"/>
        </w:rPr>
        <w:t xml:space="preserve"> </w:t>
      </w:r>
      <w:r w:rsidRPr="001874FB">
        <w:rPr>
          <w:rFonts w:ascii="Transgothic" w:hAnsi="Transgothic"/>
          <w:sz w:val="24"/>
          <w:szCs w:val="24"/>
        </w:rPr>
        <w:t>groups</w:t>
      </w:r>
      <w:r w:rsidRPr="001874FB">
        <w:rPr>
          <w:rFonts w:ascii="Transgothic" w:hAnsi="Transgothic"/>
          <w:spacing w:val="-6"/>
          <w:sz w:val="24"/>
          <w:szCs w:val="24"/>
        </w:rPr>
        <w:t xml:space="preserve"> </w:t>
      </w:r>
      <w:r w:rsidRPr="001874FB">
        <w:rPr>
          <w:rFonts w:ascii="Transgothic" w:hAnsi="Transgothic"/>
          <w:sz w:val="24"/>
          <w:szCs w:val="24"/>
        </w:rPr>
        <w:t>within</w:t>
      </w:r>
      <w:r w:rsidRPr="001874FB">
        <w:rPr>
          <w:rFonts w:ascii="Transgothic" w:hAnsi="Transgothic"/>
          <w:spacing w:val="-2"/>
          <w:sz w:val="24"/>
          <w:szCs w:val="24"/>
        </w:rPr>
        <w:t xml:space="preserve"> </w:t>
      </w:r>
      <w:r w:rsidRPr="001874FB">
        <w:rPr>
          <w:rFonts w:ascii="Transgothic" w:hAnsi="Transgothic"/>
          <w:sz w:val="24"/>
          <w:szCs w:val="24"/>
        </w:rPr>
        <w:t>the</w:t>
      </w:r>
      <w:r w:rsidRPr="001874FB">
        <w:rPr>
          <w:rFonts w:ascii="Transgothic" w:hAnsi="Transgothic"/>
          <w:spacing w:val="-2"/>
          <w:sz w:val="24"/>
          <w:szCs w:val="24"/>
        </w:rPr>
        <w:t xml:space="preserve"> </w:t>
      </w:r>
      <w:r w:rsidRPr="001874FB">
        <w:rPr>
          <w:rFonts w:ascii="Transgothic" w:hAnsi="Transgothic"/>
          <w:sz w:val="24"/>
          <w:szCs w:val="24"/>
        </w:rPr>
        <w:t>private</w:t>
      </w:r>
      <w:r w:rsidRPr="001874FB">
        <w:rPr>
          <w:rFonts w:ascii="Transgothic" w:hAnsi="Transgothic"/>
          <w:spacing w:val="-1"/>
          <w:sz w:val="24"/>
          <w:szCs w:val="24"/>
        </w:rPr>
        <w:t xml:space="preserve"> </w:t>
      </w:r>
      <w:r w:rsidRPr="001874FB">
        <w:rPr>
          <w:rFonts w:ascii="Transgothic" w:hAnsi="Transgothic"/>
          <w:sz w:val="24"/>
          <w:szCs w:val="24"/>
        </w:rPr>
        <w:t>bar</w:t>
      </w:r>
      <w:r w:rsidRPr="001874FB">
        <w:rPr>
          <w:rFonts w:ascii="Transgothic" w:hAnsi="Transgothic"/>
          <w:spacing w:val="-2"/>
          <w:sz w:val="24"/>
          <w:szCs w:val="24"/>
        </w:rPr>
        <w:t xml:space="preserve"> </w:t>
      </w:r>
      <w:r w:rsidRPr="001874FB">
        <w:rPr>
          <w:rFonts w:ascii="Transgothic" w:hAnsi="Transgothic"/>
          <w:sz w:val="24"/>
          <w:szCs w:val="24"/>
        </w:rPr>
        <w:t>furnishing</w:t>
      </w:r>
      <w:r w:rsidRPr="001874FB">
        <w:rPr>
          <w:rFonts w:ascii="Transgothic" w:hAnsi="Transgothic"/>
          <w:spacing w:val="-1"/>
          <w:sz w:val="24"/>
          <w:szCs w:val="24"/>
        </w:rPr>
        <w:t xml:space="preserve"> </w:t>
      </w:r>
      <w:r w:rsidRPr="001874FB">
        <w:rPr>
          <w:rFonts w:ascii="Transgothic" w:hAnsi="Transgothic"/>
          <w:sz w:val="24"/>
          <w:szCs w:val="24"/>
        </w:rPr>
        <w:t>services</w:t>
      </w:r>
      <w:r w:rsidRPr="001874FB">
        <w:rPr>
          <w:rFonts w:ascii="Transgothic" w:hAnsi="Transgothic"/>
          <w:spacing w:val="-1"/>
          <w:sz w:val="24"/>
          <w:szCs w:val="24"/>
        </w:rPr>
        <w:t xml:space="preserve"> </w:t>
      </w:r>
      <w:r w:rsidRPr="001874FB">
        <w:rPr>
          <w:rFonts w:ascii="Transgothic" w:hAnsi="Transgothic"/>
          <w:sz w:val="24"/>
          <w:szCs w:val="24"/>
        </w:rPr>
        <w:t>to</w:t>
      </w:r>
      <w:r w:rsidRPr="001874FB">
        <w:rPr>
          <w:rFonts w:ascii="Transgothic" w:hAnsi="Transgothic"/>
          <w:spacing w:val="-4"/>
          <w:sz w:val="24"/>
          <w:szCs w:val="24"/>
        </w:rPr>
        <w:t xml:space="preserve"> </w:t>
      </w:r>
      <w:r w:rsidRPr="001874FB">
        <w:rPr>
          <w:rFonts w:ascii="Transgothic" w:hAnsi="Transgothic"/>
          <w:sz w:val="24"/>
          <w:szCs w:val="24"/>
        </w:rPr>
        <w:t>older</w:t>
      </w:r>
      <w:r w:rsidRPr="001874FB">
        <w:rPr>
          <w:rFonts w:ascii="Transgothic" w:hAnsi="Transgothic"/>
          <w:spacing w:val="-2"/>
          <w:sz w:val="24"/>
          <w:szCs w:val="24"/>
        </w:rPr>
        <w:t xml:space="preserve"> </w:t>
      </w:r>
      <w:r w:rsidRPr="001874FB">
        <w:rPr>
          <w:rFonts w:ascii="Transgothic" w:hAnsi="Transgothic"/>
          <w:sz w:val="24"/>
          <w:szCs w:val="24"/>
        </w:rPr>
        <w:t>individuals</w:t>
      </w:r>
      <w:r w:rsidRPr="001874FB">
        <w:rPr>
          <w:rFonts w:ascii="Transgothic" w:hAnsi="Transgothic"/>
          <w:spacing w:val="-1"/>
          <w:sz w:val="24"/>
          <w:szCs w:val="24"/>
        </w:rPr>
        <w:t xml:space="preserve"> </w:t>
      </w:r>
      <w:r w:rsidRPr="001874FB">
        <w:rPr>
          <w:rFonts w:ascii="Transgothic" w:hAnsi="Transgothic"/>
          <w:sz w:val="24"/>
          <w:szCs w:val="24"/>
        </w:rPr>
        <w:t>on</w:t>
      </w:r>
      <w:r w:rsidRPr="001874FB">
        <w:rPr>
          <w:rFonts w:ascii="Transgothic" w:hAnsi="Transgothic"/>
          <w:spacing w:val="-2"/>
          <w:sz w:val="24"/>
          <w:szCs w:val="24"/>
        </w:rPr>
        <w:t xml:space="preserve"> </w:t>
      </w:r>
      <w:r w:rsidRPr="001874FB">
        <w:rPr>
          <w:rFonts w:ascii="Transgothic" w:hAnsi="Transgothic"/>
          <w:sz w:val="24"/>
          <w:szCs w:val="24"/>
        </w:rPr>
        <w:t>a</w:t>
      </w:r>
      <w:r w:rsidRPr="001874FB">
        <w:rPr>
          <w:rFonts w:ascii="Transgothic" w:hAnsi="Transgothic"/>
          <w:spacing w:val="-3"/>
          <w:sz w:val="24"/>
          <w:szCs w:val="24"/>
        </w:rPr>
        <w:t xml:space="preserve"> </w:t>
      </w:r>
      <w:r w:rsidRPr="001874FB">
        <w:rPr>
          <w:rFonts w:ascii="Transgothic" w:hAnsi="Transgothic"/>
          <w:sz w:val="24"/>
          <w:szCs w:val="24"/>
        </w:rPr>
        <w:t>pro</w:t>
      </w:r>
      <w:r w:rsidRPr="001874FB">
        <w:rPr>
          <w:rFonts w:ascii="Transgothic" w:hAnsi="Transgothic"/>
          <w:spacing w:val="-63"/>
          <w:sz w:val="24"/>
          <w:szCs w:val="24"/>
        </w:rPr>
        <w:t xml:space="preserve"> </w:t>
      </w:r>
      <w:r w:rsidRPr="001874FB">
        <w:rPr>
          <w:rFonts w:ascii="Transgothic" w:hAnsi="Transgothic"/>
          <w:sz w:val="24"/>
          <w:szCs w:val="24"/>
        </w:rPr>
        <w:t>bono</w:t>
      </w:r>
      <w:r w:rsidRPr="001874FB">
        <w:rPr>
          <w:rFonts w:ascii="Transgothic" w:hAnsi="Transgothic"/>
          <w:spacing w:val="-1"/>
          <w:sz w:val="24"/>
          <w:szCs w:val="24"/>
        </w:rPr>
        <w:t xml:space="preserve"> </w:t>
      </w:r>
      <w:r w:rsidRPr="001874FB">
        <w:rPr>
          <w:rFonts w:ascii="Transgothic" w:hAnsi="Transgothic"/>
          <w:sz w:val="24"/>
          <w:szCs w:val="24"/>
        </w:rPr>
        <w:t>and reduced fee</w:t>
      </w:r>
      <w:r w:rsidRPr="001874FB">
        <w:rPr>
          <w:rFonts w:ascii="Transgothic" w:hAnsi="Transgothic"/>
          <w:spacing w:val="-13"/>
          <w:sz w:val="24"/>
          <w:szCs w:val="24"/>
        </w:rPr>
        <w:t xml:space="preserve"> </w:t>
      </w:r>
      <w:r w:rsidRPr="001874FB">
        <w:rPr>
          <w:rFonts w:ascii="Transgothic" w:hAnsi="Transgothic"/>
          <w:sz w:val="24"/>
          <w:szCs w:val="24"/>
        </w:rPr>
        <w:t>basis.</w:t>
      </w:r>
    </w:p>
    <w:p w14:paraId="257BBBED" w14:textId="77777777" w:rsidR="00384E01" w:rsidRPr="001874FB" w:rsidRDefault="00384E01" w:rsidP="00384E01">
      <w:pPr>
        <w:pStyle w:val="BodyText"/>
        <w:rPr>
          <w:rFonts w:ascii="Transgothic" w:hAnsi="Transgothic"/>
        </w:rPr>
      </w:pPr>
    </w:p>
    <w:p w14:paraId="16E53A48" w14:textId="77777777" w:rsidR="00384E01" w:rsidRPr="001874FB" w:rsidRDefault="00384E01" w:rsidP="00384E01">
      <w:pPr>
        <w:pStyle w:val="BodyText"/>
        <w:spacing w:before="1"/>
        <w:ind w:left="300"/>
        <w:rPr>
          <w:rFonts w:ascii="Transgothic" w:hAnsi="Transgothic"/>
        </w:rPr>
      </w:pPr>
      <w:r w:rsidRPr="001874FB">
        <w:rPr>
          <w:rFonts w:ascii="Transgothic" w:hAnsi="Transgothic"/>
        </w:rPr>
        <w:t>16.</w:t>
      </w:r>
      <w:r w:rsidRPr="001874FB">
        <w:rPr>
          <w:rFonts w:ascii="Transgothic" w:hAnsi="Transgothic"/>
          <w:spacing w:val="-2"/>
        </w:rPr>
        <w:t xml:space="preserve"> </w:t>
      </w:r>
      <w:r w:rsidRPr="001874FB">
        <w:rPr>
          <w:rFonts w:ascii="Transgothic" w:hAnsi="Transgothic"/>
        </w:rPr>
        <w:t>OAA</w:t>
      </w:r>
      <w:r w:rsidRPr="001874FB">
        <w:rPr>
          <w:rFonts w:ascii="Transgothic" w:hAnsi="Transgothic"/>
          <w:spacing w:val="-3"/>
        </w:rPr>
        <w:t xml:space="preserve"> </w:t>
      </w:r>
      <w:r w:rsidRPr="001874FB">
        <w:rPr>
          <w:rFonts w:ascii="Transgothic" w:hAnsi="Transgothic"/>
        </w:rPr>
        <w:t>307(a)(11)(B)</w:t>
      </w:r>
    </w:p>
    <w:p w14:paraId="72F9A50F" w14:textId="77777777" w:rsidR="00384E01" w:rsidRPr="001874FB" w:rsidRDefault="00384E01" w:rsidP="00384E01">
      <w:pPr>
        <w:pStyle w:val="BodyText"/>
        <w:ind w:left="300" w:right="200"/>
        <w:rPr>
          <w:rFonts w:ascii="Transgothic" w:hAnsi="Transgothic"/>
        </w:rPr>
      </w:pPr>
      <w:r w:rsidRPr="001874FB">
        <w:rPr>
          <w:rFonts w:ascii="Transgothic" w:hAnsi="Transgothic"/>
        </w:rPr>
        <w:t>That no legal assistance will be furnished unless the grantee administers a program designed</w:t>
      </w:r>
      <w:r w:rsidRPr="001874FB">
        <w:rPr>
          <w:rFonts w:ascii="Transgothic" w:hAnsi="Transgothic"/>
          <w:spacing w:val="1"/>
        </w:rPr>
        <w:t xml:space="preserve"> </w:t>
      </w:r>
      <w:r w:rsidRPr="001874FB">
        <w:rPr>
          <w:rFonts w:ascii="Transgothic" w:hAnsi="Transgothic"/>
        </w:rPr>
        <w:t>to</w:t>
      </w:r>
      <w:r w:rsidRPr="001874FB">
        <w:rPr>
          <w:rFonts w:ascii="Transgothic" w:hAnsi="Transgothic"/>
          <w:spacing w:val="-1"/>
        </w:rPr>
        <w:t xml:space="preserve"> </w:t>
      </w:r>
      <w:r w:rsidRPr="001874FB">
        <w:rPr>
          <w:rFonts w:ascii="Transgothic" w:hAnsi="Transgothic"/>
        </w:rPr>
        <w:t>provide</w:t>
      </w:r>
      <w:r w:rsidRPr="001874FB">
        <w:rPr>
          <w:rFonts w:ascii="Transgothic" w:hAnsi="Transgothic"/>
          <w:spacing w:val="-1"/>
        </w:rPr>
        <w:t xml:space="preserve"> </w:t>
      </w:r>
      <w:r w:rsidRPr="001874FB">
        <w:rPr>
          <w:rFonts w:ascii="Transgothic" w:hAnsi="Transgothic"/>
        </w:rPr>
        <w:t>legal</w:t>
      </w:r>
      <w:r w:rsidRPr="001874FB">
        <w:rPr>
          <w:rFonts w:ascii="Transgothic" w:hAnsi="Transgothic"/>
          <w:spacing w:val="-2"/>
        </w:rPr>
        <w:t xml:space="preserve"> </w:t>
      </w:r>
      <w:r w:rsidRPr="001874FB">
        <w:rPr>
          <w:rFonts w:ascii="Transgothic" w:hAnsi="Transgothic"/>
        </w:rPr>
        <w:t>assistance</w:t>
      </w:r>
      <w:r w:rsidRPr="001874FB">
        <w:rPr>
          <w:rFonts w:ascii="Transgothic" w:hAnsi="Transgothic"/>
          <w:spacing w:val="-1"/>
        </w:rPr>
        <w:t xml:space="preserve"> </w:t>
      </w:r>
      <w:r w:rsidRPr="001874FB">
        <w:rPr>
          <w:rFonts w:ascii="Transgothic" w:hAnsi="Transgothic"/>
        </w:rPr>
        <w:t>to</w:t>
      </w:r>
      <w:r w:rsidRPr="001874FB">
        <w:rPr>
          <w:rFonts w:ascii="Transgothic" w:hAnsi="Transgothic"/>
          <w:spacing w:val="-1"/>
        </w:rPr>
        <w:t xml:space="preserve"> </w:t>
      </w:r>
      <w:r w:rsidRPr="001874FB">
        <w:rPr>
          <w:rFonts w:ascii="Transgothic" w:hAnsi="Transgothic"/>
        </w:rPr>
        <w:t>older</w:t>
      </w:r>
      <w:r w:rsidRPr="001874FB">
        <w:rPr>
          <w:rFonts w:ascii="Transgothic" w:hAnsi="Transgothic"/>
          <w:spacing w:val="-2"/>
        </w:rPr>
        <w:t xml:space="preserve"> </w:t>
      </w:r>
      <w:r w:rsidRPr="001874FB">
        <w:rPr>
          <w:rFonts w:ascii="Transgothic" w:hAnsi="Transgothic"/>
        </w:rPr>
        <w:t>individuals</w:t>
      </w:r>
      <w:r w:rsidRPr="001874FB">
        <w:rPr>
          <w:rFonts w:ascii="Transgothic" w:hAnsi="Transgothic"/>
          <w:spacing w:val="-4"/>
        </w:rPr>
        <w:t xml:space="preserve"> </w:t>
      </w:r>
      <w:r w:rsidRPr="001874FB">
        <w:rPr>
          <w:rFonts w:ascii="Transgothic" w:hAnsi="Transgothic"/>
        </w:rPr>
        <w:t>with</w:t>
      </w:r>
      <w:r w:rsidRPr="001874FB">
        <w:rPr>
          <w:rFonts w:ascii="Transgothic" w:hAnsi="Transgothic"/>
          <w:spacing w:val="-1"/>
        </w:rPr>
        <w:t xml:space="preserve"> </w:t>
      </w:r>
      <w:r w:rsidRPr="001874FB">
        <w:rPr>
          <w:rFonts w:ascii="Transgothic" w:hAnsi="Transgothic"/>
        </w:rPr>
        <w:t>social</w:t>
      </w:r>
      <w:r w:rsidRPr="001874FB">
        <w:rPr>
          <w:rFonts w:ascii="Transgothic" w:hAnsi="Transgothic"/>
          <w:spacing w:val="-2"/>
        </w:rPr>
        <w:t xml:space="preserve"> </w:t>
      </w:r>
      <w:r w:rsidRPr="001874FB">
        <w:rPr>
          <w:rFonts w:ascii="Transgothic" w:hAnsi="Transgothic"/>
        </w:rPr>
        <w:t>or</w:t>
      </w:r>
      <w:r w:rsidRPr="001874FB">
        <w:rPr>
          <w:rFonts w:ascii="Transgothic" w:hAnsi="Transgothic"/>
          <w:spacing w:val="-4"/>
        </w:rPr>
        <w:t xml:space="preserve"> </w:t>
      </w:r>
      <w:r w:rsidRPr="001874FB">
        <w:rPr>
          <w:rFonts w:ascii="Transgothic" w:hAnsi="Transgothic"/>
        </w:rPr>
        <w:t>economic</w:t>
      </w:r>
      <w:r w:rsidRPr="001874FB">
        <w:rPr>
          <w:rFonts w:ascii="Transgothic" w:hAnsi="Transgothic"/>
          <w:spacing w:val="-1"/>
        </w:rPr>
        <w:t xml:space="preserve"> </w:t>
      </w:r>
      <w:r w:rsidRPr="001874FB">
        <w:rPr>
          <w:rFonts w:ascii="Transgothic" w:hAnsi="Transgothic"/>
        </w:rPr>
        <w:t>need</w:t>
      </w:r>
      <w:r w:rsidRPr="001874FB">
        <w:rPr>
          <w:rFonts w:ascii="Transgothic" w:hAnsi="Transgothic"/>
          <w:spacing w:val="-2"/>
        </w:rPr>
        <w:t xml:space="preserve"> </w:t>
      </w:r>
      <w:r w:rsidRPr="001874FB">
        <w:rPr>
          <w:rFonts w:ascii="Transgothic" w:hAnsi="Transgothic"/>
        </w:rPr>
        <w:t>and</w:t>
      </w:r>
      <w:r w:rsidRPr="001874FB">
        <w:rPr>
          <w:rFonts w:ascii="Transgothic" w:hAnsi="Transgothic"/>
          <w:spacing w:val="-3"/>
        </w:rPr>
        <w:t xml:space="preserve"> </w:t>
      </w:r>
      <w:r w:rsidRPr="001874FB">
        <w:rPr>
          <w:rFonts w:ascii="Transgothic" w:hAnsi="Transgothic"/>
        </w:rPr>
        <w:t>has</w:t>
      </w:r>
      <w:r w:rsidRPr="001874FB">
        <w:rPr>
          <w:rFonts w:ascii="Transgothic" w:hAnsi="Transgothic"/>
          <w:spacing w:val="-3"/>
        </w:rPr>
        <w:t xml:space="preserve"> </w:t>
      </w:r>
      <w:r w:rsidRPr="001874FB">
        <w:rPr>
          <w:rFonts w:ascii="Transgothic" w:hAnsi="Transgothic"/>
        </w:rPr>
        <w:t>agreed,</w:t>
      </w:r>
      <w:r w:rsidRPr="001874FB">
        <w:rPr>
          <w:rFonts w:ascii="Transgothic" w:hAnsi="Transgothic"/>
          <w:spacing w:val="-2"/>
        </w:rPr>
        <w:t xml:space="preserve"> </w:t>
      </w:r>
      <w:r w:rsidRPr="001874FB">
        <w:rPr>
          <w:rFonts w:ascii="Transgothic" w:hAnsi="Transgothic"/>
        </w:rPr>
        <w:t>if</w:t>
      </w:r>
      <w:r w:rsidRPr="001874FB">
        <w:rPr>
          <w:rFonts w:ascii="Transgothic" w:hAnsi="Transgothic"/>
          <w:spacing w:val="-63"/>
        </w:rPr>
        <w:t xml:space="preserve"> </w:t>
      </w:r>
      <w:r w:rsidRPr="001874FB">
        <w:rPr>
          <w:rFonts w:ascii="Transgothic" w:hAnsi="Transgothic"/>
        </w:rPr>
        <w:t>the grantee is not a Legal Services Corporation project grantee, to coordinate its services with</w:t>
      </w:r>
      <w:r w:rsidRPr="001874FB">
        <w:rPr>
          <w:rFonts w:ascii="Transgothic" w:hAnsi="Transgothic"/>
          <w:spacing w:val="1"/>
        </w:rPr>
        <w:t xml:space="preserve"> </w:t>
      </w:r>
      <w:r w:rsidRPr="001874FB">
        <w:rPr>
          <w:rFonts w:ascii="Transgothic" w:hAnsi="Transgothic"/>
          <w:spacing w:val="-1"/>
        </w:rPr>
        <w:t xml:space="preserve">existing Legal Services Corporation </w:t>
      </w:r>
      <w:r w:rsidRPr="001874FB">
        <w:rPr>
          <w:rFonts w:ascii="Transgothic" w:hAnsi="Transgothic"/>
        </w:rPr>
        <w:t>projects in the planning and service area in order to</w:t>
      </w:r>
      <w:r w:rsidRPr="001874FB">
        <w:rPr>
          <w:rFonts w:ascii="Transgothic" w:hAnsi="Transgothic"/>
          <w:spacing w:val="1"/>
        </w:rPr>
        <w:t xml:space="preserve"> </w:t>
      </w:r>
      <w:r w:rsidRPr="001874FB">
        <w:rPr>
          <w:rFonts w:ascii="Transgothic" w:hAnsi="Transgothic"/>
        </w:rPr>
        <w:t>concentrate the use of funds provided under this title on individuals with the greatest such</w:t>
      </w:r>
      <w:r w:rsidRPr="001874FB">
        <w:rPr>
          <w:rFonts w:ascii="Transgothic" w:hAnsi="Transgothic"/>
          <w:spacing w:val="1"/>
        </w:rPr>
        <w:t xml:space="preserve"> </w:t>
      </w:r>
      <w:r w:rsidRPr="001874FB">
        <w:rPr>
          <w:rFonts w:ascii="Transgothic" w:hAnsi="Transgothic"/>
        </w:rPr>
        <w:t>need; and</w:t>
      </w:r>
      <w:r w:rsidRPr="001874FB">
        <w:rPr>
          <w:rFonts w:ascii="Transgothic" w:hAnsi="Transgothic"/>
          <w:spacing w:val="-2"/>
        </w:rPr>
        <w:t xml:space="preserve"> </w:t>
      </w:r>
      <w:r w:rsidRPr="001874FB">
        <w:rPr>
          <w:rFonts w:ascii="Transgothic" w:hAnsi="Transgothic"/>
        </w:rPr>
        <w:t>the</w:t>
      </w:r>
      <w:r w:rsidRPr="001874FB">
        <w:rPr>
          <w:rFonts w:ascii="Transgothic" w:hAnsi="Transgothic"/>
          <w:spacing w:val="2"/>
        </w:rPr>
        <w:t xml:space="preserve"> </w:t>
      </w:r>
      <w:r w:rsidRPr="001874FB">
        <w:rPr>
          <w:rFonts w:ascii="Transgothic" w:hAnsi="Transgothic"/>
        </w:rPr>
        <w:t>Area</w:t>
      </w:r>
      <w:r w:rsidRPr="001874FB">
        <w:rPr>
          <w:rFonts w:ascii="Transgothic" w:hAnsi="Transgothic"/>
          <w:spacing w:val="-1"/>
        </w:rPr>
        <w:t xml:space="preserve"> </w:t>
      </w:r>
      <w:r w:rsidRPr="001874FB">
        <w:rPr>
          <w:rFonts w:ascii="Transgothic" w:hAnsi="Transgothic"/>
        </w:rPr>
        <w:t>Agency</w:t>
      </w:r>
      <w:r w:rsidRPr="001874FB">
        <w:rPr>
          <w:rFonts w:ascii="Transgothic" w:hAnsi="Transgothic"/>
          <w:spacing w:val="1"/>
        </w:rPr>
        <w:t xml:space="preserve"> </w:t>
      </w:r>
      <w:r w:rsidRPr="001874FB">
        <w:rPr>
          <w:rFonts w:ascii="Transgothic" w:hAnsi="Transgothic"/>
        </w:rPr>
        <w:t>on</w:t>
      </w:r>
      <w:r w:rsidRPr="001874FB">
        <w:rPr>
          <w:rFonts w:ascii="Transgothic" w:hAnsi="Transgothic"/>
          <w:spacing w:val="2"/>
        </w:rPr>
        <w:t xml:space="preserve"> </w:t>
      </w:r>
      <w:r w:rsidRPr="001874FB">
        <w:rPr>
          <w:rFonts w:ascii="Transgothic" w:hAnsi="Transgothic"/>
        </w:rPr>
        <w:t>Aging</w:t>
      </w:r>
      <w:r w:rsidRPr="001874FB">
        <w:rPr>
          <w:rFonts w:ascii="Transgothic" w:hAnsi="Transgothic"/>
          <w:spacing w:val="-1"/>
        </w:rPr>
        <w:t xml:space="preserve"> </w:t>
      </w:r>
      <w:r w:rsidRPr="001874FB">
        <w:rPr>
          <w:rFonts w:ascii="Transgothic" w:hAnsi="Transgothic"/>
        </w:rPr>
        <w:t>makes</w:t>
      </w:r>
      <w:r w:rsidRPr="001874FB">
        <w:rPr>
          <w:rFonts w:ascii="Transgothic" w:hAnsi="Transgothic"/>
          <w:spacing w:val="-1"/>
        </w:rPr>
        <w:t xml:space="preserve"> </w:t>
      </w:r>
      <w:r w:rsidRPr="001874FB">
        <w:rPr>
          <w:rFonts w:ascii="Transgothic" w:hAnsi="Transgothic"/>
        </w:rPr>
        <w:t>a finding,</w:t>
      </w:r>
      <w:r w:rsidRPr="001874FB">
        <w:rPr>
          <w:rFonts w:ascii="Transgothic" w:hAnsi="Transgothic"/>
          <w:spacing w:val="-1"/>
        </w:rPr>
        <w:t xml:space="preserve"> </w:t>
      </w:r>
      <w:r w:rsidRPr="001874FB">
        <w:rPr>
          <w:rFonts w:ascii="Transgothic" w:hAnsi="Transgothic"/>
        </w:rPr>
        <w:t>after assessment,</w:t>
      </w:r>
      <w:r w:rsidRPr="001874FB">
        <w:rPr>
          <w:rFonts w:ascii="Transgothic" w:hAnsi="Transgothic"/>
          <w:spacing w:val="1"/>
        </w:rPr>
        <w:t xml:space="preserve"> </w:t>
      </w:r>
      <w:r w:rsidRPr="001874FB">
        <w:rPr>
          <w:rFonts w:ascii="Transgothic" w:hAnsi="Transgothic"/>
        </w:rPr>
        <w:t>pursuant to</w:t>
      </w:r>
      <w:r w:rsidRPr="001874FB">
        <w:rPr>
          <w:rFonts w:ascii="Transgothic" w:hAnsi="Transgothic"/>
          <w:spacing w:val="1"/>
        </w:rPr>
        <w:t xml:space="preserve"> </w:t>
      </w:r>
      <w:r w:rsidRPr="001874FB">
        <w:rPr>
          <w:rFonts w:ascii="Transgothic" w:hAnsi="Transgothic"/>
        </w:rPr>
        <w:t>standards for service promulgated by the Assistant Secretary, that any grantee selected is the</w:t>
      </w:r>
      <w:r w:rsidRPr="001874FB">
        <w:rPr>
          <w:rFonts w:ascii="Transgothic" w:hAnsi="Transgothic"/>
          <w:spacing w:val="1"/>
        </w:rPr>
        <w:t xml:space="preserve"> </w:t>
      </w:r>
      <w:r w:rsidRPr="001874FB">
        <w:rPr>
          <w:rFonts w:ascii="Transgothic" w:hAnsi="Transgothic"/>
        </w:rPr>
        <w:t>entity</w:t>
      </w:r>
      <w:r w:rsidRPr="001874FB">
        <w:rPr>
          <w:rFonts w:ascii="Transgothic" w:hAnsi="Transgothic"/>
          <w:spacing w:val="-3"/>
        </w:rPr>
        <w:t xml:space="preserve"> </w:t>
      </w:r>
      <w:r w:rsidRPr="001874FB">
        <w:rPr>
          <w:rFonts w:ascii="Transgothic" w:hAnsi="Transgothic"/>
        </w:rPr>
        <w:t>best</w:t>
      </w:r>
      <w:r w:rsidRPr="001874FB">
        <w:rPr>
          <w:rFonts w:ascii="Transgothic" w:hAnsi="Transgothic"/>
          <w:spacing w:val="-2"/>
        </w:rPr>
        <w:t xml:space="preserve"> </w:t>
      </w:r>
      <w:r w:rsidRPr="001874FB">
        <w:rPr>
          <w:rFonts w:ascii="Transgothic" w:hAnsi="Transgothic"/>
        </w:rPr>
        <w:t>able</w:t>
      </w:r>
      <w:r w:rsidRPr="001874FB">
        <w:rPr>
          <w:rFonts w:ascii="Transgothic" w:hAnsi="Transgothic"/>
          <w:spacing w:val="-2"/>
        </w:rPr>
        <w:t xml:space="preserve"> </w:t>
      </w:r>
      <w:r w:rsidRPr="001874FB">
        <w:rPr>
          <w:rFonts w:ascii="Transgothic" w:hAnsi="Transgothic"/>
        </w:rPr>
        <w:t>to</w:t>
      </w:r>
      <w:r w:rsidRPr="001874FB">
        <w:rPr>
          <w:rFonts w:ascii="Transgothic" w:hAnsi="Transgothic"/>
          <w:spacing w:val="-2"/>
        </w:rPr>
        <w:t xml:space="preserve"> </w:t>
      </w:r>
      <w:r w:rsidRPr="001874FB">
        <w:rPr>
          <w:rFonts w:ascii="Transgothic" w:hAnsi="Transgothic"/>
        </w:rPr>
        <w:t>provide</w:t>
      </w:r>
      <w:r w:rsidRPr="001874FB">
        <w:rPr>
          <w:rFonts w:ascii="Transgothic" w:hAnsi="Transgothic"/>
          <w:spacing w:val="1"/>
        </w:rPr>
        <w:t xml:space="preserve"> </w:t>
      </w:r>
      <w:r w:rsidRPr="001874FB">
        <w:rPr>
          <w:rFonts w:ascii="Transgothic" w:hAnsi="Transgothic"/>
        </w:rPr>
        <w:t>the particular</w:t>
      </w:r>
      <w:r w:rsidRPr="001874FB">
        <w:rPr>
          <w:rFonts w:ascii="Transgothic" w:hAnsi="Transgothic"/>
          <w:spacing w:val="-28"/>
        </w:rPr>
        <w:t xml:space="preserve"> </w:t>
      </w:r>
      <w:r w:rsidRPr="001874FB">
        <w:rPr>
          <w:rFonts w:ascii="Transgothic" w:hAnsi="Transgothic"/>
        </w:rPr>
        <w:t>services.</w:t>
      </w:r>
    </w:p>
    <w:p w14:paraId="6E3E2689" w14:textId="77777777" w:rsidR="00384E01" w:rsidRPr="001874FB" w:rsidRDefault="00384E01" w:rsidP="00384E01">
      <w:pPr>
        <w:pStyle w:val="BodyText"/>
        <w:rPr>
          <w:rFonts w:ascii="Transgothic" w:hAnsi="Transgothic"/>
        </w:rPr>
      </w:pPr>
    </w:p>
    <w:p w14:paraId="615939CC" w14:textId="77777777" w:rsidR="00384E01" w:rsidRPr="001874FB" w:rsidRDefault="00384E01" w:rsidP="00384E01">
      <w:pPr>
        <w:pStyle w:val="BodyText"/>
        <w:ind w:left="300"/>
        <w:jc w:val="both"/>
        <w:rPr>
          <w:rFonts w:ascii="Transgothic" w:hAnsi="Transgothic"/>
        </w:rPr>
      </w:pPr>
      <w:r w:rsidRPr="001874FB">
        <w:rPr>
          <w:rFonts w:ascii="Transgothic" w:hAnsi="Transgothic"/>
        </w:rPr>
        <w:t>17.</w:t>
      </w:r>
      <w:r w:rsidRPr="001874FB">
        <w:rPr>
          <w:rFonts w:ascii="Transgothic" w:hAnsi="Transgothic"/>
          <w:spacing w:val="-2"/>
        </w:rPr>
        <w:t xml:space="preserve"> </w:t>
      </w:r>
      <w:r w:rsidRPr="001874FB">
        <w:rPr>
          <w:rFonts w:ascii="Transgothic" w:hAnsi="Transgothic"/>
        </w:rPr>
        <w:t>OAA</w:t>
      </w:r>
      <w:r w:rsidRPr="001874FB">
        <w:rPr>
          <w:rFonts w:ascii="Transgothic" w:hAnsi="Transgothic"/>
          <w:spacing w:val="-3"/>
        </w:rPr>
        <w:t xml:space="preserve"> </w:t>
      </w:r>
      <w:r w:rsidRPr="001874FB">
        <w:rPr>
          <w:rFonts w:ascii="Transgothic" w:hAnsi="Transgothic"/>
        </w:rPr>
        <w:t>307(a)(11)(D)</w:t>
      </w:r>
    </w:p>
    <w:p w14:paraId="370B33D5" w14:textId="77777777" w:rsidR="00384E01" w:rsidRPr="001874FB" w:rsidRDefault="00384E01" w:rsidP="00384E01">
      <w:pPr>
        <w:pStyle w:val="BodyText"/>
        <w:ind w:left="300" w:right="470"/>
        <w:jc w:val="both"/>
        <w:rPr>
          <w:rFonts w:ascii="Transgothic" w:hAnsi="Transgothic"/>
        </w:rPr>
      </w:pPr>
      <w:r w:rsidRPr="001874FB">
        <w:rPr>
          <w:rFonts w:ascii="Transgothic" w:hAnsi="Transgothic"/>
        </w:rPr>
        <w:t>To</w:t>
      </w:r>
      <w:r w:rsidRPr="001874FB">
        <w:rPr>
          <w:rFonts w:ascii="Transgothic" w:hAnsi="Transgothic"/>
          <w:spacing w:val="-2"/>
        </w:rPr>
        <w:t xml:space="preserve"> </w:t>
      </w:r>
      <w:r w:rsidRPr="001874FB">
        <w:rPr>
          <w:rFonts w:ascii="Transgothic" w:hAnsi="Transgothic"/>
        </w:rPr>
        <w:t>the</w:t>
      </w:r>
      <w:r w:rsidRPr="001874FB">
        <w:rPr>
          <w:rFonts w:ascii="Transgothic" w:hAnsi="Transgothic"/>
          <w:spacing w:val="-4"/>
        </w:rPr>
        <w:t xml:space="preserve"> </w:t>
      </w:r>
      <w:r w:rsidRPr="001874FB">
        <w:rPr>
          <w:rFonts w:ascii="Transgothic" w:hAnsi="Transgothic"/>
        </w:rPr>
        <w:t>extent</w:t>
      </w:r>
      <w:r w:rsidRPr="001874FB">
        <w:rPr>
          <w:rFonts w:ascii="Transgothic" w:hAnsi="Transgothic"/>
          <w:spacing w:val="-4"/>
        </w:rPr>
        <w:t xml:space="preserve"> </w:t>
      </w:r>
      <w:r w:rsidRPr="001874FB">
        <w:rPr>
          <w:rFonts w:ascii="Transgothic" w:hAnsi="Transgothic"/>
        </w:rPr>
        <w:t>practicable,</w:t>
      </w:r>
      <w:r w:rsidRPr="001874FB">
        <w:rPr>
          <w:rFonts w:ascii="Transgothic" w:hAnsi="Transgothic"/>
          <w:spacing w:val="-2"/>
        </w:rPr>
        <w:t xml:space="preserve"> </w:t>
      </w:r>
      <w:r w:rsidRPr="001874FB">
        <w:rPr>
          <w:rFonts w:ascii="Transgothic" w:hAnsi="Transgothic"/>
        </w:rPr>
        <w:t>that</w:t>
      </w:r>
      <w:r w:rsidRPr="001874FB">
        <w:rPr>
          <w:rFonts w:ascii="Transgothic" w:hAnsi="Transgothic"/>
          <w:spacing w:val="-2"/>
        </w:rPr>
        <w:t xml:space="preserve"> </w:t>
      </w:r>
      <w:r w:rsidRPr="001874FB">
        <w:rPr>
          <w:rFonts w:ascii="Transgothic" w:hAnsi="Transgothic"/>
        </w:rPr>
        <w:t>legal</w:t>
      </w:r>
      <w:r w:rsidRPr="001874FB">
        <w:rPr>
          <w:rFonts w:ascii="Transgothic" w:hAnsi="Transgothic"/>
          <w:spacing w:val="-2"/>
        </w:rPr>
        <w:t xml:space="preserve"> </w:t>
      </w:r>
      <w:r w:rsidRPr="001874FB">
        <w:rPr>
          <w:rFonts w:ascii="Transgothic" w:hAnsi="Transgothic"/>
        </w:rPr>
        <w:t>assistance</w:t>
      </w:r>
      <w:r w:rsidRPr="001874FB">
        <w:rPr>
          <w:rFonts w:ascii="Transgothic" w:hAnsi="Transgothic"/>
          <w:spacing w:val="-2"/>
        </w:rPr>
        <w:t xml:space="preserve"> </w:t>
      </w:r>
      <w:r w:rsidRPr="001874FB">
        <w:rPr>
          <w:rFonts w:ascii="Transgothic" w:hAnsi="Transgothic"/>
        </w:rPr>
        <w:t>furnished</w:t>
      </w:r>
      <w:r w:rsidRPr="001874FB">
        <w:rPr>
          <w:rFonts w:ascii="Transgothic" w:hAnsi="Transgothic"/>
          <w:spacing w:val="-4"/>
        </w:rPr>
        <w:t xml:space="preserve"> </w:t>
      </w:r>
      <w:r w:rsidRPr="001874FB">
        <w:rPr>
          <w:rFonts w:ascii="Transgothic" w:hAnsi="Transgothic"/>
        </w:rPr>
        <w:t>under</w:t>
      </w:r>
      <w:r w:rsidRPr="001874FB">
        <w:rPr>
          <w:rFonts w:ascii="Transgothic" w:hAnsi="Transgothic"/>
          <w:spacing w:val="-2"/>
        </w:rPr>
        <w:t xml:space="preserve"> </w:t>
      </w:r>
      <w:r w:rsidRPr="001874FB">
        <w:rPr>
          <w:rFonts w:ascii="Transgothic" w:hAnsi="Transgothic"/>
        </w:rPr>
        <w:t>the</w:t>
      </w:r>
      <w:r w:rsidRPr="001874FB">
        <w:rPr>
          <w:rFonts w:ascii="Transgothic" w:hAnsi="Transgothic"/>
          <w:spacing w:val="-3"/>
        </w:rPr>
        <w:t xml:space="preserve"> </w:t>
      </w:r>
      <w:r w:rsidRPr="001874FB">
        <w:rPr>
          <w:rFonts w:ascii="Transgothic" w:hAnsi="Transgothic"/>
        </w:rPr>
        <w:t>plan</w:t>
      </w:r>
      <w:r w:rsidRPr="001874FB">
        <w:rPr>
          <w:rFonts w:ascii="Transgothic" w:hAnsi="Transgothic"/>
          <w:spacing w:val="-1"/>
        </w:rPr>
        <w:t xml:space="preserve"> </w:t>
      </w:r>
      <w:r w:rsidRPr="001874FB">
        <w:rPr>
          <w:rFonts w:ascii="Transgothic" w:hAnsi="Transgothic"/>
        </w:rPr>
        <w:t>will</w:t>
      </w:r>
      <w:r w:rsidRPr="001874FB">
        <w:rPr>
          <w:rFonts w:ascii="Transgothic" w:hAnsi="Transgothic"/>
          <w:spacing w:val="-2"/>
        </w:rPr>
        <w:t xml:space="preserve"> </w:t>
      </w:r>
      <w:r w:rsidRPr="001874FB">
        <w:rPr>
          <w:rFonts w:ascii="Transgothic" w:hAnsi="Transgothic"/>
        </w:rPr>
        <w:t>be</w:t>
      </w:r>
      <w:r w:rsidRPr="001874FB">
        <w:rPr>
          <w:rFonts w:ascii="Transgothic" w:hAnsi="Transgothic"/>
          <w:spacing w:val="-2"/>
        </w:rPr>
        <w:t xml:space="preserve"> </w:t>
      </w:r>
      <w:r w:rsidRPr="001874FB">
        <w:rPr>
          <w:rFonts w:ascii="Transgothic" w:hAnsi="Transgothic"/>
        </w:rPr>
        <w:t>in</w:t>
      </w:r>
      <w:r w:rsidRPr="001874FB">
        <w:rPr>
          <w:rFonts w:ascii="Transgothic" w:hAnsi="Transgothic"/>
          <w:spacing w:val="-2"/>
        </w:rPr>
        <w:t xml:space="preserve"> </w:t>
      </w:r>
      <w:r w:rsidRPr="001874FB">
        <w:rPr>
          <w:rFonts w:ascii="Transgothic" w:hAnsi="Transgothic"/>
        </w:rPr>
        <w:t>addition</w:t>
      </w:r>
      <w:r w:rsidRPr="001874FB">
        <w:rPr>
          <w:rFonts w:ascii="Transgothic" w:hAnsi="Transgothic"/>
          <w:spacing w:val="-4"/>
        </w:rPr>
        <w:t xml:space="preserve"> </w:t>
      </w:r>
      <w:r w:rsidRPr="001874FB">
        <w:rPr>
          <w:rFonts w:ascii="Transgothic" w:hAnsi="Transgothic"/>
        </w:rPr>
        <w:t>to</w:t>
      </w:r>
      <w:r w:rsidRPr="001874FB">
        <w:rPr>
          <w:rFonts w:ascii="Transgothic" w:hAnsi="Transgothic"/>
          <w:spacing w:val="-64"/>
        </w:rPr>
        <w:t xml:space="preserve"> </w:t>
      </w:r>
      <w:r w:rsidRPr="001874FB">
        <w:rPr>
          <w:rFonts w:ascii="Transgothic" w:hAnsi="Transgothic"/>
        </w:rPr>
        <w:t>any</w:t>
      </w:r>
      <w:r w:rsidRPr="001874FB">
        <w:rPr>
          <w:rFonts w:ascii="Transgothic" w:hAnsi="Transgothic"/>
          <w:spacing w:val="-3"/>
        </w:rPr>
        <w:t xml:space="preserve"> </w:t>
      </w:r>
      <w:r w:rsidRPr="001874FB">
        <w:rPr>
          <w:rFonts w:ascii="Transgothic" w:hAnsi="Transgothic"/>
        </w:rPr>
        <w:t>legal</w:t>
      </w:r>
      <w:r w:rsidRPr="001874FB">
        <w:rPr>
          <w:rFonts w:ascii="Transgothic" w:hAnsi="Transgothic"/>
          <w:spacing w:val="-2"/>
        </w:rPr>
        <w:t xml:space="preserve"> </w:t>
      </w:r>
      <w:r w:rsidRPr="001874FB">
        <w:rPr>
          <w:rFonts w:ascii="Transgothic" w:hAnsi="Transgothic"/>
        </w:rPr>
        <w:t>assistance</w:t>
      </w:r>
      <w:r w:rsidRPr="001874FB">
        <w:rPr>
          <w:rFonts w:ascii="Transgothic" w:hAnsi="Transgothic"/>
          <w:spacing w:val="-4"/>
        </w:rPr>
        <w:t xml:space="preserve"> </w:t>
      </w:r>
      <w:r w:rsidRPr="001874FB">
        <w:rPr>
          <w:rFonts w:ascii="Transgothic" w:hAnsi="Transgothic"/>
        </w:rPr>
        <w:t>for</w:t>
      </w:r>
      <w:r w:rsidRPr="001874FB">
        <w:rPr>
          <w:rFonts w:ascii="Transgothic" w:hAnsi="Transgothic"/>
          <w:spacing w:val="-2"/>
        </w:rPr>
        <w:t xml:space="preserve"> </w:t>
      </w:r>
      <w:r w:rsidRPr="001874FB">
        <w:rPr>
          <w:rFonts w:ascii="Transgothic" w:hAnsi="Transgothic"/>
        </w:rPr>
        <w:t>older</w:t>
      </w:r>
      <w:r w:rsidRPr="001874FB">
        <w:rPr>
          <w:rFonts w:ascii="Transgothic" w:hAnsi="Transgothic"/>
          <w:spacing w:val="-2"/>
        </w:rPr>
        <w:t xml:space="preserve"> </w:t>
      </w:r>
      <w:r w:rsidRPr="001874FB">
        <w:rPr>
          <w:rFonts w:ascii="Transgothic" w:hAnsi="Transgothic"/>
        </w:rPr>
        <w:t>individuals</w:t>
      </w:r>
      <w:r w:rsidRPr="001874FB">
        <w:rPr>
          <w:rFonts w:ascii="Transgothic" w:hAnsi="Transgothic"/>
          <w:spacing w:val="-2"/>
        </w:rPr>
        <w:t xml:space="preserve"> </w:t>
      </w:r>
      <w:r w:rsidRPr="001874FB">
        <w:rPr>
          <w:rFonts w:ascii="Transgothic" w:hAnsi="Transgothic"/>
        </w:rPr>
        <w:t>being</w:t>
      </w:r>
      <w:r w:rsidRPr="001874FB">
        <w:rPr>
          <w:rFonts w:ascii="Transgothic" w:hAnsi="Transgothic"/>
          <w:spacing w:val="-2"/>
        </w:rPr>
        <w:t xml:space="preserve"> </w:t>
      </w:r>
      <w:r w:rsidRPr="001874FB">
        <w:rPr>
          <w:rFonts w:ascii="Transgothic" w:hAnsi="Transgothic"/>
        </w:rPr>
        <w:t>furnished</w:t>
      </w:r>
      <w:r w:rsidRPr="001874FB">
        <w:rPr>
          <w:rFonts w:ascii="Transgothic" w:hAnsi="Transgothic"/>
          <w:spacing w:val="-2"/>
        </w:rPr>
        <w:t xml:space="preserve"> </w:t>
      </w:r>
      <w:r w:rsidRPr="001874FB">
        <w:rPr>
          <w:rFonts w:ascii="Transgothic" w:hAnsi="Transgothic"/>
        </w:rPr>
        <w:t>with</w:t>
      </w:r>
      <w:r w:rsidRPr="001874FB">
        <w:rPr>
          <w:rFonts w:ascii="Transgothic" w:hAnsi="Transgothic"/>
          <w:spacing w:val="-2"/>
        </w:rPr>
        <w:t xml:space="preserve"> </w:t>
      </w:r>
      <w:r w:rsidRPr="001874FB">
        <w:rPr>
          <w:rFonts w:ascii="Transgothic" w:hAnsi="Transgothic"/>
        </w:rPr>
        <w:t>funds</w:t>
      </w:r>
      <w:r w:rsidRPr="001874FB">
        <w:rPr>
          <w:rFonts w:ascii="Transgothic" w:hAnsi="Transgothic"/>
          <w:spacing w:val="-4"/>
        </w:rPr>
        <w:t xml:space="preserve"> </w:t>
      </w:r>
      <w:r w:rsidRPr="001874FB">
        <w:rPr>
          <w:rFonts w:ascii="Transgothic" w:hAnsi="Transgothic"/>
        </w:rPr>
        <w:t>from</w:t>
      </w:r>
      <w:r w:rsidRPr="001874FB">
        <w:rPr>
          <w:rFonts w:ascii="Transgothic" w:hAnsi="Transgothic"/>
          <w:spacing w:val="-1"/>
        </w:rPr>
        <w:t xml:space="preserve"> </w:t>
      </w:r>
      <w:r w:rsidRPr="001874FB">
        <w:rPr>
          <w:rFonts w:ascii="Transgothic" w:hAnsi="Transgothic"/>
        </w:rPr>
        <w:t>sources</w:t>
      </w:r>
      <w:r w:rsidRPr="001874FB">
        <w:rPr>
          <w:rFonts w:ascii="Transgothic" w:hAnsi="Transgothic"/>
          <w:spacing w:val="-4"/>
        </w:rPr>
        <w:t xml:space="preserve"> </w:t>
      </w:r>
      <w:r w:rsidRPr="001874FB">
        <w:rPr>
          <w:rFonts w:ascii="Transgothic" w:hAnsi="Transgothic"/>
        </w:rPr>
        <w:t>other</w:t>
      </w:r>
      <w:r w:rsidRPr="001874FB">
        <w:rPr>
          <w:rFonts w:ascii="Transgothic" w:hAnsi="Transgothic"/>
          <w:spacing w:val="-2"/>
        </w:rPr>
        <w:t xml:space="preserve"> </w:t>
      </w:r>
      <w:r w:rsidRPr="001874FB">
        <w:rPr>
          <w:rFonts w:ascii="Transgothic" w:hAnsi="Transgothic"/>
        </w:rPr>
        <w:t>than</w:t>
      </w:r>
      <w:r w:rsidRPr="001874FB">
        <w:rPr>
          <w:rFonts w:ascii="Transgothic" w:hAnsi="Transgothic"/>
          <w:spacing w:val="-64"/>
        </w:rPr>
        <w:t xml:space="preserve"> </w:t>
      </w:r>
      <w:r w:rsidRPr="001874FB">
        <w:rPr>
          <w:rFonts w:ascii="Transgothic" w:hAnsi="Transgothic"/>
        </w:rPr>
        <w:t>this</w:t>
      </w:r>
      <w:r w:rsidRPr="001874FB">
        <w:rPr>
          <w:rFonts w:ascii="Transgothic" w:hAnsi="Transgothic"/>
          <w:spacing w:val="-1"/>
        </w:rPr>
        <w:t xml:space="preserve"> </w:t>
      </w:r>
      <w:r w:rsidRPr="001874FB">
        <w:rPr>
          <w:rFonts w:ascii="Transgothic" w:hAnsi="Transgothic"/>
        </w:rPr>
        <w:t>Act</w:t>
      </w:r>
      <w:r w:rsidRPr="001874FB">
        <w:rPr>
          <w:rFonts w:ascii="Transgothic" w:hAnsi="Transgothic"/>
          <w:spacing w:val="-3"/>
        </w:rPr>
        <w:t xml:space="preserve"> </w:t>
      </w:r>
      <w:r w:rsidRPr="001874FB">
        <w:rPr>
          <w:rFonts w:ascii="Transgothic" w:hAnsi="Transgothic"/>
        </w:rPr>
        <w:t>and</w:t>
      </w:r>
      <w:r w:rsidRPr="001874FB">
        <w:rPr>
          <w:rFonts w:ascii="Transgothic" w:hAnsi="Transgothic"/>
          <w:spacing w:val="-2"/>
        </w:rPr>
        <w:t xml:space="preserve"> </w:t>
      </w:r>
      <w:r w:rsidRPr="001874FB">
        <w:rPr>
          <w:rFonts w:ascii="Transgothic" w:hAnsi="Transgothic"/>
        </w:rPr>
        <w:t>that</w:t>
      </w:r>
      <w:r w:rsidRPr="001874FB">
        <w:rPr>
          <w:rFonts w:ascii="Transgothic" w:hAnsi="Transgothic"/>
          <w:spacing w:val="-1"/>
        </w:rPr>
        <w:t xml:space="preserve"> </w:t>
      </w:r>
      <w:r w:rsidRPr="001874FB">
        <w:rPr>
          <w:rFonts w:ascii="Transgothic" w:hAnsi="Transgothic"/>
        </w:rPr>
        <w:t>reasonable</w:t>
      </w:r>
      <w:r w:rsidRPr="001874FB">
        <w:rPr>
          <w:rFonts w:ascii="Transgothic" w:hAnsi="Transgothic"/>
          <w:spacing w:val="-3"/>
        </w:rPr>
        <w:t xml:space="preserve"> </w:t>
      </w:r>
      <w:r w:rsidRPr="001874FB">
        <w:rPr>
          <w:rFonts w:ascii="Transgothic" w:hAnsi="Transgothic"/>
        </w:rPr>
        <w:t>efforts will</w:t>
      </w:r>
      <w:r w:rsidRPr="001874FB">
        <w:rPr>
          <w:rFonts w:ascii="Transgothic" w:hAnsi="Transgothic"/>
          <w:spacing w:val="-2"/>
        </w:rPr>
        <w:t xml:space="preserve"> </w:t>
      </w:r>
      <w:r w:rsidRPr="001874FB">
        <w:rPr>
          <w:rFonts w:ascii="Transgothic" w:hAnsi="Transgothic"/>
        </w:rPr>
        <w:t>be</w:t>
      </w:r>
      <w:r w:rsidRPr="001874FB">
        <w:rPr>
          <w:rFonts w:ascii="Transgothic" w:hAnsi="Transgothic"/>
          <w:spacing w:val="-2"/>
        </w:rPr>
        <w:t xml:space="preserve"> </w:t>
      </w:r>
      <w:r w:rsidRPr="001874FB">
        <w:rPr>
          <w:rFonts w:ascii="Transgothic" w:hAnsi="Transgothic"/>
        </w:rPr>
        <w:t>made</w:t>
      </w:r>
      <w:r w:rsidRPr="001874FB">
        <w:rPr>
          <w:rFonts w:ascii="Transgothic" w:hAnsi="Transgothic"/>
          <w:spacing w:val="-1"/>
        </w:rPr>
        <w:t xml:space="preserve"> </w:t>
      </w:r>
      <w:r w:rsidRPr="001874FB">
        <w:rPr>
          <w:rFonts w:ascii="Transgothic" w:hAnsi="Transgothic"/>
        </w:rPr>
        <w:t>to</w:t>
      </w:r>
      <w:r w:rsidRPr="001874FB">
        <w:rPr>
          <w:rFonts w:ascii="Transgothic" w:hAnsi="Transgothic"/>
          <w:spacing w:val="-1"/>
        </w:rPr>
        <w:t xml:space="preserve"> </w:t>
      </w:r>
      <w:r w:rsidRPr="001874FB">
        <w:rPr>
          <w:rFonts w:ascii="Transgothic" w:hAnsi="Transgothic"/>
        </w:rPr>
        <w:t>maintain existing</w:t>
      </w:r>
      <w:r w:rsidRPr="001874FB">
        <w:rPr>
          <w:rFonts w:ascii="Transgothic" w:hAnsi="Transgothic"/>
          <w:spacing w:val="-3"/>
        </w:rPr>
        <w:t xml:space="preserve"> </w:t>
      </w:r>
      <w:r w:rsidRPr="001874FB">
        <w:rPr>
          <w:rFonts w:ascii="Transgothic" w:hAnsi="Transgothic"/>
        </w:rPr>
        <w:t>levels</w:t>
      </w:r>
      <w:r w:rsidRPr="001874FB">
        <w:rPr>
          <w:rFonts w:ascii="Transgothic" w:hAnsi="Transgothic"/>
          <w:spacing w:val="-1"/>
        </w:rPr>
        <w:t xml:space="preserve"> </w:t>
      </w:r>
      <w:r w:rsidRPr="001874FB">
        <w:rPr>
          <w:rFonts w:ascii="Transgothic" w:hAnsi="Transgothic"/>
        </w:rPr>
        <w:t>of legal</w:t>
      </w:r>
    </w:p>
    <w:p w14:paraId="26820F1E" w14:textId="77777777" w:rsidR="00384E01" w:rsidRPr="001874FB" w:rsidRDefault="00384E01" w:rsidP="00384E01">
      <w:pPr>
        <w:pStyle w:val="BodyText"/>
        <w:spacing w:before="81"/>
        <w:ind w:left="300"/>
        <w:rPr>
          <w:rFonts w:ascii="Transgothic" w:hAnsi="Transgothic"/>
        </w:rPr>
      </w:pPr>
      <w:r w:rsidRPr="001874FB">
        <w:rPr>
          <w:rFonts w:ascii="Transgothic" w:hAnsi="Transgothic"/>
        </w:rPr>
        <w:t>assistance</w:t>
      </w:r>
      <w:r w:rsidRPr="001874FB">
        <w:rPr>
          <w:rFonts w:ascii="Transgothic" w:hAnsi="Transgothic"/>
          <w:spacing w:val="-1"/>
        </w:rPr>
        <w:t xml:space="preserve"> </w:t>
      </w:r>
      <w:r w:rsidRPr="001874FB">
        <w:rPr>
          <w:rFonts w:ascii="Transgothic" w:hAnsi="Transgothic"/>
        </w:rPr>
        <w:t>for</w:t>
      </w:r>
      <w:r w:rsidRPr="001874FB">
        <w:rPr>
          <w:rFonts w:ascii="Transgothic" w:hAnsi="Transgothic"/>
          <w:spacing w:val="-4"/>
        </w:rPr>
        <w:t xml:space="preserve"> </w:t>
      </w:r>
      <w:r w:rsidRPr="001874FB">
        <w:rPr>
          <w:rFonts w:ascii="Transgothic" w:hAnsi="Transgothic"/>
        </w:rPr>
        <w:t>older</w:t>
      </w:r>
      <w:r w:rsidRPr="001874FB">
        <w:rPr>
          <w:rFonts w:ascii="Transgothic" w:hAnsi="Transgothic"/>
          <w:spacing w:val="-1"/>
        </w:rPr>
        <w:t xml:space="preserve"> </w:t>
      </w:r>
      <w:r w:rsidRPr="001874FB">
        <w:rPr>
          <w:rFonts w:ascii="Transgothic" w:hAnsi="Transgothic"/>
        </w:rPr>
        <w:t>individuals;</w:t>
      </w:r>
      <w:r w:rsidRPr="001874FB">
        <w:rPr>
          <w:rFonts w:ascii="Transgothic" w:hAnsi="Transgothic"/>
          <w:spacing w:val="-3"/>
        </w:rPr>
        <w:t xml:space="preserve"> </w:t>
      </w:r>
      <w:r w:rsidRPr="001874FB">
        <w:rPr>
          <w:rFonts w:ascii="Transgothic" w:hAnsi="Transgothic"/>
        </w:rPr>
        <w:t>and</w:t>
      </w:r>
    </w:p>
    <w:p w14:paraId="668AAB71" w14:textId="77777777" w:rsidR="00384E01" w:rsidRPr="001874FB" w:rsidRDefault="00384E01" w:rsidP="00384E01">
      <w:pPr>
        <w:pStyle w:val="BodyText"/>
        <w:spacing w:before="10"/>
        <w:rPr>
          <w:rFonts w:ascii="Transgothic" w:hAnsi="Transgothic"/>
        </w:rPr>
      </w:pPr>
    </w:p>
    <w:p w14:paraId="70DFFB12" w14:textId="77777777" w:rsidR="00384E01" w:rsidRPr="001874FB" w:rsidRDefault="00384E01" w:rsidP="00384E01">
      <w:pPr>
        <w:pStyle w:val="BodyText"/>
        <w:ind w:left="300"/>
        <w:rPr>
          <w:rFonts w:ascii="Transgothic" w:hAnsi="Transgothic"/>
        </w:rPr>
      </w:pPr>
      <w:r w:rsidRPr="001874FB">
        <w:rPr>
          <w:rFonts w:ascii="Transgothic" w:hAnsi="Transgothic"/>
        </w:rPr>
        <w:t>18.</w:t>
      </w:r>
      <w:r w:rsidRPr="001874FB">
        <w:rPr>
          <w:rFonts w:ascii="Transgothic" w:hAnsi="Transgothic"/>
          <w:spacing w:val="-2"/>
        </w:rPr>
        <w:t xml:space="preserve"> </w:t>
      </w:r>
      <w:r w:rsidRPr="001874FB">
        <w:rPr>
          <w:rFonts w:ascii="Transgothic" w:hAnsi="Transgothic"/>
        </w:rPr>
        <w:t>OAA</w:t>
      </w:r>
      <w:r w:rsidRPr="001874FB">
        <w:rPr>
          <w:rFonts w:ascii="Transgothic" w:hAnsi="Transgothic"/>
          <w:spacing w:val="-3"/>
        </w:rPr>
        <w:t xml:space="preserve"> </w:t>
      </w:r>
      <w:r w:rsidRPr="001874FB">
        <w:rPr>
          <w:rFonts w:ascii="Transgothic" w:hAnsi="Transgothic"/>
        </w:rPr>
        <w:t>307(a)(11)(E)</w:t>
      </w:r>
    </w:p>
    <w:p w14:paraId="5BAFC664" w14:textId="77777777" w:rsidR="00384E01" w:rsidRPr="001874FB" w:rsidRDefault="00384E01" w:rsidP="00384E01">
      <w:pPr>
        <w:pStyle w:val="BodyText"/>
        <w:ind w:left="300" w:right="915"/>
        <w:rPr>
          <w:rFonts w:ascii="Transgothic" w:hAnsi="Transgothic"/>
        </w:rPr>
      </w:pPr>
      <w:r w:rsidRPr="001874FB">
        <w:rPr>
          <w:rFonts w:ascii="Transgothic" w:hAnsi="Transgothic"/>
        </w:rPr>
        <w:t>Give priority to legal assistance related to income, health care, long-term care, nutrition,</w:t>
      </w:r>
      <w:r w:rsidRPr="001874FB">
        <w:rPr>
          <w:rFonts w:ascii="Transgothic" w:hAnsi="Transgothic"/>
          <w:spacing w:val="-64"/>
        </w:rPr>
        <w:t xml:space="preserve"> </w:t>
      </w:r>
      <w:r w:rsidRPr="001874FB">
        <w:rPr>
          <w:rFonts w:ascii="Transgothic" w:hAnsi="Transgothic"/>
        </w:rPr>
        <w:t>housing, utilities, protective services, defense of guardianship, abuse, neglect, and age</w:t>
      </w:r>
      <w:r w:rsidRPr="001874FB">
        <w:rPr>
          <w:rFonts w:ascii="Transgothic" w:hAnsi="Transgothic"/>
          <w:spacing w:val="1"/>
        </w:rPr>
        <w:t xml:space="preserve"> </w:t>
      </w:r>
      <w:r w:rsidRPr="001874FB">
        <w:rPr>
          <w:rFonts w:ascii="Transgothic" w:hAnsi="Transgothic"/>
        </w:rPr>
        <w:t>discrimination.</w:t>
      </w:r>
    </w:p>
    <w:p w14:paraId="015AD70E" w14:textId="77777777" w:rsidR="00384E01" w:rsidRPr="001874FB" w:rsidRDefault="00384E01" w:rsidP="00384E01">
      <w:pPr>
        <w:pStyle w:val="BodyText"/>
        <w:spacing w:before="10"/>
        <w:rPr>
          <w:rFonts w:ascii="Transgothic" w:hAnsi="Transgothic"/>
        </w:rPr>
      </w:pPr>
    </w:p>
    <w:p w14:paraId="14F8D6B5" w14:textId="77777777" w:rsidR="00384E01" w:rsidRPr="001874FB" w:rsidRDefault="00384E01" w:rsidP="00384E01">
      <w:pPr>
        <w:pStyle w:val="BodyText"/>
        <w:ind w:left="300"/>
        <w:jc w:val="both"/>
        <w:rPr>
          <w:rFonts w:ascii="Transgothic" w:hAnsi="Transgothic"/>
        </w:rPr>
      </w:pPr>
      <w:r w:rsidRPr="001874FB">
        <w:rPr>
          <w:rFonts w:ascii="Transgothic" w:hAnsi="Transgothic"/>
        </w:rPr>
        <w:t>19.</w:t>
      </w:r>
      <w:r w:rsidRPr="001874FB">
        <w:rPr>
          <w:rFonts w:ascii="Transgothic" w:hAnsi="Transgothic"/>
          <w:spacing w:val="-2"/>
        </w:rPr>
        <w:t xml:space="preserve"> </w:t>
      </w:r>
      <w:r w:rsidRPr="001874FB">
        <w:rPr>
          <w:rFonts w:ascii="Transgothic" w:hAnsi="Transgothic"/>
        </w:rPr>
        <w:t>OAA</w:t>
      </w:r>
      <w:r w:rsidRPr="001874FB">
        <w:rPr>
          <w:rFonts w:ascii="Transgothic" w:hAnsi="Transgothic"/>
          <w:spacing w:val="-3"/>
        </w:rPr>
        <w:t xml:space="preserve"> </w:t>
      </w:r>
      <w:r w:rsidRPr="001874FB">
        <w:rPr>
          <w:rFonts w:ascii="Transgothic" w:hAnsi="Transgothic"/>
        </w:rPr>
        <w:t>307(a)(12)(A)</w:t>
      </w:r>
    </w:p>
    <w:p w14:paraId="29518E16" w14:textId="77777777" w:rsidR="00384E01" w:rsidRPr="001874FB" w:rsidRDefault="00384E01" w:rsidP="00384E01">
      <w:pPr>
        <w:pStyle w:val="BodyText"/>
        <w:ind w:left="300" w:right="521"/>
        <w:jc w:val="both"/>
        <w:rPr>
          <w:rFonts w:ascii="Transgothic" w:hAnsi="Transgothic"/>
        </w:rPr>
      </w:pPr>
      <w:r w:rsidRPr="001874FB">
        <w:rPr>
          <w:rFonts w:ascii="Transgothic" w:hAnsi="Transgothic"/>
        </w:rPr>
        <w:t>Any Area Agency on Aging, in carrying out such services will conduct a program consistent</w:t>
      </w:r>
      <w:r w:rsidRPr="001874FB">
        <w:rPr>
          <w:rFonts w:ascii="Transgothic" w:hAnsi="Transgothic"/>
          <w:spacing w:val="-64"/>
        </w:rPr>
        <w:t xml:space="preserve"> </w:t>
      </w:r>
      <w:r w:rsidRPr="001874FB">
        <w:rPr>
          <w:rFonts w:ascii="Transgothic" w:hAnsi="Transgothic"/>
        </w:rPr>
        <w:t>with relevant State law and coordinated with existing State adult protective service activities</w:t>
      </w:r>
      <w:r w:rsidRPr="001874FB">
        <w:rPr>
          <w:rFonts w:ascii="Transgothic" w:hAnsi="Transgothic"/>
          <w:spacing w:val="-65"/>
        </w:rPr>
        <w:t xml:space="preserve"> </w:t>
      </w:r>
      <w:r w:rsidRPr="001874FB">
        <w:rPr>
          <w:rFonts w:ascii="Transgothic" w:hAnsi="Transgothic"/>
        </w:rPr>
        <w:t>for -</w:t>
      </w:r>
    </w:p>
    <w:p w14:paraId="38C4A70A" w14:textId="77777777" w:rsidR="00384E01" w:rsidRPr="001874FB" w:rsidRDefault="00384E01" w:rsidP="005F3317">
      <w:pPr>
        <w:pStyle w:val="ListParagraph"/>
        <w:numPr>
          <w:ilvl w:val="1"/>
          <w:numId w:val="72"/>
        </w:numPr>
        <w:tabs>
          <w:tab w:val="left" w:pos="1007"/>
        </w:tabs>
        <w:ind w:hanging="347"/>
        <w:rPr>
          <w:rFonts w:ascii="Transgothic" w:hAnsi="Transgothic"/>
          <w:sz w:val="24"/>
          <w:szCs w:val="24"/>
        </w:rPr>
      </w:pPr>
      <w:r w:rsidRPr="001874FB">
        <w:rPr>
          <w:rFonts w:ascii="Transgothic" w:hAnsi="Transgothic"/>
          <w:spacing w:val="-1"/>
          <w:sz w:val="24"/>
          <w:szCs w:val="24"/>
        </w:rPr>
        <w:t>public</w:t>
      </w:r>
      <w:r w:rsidRPr="001874FB">
        <w:rPr>
          <w:rFonts w:ascii="Transgothic" w:hAnsi="Transgothic"/>
          <w:sz w:val="24"/>
          <w:szCs w:val="24"/>
        </w:rPr>
        <w:t xml:space="preserve"> </w:t>
      </w:r>
      <w:r w:rsidRPr="001874FB">
        <w:rPr>
          <w:rFonts w:ascii="Transgothic" w:hAnsi="Transgothic"/>
          <w:spacing w:val="-1"/>
          <w:sz w:val="24"/>
          <w:szCs w:val="24"/>
        </w:rPr>
        <w:t>education</w:t>
      </w:r>
      <w:r w:rsidRPr="001874FB">
        <w:rPr>
          <w:rFonts w:ascii="Transgothic" w:hAnsi="Transgothic"/>
          <w:spacing w:val="-2"/>
          <w:sz w:val="24"/>
          <w:szCs w:val="24"/>
        </w:rPr>
        <w:t xml:space="preserve"> </w:t>
      </w:r>
      <w:r w:rsidRPr="001874FB">
        <w:rPr>
          <w:rFonts w:ascii="Transgothic" w:hAnsi="Transgothic"/>
          <w:spacing w:val="-1"/>
          <w:sz w:val="24"/>
          <w:szCs w:val="24"/>
        </w:rPr>
        <w:t>to</w:t>
      </w:r>
      <w:r w:rsidRPr="001874FB">
        <w:rPr>
          <w:rFonts w:ascii="Transgothic" w:hAnsi="Transgothic"/>
          <w:spacing w:val="1"/>
          <w:sz w:val="24"/>
          <w:szCs w:val="24"/>
        </w:rPr>
        <w:t xml:space="preserve"> </w:t>
      </w:r>
      <w:r w:rsidRPr="001874FB">
        <w:rPr>
          <w:rFonts w:ascii="Transgothic" w:hAnsi="Transgothic"/>
          <w:spacing w:val="-1"/>
          <w:sz w:val="24"/>
          <w:szCs w:val="24"/>
        </w:rPr>
        <w:t>identify</w:t>
      </w:r>
      <w:r w:rsidRPr="001874FB">
        <w:rPr>
          <w:rFonts w:ascii="Transgothic" w:hAnsi="Transgothic"/>
          <w:spacing w:val="1"/>
          <w:sz w:val="24"/>
          <w:szCs w:val="24"/>
        </w:rPr>
        <w:t xml:space="preserve"> </w:t>
      </w:r>
      <w:r w:rsidRPr="001874FB">
        <w:rPr>
          <w:rFonts w:ascii="Transgothic" w:hAnsi="Transgothic"/>
          <w:sz w:val="24"/>
          <w:szCs w:val="24"/>
        </w:rPr>
        <w:t>and</w:t>
      </w:r>
      <w:r w:rsidRPr="001874FB">
        <w:rPr>
          <w:rFonts w:ascii="Transgothic" w:hAnsi="Transgothic"/>
          <w:spacing w:val="-2"/>
          <w:sz w:val="24"/>
          <w:szCs w:val="24"/>
        </w:rPr>
        <w:t xml:space="preserve"> </w:t>
      </w:r>
      <w:r w:rsidRPr="001874FB">
        <w:rPr>
          <w:rFonts w:ascii="Transgothic" w:hAnsi="Transgothic"/>
          <w:sz w:val="24"/>
          <w:szCs w:val="24"/>
        </w:rPr>
        <w:t>prevent abuse</w:t>
      </w:r>
      <w:r w:rsidRPr="001874FB">
        <w:rPr>
          <w:rFonts w:ascii="Transgothic" w:hAnsi="Transgothic"/>
          <w:spacing w:val="1"/>
          <w:sz w:val="24"/>
          <w:szCs w:val="24"/>
        </w:rPr>
        <w:t xml:space="preserve"> </w:t>
      </w:r>
      <w:r w:rsidRPr="001874FB">
        <w:rPr>
          <w:rFonts w:ascii="Transgothic" w:hAnsi="Transgothic"/>
          <w:sz w:val="24"/>
          <w:szCs w:val="24"/>
        </w:rPr>
        <w:t>of</w:t>
      </w:r>
      <w:r w:rsidRPr="001874FB">
        <w:rPr>
          <w:rFonts w:ascii="Transgothic" w:hAnsi="Transgothic"/>
          <w:spacing w:val="-2"/>
          <w:sz w:val="24"/>
          <w:szCs w:val="24"/>
        </w:rPr>
        <w:t xml:space="preserve"> </w:t>
      </w:r>
      <w:r w:rsidRPr="001874FB">
        <w:rPr>
          <w:rFonts w:ascii="Transgothic" w:hAnsi="Transgothic"/>
          <w:sz w:val="24"/>
          <w:szCs w:val="24"/>
        </w:rPr>
        <w:t>older</w:t>
      </w:r>
      <w:r w:rsidRPr="001874FB">
        <w:rPr>
          <w:rFonts w:ascii="Transgothic" w:hAnsi="Transgothic"/>
          <w:spacing w:val="-24"/>
          <w:sz w:val="24"/>
          <w:szCs w:val="24"/>
        </w:rPr>
        <w:t xml:space="preserve"> </w:t>
      </w:r>
      <w:r w:rsidRPr="001874FB">
        <w:rPr>
          <w:rFonts w:ascii="Transgothic" w:hAnsi="Transgothic"/>
          <w:sz w:val="24"/>
          <w:szCs w:val="24"/>
        </w:rPr>
        <w:t>individuals;</w:t>
      </w:r>
    </w:p>
    <w:p w14:paraId="6B48FFF0" w14:textId="77777777" w:rsidR="00384E01" w:rsidRPr="001874FB" w:rsidRDefault="00384E01" w:rsidP="005F3317">
      <w:pPr>
        <w:pStyle w:val="ListParagraph"/>
        <w:numPr>
          <w:ilvl w:val="1"/>
          <w:numId w:val="72"/>
        </w:numPr>
        <w:tabs>
          <w:tab w:val="left" w:pos="1057"/>
        </w:tabs>
        <w:ind w:left="1056" w:hanging="397"/>
        <w:rPr>
          <w:rFonts w:ascii="Transgothic" w:hAnsi="Transgothic"/>
          <w:sz w:val="24"/>
          <w:szCs w:val="24"/>
        </w:rPr>
      </w:pPr>
      <w:r w:rsidRPr="001874FB">
        <w:rPr>
          <w:rFonts w:ascii="Transgothic" w:hAnsi="Transgothic"/>
          <w:sz w:val="24"/>
          <w:szCs w:val="24"/>
        </w:rPr>
        <w:t>receipt</w:t>
      </w:r>
      <w:r w:rsidRPr="001874FB">
        <w:rPr>
          <w:rFonts w:ascii="Transgothic" w:hAnsi="Transgothic"/>
          <w:spacing w:val="-1"/>
          <w:sz w:val="24"/>
          <w:szCs w:val="24"/>
        </w:rPr>
        <w:t xml:space="preserve"> </w:t>
      </w:r>
      <w:r w:rsidRPr="001874FB">
        <w:rPr>
          <w:rFonts w:ascii="Transgothic" w:hAnsi="Transgothic"/>
          <w:sz w:val="24"/>
          <w:szCs w:val="24"/>
        </w:rPr>
        <w:t>of</w:t>
      </w:r>
      <w:r w:rsidRPr="001874FB">
        <w:rPr>
          <w:rFonts w:ascii="Transgothic" w:hAnsi="Transgothic"/>
          <w:spacing w:val="-1"/>
          <w:sz w:val="24"/>
          <w:szCs w:val="24"/>
        </w:rPr>
        <w:t xml:space="preserve"> </w:t>
      </w:r>
      <w:r w:rsidRPr="001874FB">
        <w:rPr>
          <w:rFonts w:ascii="Transgothic" w:hAnsi="Transgothic"/>
          <w:sz w:val="24"/>
          <w:szCs w:val="24"/>
        </w:rPr>
        <w:t>reports</w:t>
      </w:r>
      <w:r w:rsidRPr="001874FB">
        <w:rPr>
          <w:rFonts w:ascii="Transgothic" w:hAnsi="Transgothic"/>
          <w:spacing w:val="-1"/>
          <w:sz w:val="24"/>
          <w:szCs w:val="24"/>
        </w:rPr>
        <w:t xml:space="preserve"> </w:t>
      </w:r>
      <w:r w:rsidRPr="001874FB">
        <w:rPr>
          <w:rFonts w:ascii="Transgothic" w:hAnsi="Transgothic"/>
          <w:sz w:val="24"/>
          <w:szCs w:val="24"/>
        </w:rPr>
        <w:t>of</w:t>
      </w:r>
      <w:r w:rsidRPr="001874FB">
        <w:rPr>
          <w:rFonts w:ascii="Transgothic" w:hAnsi="Transgothic"/>
          <w:spacing w:val="-3"/>
          <w:sz w:val="24"/>
          <w:szCs w:val="24"/>
        </w:rPr>
        <w:t xml:space="preserve"> </w:t>
      </w:r>
      <w:r w:rsidRPr="001874FB">
        <w:rPr>
          <w:rFonts w:ascii="Transgothic" w:hAnsi="Transgothic"/>
          <w:sz w:val="24"/>
          <w:szCs w:val="24"/>
        </w:rPr>
        <w:t>abuse</w:t>
      </w:r>
      <w:r w:rsidRPr="001874FB">
        <w:rPr>
          <w:rFonts w:ascii="Transgothic" w:hAnsi="Transgothic"/>
          <w:spacing w:val="-1"/>
          <w:sz w:val="24"/>
          <w:szCs w:val="24"/>
        </w:rPr>
        <w:t xml:space="preserve"> </w:t>
      </w:r>
      <w:r w:rsidRPr="001874FB">
        <w:rPr>
          <w:rFonts w:ascii="Transgothic" w:hAnsi="Transgothic"/>
          <w:sz w:val="24"/>
          <w:szCs w:val="24"/>
        </w:rPr>
        <w:t>of</w:t>
      </w:r>
      <w:r w:rsidRPr="001874FB">
        <w:rPr>
          <w:rFonts w:ascii="Transgothic" w:hAnsi="Transgothic"/>
          <w:spacing w:val="-1"/>
          <w:sz w:val="24"/>
          <w:szCs w:val="24"/>
        </w:rPr>
        <w:t xml:space="preserve"> </w:t>
      </w:r>
      <w:r w:rsidRPr="001874FB">
        <w:rPr>
          <w:rFonts w:ascii="Transgothic" w:hAnsi="Transgothic"/>
          <w:sz w:val="24"/>
          <w:szCs w:val="24"/>
        </w:rPr>
        <w:t>older</w:t>
      </w:r>
      <w:r w:rsidRPr="001874FB">
        <w:rPr>
          <w:rFonts w:ascii="Transgothic" w:hAnsi="Transgothic"/>
          <w:spacing w:val="-15"/>
          <w:sz w:val="24"/>
          <w:szCs w:val="24"/>
        </w:rPr>
        <w:t xml:space="preserve"> </w:t>
      </w:r>
      <w:r w:rsidRPr="001874FB">
        <w:rPr>
          <w:rFonts w:ascii="Transgothic" w:hAnsi="Transgothic"/>
          <w:sz w:val="24"/>
          <w:szCs w:val="24"/>
        </w:rPr>
        <w:t>individuals;</w:t>
      </w:r>
    </w:p>
    <w:p w14:paraId="6A8F7F7D" w14:textId="77777777" w:rsidR="00384E01" w:rsidRPr="001874FB" w:rsidRDefault="00384E01" w:rsidP="005F3317">
      <w:pPr>
        <w:pStyle w:val="ListParagraph"/>
        <w:numPr>
          <w:ilvl w:val="1"/>
          <w:numId w:val="72"/>
        </w:numPr>
        <w:tabs>
          <w:tab w:val="left" w:pos="1112"/>
        </w:tabs>
        <w:ind w:left="660" w:right="832" w:firstLine="0"/>
        <w:rPr>
          <w:rFonts w:ascii="Transgothic" w:hAnsi="Transgothic"/>
          <w:sz w:val="24"/>
          <w:szCs w:val="24"/>
        </w:rPr>
      </w:pPr>
      <w:r w:rsidRPr="001874FB">
        <w:rPr>
          <w:rFonts w:ascii="Transgothic" w:hAnsi="Transgothic"/>
          <w:sz w:val="24"/>
          <w:szCs w:val="24"/>
        </w:rPr>
        <w:t>active participation of older individuals participating in programs under this Act</w:t>
      </w:r>
      <w:r w:rsidRPr="001874FB">
        <w:rPr>
          <w:rFonts w:ascii="Transgothic" w:hAnsi="Transgothic"/>
          <w:spacing w:val="1"/>
          <w:sz w:val="24"/>
          <w:szCs w:val="24"/>
        </w:rPr>
        <w:t xml:space="preserve"> </w:t>
      </w:r>
      <w:r w:rsidRPr="001874FB">
        <w:rPr>
          <w:rFonts w:ascii="Transgothic" w:hAnsi="Transgothic"/>
          <w:sz w:val="24"/>
          <w:szCs w:val="24"/>
        </w:rPr>
        <w:t>through</w:t>
      </w:r>
      <w:r w:rsidRPr="001874FB">
        <w:rPr>
          <w:rFonts w:ascii="Transgothic" w:hAnsi="Transgothic"/>
          <w:spacing w:val="-3"/>
          <w:sz w:val="24"/>
          <w:szCs w:val="24"/>
        </w:rPr>
        <w:t xml:space="preserve"> </w:t>
      </w:r>
      <w:r w:rsidRPr="001874FB">
        <w:rPr>
          <w:rFonts w:ascii="Transgothic" w:hAnsi="Transgothic"/>
          <w:sz w:val="24"/>
          <w:szCs w:val="24"/>
        </w:rPr>
        <w:t>outreach,</w:t>
      </w:r>
      <w:r w:rsidRPr="001874FB">
        <w:rPr>
          <w:rFonts w:ascii="Transgothic" w:hAnsi="Transgothic"/>
          <w:spacing w:val="-3"/>
          <w:sz w:val="24"/>
          <w:szCs w:val="24"/>
        </w:rPr>
        <w:t xml:space="preserve"> </w:t>
      </w:r>
      <w:r w:rsidRPr="001874FB">
        <w:rPr>
          <w:rFonts w:ascii="Transgothic" w:hAnsi="Transgothic"/>
          <w:sz w:val="24"/>
          <w:szCs w:val="24"/>
        </w:rPr>
        <w:t>conferences,</w:t>
      </w:r>
      <w:r w:rsidRPr="001874FB">
        <w:rPr>
          <w:rFonts w:ascii="Transgothic" w:hAnsi="Transgothic"/>
          <w:spacing w:val="-4"/>
          <w:sz w:val="24"/>
          <w:szCs w:val="24"/>
        </w:rPr>
        <w:t xml:space="preserve"> </w:t>
      </w:r>
      <w:r w:rsidRPr="001874FB">
        <w:rPr>
          <w:rFonts w:ascii="Transgothic" w:hAnsi="Transgothic"/>
          <w:sz w:val="24"/>
          <w:szCs w:val="24"/>
        </w:rPr>
        <w:t>and</w:t>
      </w:r>
      <w:r w:rsidRPr="001874FB">
        <w:rPr>
          <w:rFonts w:ascii="Transgothic" w:hAnsi="Transgothic"/>
          <w:spacing w:val="-3"/>
          <w:sz w:val="24"/>
          <w:szCs w:val="24"/>
        </w:rPr>
        <w:t xml:space="preserve"> </w:t>
      </w:r>
      <w:r w:rsidRPr="001874FB">
        <w:rPr>
          <w:rFonts w:ascii="Transgothic" w:hAnsi="Transgothic"/>
          <w:sz w:val="24"/>
          <w:szCs w:val="24"/>
        </w:rPr>
        <w:t>referral</w:t>
      </w:r>
      <w:r w:rsidRPr="001874FB">
        <w:rPr>
          <w:rFonts w:ascii="Transgothic" w:hAnsi="Transgothic"/>
          <w:spacing w:val="-3"/>
          <w:sz w:val="24"/>
          <w:szCs w:val="24"/>
        </w:rPr>
        <w:t xml:space="preserve"> </w:t>
      </w:r>
      <w:r w:rsidRPr="001874FB">
        <w:rPr>
          <w:rFonts w:ascii="Transgothic" w:hAnsi="Transgothic"/>
          <w:sz w:val="24"/>
          <w:szCs w:val="24"/>
        </w:rPr>
        <w:t>of</w:t>
      </w:r>
      <w:r w:rsidRPr="001874FB">
        <w:rPr>
          <w:rFonts w:ascii="Transgothic" w:hAnsi="Transgothic"/>
          <w:spacing w:val="-2"/>
          <w:sz w:val="24"/>
          <w:szCs w:val="24"/>
        </w:rPr>
        <w:t xml:space="preserve"> </w:t>
      </w:r>
      <w:r w:rsidRPr="001874FB">
        <w:rPr>
          <w:rFonts w:ascii="Transgothic" w:hAnsi="Transgothic"/>
          <w:sz w:val="24"/>
          <w:szCs w:val="24"/>
        </w:rPr>
        <w:t>such</w:t>
      </w:r>
      <w:r w:rsidRPr="001874FB">
        <w:rPr>
          <w:rFonts w:ascii="Transgothic" w:hAnsi="Transgothic"/>
          <w:spacing w:val="-3"/>
          <w:sz w:val="24"/>
          <w:szCs w:val="24"/>
        </w:rPr>
        <w:t xml:space="preserve"> </w:t>
      </w:r>
      <w:r w:rsidRPr="001874FB">
        <w:rPr>
          <w:rFonts w:ascii="Transgothic" w:hAnsi="Transgothic"/>
          <w:sz w:val="24"/>
          <w:szCs w:val="24"/>
        </w:rPr>
        <w:t>individuals</w:t>
      </w:r>
      <w:r w:rsidRPr="001874FB">
        <w:rPr>
          <w:rFonts w:ascii="Transgothic" w:hAnsi="Transgothic"/>
          <w:spacing w:val="-3"/>
          <w:sz w:val="24"/>
          <w:szCs w:val="24"/>
        </w:rPr>
        <w:t xml:space="preserve"> </w:t>
      </w:r>
      <w:r w:rsidRPr="001874FB">
        <w:rPr>
          <w:rFonts w:ascii="Transgothic" w:hAnsi="Transgothic"/>
          <w:sz w:val="24"/>
          <w:szCs w:val="24"/>
        </w:rPr>
        <w:t>to</w:t>
      </w:r>
      <w:r w:rsidRPr="001874FB">
        <w:rPr>
          <w:rFonts w:ascii="Transgothic" w:hAnsi="Transgothic"/>
          <w:spacing w:val="-3"/>
          <w:sz w:val="24"/>
          <w:szCs w:val="24"/>
        </w:rPr>
        <w:t xml:space="preserve"> </w:t>
      </w:r>
      <w:r w:rsidRPr="001874FB">
        <w:rPr>
          <w:rFonts w:ascii="Transgothic" w:hAnsi="Transgothic"/>
          <w:sz w:val="24"/>
          <w:szCs w:val="24"/>
        </w:rPr>
        <w:t>other</w:t>
      </w:r>
      <w:r w:rsidRPr="001874FB">
        <w:rPr>
          <w:rFonts w:ascii="Transgothic" w:hAnsi="Transgothic"/>
          <w:spacing w:val="-3"/>
          <w:sz w:val="24"/>
          <w:szCs w:val="24"/>
        </w:rPr>
        <w:t xml:space="preserve"> </w:t>
      </w:r>
      <w:r w:rsidRPr="001874FB">
        <w:rPr>
          <w:rFonts w:ascii="Transgothic" w:hAnsi="Transgothic"/>
          <w:sz w:val="24"/>
          <w:szCs w:val="24"/>
        </w:rPr>
        <w:t>social</w:t>
      </w:r>
      <w:r w:rsidRPr="001874FB">
        <w:rPr>
          <w:rFonts w:ascii="Transgothic" w:hAnsi="Transgothic"/>
          <w:spacing w:val="-3"/>
          <w:sz w:val="24"/>
          <w:szCs w:val="24"/>
        </w:rPr>
        <w:t xml:space="preserve"> </w:t>
      </w:r>
      <w:r w:rsidRPr="001874FB">
        <w:rPr>
          <w:rFonts w:ascii="Transgothic" w:hAnsi="Transgothic"/>
          <w:sz w:val="24"/>
          <w:szCs w:val="24"/>
        </w:rPr>
        <w:t>service</w:t>
      </w:r>
      <w:r w:rsidRPr="001874FB">
        <w:rPr>
          <w:rFonts w:ascii="Transgothic" w:hAnsi="Transgothic"/>
          <w:spacing w:val="-63"/>
          <w:sz w:val="24"/>
          <w:szCs w:val="24"/>
        </w:rPr>
        <w:t xml:space="preserve"> </w:t>
      </w:r>
      <w:r w:rsidRPr="001874FB">
        <w:rPr>
          <w:rFonts w:ascii="Transgothic" w:hAnsi="Transgothic"/>
          <w:sz w:val="24"/>
          <w:szCs w:val="24"/>
        </w:rPr>
        <w:t>agencies</w:t>
      </w:r>
      <w:r w:rsidRPr="001874FB">
        <w:rPr>
          <w:rFonts w:ascii="Transgothic" w:hAnsi="Transgothic"/>
          <w:spacing w:val="-3"/>
          <w:sz w:val="24"/>
          <w:szCs w:val="24"/>
        </w:rPr>
        <w:t xml:space="preserve"> </w:t>
      </w:r>
      <w:r w:rsidRPr="001874FB">
        <w:rPr>
          <w:rFonts w:ascii="Transgothic" w:hAnsi="Transgothic"/>
          <w:sz w:val="24"/>
          <w:szCs w:val="24"/>
        </w:rPr>
        <w:t>or</w:t>
      </w:r>
      <w:r w:rsidRPr="001874FB">
        <w:rPr>
          <w:rFonts w:ascii="Transgothic" w:hAnsi="Transgothic"/>
          <w:spacing w:val="-2"/>
          <w:sz w:val="24"/>
          <w:szCs w:val="24"/>
        </w:rPr>
        <w:t xml:space="preserve"> </w:t>
      </w:r>
      <w:r w:rsidRPr="001874FB">
        <w:rPr>
          <w:rFonts w:ascii="Transgothic" w:hAnsi="Transgothic"/>
          <w:sz w:val="24"/>
          <w:szCs w:val="24"/>
        </w:rPr>
        <w:t>sources</w:t>
      </w:r>
      <w:r w:rsidRPr="001874FB">
        <w:rPr>
          <w:rFonts w:ascii="Transgothic" w:hAnsi="Transgothic"/>
          <w:spacing w:val="-4"/>
          <w:sz w:val="24"/>
          <w:szCs w:val="24"/>
        </w:rPr>
        <w:t xml:space="preserve"> </w:t>
      </w:r>
      <w:r w:rsidRPr="001874FB">
        <w:rPr>
          <w:rFonts w:ascii="Transgothic" w:hAnsi="Transgothic"/>
          <w:sz w:val="24"/>
          <w:szCs w:val="24"/>
        </w:rPr>
        <w:t>of</w:t>
      </w:r>
      <w:r w:rsidRPr="001874FB">
        <w:rPr>
          <w:rFonts w:ascii="Transgothic" w:hAnsi="Transgothic"/>
          <w:spacing w:val="-4"/>
          <w:sz w:val="24"/>
          <w:szCs w:val="24"/>
        </w:rPr>
        <w:t xml:space="preserve"> </w:t>
      </w:r>
      <w:r w:rsidRPr="001874FB">
        <w:rPr>
          <w:rFonts w:ascii="Transgothic" w:hAnsi="Transgothic"/>
          <w:sz w:val="24"/>
          <w:szCs w:val="24"/>
        </w:rPr>
        <w:t>assistance</w:t>
      </w:r>
      <w:r w:rsidRPr="001874FB">
        <w:rPr>
          <w:rFonts w:ascii="Transgothic" w:hAnsi="Transgothic"/>
          <w:spacing w:val="-2"/>
          <w:sz w:val="24"/>
          <w:szCs w:val="24"/>
        </w:rPr>
        <w:t xml:space="preserve"> </w:t>
      </w:r>
      <w:r w:rsidRPr="001874FB">
        <w:rPr>
          <w:rFonts w:ascii="Transgothic" w:hAnsi="Transgothic"/>
          <w:sz w:val="24"/>
          <w:szCs w:val="24"/>
        </w:rPr>
        <w:t>where</w:t>
      </w:r>
      <w:r w:rsidRPr="001874FB">
        <w:rPr>
          <w:rFonts w:ascii="Transgothic" w:hAnsi="Transgothic"/>
          <w:spacing w:val="-3"/>
          <w:sz w:val="24"/>
          <w:szCs w:val="24"/>
        </w:rPr>
        <w:t xml:space="preserve"> </w:t>
      </w:r>
      <w:r w:rsidRPr="001874FB">
        <w:rPr>
          <w:rFonts w:ascii="Transgothic" w:hAnsi="Transgothic"/>
          <w:sz w:val="24"/>
          <w:szCs w:val="24"/>
        </w:rPr>
        <w:t>appropriate</w:t>
      </w:r>
      <w:r w:rsidRPr="001874FB">
        <w:rPr>
          <w:rFonts w:ascii="Transgothic" w:hAnsi="Transgothic"/>
          <w:spacing w:val="-3"/>
          <w:sz w:val="24"/>
          <w:szCs w:val="24"/>
        </w:rPr>
        <w:t xml:space="preserve"> </w:t>
      </w:r>
      <w:r w:rsidRPr="001874FB">
        <w:rPr>
          <w:rFonts w:ascii="Transgothic" w:hAnsi="Transgothic"/>
          <w:sz w:val="24"/>
          <w:szCs w:val="24"/>
        </w:rPr>
        <w:t>and</w:t>
      </w:r>
      <w:r w:rsidRPr="001874FB">
        <w:rPr>
          <w:rFonts w:ascii="Transgothic" w:hAnsi="Transgothic"/>
          <w:spacing w:val="-2"/>
          <w:sz w:val="24"/>
          <w:szCs w:val="24"/>
        </w:rPr>
        <w:t xml:space="preserve"> </w:t>
      </w:r>
      <w:r w:rsidRPr="001874FB">
        <w:rPr>
          <w:rFonts w:ascii="Transgothic" w:hAnsi="Transgothic"/>
          <w:sz w:val="24"/>
          <w:szCs w:val="24"/>
        </w:rPr>
        <w:t>consented</w:t>
      </w:r>
      <w:r w:rsidRPr="001874FB">
        <w:rPr>
          <w:rFonts w:ascii="Transgothic" w:hAnsi="Transgothic"/>
          <w:spacing w:val="-4"/>
          <w:sz w:val="24"/>
          <w:szCs w:val="24"/>
        </w:rPr>
        <w:t xml:space="preserve"> </w:t>
      </w:r>
      <w:r w:rsidRPr="001874FB">
        <w:rPr>
          <w:rFonts w:ascii="Transgothic" w:hAnsi="Transgothic"/>
          <w:sz w:val="24"/>
          <w:szCs w:val="24"/>
        </w:rPr>
        <w:t>to</w:t>
      </w:r>
      <w:r w:rsidRPr="001874FB">
        <w:rPr>
          <w:rFonts w:ascii="Transgothic" w:hAnsi="Transgothic"/>
          <w:spacing w:val="-2"/>
          <w:sz w:val="24"/>
          <w:szCs w:val="24"/>
        </w:rPr>
        <w:t xml:space="preserve"> </w:t>
      </w:r>
      <w:r w:rsidRPr="001874FB">
        <w:rPr>
          <w:rFonts w:ascii="Transgothic" w:hAnsi="Transgothic"/>
          <w:sz w:val="24"/>
          <w:szCs w:val="24"/>
        </w:rPr>
        <w:t>by</w:t>
      </w:r>
      <w:r w:rsidRPr="001874FB">
        <w:rPr>
          <w:rFonts w:ascii="Transgothic" w:hAnsi="Transgothic"/>
          <w:spacing w:val="-6"/>
          <w:sz w:val="24"/>
          <w:szCs w:val="24"/>
        </w:rPr>
        <w:t xml:space="preserve"> </w:t>
      </w:r>
      <w:r w:rsidRPr="001874FB">
        <w:rPr>
          <w:rFonts w:ascii="Transgothic" w:hAnsi="Transgothic"/>
          <w:sz w:val="24"/>
          <w:szCs w:val="24"/>
        </w:rPr>
        <w:t>the</w:t>
      </w:r>
      <w:r w:rsidRPr="001874FB">
        <w:rPr>
          <w:rFonts w:ascii="Transgothic" w:hAnsi="Transgothic"/>
          <w:spacing w:val="-2"/>
          <w:sz w:val="24"/>
          <w:szCs w:val="24"/>
        </w:rPr>
        <w:t xml:space="preserve"> </w:t>
      </w:r>
      <w:r w:rsidRPr="001874FB">
        <w:rPr>
          <w:rFonts w:ascii="Transgothic" w:hAnsi="Transgothic"/>
          <w:sz w:val="24"/>
          <w:szCs w:val="24"/>
        </w:rPr>
        <w:t>parties</w:t>
      </w:r>
      <w:r w:rsidRPr="001874FB">
        <w:rPr>
          <w:rFonts w:ascii="Transgothic" w:hAnsi="Transgothic"/>
          <w:spacing w:val="-63"/>
          <w:sz w:val="24"/>
          <w:szCs w:val="24"/>
        </w:rPr>
        <w:t xml:space="preserve"> </w:t>
      </w:r>
      <w:r w:rsidRPr="001874FB">
        <w:rPr>
          <w:rFonts w:ascii="Transgothic" w:hAnsi="Transgothic"/>
          <w:sz w:val="24"/>
          <w:szCs w:val="24"/>
        </w:rPr>
        <w:t>to be referred;</w:t>
      </w:r>
      <w:r w:rsidRPr="001874FB">
        <w:rPr>
          <w:rFonts w:ascii="Transgothic" w:hAnsi="Transgothic"/>
          <w:spacing w:val="-10"/>
          <w:sz w:val="24"/>
          <w:szCs w:val="24"/>
        </w:rPr>
        <w:t xml:space="preserve"> </w:t>
      </w:r>
      <w:r w:rsidRPr="001874FB">
        <w:rPr>
          <w:rFonts w:ascii="Transgothic" w:hAnsi="Transgothic"/>
          <w:sz w:val="24"/>
          <w:szCs w:val="24"/>
        </w:rPr>
        <w:t>and</w:t>
      </w:r>
    </w:p>
    <w:p w14:paraId="1E1ACE6E" w14:textId="77777777" w:rsidR="00384E01" w:rsidRPr="001874FB" w:rsidRDefault="00384E01" w:rsidP="005F3317">
      <w:pPr>
        <w:pStyle w:val="ListParagraph"/>
        <w:numPr>
          <w:ilvl w:val="1"/>
          <w:numId w:val="72"/>
        </w:numPr>
        <w:tabs>
          <w:tab w:val="left" w:pos="1127"/>
        </w:tabs>
        <w:spacing w:before="1"/>
        <w:ind w:left="660" w:right="1141" w:firstLine="0"/>
        <w:rPr>
          <w:rFonts w:ascii="Transgothic" w:hAnsi="Transgothic"/>
          <w:sz w:val="24"/>
          <w:szCs w:val="24"/>
        </w:rPr>
      </w:pPr>
      <w:r w:rsidRPr="001874FB">
        <w:rPr>
          <w:rFonts w:ascii="Transgothic" w:hAnsi="Transgothic"/>
          <w:spacing w:val="-1"/>
          <w:sz w:val="24"/>
          <w:szCs w:val="24"/>
        </w:rPr>
        <w:t xml:space="preserve">referral of complaints </w:t>
      </w:r>
      <w:r w:rsidRPr="001874FB">
        <w:rPr>
          <w:rFonts w:ascii="Transgothic" w:hAnsi="Transgothic"/>
          <w:sz w:val="24"/>
          <w:szCs w:val="24"/>
        </w:rPr>
        <w:t>to law enforcement or public protective service agencies</w:t>
      </w:r>
      <w:r w:rsidRPr="001874FB">
        <w:rPr>
          <w:rFonts w:ascii="Transgothic" w:hAnsi="Transgothic"/>
          <w:spacing w:val="-64"/>
          <w:sz w:val="24"/>
          <w:szCs w:val="24"/>
        </w:rPr>
        <w:t xml:space="preserve"> </w:t>
      </w:r>
      <w:r w:rsidRPr="001874FB">
        <w:rPr>
          <w:rFonts w:ascii="Transgothic" w:hAnsi="Transgothic"/>
          <w:sz w:val="24"/>
          <w:szCs w:val="24"/>
        </w:rPr>
        <w:t>where</w:t>
      </w:r>
      <w:r w:rsidRPr="001874FB">
        <w:rPr>
          <w:rFonts w:ascii="Transgothic" w:hAnsi="Transgothic"/>
          <w:spacing w:val="-8"/>
          <w:sz w:val="24"/>
          <w:szCs w:val="24"/>
        </w:rPr>
        <w:t xml:space="preserve"> </w:t>
      </w:r>
      <w:r w:rsidRPr="001874FB">
        <w:rPr>
          <w:rFonts w:ascii="Transgothic" w:hAnsi="Transgothic"/>
          <w:sz w:val="24"/>
          <w:szCs w:val="24"/>
        </w:rPr>
        <w:t>appropriate.</w:t>
      </w:r>
    </w:p>
    <w:p w14:paraId="056E1AA5" w14:textId="77777777" w:rsidR="00384E01" w:rsidRPr="001874FB" w:rsidRDefault="00384E01" w:rsidP="00384E01">
      <w:pPr>
        <w:pStyle w:val="BodyText"/>
        <w:rPr>
          <w:rFonts w:ascii="Transgothic" w:hAnsi="Transgothic"/>
        </w:rPr>
      </w:pPr>
    </w:p>
    <w:p w14:paraId="6C00E6C2" w14:textId="77777777" w:rsidR="00384E01" w:rsidRPr="001874FB" w:rsidRDefault="00384E01" w:rsidP="00384E01">
      <w:pPr>
        <w:pStyle w:val="BodyText"/>
        <w:ind w:left="300"/>
        <w:jc w:val="both"/>
        <w:rPr>
          <w:rFonts w:ascii="Transgothic" w:hAnsi="Transgothic"/>
        </w:rPr>
      </w:pPr>
      <w:r w:rsidRPr="001874FB">
        <w:rPr>
          <w:rFonts w:ascii="Transgothic" w:hAnsi="Transgothic"/>
        </w:rPr>
        <w:t>20.</w:t>
      </w:r>
      <w:r w:rsidRPr="001874FB">
        <w:rPr>
          <w:rFonts w:ascii="Transgothic" w:hAnsi="Transgothic"/>
          <w:spacing w:val="-1"/>
        </w:rPr>
        <w:t xml:space="preserve"> </w:t>
      </w:r>
      <w:r w:rsidRPr="001874FB">
        <w:rPr>
          <w:rFonts w:ascii="Transgothic" w:hAnsi="Transgothic"/>
        </w:rPr>
        <w:t>OAA</w:t>
      </w:r>
      <w:r w:rsidRPr="001874FB">
        <w:rPr>
          <w:rFonts w:ascii="Transgothic" w:hAnsi="Transgothic"/>
          <w:spacing w:val="-3"/>
        </w:rPr>
        <w:t xml:space="preserve"> </w:t>
      </w:r>
      <w:r w:rsidRPr="001874FB">
        <w:rPr>
          <w:rFonts w:ascii="Transgothic" w:hAnsi="Transgothic"/>
        </w:rPr>
        <w:t>307(a)(15)</w:t>
      </w:r>
    </w:p>
    <w:p w14:paraId="79A190DE" w14:textId="77777777" w:rsidR="00384E01" w:rsidRPr="001874FB" w:rsidRDefault="00384E01" w:rsidP="00384E01">
      <w:pPr>
        <w:pStyle w:val="BodyText"/>
        <w:ind w:left="300" w:right="248"/>
        <w:jc w:val="both"/>
        <w:rPr>
          <w:rFonts w:ascii="Transgothic" w:hAnsi="Transgothic"/>
        </w:rPr>
      </w:pPr>
      <w:r w:rsidRPr="001874FB">
        <w:rPr>
          <w:rFonts w:ascii="Transgothic" w:hAnsi="Transgothic"/>
        </w:rPr>
        <w:t>If a substantial number of the older individuals residing in any planning and service area in the</w:t>
      </w:r>
      <w:r w:rsidRPr="001874FB">
        <w:rPr>
          <w:rFonts w:ascii="Transgothic" w:hAnsi="Transgothic"/>
          <w:spacing w:val="-64"/>
        </w:rPr>
        <w:t xml:space="preserve"> </w:t>
      </w:r>
      <w:r w:rsidRPr="001874FB">
        <w:rPr>
          <w:rFonts w:ascii="Transgothic" w:hAnsi="Transgothic"/>
        </w:rPr>
        <w:t>State are of limited English-speaking ability, then the State will require the Area Agency on</w:t>
      </w:r>
      <w:r w:rsidRPr="001874FB">
        <w:rPr>
          <w:rFonts w:ascii="Transgothic" w:hAnsi="Transgothic"/>
          <w:spacing w:val="1"/>
        </w:rPr>
        <w:t xml:space="preserve"> </w:t>
      </w:r>
      <w:r w:rsidRPr="001874FB">
        <w:rPr>
          <w:rFonts w:ascii="Transgothic" w:hAnsi="Transgothic"/>
        </w:rPr>
        <w:t>Aging</w:t>
      </w:r>
      <w:r w:rsidRPr="001874FB">
        <w:rPr>
          <w:rFonts w:ascii="Transgothic" w:hAnsi="Transgothic"/>
          <w:spacing w:val="-1"/>
        </w:rPr>
        <w:t xml:space="preserve"> </w:t>
      </w:r>
      <w:r w:rsidRPr="001874FB">
        <w:rPr>
          <w:rFonts w:ascii="Transgothic" w:hAnsi="Transgothic"/>
        </w:rPr>
        <w:t>for each such</w:t>
      </w:r>
      <w:r w:rsidRPr="001874FB">
        <w:rPr>
          <w:rFonts w:ascii="Transgothic" w:hAnsi="Transgothic"/>
          <w:spacing w:val="-2"/>
        </w:rPr>
        <w:t xml:space="preserve"> </w:t>
      </w:r>
      <w:r w:rsidRPr="001874FB">
        <w:rPr>
          <w:rFonts w:ascii="Transgothic" w:hAnsi="Transgothic"/>
        </w:rPr>
        <w:t>planning and service</w:t>
      </w:r>
      <w:r w:rsidRPr="001874FB">
        <w:rPr>
          <w:rFonts w:ascii="Transgothic" w:hAnsi="Transgothic"/>
          <w:spacing w:val="-1"/>
        </w:rPr>
        <w:t xml:space="preserve"> </w:t>
      </w:r>
      <w:r w:rsidRPr="001874FB">
        <w:rPr>
          <w:rFonts w:ascii="Transgothic" w:hAnsi="Transgothic"/>
        </w:rPr>
        <w:t>area</w:t>
      </w:r>
      <w:r w:rsidRPr="001874FB">
        <w:rPr>
          <w:rFonts w:ascii="Transgothic" w:hAnsi="Transgothic"/>
          <w:spacing w:val="5"/>
        </w:rPr>
        <w:t xml:space="preserve"> </w:t>
      </w:r>
      <w:r w:rsidRPr="001874FB">
        <w:rPr>
          <w:rFonts w:ascii="Transgothic" w:hAnsi="Transgothic"/>
        </w:rPr>
        <w:t>-</w:t>
      </w:r>
    </w:p>
    <w:p w14:paraId="463F802C" w14:textId="77777777" w:rsidR="00384E01" w:rsidRPr="001874FB" w:rsidRDefault="00384E01" w:rsidP="005F3317">
      <w:pPr>
        <w:pStyle w:val="ListParagraph"/>
        <w:numPr>
          <w:ilvl w:val="0"/>
          <w:numId w:val="71"/>
        </w:numPr>
        <w:tabs>
          <w:tab w:val="left" w:pos="755"/>
        </w:tabs>
        <w:ind w:right="708" w:firstLine="0"/>
        <w:jc w:val="both"/>
        <w:rPr>
          <w:rFonts w:ascii="Transgothic" w:hAnsi="Transgothic"/>
          <w:sz w:val="24"/>
          <w:szCs w:val="24"/>
        </w:rPr>
      </w:pPr>
      <w:r w:rsidRPr="001874FB">
        <w:rPr>
          <w:rFonts w:ascii="Transgothic" w:hAnsi="Transgothic"/>
          <w:sz w:val="24"/>
          <w:szCs w:val="24"/>
        </w:rPr>
        <w:t>To utilize in the delivery of outreach services under Section 306(a)(2)(A), the services</w:t>
      </w:r>
      <w:r w:rsidRPr="001874FB">
        <w:rPr>
          <w:rFonts w:ascii="Transgothic" w:hAnsi="Transgothic"/>
          <w:spacing w:val="-65"/>
          <w:sz w:val="24"/>
          <w:szCs w:val="24"/>
        </w:rPr>
        <w:t xml:space="preserve"> </w:t>
      </w:r>
      <w:r w:rsidRPr="001874FB">
        <w:rPr>
          <w:rFonts w:ascii="Transgothic" w:hAnsi="Transgothic"/>
          <w:spacing w:val="-1"/>
          <w:sz w:val="24"/>
          <w:szCs w:val="24"/>
        </w:rPr>
        <w:t xml:space="preserve">of workers who are fluent </w:t>
      </w:r>
      <w:r w:rsidRPr="001874FB">
        <w:rPr>
          <w:rFonts w:ascii="Transgothic" w:hAnsi="Transgothic"/>
          <w:sz w:val="24"/>
          <w:szCs w:val="24"/>
        </w:rPr>
        <w:t>in the language spoken by a predominant number of such older</w:t>
      </w:r>
      <w:r w:rsidRPr="001874FB">
        <w:rPr>
          <w:rFonts w:ascii="Transgothic" w:hAnsi="Transgothic"/>
          <w:spacing w:val="-64"/>
          <w:sz w:val="24"/>
          <w:szCs w:val="24"/>
        </w:rPr>
        <w:t xml:space="preserve"> </w:t>
      </w:r>
      <w:r w:rsidRPr="001874FB">
        <w:rPr>
          <w:rFonts w:ascii="Transgothic" w:hAnsi="Transgothic"/>
          <w:spacing w:val="-1"/>
          <w:sz w:val="24"/>
          <w:szCs w:val="24"/>
        </w:rPr>
        <w:t>individuals</w:t>
      </w:r>
      <w:r w:rsidRPr="001874FB">
        <w:rPr>
          <w:rFonts w:ascii="Transgothic" w:hAnsi="Transgothic"/>
          <w:sz w:val="24"/>
          <w:szCs w:val="24"/>
        </w:rPr>
        <w:t xml:space="preserve"> who are</w:t>
      </w:r>
      <w:r w:rsidRPr="001874FB">
        <w:rPr>
          <w:rFonts w:ascii="Transgothic" w:hAnsi="Transgothic"/>
          <w:spacing w:val="-3"/>
          <w:sz w:val="24"/>
          <w:szCs w:val="24"/>
        </w:rPr>
        <w:t xml:space="preserve"> </w:t>
      </w:r>
      <w:r w:rsidRPr="001874FB">
        <w:rPr>
          <w:rFonts w:ascii="Transgothic" w:hAnsi="Transgothic"/>
          <w:sz w:val="24"/>
          <w:szCs w:val="24"/>
        </w:rPr>
        <w:t>of limited</w:t>
      </w:r>
      <w:r w:rsidRPr="001874FB">
        <w:rPr>
          <w:rFonts w:ascii="Transgothic" w:hAnsi="Transgothic"/>
          <w:spacing w:val="-2"/>
          <w:sz w:val="24"/>
          <w:szCs w:val="24"/>
        </w:rPr>
        <w:t xml:space="preserve"> </w:t>
      </w:r>
      <w:r w:rsidRPr="001874FB">
        <w:rPr>
          <w:rFonts w:ascii="Transgothic" w:hAnsi="Transgothic"/>
          <w:sz w:val="24"/>
          <w:szCs w:val="24"/>
        </w:rPr>
        <w:t>English-speaking</w:t>
      </w:r>
      <w:r w:rsidRPr="001874FB">
        <w:rPr>
          <w:rFonts w:ascii="Transgothic" w:hAnsi="Transgothic"/>
          <w:spacing w:val="-20"/>
          <w:sz w:val="24"/>
          <w:szCs w:val="24"/>
        </w:rPr>
        <w:t xml:space="preserve"> </w:t>
      </w:r>
      <w:r w:rsidRPr="001874FB">
        <w:rPr>
          <w:rFonts w:ascii="Transgothic" w:hAnsi="Transgothic"/>
          <w:sz w:val="24"/>
          <w:szCs w:val="24"/>
        </w:rPr>
        <w:t>ability.</w:t>
      </w:r>
    </w:p>
    <w:p w14:paraId="0D24E4A4" w14:textId="77777777" w:rsidR="00384E01" w:rsidRPr="001874FB" w:rsidRDefault="00384E01" w:rsidP="005F3317">
      <w:pPr>
        <w:pStyle w:val="ListParagraph"/>
        <w:numPr>
          <w:ilvl w:val="0"/>
          <w:numId w:val="71"/>
        </w:numPr>
        <w:tabs>
          <w:tab w:val="left" w:pos="755"/>
        </w:tabs>
        <w:ind w:right="1090" w:firstLine="0"/>
        <w:rPr>
          <w:rFonts w:ascii="Transgothic" w:hAnsi="Transgothic"/>
          <w:sz w:val="24"/>
          <w:szCs w:val="24"/>
        </w:rPr>
      </w:pPr>
      <w:r w:rsidRPr="001874FB">
        <w:rPr>
          <w:rFonts w:ascii="Transgothic" w:hAnsi="Transgothic"/>
          <w:spacing w:val="-1"/>
          <w:sz w:val="24"/>
          <w:szCs w:val="24"/>
        </w:rPr>
        <w:t xml:space="preserve">To designate an individual </w:t>
      </w:r>
      <w:r w:rsidRPr="001874FB">
        <w:rPr>
          <w:rFonts w:ascii="Transgothic" w:hAnsi="Transgothic"/>
          <w:sz w:val="24"/>
          <w:szCs w:val="24"/>
        </w:rPr>
        <w:t>employed by the Area Agency on Aging, or available to</w:t>
      </w:r>
      <w:r w:rsidRPr="001874FB">
        <w:rPr>
          <w:rFonts w:ascii="Transgothic" w:hAnsi="Transgothic"/>
          <w:spacing w:val="-64"/>
          <w:sz w:val="24"/>
          <w:szCs w:val="24"/>
        </w:rPr>
        <w:t xml:space="preserve"> </w:t>
      </w:r>
      <w:r w:rsidRPr="001874FB">
        <w:rPr>
          <w:rFonts w:ascii="Transgothic" w:hAnsi="Transgothic"/>
          <w:spacing w:val="-1"/>
          <w:sz w:val="24"/>
          <w:szCs w:val="24"/>
        </w:rPr>
        <w:t>such</w:t>
      </w:r>
      <w:r w:rsidRPr="001874FB">
        <w:rPr>
          <w:rFonts w:ascii="Transgothic" w:hAnsi="Transgothic"/>
          <w:spacing w:val="2"/>
          <w:sz w:val="24"/>
          <w:szCs w:val="24"/>
        </w:rPr>
        <w:t xml:space="preserve"> </w:t>
      </w:r>
      <w:r w:rsidRPr="001874FB">
        <w:rPr>
          <w:rFonts w:ascii="Transgothic" w:hAnsi="Transgothic"/>
          <w:spacing w:val="-1"/>
          <w:sz w:val="24"/>
          <w:szCs w:val="24"/>
        </w:rPr>
        <w:t>Area</w:t>
      </w:r>
      <w:r w:rsidRPr="001874FB">
        <w:rPr>
          <w:rFonts w:ascii="Transgothic" w:hAnsi="Transgothic"/>
          <w:spacing w:val="1"/>
          <w:sz w:val="24"/>
          <w:szCs w:val="24"/>
        </w:rPr>
        <w:t xml:space="preserve"> </w:t>
      </w:r>
      <w:r w:rsidRPr="001874FB">
        <w:rPr>
          <w:rFonts w:ascii="Transgothic" w:hAnsi="Transgothic"/>
          <w:spacing w:val="-1"/>
          <w:sz w:val="24"/>
          <w:szCs w:val="24"/>
        </w:rPr>
        <w:t>Agency</w:t>
      </w:r>
      <w:r w:rsidRPr="001874FB">
        <w:rPr>
          <w:rFonts w:ascii="Transgothic" w:hAnsi="Transgothic"/>
          <w:spacing w:val="-3"/>
          <w:sz w:val="24"/>
          <w:szCs w:val="24"/>
        </w:rPr>
        <w:t xml:space="preserve"> </w:t>
      </w:r>
      <w:r w:rsidRPr="001874FB">
        <w:rPr>
          <w:rFonts w:ascii="Transgothic" w:hAnsi="Transgothic"/>
          <w:spacing w:val="-1"/>
          <w:sz w:val="24"/>
          <w:szCs w:val="24"/>
        </w:rPr>
        <w:t>on</w:t>
      </w:r>
      <w:r w:rsidRPr="001874FB">
        <w:rPr>
          <w:rFonts w:ascii="Transgothic" w:hAnsi="Transgothic"/>
          <w:spacing w:val="-3"/>
          <w:sz w:val="24"/>
          <w:szCs w:val="24"/>
        </w:rPr>
        <w:t xml:space="preserve"> </w:t>
      </w:r>
      <w:r w:rsidRPr="001874FB">
        <w:rPr>
          <w:rFonts w:ascii="Transgothic" w:hAnsi="Transgothic"/>
          <w:sz w:val="24"/>
          <w:szCs w:val="24"/>
        </w:rPr>
        <w:t>Aging</w:t>
      </w:r>
      <w:r w:rsidRPr="001874FB">
        <w:rPr>
          <w:rFonts w:ascii="Transgothic" w:hAnsi="Transgothic"/>
          <w:spacing w:val="-1"/>
          <w:sz w:val="24"/>
          <w:szCs w:val="24"/>
        </w:rPr>
        <w:t xml:space="preserve"> </w:t>
      </w:r>
      <w:r w:rsidRPr="001874FB">
        <w:rPr>
          <w:rFonts w:ascii="Transgothic" w:hAnsi="Transgothic"/>
          <w:sz w:val="24"/>
          <w:szCs w:val="24"/>
        </w:rPr>
        <w:t>on</w:t>
      </w:r>
      <w:r w:rsidRPr="001874FB">
        <w:rPr>
          <w:rFonts w:ascii="Transgothic" w:hAnsi="Transgothic"/>
          <w:spacing w:val="-2"/>
          <w:sz w:val="24"/>
          <w:szCs w:val="24"/>
        </w:rPr>
        <w:t xml:space="preserve"> </w:t>
      </w:r>
      <w:r w:rsidRPr="001874FB">
        <w:rPr>
          <w:rFonts w:ascii="Transgothic" w:hAnsi="Transgothic"/>
          <w:sz w:val="24"/>
          <w:szCs w:val="24"/>
        </w:rPr>
        <w:t>a full-time</w:t>
      </w:r>
      <w:r w:rsidRPr="001874FB">
        <w:rPr>
          <w:rFonts w:ascii="Transgothic" w:hAnsi="Transgothic"/>
          <w:spacing w:val="-2"/>
          <w:sz w:val="24"/>
          <w:szCs w:val="24"/>
        </w:rPr>
        <w:t xml:space="preserve"> </w:t>
      </w:r>
      <w:r w:rsidRPr="001874FB">
        <w:rPr>
          <w:rFonts w:ascii="Transgothic" w:hAnsi="Transgothic"/>
          <w:sz w:val="24"/>
          <w:szCs w:val="24"/>
        </w:rPr>
        <w:t>basis, whose responsibilities will</w:t>
      </w:r>
      <w:r w:rsidRPr="001874FB">
        <w:rPr>
          <w:rFonts w:ascii="Transgothic" w:hAnsi="Transgothic"/>
          <w:spacing w:val="-17"/>
          <w:sz w:val="24"/>
          <w:szCs w:val="24"/>
        </w:rPr>
        <w:t xml:space="preserve"> </w:t>
      </w:r>
      <w:r w:rsidRPr="001874FB">
        <w:rPr>
          <w:rFonts w:ascii="Transgothic" w:hAnsi="Transgothic"/>
          <w:sz w:val="24"/>
          <w:szCs w:val="24"/>
        </w:rPr>
        <w:t>include:</w:t>
      </w:r>
    </w:p>
    <w:p w14:paraId="5B641416" w14:textId="77777777" w:rsidR="00384E01" w:rsidRPr="001874FB" w:rsidRDefault="00384E01" w:rsidP="005F3317">
      <w:pPr>
        <w:pStyle w:val="ListParagraph"/>
        <w:numPr>
          <w:ilvl w:val="0"/>
          <w:numId w:val="70"/>
        </w:numPr>
        <w:tabs>
          <w:tab w:val="left" w:pos="661"/>
        </w:tabs>
        <w:ind w:right="1197" w:firstLine="0"/>
        <w:rPr>
          <w:rFonts w:ascii="Transgothic" w:hAnsi="Transgothic"/>
          <w:sz w:val="24"/>
          <w:szCs w:val="24"/>
        </w:rPr>
      </w:pPr>
      <w:r w:rsidRPr="001874FB">
        <w:rPr>
          <w:rFonts w:ascii="Transgothic" w:hAnsi="Transgothic"/>
          <w:spacing w:val="-1"/>
          <w:sz w:val="24"/>
          <w:szCs w:val="24"/>
        </w:rPr>
        <w:t xml:space="preserve">taking such action </w:t>
      </w:r>
      <w:r w:rsidRPr="001874FB">
        <w:rPr>
          <w:rFonts w:ascii="Transgothic" w:hAnsi="Transgothic"/>
          <w:sz w:val="24"/>
          <w:szCs w:val="24"/>
        </w:rPr>
        <w:t>as may be appropriate to assure that counseling assistance is</w:t>
      </w:r>
      <w:r w:rsidRPr="001874FB">
        <w:rPr>
          <w:rFonts w:ascii="Transgothic" w:hAnsi="Transgothic"/>
          <w:spacing w:val="1"/>
          <w:sz w:val="24"/>
          <w:szCs w:val="24"/>
        </w:rPr>
        <w:t xml:space="preserve"> </w:t>
      </w:r>
      <w:r w:rsidRPr="001874FB">
        <w:rPr>
          <w:rFonts w:ascii="Transgothic" w:hAnsi="Transgothic"/>
          <w:sz w:val="24"/>
          <w:szCs w:val="24"/>
        </w:rPr>
        <w:t>made available to such older individuals who are of limited English-speaking ability in</w:t>
      </w:r>
      <w:r w:rsidRPr="001874FB">
        <w:rPr>
          <w:rFonts w:ascii="Transgothic" w:hAnsi="Transgothic"/>
          <w:spacing w:val="-64"/>
          <w:sz w:val="24"/>
          <w:szCs w:val="24"/>
        </w:rPr>
        <w:t xml:space="preserve"> </w:t>
      </w:r>
      <w:r w:rsidRPr="001874FB">
        <w:rPr>
          <w:rFonts w:ascii="Transgothic" w:hAnsi="Transgothic"/>
          <w:sz w:val="24"/>
          <w:szCs w:val="24"/>
        </w:rPr>
        <w:t>order to assist such older individuals in participating in programs and receiving</w:t>
      </w:r>
      <w:r w:rsidRPr="001874FB">
        <w:rPr>
          <w:rFonts w:ascii="Transgothic" w:hAnsi="Transgothic"/>
          <w:spacing w:val="1"/>
          <w:sz w:val="24"/>
          <w:szCs w:val="24"/>
        </w:rPr>
        <w:t xml:space="preserve"> </w:t>
      </w:r>
      <w:r w:rsidRPr="001874FB">
        <w:rPr>
          <w:rFonts w:ascii="Transgothic" w:hAnsi="Transgothic"/>
          <w:sz w:val="24"/>
          <w:szCs w:val="24"/>
        </w:rPr>
        <w:t>assistance</w:t>
      </w:r>
      <w:r w:rsidRPr="001874FB">
        <w:rPr>
          <w:rFonts w:ascii="Transgothic" w:hAnsi="Transgothic"/>
          <w:spacing w:val="-1"/>
          <w:sz w:val="24"/>
          <w:szCs w:val="24"/>
        </w:rPr>
        <w:t xml:space="preserve"> </w:t>
      </w:r>
      <w:r w:rsidRPr="001874FB">
        <w:rPr>
          <w:rFonts w:ascii="Transgothic" w:hAnsi="Transgothic"/>
          <w:sz w:val="24"/>
          <w:szCs w:val="24"/>
        </w:rPr>
        <w:t>under this</w:t>
      </w:r>
      <w:r w:rsidRPr="001874FB">
        <w:rPr>
          <w:rFonts w:ascii="Transgothic" w:hAnsi="Transgothic"/>
          <w:spacing w:val="-3"/>
          <w:sz w:val="24"/>
          <w:szCs w:val="24"/>
        </w:rPr>
        <w:t xml:space="preserve"> </w:t>
      </w:r>
      <w:r w:rsidRPr="001874FB">
        <w:rPr>
          <w:rFonts w:ascii="Transgothic" w:hAnsi="Transgothic"/>
          <w:sz w:val="24"/>
          <w:szCs w:val="24"/>
        </w:rPr>
        <w:t>Act;</w:t>
      </w:r>
      <w:r w:rsidRPr="001874FB">
        <w:rPr>
          <w:rFonts w:ascii="Transgothic" w:hAnsi="Transgothic"/>
          <w:spacing w:val="-8"/>
          <w:sz w:val="24"/>
          <w:szCs w:val="24"/>
        </w:rPr>
        <w:t xml:space="preserve"> </w:t>
      </w:r>
      <w:r w:rsidRPr="001874FB">
        <w:rPr>
          <w:rFonts w:ascii="Transgothic" w:hAnsi="Transgothic"/>
          <w:sz w:val="24"/>
          <w:szCs w:val="24"/>
        </w:rPr>
        <w:t>and</w:t>
      </w:r>
    </w:p>
    <w:p w14:paraId="296365C9" w14:textId="77777777" w:rsidR="00384E01" w:rsidRPr="001874FB" w:rsidRDefault="00384E01" w:rsidP="005F3317">
      <w:pPr>
        <w:pStyle w:val="ListParagraph"/>
        <w:numPr>
          <w:ilvl w:val="0"/>
          <w:numId w:val="70"/>
        </w:numPr>
        <w:tabs>
          <w:tab w:val="left" w:pos="661"/>
        </w:tabs>
        <w:ind w:right="1485" w:firstLine="0"/>
        <w:rPr>
          <w:rFonts w:ascii="Transgothic" w:hAnsi="Transgothic"/>
          <w:sz w:val="24"/>
          <w:szCs w:val="24"/>
        </w:rPr>
      </w:pPr>
      <w:r w:rsidRPr="001874FB">
        <w:rPr>
          <w:rFonts w:ascii="Transgothic" w:hAnsi="Transgothic"/>
          <w:spacing w:val="-1"/>
          <w:sz w:val="24"/>
          <w:szCs w:val="24"/>
        </w:rPr>
        <w:t xml:space="preserve">providing guidance to individuals </w:t>
      </w:r>
      <w:r w:rsidRPr="001874FB">
        <w:rPr>
          <w:rFonts w:ascii="Transgothic" w:hAnsi="Transgothic"/>
          <w:sz w:val="24"/>
          <w:szCs w:val="24"/>
        </w:rPr>
        <w:t>engaged in the delivery of supportive services</w:t>
      </w:r>
      <w:r w:rsidRPr="001874FB">
        <w:rPr>
          <w:rFonts w:ascii="Transgothic" w:hAnsi="Transgothic"/>
          <w:spacing w:val="-64"/>
          <w:sz w:val="24"/>
          <w:szCs w:val="24"/>
        </w:rPr>
        <w:t xml:space="preserve"> </w:t>
      </w:r>
      <w:r w:rsidRPr="001874FB">
        <w:rPr>
          <w:rFonts w:ascii="Transgothic" w:hAnsi="Transgothic"/>
          <w:sz w:val="24"/>
          <w:szCs w:val="24"/>
        </w:rPr>
        <w:t>under the area plan involved to enable such individuals to be aware of cultural</w:t>
      </w:r>
      <w:r w:rsidRPr="001874FB">
        <w:rPr>
          <w:rFonts w:ascii="Transgothic" w:hAnsi="Transgothic"/>
          <w:spacing w:val="1"/>
          <w:sz w:val="24"/>
          <w:szCs w:val="24"/>
        </w:rPr>
        <w:t xml:space="preserve"> </w:t>
      </w:r>
      <w:r w:rsidRPr="001874FB">
        <w:rPr>
          <w:rFonts w:ascii="Transgothic" w:hAnsi="Transgothic"/>
          <w:spacing w:val="-1"/>
          <w:sz w:val="24"/>
          <w:szCs w:val="24"/>
        </w:rPr>
        <w:t>sensitivities</w:t>
      </w:r>
      <w:r w:rsidRPr="001874FB">
        <w:rPr>
          <w:rFonts w:ascii="Transgothic" w:hAnsi="Transgothic"/>
          <w:sz w:val="24"/>
          <w:szCs w:val="24"/>
        </w:rPr>
        <w:t xml:space="preserve"> </w:t>
      </w:r>
      <w:r w:rsidRPr="001874FB">
        <w:rPr>
          <w:rFonts w:ascii="Transgothic" w:hAnsi="Transgothic"/>
          <w:spacing w:val="-1"/>
          <w:sz w:val="24"/>
          <w:szCs w:val="24"/>
        </w:rPr>
        <w:t>and</w:t>
      </w:r>
      <w:r w:rsidRPr="001874FB">
        <w:rPr>
          <w:rFonts w:ascii="Transgothic" w:hAnsi="Transgothic"/>
          <w:sz w:val="24"/>
          <w:szCs w:val="24"/>
        </w:rPr>
        <w:t xml:space="preserve"> </w:t>
      </w:r>
      <w:r w:rsidRPr="001874FB">
        <w:rPr>
          <w:rFonts w:ascii="Transgothic" w:hAnsi="Transgothic"/>
          <w:spacing w:val="-1"/>
          <w:sz w:val="24"/>
          <w:szCs w:val="24"/>
        </w:rPr>
        <w:t>to</w:t>
      </w:r>
      <w:r w:rsidRPr="001874FB">
        <w:rPr>
          <w:rFonts w:ascii="Transgothic" w:hAnsi="Transgothic"/>
          <w:sz w:val="24"/>
          <w:szCs w:val="24"/>
        </w:rPr>
        <w:t xml:space="preserve"> take into</w:t>
      </w:r>
      <w:r w:rsidRPr="001874FB">
        <w:rPr>
          <w:rFonts w:ascii="Transgothic" w:hAnsi="Transgothic"/>
          <w:spacing w:val="-1"/>
          <w:sz w:val="24"/>
          <w:szCs w:val="24"/>
        </w:rPr>
        <w:t xml:space="preserve"> </w:t>
      </w:r>
      <w:r w:rsidRPr="001874FB">
        <w:rPr>
          <w:rFonts w:ascii="Transgothic" w:hAnsi="Transgothic"/>
          <w:sz w:val="24"/>
          <w:szCs w:val="24"/>
        </w:rPr>
        <w:t>account</w:t>
      </w:r>
      <w:r w:rsidRPr="001874FB">
        <w:rPr>
          <w:rFonts w:ascii="Transgothic" w:hAnsi="Transgothic"/>
          <w:spacing w:val="-2"/>
          <w:sz w:val="24"/>
          <w:szCs w:val="24"/>
        </w:rPr>
        <w:t xml:space="preserve"> </w:t>
      </w:r>
      <w:r w:rsidRPr="001874FB">
        <w:rPr>
          <w:rFonts w:ascii="Transgothic" w:hAnsi="Transgothic"/>
          <w:sz w:val="24"/>
          <w:szCs w:val="24"/>
        </w:rPr>
        <w:t>effective</w:t>
      </w:r>
      <w:r w:rsidRPr="001874FB">
        <w:rPr>
          <w:rFonts w:ascii="Transgothic" w:hAnsi="Transgothic"/>
          <w:spacing w:val="-2"/>
          <w:sz w:val="24"/>
          <w:szCs w:val="24"/>
        </w:rPr>
        <w:t xml:space="preserve"> </w:t>
      </w:r>
      <w:r w:rsidRPr="001874FB">
        <w:rPr>
          <w:rFonts w:ascii="Transgothic" w:hAnsi="Transgothic"/>
          <w:sz w:val="24"/>
          <w:szCs w:val="24"/>
        </w:rPr>
        <w:t>linguistic and cultural</w:t>
      </w:r>
      <w:r w:rsidRPr="001874FB">
        <w:rPr>
          <w:rFonts w:ascii="Transgothic" w:hAnsi="Transgothic"/>
          <w:spacing w:val="-20"/>
          <w:sz w:val="24"/>
          <w:szCs w:val="24"/>
        </w:rPr>
        <w:t xml:space="preserve"> </w:t>
      </w:r>
      <w:r w:rsidRPr="001874FB">
        <w:rPr>
          <w:rFonts w:ascii="Transgothic" w:hAnsi="Transgothic"/>
          <w:sz w:val="24"/>
          <w:szCs w:val="24"/>
        </w:rPr>
        <w:t>differences.</w:t>
      </w:r>
    </w:p>
    <w:p w14:paraId="6544A908" w14:textId="77777777" w:rsidR="00384E01" w:rsidRPr="001874FB" w:rsidRDefault="00384E01" w:rsidP="00384E01">
      <w:pPr>
        <w:pStyle w:val="BodyText"/>
        <w:rPr>
          <w:rFonts w:ascii="Transgothic" w:hAnsi="Transgothic"/>
        </w:rPr>
      </w:pPr>
    </w:p>
    <w:p w14:paraId="16159005" w14:textId="77777777" w:rsidR="00384E01" w:rsidRPr="001874FB" w:rsidRDefault="00384E01" w:rsidP="00384E01">
      <w:pPr>
        <w:pStyle w:val="BodyText"/>
        <w:spacing w:before="1"/>
        <w:ind w:left="300"/>
        <w:rPr>
          <w:rFonts w:ascii="Transgothic" w:hAnsi="Transgothic"/>
        </w:rPr>
      </w:pPr>
      <w:r w:rsidRPr="001874FB">
        <w:rPr>
          <w:rFonts w:ascii="Transgothic" w:hAnsi="Transgothic"/>
        </w:rPr>
        <w:t>21.</w:t>
      </w:r>
      <w:r w:rsidRPr="001874FB">
        <w:rPr>
          <w:rFonts w:ascii="Transgothic" w:hAnsi="Transgothic"/>
          <w:spacing w:val="-1"/>
        </w:rPr>
        <w:t xml:space="preserve"> </w:t>
      </w:r>
      <w:r w:rsidRPr="001874FB">
        <w:rPr>
          <w:rFonts w:ascii="Transgothic" w:hAnsi="Transgothic"/>
        </w:rPr>
        <w:t>OAA</w:t>
      </w:r>
      <w:r w:rsidRPr="001874FB">
        <w:rPr>
          <w:rFonts w:ascii="Transgothic" w:hAnsi="Transgothic"/>
          <w:spacing w:val="-3"/>
        </w:rPr>
        <w:t xml:space="preserve"> </w:t>
      </w:r>
      <w:r w:rsidRPr="001874FB">
        <w:rPr>
          <w:rFonts w:ascii="Transgothic" w:hAnsi="Transgothic"/>
        </w:rPr>
        <w:t>307(a)(18)</w:t>
      </w:r>
    </w:p>
    <w:p w14:paraId="5442C9CF" w14:textId="77777777" w:rsidR="00384E01" w:rsidRPr="001874FB" w:rsidRDefault="00384E01" w:rsidP="00384E01">
      <w:pPr>
        <w:pStyle w:val="BodyText"/>
        <w:ind w:left="300" w:right="662"/>
        <w:rPr>
          <w:rFonts w:ascii="Transgothic" w:hAnsi="Transgothic"/>
        </w:rPr>
      </w:pPr>
      <w:r w:rsidRPr="001874FB">
        <w:rPr>
          <w:rFonts w:ascii="Transgothic" w:hAnsi="Transgothic"/>
        </w:rPr>
        <w:t>Conduct efforts to facilitate the coordination of community-based, long-term care services,</w:t>
      </w:r>
      <w:r w:rsidRPr="001874FB">
        <w:rPr>
          <w:rFonts w:ascii="Transgothic" w:hAnsi="Transgothic"/>
          <w:spacing w:val="-64"/>
        </w:rPr>
        <w:t xml:space="preserve"> </w:t>
      </w:r>
      <w:r w:rsidRPr="001874FB">
        <w:rPr>
          <w:rFonts w:ascii="Transgothic" w:hAnsi="Transgothic"/>
        </w:rPr>
        <w:t>pursuant</w:t>
      </w:r>
      <w:r w:rsidRPr="001874FB">
        <w:rPr>
          <w:rFonts w:ascii="Transgothic" w:hAnsi="Transgothic"/>
          <w:spacing w:val="-1"/>
        </w:rPr>
        <w:t xml:space="preserve"> </w:t>
      </w:r>
      <w:r w:rsidRPr="001874FB">
        <w:rPr>
          <w:rFonts w:ascii="Transgothic" w:hAnsi="Transgothic"/>
        </w:rPr>
        <w:t>to Section</w:t>
      </w:r>
      <w:r w:rsidRPr="001874FB">
        <w:rPr>
          <w:rFonts w:ascii="Transgothic" w:hAnsi="Transgothic"/>
          <w:spacing w:val="-2"/>
        </w:rPr>
        <w:t xml:space="preserve"> </w:t>
      </w:r>
      <w:r w:rsidRPr="001874FB">
        <w:rPr>
          <w:rFonts w:ascii="Transgothic" w:hAnsi="Transgothic"/>
        </w:rPr>
        <w:t>306(a)(7),</w:t>
      </w:r>
      <w:r w:rsidRPr="001874FB">
        <w:rPr>
          <w:rFonts w:ascii="Transgothic" w:hAnsi="Transgothic"/>
          <w:spacing w:val="-1"/>
        </w:rPr>
        <w:t xml:space="preserve"> </w:t>
      </w:r>
      <w:r w:rsidRPr="001874FB">
        <w:rPr>
          <w:rFonts w:ascii="Transgothic" w:hAnsi="Transgothic"/>
        </w:rPr>
        <w:t>for older individuals</w:t>
      </w:r>
      <w:r w:rsidRPr="001874FB">
        <w:rPr>
          <w:rFonts w:ascii="Transgothic" w:hAnsi="Transgothic"/>
          <w:spacing w:val="-1"/>
        </w:rPr>
        <w:t xml:space="preserve"> </w:t>
      </w:r>
      <w:r w:rsidRPr="001874FB">
        <w:rPr>
          <w:rFonts w:ascii="Transgothic" w:hAnsi="Transgothic"/>
        </w:rPr>
        <w:t>who</w:t>
      </w:r>
      <w:r w:rsidRPr="001874FB">
        <w:rPr>
          <w:rFonts w:ascii="Transgothic" w:hAnsi="Transgothic"/>
          <w:spacing w:val="7"/>
        </w:rPr>
        <w:t xml:space="preserve"> </w:t>
      </w:r>
      <w:r w:rsidRPr="001874FB">
        <w:rPr>
          <w:rFonts w:ascii="Transgothic" w:hAnsi="Transgothic"/>
        </w:rPr>
        <w:t>-</w:t>
      </w:r>
    </w:p>
    <w:p w14:paraId="2144FAAB" w14:textId="77777777" w:rsidR="00384E01" w:rsidRPr="001874FB" w:rsidRDefault="00384E01" w:rsidP="005F3317">
      <w:pPr>
        <w:pStyle w:val="ListParagraph"/>
        <w:numPr>
          <w:ilvl w:val="1"/>
          <w:numId w:val="70"/>
        </w:numPr>
        <w:tabs>
          <w:tab w:val="left" w:pos="687"/>
        </w:tabs>
        <w:ind w:right="1205" w:firstLine="0"/>
        <w:rPr>
          <w:rFonts w:ascii="Transgothic" w:hAnsi="Transgothic"/>
          <w:sz w:val="24"/>
          <w:szCs w:val="24"/>
        </w:rPr>
      </w:pPr>
      <w:r w:rsidRPr="001874FB">
        <w:rPr>
          <w:rFonts w:ascii="Transgothic" w:hAnsi="Transgothic"/>
          <w:spacing w:val="-1"/>
          <w:sz w:val="24"/>
          <w:szCs w:val="24"/>
        </w:rPr>
        <w:t xml:space="preserve">reside at home and are at </w:t>
      </w:r>
      <w:r w:rsidRPr="001874FB">
        <w:rPr>
          <w:rFonts w:ascii="Transgothic" w:hAnsi="Transgothic"/>
          <w:sz w:val="24"/>
          <w:szCs w:val="24"/>
        </w:rPr>
        <w:t>risk of institutionalization because of limitations on their</w:t>
      </w:r>
      <w:r w:rsidRPr="001874FB">
        <w:rPr>
          <w:rFonts w:ascii="Transgothic" w:hAnsi="Transgothic"/>
          <w:spacing w:val="-64"/>
          <w:sz w:val="24"/>
          <w:szCs w:val="24"/>
        </w:rPr>
        <w:t xml:space="preserve"> </w:t>
      </w:r>
      <w:r w:rsidRPr="001874FB">
        <w:rPr>
          <w:rFonts w:ascii="Transgothic" w:hAnsi="Transgothic"/>
          <w:sz w:val="24"/>
          <w:szCs w:val="24"/>
        </w:rPr>
        <w:t>ability</w:t>
      </w:r>
      <w:r w:rsidRPr="001874FB">
        <w:rPr>
          <w:rFonts w:ascii="Transgothic" w:hAnsi="Transgothic"/>
          <w:spacing w:val="-1"/>
          <w:sz w:val="24"/>
          <w:szCs w:val="24"/>
        </w:rPr>
        <w:t xml:space="preserve"> </w:t>
      </w:r>
      <w:r w:rsidRPr="001874FB">
        <w:rPr>
          <w:rFonts w:ascii="Transgothic" w:hAnsi="Transgothic"/>
          <w:sz w:val="24"/>
          <w:szCs w:val="24"/>
        </w:rPr>
        <w:t>to</w:t>
      </w:r>
      <w:r w:rsidRPr="001874FB">
        <w:rPr>
          <w:rFonts w:ascii="Transgothic" w:hAnsi="Transgothic"/>
          <w:spacing w:val="-2"/>
          <w:sz w:val="24"/>
          <w:szCs w:val="24"/>
        </w:rPr>
        <w:t xml:space="preserve"> </w:t>
      </w:r>
      <w:r w:rsidRPr="001874FB">
        <w:rPr>
          <w:rFonts w:ascii="Transgothic" w:hAnsi="Transgothic"/>
          <w:sz w:val="24"/>
          <w:szCs w:val="24"/>
        </w:rPr>
        <w:t>function</w:t>
      </w:r>
      <w:r w:rsidRPr="001874FB">
        <w:rPr>
          <w:rFonts w:ascii="Transgothic" w:hAnsi="Transgothic"/>
          <w:spacing w:val="-16"/>
          <w:sz w:val="24"/>
          <w:szCs w:val="24"/>
        </w:rPr>
        <w:t xml:space="preserve"> </w:t>
      </w:r>
      <w:r w:rsidRPr="001874FB">
        <w:rPr>
          <w:rFonts w:ascii="Transgothic" w:hAnsi="Transgothic"/>
          <w:sz w:val="24"/>
          <w:szCs w:val="24"/>
        </w:rPr>
        <w:t>independently;</w:t>
      </w:r>
    </w:p>
    <w:p w14:paraId="6E513E3F" w14:textId="77777777" w:rsidR="00384E01" w:rsidRPr="001874FB" w:rsidRDefault="00384E01" w:rsidP="005F3317">
      <w:pPr>
        <w:pStyle w:val="ListParagraph"/>
        <w:numPr>
          <w:ilvl w:val="1"/>
          <w:numId w:val="70"/>
        </w:numPr>
        <w:tabs>
          <w:tab w:val="left" w:pos="687"/>
        </w:tabs>
        <w:ind w:left="686"/>
        <w:rPr>
          <w:rFonts w:ascii="Transgothic" w:hAnsi="Transgothic"/>
          <w:sz w:val="24"/>
          <w:szCs w:val="24"/>
        </w:rPr>
      </w:pPr>
      <w:r w:rsidRPr="001874FB">
        <w:rPr>
          <w:rFonts w:ascii="Transgothic" w:hAnsi="Transgothic"/>
          <w:spacing w:val="-1"/>
          <w:sz w:val="24"/>
          <w:szCs w:val="24"/>
        </w:rPr>
        <w:t>are</w:t>
      </w:r>
      <w:r w:rsidRPr="001874FB">
        <w:rPr>
          <w:rFonts w:ascii="Transgothic" w:hAnsi="Transgothic"/>
          <w:sz w:val="24"/>
          <w:szCs w:val="24"/>
        </w:rPr>
        <w:t xml:space="preserve"> </w:t>
      </w:r>
      <w:r w:rsidRPr="001874FB">
        <w:rPr>
          <w:rFonts w:ascii="Transgothic" w:hAnsi="Transgothic"/>
          <w:spacing w:val="-1"/>
          <w:sz w:val="24"/>
          <w:szCs w:val="24"/>
        </w:rPr>
        <w:t>patients</w:t>
      </w:r>
      <w:r w:rsidRPr="001874FB">
        <w:rPr>
          <w:rFonts w:ascii="Transgothic" w:hAnsi="Transgothic"/>
          <w:spacing w:val="-2"/>
          <w:sz w:val="24"/>
          <w:szCs w:val="24"/>
        </w:rPr>
        <w:t xml:space="preserve"> </w:t>
      </w:r>
      <w:r w:rsidRPr="001874FB">
        <w:rPr>
          <w:rFonts w:ascii="Transgothic" w:hAnsi="Transgothic"/>
          <w:spacing w:val="-1"/>
          <w:sz w:val="24"/>
          <w:szCs w:val="24"/>
        </w:rPr>
        <w:t>in</w:t>
      </w:r>
      <w:r w:rsidRPr="001874FB">
        <w:rPr>
          <w:rFonts w:ascii="Transgothic" w:hAnsi="Transgothic"/>
          <w:sz w:val="24"/>
          <w:szCs w:val="24"/>
        </w:rPr>
        <w:t xml:space="preserve"> </w:t>
      </w:r>
      <w:r w:rsidRPr="001874FB">
        <w:rPr>
          <w:rFonts w:ascii="Transgothic" w:hAnsi="Transgothic"/>
          <w:spacing w:val="-1"/>
          <w:sz w:val="24"/>
          <w:szCs w:val="24"/>
        </w:rPr>
        <w:t>hospitals</w:t>
      </w:r>
      <w:r w:rsidRPr="001874FB">
        <w:rPr>
          <w:rFonts w:ascii="Transgothic" w:hAnsi="Transgothic"/>
          <w:sz w:val="24"/>
          <w:szCs w:val="24"/>
        </w:rPr>
        <w:t xml:space="preserve"> and</w:t>
      </w:r>
      <w:r w:rsidRPr="001874FB">
        <w:rPr>
          <w:rFonts w:ascii="Transgothic" w:hAnsi="Transgothic"/>
          <w:spacing w:val="-2"/>
          <w:sz w:val="24"/>
          <w:szCs w:val="24"/>
        </w:rPr>
        <w:t xml:space="preserve"> </w:t>
      </w:r>
      <w:r w:rsidRPr="001874FB">
        <w:rPr>
          <w:rFonts w:ascii="Transgothic" w:hAnsi="Transgothic"/>
          <w:sz w:val="24"/>
          <w:szCs w:val="24"/>
        </w:rPr>
        <w:t>are</w:t>
      </w:r>
      <w:r w:rsidRPr="001874FB">
        <w:rPr>
          <w:rFonts w:ascii="Transgothic" w:hAnsi="Transgothic"/>
          <w:spacing w:val="-1"/>
          <w:sz w:val="24"/>
          <w:szCs w:val="24"/>
        </w:rPr>
        <w:t xml:space="preserve"> </w:t>
      </w:r>
      <w:r w:rsidRPr="001874FB">
        <w:rPr>
          <w:rFonts w:ascii="Transgothic" w:hAnsi="Transgothic"/>
          <w:sz w:val="24"/>
          <w:szCs w:val="24"/>
        </w:rPr>
        <w:t>at risk of</w:t>
      </w:r>
      <w:r w:rsidRPr="001874FB">
        <w:rPr>
          <w:rFonts w:ascii="Transgothic" w:hAnsi="Transgothic"/>
          <w:spacing w:val="-2"/>
          <w:sz w:val="24"/>
          <w:szCs w:val="24"/>
        </w:rPr>
        <w:t xml:space="preserve"> </w:t>
      </w:r>
      <w:r w:rsidRPr="001874FB">
        <w:rPr>
          <w:rFonts w:ascii="Transgothic" w:hAnsi="Transgothic"/>
          <w:sz w:val="24"/>
          <w:szCs w:val="24"/>
        </w:rPr>
        <w:t>prolonged institutionalization;</w:t>
      </w:r>
      <w:r w:rsidRPr="001874FB">
        <w:rPr>
          <w:rFonts w:ascii="Transgothic" w:hAnsi="Transgothic"/>
          <w:spacing w:val="-23"/>
          <w:sz w:val="24"/>
          <w:szCs w:val="24"/>
        </w:rPr>
        <w:t xml:space="preserve"> </w:t>
      </w:r>
      <w:r w:rsidRPr="001874FB">
        <w:rPr>
          <w:rFonts w:ascii="Transgothic" w:hAnsi="Transgothic"/>
          <w:sz w:val="24"/>
          <w:szCs w:val="24"/>
        </w:rPr>
        <w:t>or</w:t>
      </w:r>
    </w:p>
    <w:p w14:paraId="3DCDE5B5" w14:textId="77777777" w:rsidR="00384E01" w:rsidRPr="001874FB" w:rsidRDefault="00384E01" w:rsidP="005F3317">
      <w:pPr>
        <w:pStyle w:val="ListParagraph"/>
        <w:numPr>
          <w:ilvl w:val="1"/>
          <w:numId w:val="70"/>
        </w:numPr>
        <w:tabs>
          <w:tab w:val="left" w:pos="699"/>
        </w:tabs>
        <w:ind w:right="1904" w:firstLine="0"/>
        <w:rPr>
          <w:rFonts w:ascii="Transgothic" w:hAnsi="Transgothic"/>
          <w:sz w:val="24"/>
          <w:szCs w:val="24"/>
        </w:rPr>
      </w:pPr>
      <w:r w:rsidRPr="001874FB">
        <w:rPr>
          <w:rFonts w:ascii="Transgothic" w:hAnsi="Transgothic"/>
          <w:spacing w:val="-1"/>
          <w:sz w:val="24"/>
          <w:szCs w:val="24"/>
        </w:rPr>
        <w:t xml:space="preserve">are patients in long-term </w:t>
      </w:r>
      <w:r w:rsidRPr="001874FB">
        <w:rPr>
          <w:rFonts w:ascii="Transgothic" w:hAnsi="Transgothic"/>
          <w:sz w:val="24"/>
          <w:szCs w:val="24"/>
        </w:rPr>
        <w:t>care facilities, but who can return to their homes if</w:t>
      </w:r>
      <w:r w:rsidRPr="001874FB">
        <w:rPr>
          <w:rFonts w:ascii="Transgothic" w:hAnsi="Transgothic"/>
          <w:spacing w:val="-64"/>
          <w:sz w:val="24"/>
          <w:szCs w:val="24"/>
        </w:rPr>
        <w:t xml:space="preserve"> </w:t>
      </w:r>
      <w:r w:rsidRPr="001874FB">
        <w:rPr>
          <w:rFonts w:ascii="Transgothic" w:hAnsi="Transgothic"/>
          <w:sz w:val="24"/>
          <w:szCs w:val="24"/>
        </w:rPr>
        <w:t>community-based</w:t>
      </w:r>
      <w:r w:rsidRPr="001874FB">
        <w:rPr>
          <w:rFonts w:ascii="Transgothic" w:hAnsi="Transgothic"/>
          <w:spacing w:val="-1"/>
          <w:sz w:val="24"/>
          <w:szCs w:val="24"/>
        </w:rPr>
        <w:t xml:space="preserve"> </w:t>
      </w:r>
      <w:r w:rsidRPr="001874FB">
        <w:rPr>
          <w:rFonts w:ascii="Transgothic" w:hAnsi="Transgothic"/>
          <w:sz w:val="24"/>
          <w:szCs w:val="24"/>
        </w:rPr>
        <w:t>services are provided</w:t>
      </w:r>
      <w:r w:rsidRPr="001874FB">
        <w:rPr>
          <w:rFonts w:ascii="Transgothic" w:hAnsi="Transgothic"/>
          <w:spacing w:val="-2"/>
          <w:sz w:val="24"/>
          <w:szCs w:val="24"/>
        </w:rPr>
        <w:t xml:space="preserve"> </w:t>
      </w:r>
      <w:r w:rsidRPr="001874FB">
        <w:rPr>
          <w:rFonts w:ascii="Transgothic" w:hAnsi="Transgothic"/>
          <w:sz w:val="24"/>
          <w:szCs w:val="24"/>
        </w:rPr>
        <w:t>to</w:t>
      </w:r>
      <w:r w:rsidRPr="001874FB">
        <w:rPr>
          <w:rFonts w:ascii="Transgothic" w:hAnsi="Transgothic"/>
          <w:spacing w:val="-11"/>
          <w:sz w:val="24"/>
          <w:szCs w:val="24"/>
        </w:rPr>
        <w:t xml:space="preserve"> </w:t>
      </w:r>
      <w:r w:rsidRPr="001874FB">
        <w:rPr>
          <w:rFonts w:ascii="Transgothic" w:hAnsi="Transgothic"/>
          <w:sz w:val="24"/>
          <w:szCs w:val="24"/>
        </w:rPr>
        <w:t>them.</w:t>
      </w:r>
    </w:p>
    <w:p w14:paraId="1EF21D1C" w14:textId="77777777" w:rsidR="00384E01" w:rsidRPr="001874FB" w:rsidRDefault="00384E01" w:rsidP="00384E01">
      <w:pPr>
        <w:pStyle w:val="BodyText"/>
        <w:spacing w:before="1"/>
        <w:rPr>
          <w:rFonts w:ascii="Transgothic" w:hAnsi="Transgothic"/>
        </w:rPr>
      </w:pPr>
    </w:p>
    <w:p w14:paraId="4953722B" w14:textId="77777777" w:rsidR="00384E01" w:rsidRPr="001874FB" w:rsidRDefault="00384E01" w:rsidP="00384E01">
      <w:pPr>
        <w:pStyle w:val="BodyText"/>
        <w:ind w:left="300"/>
        <w:jc w:val="both"/>
        <w:rPr>
          <w:rFonts w:ascii="Transgothic" w:hAnsi="Transgothic"/>
        </w:rPr>
      </w:pPr>
      <w:r w:rsidRPr="001874FB">
        <w:rPr>
          <w:rFonts w:ascii="Transgothic" w:hAnsi="Transgothic"/>
        </w:rPr>
        <w:t>22.</w:t>
      </w:r>
      <w:r w:rsidRPr="001874FB">
        <w:rPr>
          <w:rFonts w:ascii="Transgothic" w:hAnsi="Transgothic"/>
          <w:spacing w:val="63"/>
        </w:rPr>
        <w:t xml:space="preserve"> </w:t>
      </w:r>
      <w:r w:rsidRPr="001874FB">
        <w:rPr>
          <w:rFonts w:ascii="Transgothic" w:hAnsi="Transgothic"/>
        </w:rPr>
        <w:t>OAA</w:t>
      </w:r>
      <w:r w:rsidRPr="001874FB">
        <w:rPr>
          <w:rFonts w:ascii="Transgothic" w:hAnsi="Transgothic"/>
          <w:spacing w:val="-3"/>
        </w:rPr>
        <w:t xml:space="preserve"> </w:t>
      </w:r>
      <w:r w:rsidRPr="001874FB">
        <w:rPr>
          <w:rFonts w:ascii="Transgothic" w:hAnsi="Transgothic"/>
        </w:rPr>
        <w:t>307(a)(26)</w:t>
      </w:r>
    </w:p>
    <w:p w14:paraId="0914CE60" w14:textId="359408B8" w:rsidR="00384E01" w:rsidRPr="001874FB" w:rsidRDefault="00384E01" w:rsidP="00E127D5">
      <w:pPr>
        <w:pStyle w:val="BodyText"/>
        <w:ind w:left="300" w:right="231"/>
        <w:jc w:val="both"/>
        <w:rPr>
          <w:rFonts w:ascii="Transgothic" w:hAnsi="Transgothic"/>
        </w:rPr>
      </w:pPr>
      <w:r w:rsidRPr="001874FB">
        <w:rPr>
          <w:rFonts w:ascii="Transgothic" w:hAnsi="Transgothic"/>
        </w:rPr>
        <w:t>Area</w:t>
      </w:r>
      <w:r w:rsidRPr="001874FB">
        <w:rPr>
          <w:rFonts w:ascii="Transgothic" w:hAnsi="Transgothic"/>
          <w:spacing w:val="-2"/>
        </w:rPr>
        <w:t xml:space="preserve"> </w:t>
      </w:r>
      <w:r w:rsidRPr="001874FB">
        <w:rPr>
          <w:rFonts w:ascii="Transgothic" w:hAnsi="Transgothic"/>
        </w:rPr>
        <w:t>Agencies</w:t>
      </w:r>
      <w:r w:rsidRPr="001874FB">
        <w:rPr>
          <w:rFonts w:ascii="Transgothic" w:hAnsi="Transgothic"/>
          <w:spacing w:val="-2"/>
        </w:rPr>
        <w:t xml:space="preserve"> </w:t>
      </w:r>
      <w:r w:rsidRPr="001874FB">
        <w:rPr>
          <w:rFonts w:ascii="Transgothic" w:hAnsi="Transgothic"/>
        </w:rPr>
        <w:t>on</w:t>
      </w:r>
      <w:r w:rsidRPr="001874FB">
        <w:rPr>
          <w:rFonts w:ascii="Transgothic" w:hAnsi="Transgothic"/>
          <w:spacing w:val="-2"/>
        </w:rPr>
        <w:t xml:space="preserve"> </w:t>
      </w:r>
      <w:r w:rsidRPr="001874FB">
        <w:rPr>
          <w:rFonts w:ascii="Transgothic" w:hAnsi="Transgothic"/>
        </w:rPr>
        <w:t>Aging</w:t>
      </w:r>
      <w:r w:rsidRPr="001874FB">
        <w:rPr>
          <w:rFonts w:ascii="Transgothic" w:hAnsi="Transgothic"/>
          <w:spacing w:val="2"/>
        </w:rPr>
        <w:t xml:space="preserve"> </w:t>
      </w:r>
      <w:r w:rsidRPr="001874FB">
        <w:rPr>
          <w:rFonts w:ascii="Transgothic" w:hAnsi="Transgothic"/>
        </w:rPr>
        <w:t>will</w:t>
      </w:r>
      <w:r w:rsidRPr="001874FB">
        <w:rPr>
          <w:rFonts w:ascii="Transgothic" w:hAnsi="Transgothic"/>
          <w:spacing w:val="-3"/>
        </w:rPr>
        <w:t xml:space="preserve"> </w:t>
      </w:r>
      <w:r w:rsidRPr="001874FB">
        <w:rPr>
          <w:rFonts w:ascii="Transgothic" w:hAnsi="Transgothic"/>
        </w:rPr>
        <w:t>provide,</w:t>
      </w:r>
      <w:r w:rsidRPr="001874FB">
        <w:rPr>
          <w:rFonts w:ascii="Transgothic" w:hAnsi="Transgothic"/>
          <w:spacing w:val="-4"/>
        </w:rPr>
        <w:t xml:space="preserve"> </w:t>
      </w:r>
      <w:r w:rsidRPr="001874FB">
        <w:rPr>
          <w:rFonts w:ascii="Transgothic" w:hAnsi="Transgothic"/>
        </w:rPr>
        <w:t>to</w:t>
      </w:r>
      <w:r w:rsidRPr="001874FB">
        <w:rPr>
          <w:rFonts w:ascii="Transgothic" w:hAnsi="Transgothic"/>
          <w:spacing w:val="-1"/>
        </w:rPr>
        <w:t xml:space="preserve"> </w:t>
      </w:r>
      <w:r w:rsidRPr="001874FB">
        <w:rPr>
          <w:rFonts w:ascii="Transgothic" w:hAnsi="Transgothic"/>
        </w:rPr>
        <w:t>the</w:t>
      </w:r>
      <w:r w:rsidRPr="001874FB">
        <w:rPr>
          <w:rFonts w:ascii="Transgothic" w:hAnsi="Transgothic"/>
          <w:spacing w:val="-4"/>
        </w:rPr>
        <w:t xml:space="preserve"> </w:t>
      </w:r>
      <w:r w:rsidRPr="001874FB">
        <w:rPr>
          <w:rFonts w:ascii="Transgothic" w:hAnsi="Transgothic"/>
        </w:rPr>
        <w:t>extent</w:t>
      </w:r>
      <w:r w:rsidRPr="001874FB">
        <w:rPr>
          <w:rFonts w:ascii="Transgothic" w:hAnsi="Transgothic"/>
          <w:spacing w:val="-4"/>
        </w:rPr>
        <w:t xml:space="preserve"> </w:t>
      </w:r>
      <w:r w:rsidRPr="001874FB">
        <w:rPr>
          <w:rFonts w:ascii="Transgothic" w:hAnsi="Transgothic"/>
        </w:rPr>
        <w:t>feasible,</w:t>
      </w:r>
      <w:r w:rsidRPr="001874FB">
        <w:rPr>
          <w:rFonts w:ascii="Transgothic" w:hAnsi="Transgothic"/>
          <w:spacing w:val="-2"/>
        </w:rPr>
        <w:t xml:space="preserve"> </w:t>
      </w:r>
      <w:r w:rsidRPr="001874FB">
        <w:rPr>
          <w:rFonts w:ascii="Transgothic" w:hAnsi="Transgothic"/>
        </w:rPr>
        <w:t>for</w:t>
      </w:r>
      <w:r w:rsidRPr="001874FB">
        <w:rPr>
          <w:rFonts w:ascii="Transgothic" w:hAnsi="Transgothic"/>
          <w:spacing w:val="-2"/>
        </w:rPr>
        <w:t xml:space="preserve"> </w:t>
      </w:r>
      <w:r w:rsidRPr="001874FB">
        <w:rPr>
          <w:rFonts w:ascii="Transgothic" w:hAnsi="Transgothic"/>
        </w:rPr>
        <w:t>the</w:t>
      </w:r>
      <w:r w:rsidRPr="001874FB">
        <w:rPr>
          <w:rFonts w:ascii="Transgothic" w:hAnsi="Transgothic"/>
          <w:spacing w:val="-2"/>
        </w:rPr>
        <w:t xml:space="preserve"> </w:t>
      </w:r>
      <w:r w:rsidRPr="001874FB">
        <w:rPr>
          <w:rFonts w:ascii="Transgothic" w:hAnsi="Transgothic"/>
        </w:rPr>
        <w:t>furnishing</w:t>
      </w:r>
      <w:r w:rsidRPr="001874FB">
        <w:rPr>
          <w:rFonts w:ascii="Transgothic" w:hAnsi="Transgothic"/>
          <w:spacing w:val="-4"/>
        </w:rPr>
        <w:t xml:space="preserve"> </w:t>
      </w:r>
      <w:r w:rsidRPr="001874FB">
        <w:rPr>
          <w:rFonts w:ascii="Transgothic" w:hAnsi="Transgothic"/>
        </w:rPr>
        <w:t>of</w:t>
      </w:r>
      <w:r w:rsidRPr="001874FB">
        <w:rPr>
          <w:rFonts w:ascii="Transgothic" w:hAnsi="Transgothic"/>
          <w:spacing w:val="-2"/>
        </w:rPr>
        <w:t xml:space="preserve"> </w:t>
      </w:r>
      <w:r w:rsidRPr="001874FB">
        <w:rPr>
          <w:rFonts w:ascii="Transgothic" w:hAnsi="Transgothic"/>
        </w:rPr>
        <w:t>services</w:t>
      </w:r>
      <w:r w:rsidRPr="001874FB">
        <w:rPr>
          <w:rFonts w:ascii="Transgothic" w:hAnsi="Transgothic"/>
          <w:spacing w:val="-5"/>
        </w:rPr>
        <w:t xml:space="preserve"> </w:t>
      </w:r>
      <w:r w:rsidRPr="001874FB">
        <w:rPr>
          <w:rFonts w:ascii="Transgothic" w:hAnsi="Transgothic"/>
        </w:rPr>
        <w:t>under</w:t>
      </w:r>
      <w:r w:rsidRPr="001874FB">
        <w:rPr>
          <w:rFonts w:ascii="Transgothic" w:hAnsi="Transgothic"/>
          <w:spacing w:val="-64"/>
        </w:rPr>
        <w:t xml:space="preserve"> </w:t>
      </w:r>
      <w:r w:rsidRPr="001874FB">
        <w:rPr>
          <w:rFonts w:ascii="Transgothic" w:hAnsi="Transgothic"/>
        </w:rPr>
        <w:t>this</w:t>
      </w:r>
      <w:r w:rsidRPr="001874FB">
        <w:rPr>
          <w:rFonts w:ascii="Transgothic" w:hAnsi="Transgothic"/>
          <w:spacing w:val="-1"/>
        </w:rPr>
        <w:t xml:space="preserve"> </w:t>
      </w:r>
      <w:r w:rsidRPr="001874FB">
        <w:rPr>
          <w:rFonts w:ascii="Transgothic" w:hAnsi="Transgothic"/>
        </w:rPr>
        <w:t>Act,</w:t>
      </w:r>
      <w:r w:rsidRPr="001874FB">
        <w:rPr>
          <w:rFonts w:ascii="Transgothic" w:hAnsi="Transgothic"/>
          <w:spacing w:val="-2"/>
        </w:rPr>
        <w:t xml:space="preserve"> </w:t>
      </w:r>
      <w:r w:rsidRPr="001874FB">
        <w:rPr>
          <w:rFonts w:ascii="Transgothic" w:hAnsi="Transgothic"/>
        </w:rPr>
        <w:t>consistent with self-directed care.Code</w:t>
      </w:r>
      <w:r w:rsidRPr="001874FB">
        <w:rPr>
          <w:rFonts w:ascii="Transgothic" w:hAnsi="Transgothic"/>
          <w:spacing w:val="-4"/>
        </w:rPr>
        <w:t xml:space="preserve"> </w:t>
      </w:r>
      <w:r w:rsidRPr="001874FB">
        <w:rPr>
          <w:rFonts w:ascii="Transgothic" w:hAnsi="Transgothic"/>
        </w:rPr>
        <w:t>of</w:t>
      </w:r>
      <w:r w:rsidRPr="001874FB">
        <w:rPr>
          <w:rFonts w:ascii="Transgothic" w:hAnsi="Transgothic"/>
          <w:spacing w:val="-1"/>
        </w:rPr>
        <w:t xml:space="preserve"> </w:t>
      </w:r>
      <w:r w:rsidRPr="001874FB">
        <w:rPr>
          <w:rFonts w:ascii="Transgothic" w:hAnsi="Transgothic"/>
        </w:rPr>
        <w:t>Federal</w:t>
      </w:r>
      <w:r w:rsidRPr="001874FB">
        <w:rPr>
          <w:rFonts w:ascii="Transgothic" w:hAnsi="Transgothic"/>
          <w:spacing w:val="-2"/>
        </w:rPr>
        <w:t xml:space="preserve"> </w:t>
      </w:r>
      <w:r w:rsidRPr="001874FB">
        <w:rPr>
          <w:rFonts w:ascii="Transgothic" w:hAnsi="Transgothic"/>
        </w:rPr>
        <w:t>Regulations</w:t>
      </w:r>
      <w:r w:rsidRPr="001874FB">
        <w:rPr>
          <w:rFonts w:ascii="Transgothic" w:hAnsi="Transgothic"/>
          <w:spacing w:val="-1"/>
        </w:rPr>
        <w:t xml:space="preserve"> </w:t>
      </w:r>
      <w:r w:rsidRPr="001874FB">
        <w:rPr>
          <w:rFonts w:ascii="Transgothic" w:hAnsi="Transgothic"/>
        </w:rPr>
        <w:t>(CFR),</w:t>
      </w:r>
      <w:r w:rsidRPr="001874FB">
        <w:rPr>
          <w:rFonts w:ascii="Transgothic" w:hAnsi="Transgothic"/>
          <w:spacing w:val="-2"/>
        </w:rPr>
        <w:t xml:space="preserve"> </w:t>
      </w:r>
      <w:r w:rsidRPr="001874FB">
        <w:rPr>
          <w:rFonts w:ascii="Transgothic" w:hAnsi="Transgothic"/>
        </w:rPr>
        <w:t>Title</w:t>
      </w:r>
      <w:r w:rsidRPr="001874FB">
        <w:rPr>
          <w:rFonts w:ascii="Transgothic" w:hAnsi="Transgothic"/>
          <w:spacing w:val="-1"/>
        </w:rPr>
        <w:t xml:space="preserve"> </w:t>
      </w:r>
      <w:r w:rsidRPr="001874FB">
        <w:rPr>
          <w:rFonts w:ascii="Transgothic" w:hAnsi="Transgothic"/>
        </w:rPr>
        <w:t>45</w:t>
      </w:r>
      <w:r w:rsidRPr="001874FB">
        <w:rPr>
          <w:rFonts w:ascii="Transgothic" w:hAnsi="Transgothic"/>
          <w:spacing w:val="-16"/>
        </w:rPr>
        <w:t xml:space="preserve"> </w:t>
      </w:r>
      <w:r w:rsidRPr="001874FB">
        <w:rPr>
          <w:rFonts w:ascii="Transgothic" w:hAnsi="Transgothic"/>
        </w:rPr>
        <w:t>Requirements:</w:t>
      </w:r>
    </w:p>
    <w:p w14:paraId="7E3DF890" w14:textId="77777777" w:rsidR="00384E01" w:rsidRPr="001874FB" w:rsidRDefault="00384E01" w:rsidP="00384E01">
      <w:pPr>
        <w:pStyle w:val="BodyText"/>
        <w:spacing w:before="10"/>
        <w:rPr>
          <w:rFonts w:ascii="Transgothic" w:hAnsi="Transgothic"/>
        </w:rPr>
      </w:pPr>
    </w:p>
    <w:p w14:paraId="2A75954A" w14:textId="77777777" w:rsidR="00384E01" w:rsidRPr="001874FB" w:rsidRDefault="00384E01" w:rsidP="00384E01">
      <w:pPr>
        <w:pStyle w:val="BodyText"/>
        <w:ind w:left="300"/>
        <w:rPr>
          <w:rFonts w:ascii="Transgothic" w:hAnsi="Transgothic"/>
        </w:rPr>
      </w:pPr>
      <w:r w:rsidRPr="001874FB">
        <w:rPr>
          <w:rFonts w:ascii="Transgothic" w:hAnsi="Transgothic"/>
        </w:rPr>
        <w:t>23.</w:t>
      </w:r>
      <w:r w:rsidRPr="001874FB">
        <w:rPr>
          <w:rFonts w:ascii="Transgothic" w:hAnsi="Transgothic"/>
          <w:spacing w:val="-2"/>
        </w:rPr>
        <w:t xml:space="preserve"> </w:t>
      </w:r>
      <w:r w:rsidRPr="001874FB">
        <w:rPr>
          <w:rFonts w:ascii="Transgothic" w:hAnsi="Transgothic"/>
        </w:rPr>
        <w:t>CFR</w:t>
      </w:r>
      <w:r w:rsidRPr="001874FB">
        <w:rPr>
          <w:rFonts w:ascii="Transgothic" w:hAnsi="Transgothic"/>
          <w:spacing w:val="-1"/>
        </w:rPr>
        <w:t xml:space="preserve"> </w:t>
      </w:r>
      <w:r w:rsidRPr="001874FB">
        <w:rPr>
          <w:rFonts w:ascii="Transgothic" w:hAnsi="Transgothic"/>
        </w:rPr>
        <w:t>[1321.53(a)(b)]</w:t>
      </w:r>
    </w:p>
    <w:p w14:paraId="7BECFDCA" w14:textId="77777777" w:rsidR="00384E01" w:rsidRPr="001874FB" w:rsidRDefault="00384E01" w:rsidP="005F3317">
      <w:pPr>
        <w:pStyle w:val="ListParagraph"/>
        <w:numPr>
          <w:ilvl w:val="0"/>
          <w:numId w:val="69"/>
        </w:numPr>
        <w:tabs>
          <w:tab w:val="left" w:pos="661"/>
        </w:tabs>
        <w:ind w:right="498" w:firstLine="0"/>
        <w:rPr>
          <w:rFonts w:ascii="Transgothic" w:hAnsi="Transgothic"/>
          <w:sz w:val="24"/>
          <w:szCs w:val="24"/>
        </w:rPr>
      </w:pPr>
      <w:r w:rsidRPr="001874FB">
        <w:rPr>
          <w:rFonts w:ascii="Transgothic" w:hAnsi="Transgothic"/>
          <w:sz w:val="24"/>
          <w:szCs w:val="24"/>
        </w:rPr>
        <w:t>The Older Americans Act intends that the area agency on aging shall be the leader</w:t>
      </w:r>
      <w:r w:rsidRPr="001874FB">
        <w:rPr>
          <w:rFonts w:ascii="Transgothic" w:hAnsi="Transgothic"/>
          <w:spacing w:val="1"/>
          <w:sz w:val="24"/>
          <w:szCs w:val="24"/>
        </w:rPr>
        <w:t xml:space="preserve"> </w:t>
      </w:r>
      <w:r w:rsidRPr="001874FB">
        <w:rPr>
          <w:rFonts w:ascii="Transgothic" w:hAnsi="Transgothic"/>
          <w:sz w:val="24"/>
          <w:szCs w:val="24"/>
        </w:rPr>
        <w:t>relative to all aging issues on behalf of all older persons in the planning and service area.</w:t>
      </w:r>
      <w:r w:rsidRPr="001874FB">
        <w:rPr>
          <w:rFonts w:ascii="Transgothic" w:hAnsi="Transgothic"/>
          <w:spacing w:val="1"/>
          <w:sz w:val="24"/>
          <w:szCs w:val="24"/>
        </w:rPr>
        <w:t xml:space="preserve"> </w:t>
      </w:r>
      <w:r w:rsidRPr="001874FB">
        <w:rPr>
          <w:rFonts w:ascii="Transgothic" w:hAnsi="Transgothic"/>
          <w:sz w:val="24"/>
          <w:szCs w:val="24"/>
        </w:rPr>
        <w:t>This means that the area agency shall proactively carry out, under the leadership and</w:t>
      </w:r>
      <w:r w:rsidRPr="001874FB">
        <w:rPr>
          <w:rFonts w:ascii="Transgothic" w:hAnsi="Transgothic"/>
          <w:spacing w:val="1"/>
          <w:sz w:val="24"/>
          <w:szCs w:val="24"/>
        </w:rPr>
        <w:t xml:space="preserve"> </w:t>
      </w:r>
      <w:r w:rsidRPr="001874FB">
        <w:rPr>
          <w:rFonts w:ascii="Transgothic" w:hAnsi="Transgothic"/>
          <w:sz w:val="24"/>
          <w:szCs w:val="24"/>
        </w:rPr>
        <w:t>direction of the State agency, a wide range of functions related to advocacy, planning,</w:t>
      </w:r>
      <w:r w:rsidRPr="001874FB">
        <w:rPr>
          <w:rFonts w:ascii="Transgothic" w:hAnsi="Transgothic"/>
          <w:spacing w:val="1"/>
          <w:sz w:val="24"/>
          <w:szCs w:val="24"/>
        </w:rPr>
        <w:t xml:space="preserve"> </w:t>
      </w:r>
      <w:r w:rsidRPr="001874FB">
        <w:rPr>
          <w:rFonts w:ascii="Transgothic" w:hAnsi="Transgothic"/>
          <w:sz w:val="24"/>
          <w:szCs w:val="24"/>
        </w:rPr>
        <w:t>coordination, inter-agency linkages, information sharing, brokering, monitoring and</w:t>
      </w:r>
      <w:r w:rsidRPr="001874FB">
        <w:rPr>
          <w:rFonts w:ascii="Transgothic" w:hAnsi="Transgothic"/>
          <w:spacing w:val="1"/>
          <w:sz w:val="24"/>
          <w:szCs w:val="24"/>
        </w:rPr>
        <w:t xml:space="preserve"> </w:t>
      </w:r>
      <w:r w:rsidRPr="001874FB">
        <w:rPr>
          <w:rFonts w:ascii="Transgothic" w:hAnsi="Transgothic"/>
          <w:sz w:val="24"/>
          <w:szCs w:val="24"/>
        </w:rPr>
        <w:t>evaluation, designed to lead to the development or enhancement of comprehensive and</w:t>
      </w:r>
      <w:r w:rsidRPr="001874FB">
        <w:rPr>
          <w:rFonts w:ascii="Transgothic" w:hAnsi="Transgothic"/>
          <w:spacing w:val="1"/>
          <w:sz w:val="24"/>
          <w:szCs w:val="24"/>
        </w:rPr>
        <w:t xml:space="preserve"> </w:t>
      </w:r>
      <w:r w:rsidRPr="001874FB">
        <w:rPr>
          <w:rFonts w:ascii="Transgothic" w:hAnsi="Transgothic"/>
          <w:spacing w:val="-1"/>
          <w:sz w:val="24"/>
          <w:szCs w:val="24"/>
        </w:rPr>
        <w:t xml:space="preserve">coordinated community based systems </w:t>
      </w:r>
      <w:r w:rsidRPr="001874FB">
        <w:rPr>
          <w:rFonts w:ascii="Transgothic" w:hAnsi="Transgothic"/>
          <w:sz w:val="24"/>
          <w:szCs w:val="24"/>
        </w:rPr>
        <w:t>in, or serving, each community in the Planning and</w:t>
      </w:r>
      <w:r w:rsidRPr="001874FB">
        <w:rPr>
          <w:rFonts w:ascii="Transgothic" w:hAnsi="Transgothic"/>
          <w:spacing w:val="1"/>
          <w:sz w:val="24"/>
          <w:szCs w:val="24"/>
        </w:rPr>
        <w:t xml:space="preserve"> </w:t>
      </w:r>
      <w:r w:rsidRPr="001874FB">
        <w:rPr>
          <w:rFonts w:ascii="Transgothic" w:hAnsi="Transgothic"/>
          <w:sz w:val="24"/>
          <w:szCs w:val="24"/>
        </w:rPr>
        <w:t>Service Area. These systems shall be designed to assist older persons in leading</w:t>
      </w:r>
      <w:r w:rsidRPr="001874FB">
        <w:rPr>
          <w:rFonts w:ascii="Transgothic" w:hAnsi="Transgothic"/>
          <w:spacing w:val="1"/>
          <w:sz w:val="24"/>
          <w:szCs w:val="24"/>
        </w:rPr>
        <w:t xml:space="preserve"> </w:t>
      </w:r>
      <w:r w:rsidRPr="001874FB">
        <w:rPr>
          <w:rFonts w:ascii="Transgothic" w:hAnsi="Transgothic"/>
          <w:sz w:val="24"/>
          <w:szCs w:val="24"/>
        </w:rPr>
        <w:t>independent,</w:t>
      </w:r>
      <w:r w:rsidRPr="001874FB">
        <w:rPr>
          <w:rFonts w:ascii="Transgothic" w:hAnsi="Transgothic"/>
          <w:spacing w:val="-4"/>
          <w:sz w:val="24"/>
          <w:szCs w:val="24"/>
        </w:rPr>
        <w:t xml:space="preserve"> </w:t>
      </w:r>
      <w:r w:rsidRPr="001874FB">
        <w:rPr>
          <w:rFonts w:ascii="Transgothic" w:hAnsi="Transgothic"/>
          <w:sz w:val="24"/>
          <w:szCs w:val="24"/>
        </w:rPr>
        <w:t>meaningful</w:t>
      </w:r>
      <w:r w:rsidRPr="001874FB">
        <w:rPr>
          <w:rFonts w:ascii="Transgothic" w:hAnsi="Transgothic"/>
          <w:spacing w:val="-1"/>
          <w:sz w:val="24"/>
          <w:szCs w:val="24"/>
        </w:rPr>
        <w:t xml:space="preserve"> </w:t>
      </w:r>
      <w:r w:rsidRPr="001874FB">
        <w:rPr>
          <w:rFonts w:ascii="Transgothic" w:hAnsi="Transgothic"/>
          <w:sz w:val="24"/>
          <w:szCs w:val="24"/>
        </w:rPr>
        <w:t>and</w:t>
      </w:r>
      <w:r w:rsidRPr="001874FB">
        <w:rPr>
          <w:rFonts w:ascii="Transgothic" w:hAnsi="Transgothic"/>
          <w:spacing w:val="-2"/>
          <w:sz w:val="24"/>
          <w:szCs w:val="24"/>
        </w:rPr>
        <w:t xml:space="preserve"> </w:t>
      </w:r>
      <w:r w:rsidRPr="001874FB">
        <w:rPr>
          <w:rFonts w:ascii="Transgothic" w:hAnsi="Transgothic"/>
          <w:sz w:val="24"/>
          <w:szCs w:val="24"/>
        </w:rPr>
        <w:t>dignified lives</w:t>
      </w:r>
      <w:r w:rsidRPr="001874FB">
        <w:rPr>
          <w:rFonts w:ascii="Transgothic" w:hAnsi="Transgothic"/>
          <w:spacing w:val="-3"/>
          <w:sz w:val="24"/>
          <w:szCs w:val="24"/>
        </w:rPr>
        <w:t xml:space="preserve"> </w:t>
      </w:r>
      <w:r w:rsidRPr="001874FB">
        <w:rPr>
          <w:rFonts w:ascii="Transgothic" w:hAnsi="Transgothic"/>
          <w:sz w:val="24"/>
          <w:szCs w:val="24"/>
        </w:rPr>
        <w:t>in</w:t>
      </w:r>
      <w:r w:rsidRPr="001874FB">
        <w:rPr>
          <w:rFonts w:ascii="Transgothic" w:hAnsi="Transgothic"/>
          <w:spacing w:val="-4"/>
          <w:sz w:val="24"/>
          <w:szCs w:val="24"/>
        </w:rPr>
        <w:t xml:space="preserve"> </w:t>
      </w:r>
      <w:r w:rsidRPr="001874FB">
        <w:rPr>
          <w:rFonts w:ascii="Transgothic" w:hAnsi="Transgothic"/>
          <w:sz w:val="24"/>
          <w:szCs w:val="24"/>
        </w:rPr>
        <w:t>their</w:t>
      </w:r>
      <w:r w:rsidRPr="001874FB">
        <w:rPr>
          <w:rFonts w:ascii="Transgothic" w:hAnsi="Transgothic"/>
          <w:spacing w:val="-3"/>
          <w:sz w:val="24"/>
          <w:szCs w:val="24"/>
        </w:rPr>
        <w:t xml:space="preserve"> </w:t>
      </w:r>
      <w:r w:rsidRPr="001874FB">
        <w:rPr>
          <w:rFonts w:ascii="Transgothic" w:hAnsi="Transgothic"/>
          <w:sz w:val="24"/>
          <w:szCs w:val="24"/>
        </w:rPr>
        <w:t>own</w:t>
      </w:r>
      <w:r w:rsidRPr="001874FB">
        <w:rPr>
          <w:rFonts w:ascii="Transgothic" w:hAnsi="Transgothic"/>
          <w:spacing w:val="-3"/>
          <w:sz w:val="24"/>
          <w:szCs w:val="24"/>
        </w:rPr>
        <w:t xml:space="preserve"> </w:t>
      </w:r>
      <w:r w:rsidRPr="001874FB">
        <w:rPr>
          <w:rFonts w:ascii="Transgothic" w:hAnsi="Transgothic"/>
          <w:sz w:val="24"/>
          <w:szCs w:val="24"/>
        </w:rPr>
        <w:t>homes</w:t>
      </w:r>
      <w:r w:rsidRPr="001874FB">
        <w:rPr>
          <w:rFonts w:ascii="Transgothic" w:hAnsi="Transgothic"/>
          <w:spacing w:val="-4"/>
          <w:sz w:val="24"/>
          <w:szCs w:val="24"/>
        </w:rPr>
        <w:t xml:space="preserve"> </w:t>
      </w:r>
      <w:r w:rsidRPr="001874FB">
        <w:rPr>
          <w:rFonts w:ascii="Transgothic" w:hAnsi="Transgothic"/>
          <w:sz w:val="24"/>
          <w:szCs w:val="24"/>
        </w:rPr>
        <w:t>and</w:t>
      </w:r>
      <w:r w:rsidRPr="001874FB">
        <w:rPr>
          <w:rFonts w:ascii="Transgothic" w:hAnsi="Transgothic"/>
          <w:spacing w:val="-4"/>
          <w:sz w:val="24"/>
          <w:szCs w:val="24"/>
        </w:rPr>
        <w:t xml:space="preserve"> </w:t>
      </w:r>
      <w:r w:rsidRPr="001874FB">
        <w:rPr>
          <w:rFonts w:ascii="Transgothic" w:hAnsi="Transgothic"/>
          <w:sz w:val="24"/>
          <w:szCs w:val="24"/>
        </w:rPr>
        <w:t>communities</w:t>
      </w:r>
      <w:r w:rsidRPr="001874FB">
        <w:rPr>
          <w:rFonts w:ascii="Transgothic" w:hAnsi="Transgothic"/>
          <w:spacing w:val="-1"/>
          <w:sz w:val="24"/>
          <w:szCs w:val="24"/>
        </w:rPr>
        <w:t xml:space="preserve"> </w:t>
      </w:r>
      <w:r w:rsidRPr="001874FB">
        <w:rPr>
          <w:rFonts w:ascii="Transgothic" w:hAnsi="Transgothic"/>
          <w:sz w:val="24"/>
          <w:szCs w:val="24"/>
        </w:rPr>
        <w:t>as</w:t>
      </w:r>
      <w:r w:rsidRPr="001874FB">
        <w:rPr>
          <w:rFonts w:ascii="Transgothic" w:hAnsi="Transgothic"/>
          <w:spacing w:val="-1"/>
          <w:sz w:val="24"/>
          <w:szCs w:val="24"/>
        </w:rPr>
        <w:t xml:space="preserve"> </w:t>
      </w:r>
      <w:r w:rsidRPr="001874FB">
        <w:rPr>
          <w:rFonts w:ascii="Transgothic" w:hAnsi="Transgothic"/>
          <w:sz w:val="24"/>
          <w:szCs w:val="24"/>
        </w:rPr>
        <w:t>long</w:t>
      </w:r>
      <w:r w:rsidRPr="001874FB">
        <w:rPr>
          <w:rFonts w:ascii="Transgothic" w:hAnsi="Transgothic"/>
          <w:spacing w:val="-4"/>
          <w:sz w:val="24"/>
          <w:szCs w:val="24"/>
        </w:rPr>
        <w:t xml:space="preserve"> </w:t>
      </w:r>
      <w:r w:rsidRPr="001874FB">
        <w:rPr>
          <w:rFonts w:ascii="Transgothic" w:hAnsi="Transgothic"/>
          <w:sz w:val="24"/>
          <w:szCs w:val="24"/>
        </w:rPr>
        <w:t>as</w:t>
      </w:r>
      <w:r w:rsidRPr="001874FB">
        <w:rPr>
          <w:rFonts w:ascii="Transgothic" w:hAnsi="Transgothic"/>
          <w:spacing w:val="-63"/>
          <w:sz w:val="24"/>
          <w:szCs w:val="24"/>
        </w:rPr>
        <w:t xml:space="preserve"> </w:t>
      </w:r>
      <w:r w:rsidRPr="001874FB">
        <w:rPr>
          <w:rFonts w:ascii="Transgothic" w:hAnsi="Transgothic"/>
          <w:sz w:val="24"/>
          <w:szCs w:val="24"/>
        </w:rPr>
        <w:t>possible.</w:t>
      </w:r>
    </w:p>
    <w:p w14:paraId="4DD11A47" w14:textId="77777777" w:rsidR="00384E01" w:rsidRPr="001874FB" w:rsidRDefault="00384E01" w:rsidP="005F3317">
      <w:pPr>
        <w:pStyle w:val="ListParagraph"/>
        <w:numPr>
          <w:ilvl w:val="0"/>
          <w:numId w:val="69"/>
        </w:numPr>
        <w:tabs>
          <w:tab w:val="left" w:pos="661"/>
        </w:tabs>
        <w:spacing w:before="1"/>
        <w:ind w:right="280" w:firstLine="0"/>
        <w:rPr>
          <w:rFonts w:ascii="Transgothic" w:hAnsi="Transgothic"/>
          <w:sz w:val="24"/>
          <w:szCs w:val="24"/>
        </w:rPr>
      </w:pPr>
      <w:r w:rsidRPr="001874FB">
        <w:rPr>
          <w:rFonts w:ascii="Transgothic" w:hAnsi="Transgothic"/>
          <w:sz w:val="24"/>
          <w:szCs w:val="24"/>
        </w:rPr>
        <w:t>A</w:t>
      </w:r>
      <w:r w:rsidRPr="001874FB">
        <w:rPr>
          <w:rFonts w:ascii="Transgothic" w:hAnsi="Transgothic"/>
          <w:spacing w:val="-3"/>
          <w:sz w:val="24"/>
          <w:szCs w:val="24"/>
        </w:rPr>
        <w:t xml:space="preserve"> </w:t>
      </w:r>
      <w:r w:rsidRPr="001874FB">
        <w:rPr>
          <w:rFonts w:ascii="Transgothic" w:hAnsi="Transgothic"/>
          <w:sz w:val="24"/>
          <w:szCs w:val="24"/>
        </w:rPr>
        <w:t>comprehensive</w:t>
      </w:r>
      <w:r w:rsidRPr="001874FB">
        <w:rPr>
          <w:rFonts w:ascii="Transgothic" w:hAnsi="Transgothic"/>
          <w:spacing w:val="-4"/>
          <w:sz w:val="24"/>
          <w:szCs w:val="24"/>
        </w:rPr>
        <w:t xml:space="preserve"> </w:t>
      </w:r>
      <w:r w:rsidRPr="001874FB">
        <w:rPr>
          <w:rFonts w:ascii="Transgothic" w:hAnsi="Transgothic"/>
          <w:sz w:val="24"/>
          <w:szCs w:val="24"/>
        </w:rPr>
        <w:t>and</w:t>
      </w:r>
      <w:r w:rsidRPr="001874FB">
        <w:rPr>
          <w:rFonts w:ascii="Transgothic" w:hAnsi="Transgothic"/>
          <w:spacing w:val="-3"/>
          <w:sz w:val="24"/>
          <w:szCs w:val="24"/>
        </w:rPr>
        <w:t xml:space="preserve"> </w:t>
      </w:r>
      <w:r w:rsidRPr="001874FB">
        <w:rPr>
          <w:rFonts w:ascii="Transgothic" w:hAnsi="Transgothic"/>
          <w:sz w:val="24"/>
          <w:szCs w:val="24"/>
        </w:rPr>
        <w:t>coordinated</w:t>
      </w:r>
      <w:r w:rsidRPr="001874FB">
        <w:rPr>
          <w:rFonts w:ascii="Transgothic" w:hAnsi="Transgothic"/>
          <w:spacing w:val="-4"/>
          <w:sz w:val="24"/>
          <w:szCs w:val="24"/>
        </w:rPr>
        <w:t xml:space="preserve"> </w:t>
      </w:r>
      <w:r w:rsidRPr="001874FB">
        <w:rPr>
          <w:rFonts w:ascii="Transgothic" w:hAnsi="Transgothic"/>
          <w:sz w:val="24"/>
          <w:szCs w:val="24"/>
        </w:rPr>
        <w:t>community-based</w:t>
      </w:r>
      <w:r w:rsidRPr="001874FB">
        <w:rPr>
          <w:rFonts w:ascii="Transgothic" w:hAnsi="Transgothic"/>
          <w:spacing w:val="-2"/>
          <w:sz w:val="24"/>
          <w:szCs w:val="24"/>
        </w:rPr>
        <w:t xml:space="preserve"> </w:t>
      </w:r>
      <w:r w:rsidRPr="001874FB">
        <w:rPr>
          <w:rFonts w:ascii="Transgothic" w:hAnsi="Transgothic"/>
          <w:sz w:val="24"/>
          <w:szCs w:val="24"/>
        </w:rPr>
        <w:t>system</w:t>
      </w:r>
      <w:r w:rsidRPr="001874FB">
        <w:rPr>
          <w:rFonts w:ascii="Transgothic" w:hAnsi="Transgothic"/>
          <w:spacing w:val="-2"/>
          <w:sz w:val="24"/>
          <w:szCs w:val="24"/>
        </w:rPr>
        <w:t xml:space="preserve"> </w:t>
      </w:r>
      <w:r w:rsidRPr="001874FB">
        <w:rPr>
          <w:rFonts w:ascii="Transgothic" w:hAnsi="Transgothic"/>
          <w:sz w:val="24"/>
          <w:szCs w:val="24"/>
        </w:rPr>
        <w:t>described</w:t>
      </w:r>
      <w:r w:rsidRPr="001874FB">
        <w:rPr>
          <w:rFonts w:ascii="Transgothic" w:hAnsi="Transgothic"/>
          <w:spacing w:val="-2"/>
          <w:sz w:val="24"/>
          <w:szCs w:val="24"/>
        </w:rPr>
        <w:t xml:space="preserve"> </w:t>
      </w:r>
      <w:r w:rsidRPr="001874FB">
        <w:rPr>
          <w:rFonts w:ascii="Transgothic" w:hAnsi="Transgothic"/>
          <w:sz w:val="24"/>
          <w:szCs w:val="24"/>
        </w:rPr>
        <w:t>in</w:t>
      </w:r>
      <w:r w:rsidRPr="001874FB">
        <w:rPr>
          <w:rFonts w:ascii="Transgothic" w:hAnsi="Transgothic"/>
          <w:spacing w:val="-2"/>
          <w:sz w:val="24"/>
          <w:szCs w:val="24"/>
        </w:rPr>
        <w:t xml:space="preserve"> </w:t>
      </w:r>
      <w:r w:rsidRPr="001874FB">
        <w:rPr>
          <w:rFonts w:ascii="Transgothic" w:hAnsi="Transgothic"/>
          <w:sz w:val="24"/>
          <w:szCs w:val="24"/>
        </w:rPr>
        <w:t>paragraph</w:t>
      </w:r>
      <w:r w:rsidRPr="001874FB">
        <w:rPr>
          <w:rFonts w:ascii="Transgothic" w:hAnsi="Transgothic"/>
          <w:spacing w:val="-3"/>
          <w:sz w:val="24"/>
          <w:szCs w:val="24"/>
        </w:rPr>
        <w:t xml:space="preserve"> </w:t>
      </w:r>
      <w:r w:rsidRPr="001874FB">
        <w:rPr>
          <w:rFonts w:ascii="Transgothic" w:hAnsi="Transgothic"/>
          <w:sz w:val="24"/>
          <w:szCs w:val="24"/>
        </w:rPr>
        <w:t>(a)</w:t>
      </w:r>
      <w:r w:rsidRPr="001874FB">
        <w:rPr>
          <w:rFonts w:ascii="Transgothic" w:hAnsi="Transgothic"/>
          <w:spacing w:val="-2"/>
          <w:sz w:val="24"/>
          <w:szCs w:val="24"/>
        </w:rPr>
        <w:t xml:space="preserve"> </w:t>
      </w:r>
      <w:r w:rsidRPr="001874FB">
        <w:rPr>
          <w:rFonts w:ascii="Transgothic" w:hAnsi="Transgothic"/>
          <w:sz w:val="24"/>
          <w:szCs w:val="24"/>
        </w:rPr>
        <w:t>of</w:t>
      </w:r>
      <w:r w:rsidRPr="001874FB">
        <w:rPr>
          <w:rFonts w:ascii="Transgothic" w:hAnsi="Transgothic"/>
          <w:spacing w:val="-64"/>
          <w:sz w:val="24"/>
          <w:szCs w:val="24"/>
        </w:rPr>
        <w:t xml:space="preserve"> </w:t>
      </w:r>
      <w:r w:rsidRPr="001874FB">
        <w:rPr>
          <w:rFonts w:ascii="Transgothic" w:hAnsi="Transgothic"/>
          <w:sz w:val="24"/>
          <w:szCs w:val="24"/>
        </w:rPr>
        <w:t>this</w:t>
      </w:r>
      <w:r w:rsidRPr="001874FB">
        <w:rPr>
          <w:rFonts w:ascii="Transgothic" w:hAnsi="Transgothic"/>
          <w:spacing w:val="-1"/>
          <w:sz w:val="24"/>
          <w:szCs w:val="24"/>
        </w:rPr>
        <w:t xml:space="preserve"> </w:t>
      </w:r>
      <w:r w:rsidRPr="001874FB">
        <w:rPr>
          <w:rFonts w:ascii="Transgothic" w:hAnsi="Transgothic"/>
          <w:sz w:val="24"/>
          <w:szCs w:val="24"/>
        </w:rPr>
        <w:t>section</w:t>
      </w:r>
      <w:r w:rsidRPr="001874FB">
        <w:rPr>
          <w:rFonts w:ascii="Transgothic" w:hAnsi="Transgothic"/>
          <w:spacing w:val="-5"/>
          <w:sz w:val="24"/>
          <w:szCs w:val="24"/>
        </w:rPr>
        <w:t xml:space="preserve"> </w:t>
      </w:r>
      <w:r w:rsidRPr="001874FB">
        <w:rPr>
          <w:rFonts w:ascii="Transgothic" w:hAnsi="Transgothic"/>
          <w:sz w:val="24"/>
          <w:szCs w:val="24"/>
        </w:rPr>
        <w:t>shall:</w:t>
      </w:r>
    </w:p>
    <w:p w14:paraId="69EA0536" w14:textId="77777777" w:rsidR="00384E01" w:rsidRPr="001874FB" w:rsidRDefault="00384E01" w:rsidP="005F3317">
      <w:pPr>
        <w:pStyle w:val="ListParagraph"/>
        <w:numPr>
          <w:ilvl w:val="1"/>
          <w:numId w:val="69"/>
        </w:numPr>
        <w:tabs>
          <w:tab w:val="left" w:pos="661"/>
        </w:tabs>
        <w:ind w:right="586" w:firstLine="0"/>
        <w:rPr>
          <w:rFonts w:ascii="Transgothic" w:hAnsi="Transgothic"/>
          <w:sz w:val="24"/>
          <w:szCs w:val="24"/>
        </w:rPr>
      </w:pPr>
      <w:r w:rsidRPr="001874FB">
        <w:rPr>
          <w:rFonts w:ascii="Transgothic" w:hAnsi="Transgothic"/>
          <w:spacing w:val="-1"/>
          <w:sz w:val="24"/>
          <w:szCs w:val="24"/>
        </w:rPr>
        <w:t xml:space="preserve">Have a visible focal point </w:t>
      </w:r>
      <w:r w:rsidRPr="001874FB">
        <w:rPr>
          <w:rFonts w:ascii="Transgothic" w:hAnsi="Transgothic"/>
          <w:sz w:val="24"/>
          <w:szCs w:val="24"/>
        </w:rPr>
        <w:t>of contact where anyone can go or call for help, information or</w:t>
      </w:r>
      <w:r w:rsidRPr="001874FB">
        <w:rPr>
          <w:rFonts w:ascii="Transgothic" w:hAnsi="Transgothic"/>
          <w:spacing w:val="-65"/>
          <w:sz w:val="24"/>
          <w:szCs w:val="24"/>
        </w:rPr>
        <w:t xml:space="preserve"> </w:t>
      </w:r>
      <w:r w:rsidRPr="001874FB">
        <w:rPr>
          <w:rFonts w:ascii="Transgothic" w:hAnsi="Transgothic"/>
          <w:sz w:val="24"/>
          <w:szCs w:val="24"/>
        </w:rPr>
        <w:t>referral</w:t>
      </w:r>
      <w:r w:rsidRPr="001874FB">
        <w:rPr>
          <w:rFonts w:ascii="Transgothic" w:hAnsi="Transgothic"/>
          <w:spacing w:val="-1"/>
          <w:sz w:val="24"/>
          <w:szCs w:val="24"/>
        </w:rPr>
        <w:t xml:space="preserve"> </w:t>
      </w:r>
      <w:r w:rsidRPr="001874FB">
        <w:rPr>
          <w:rFonts w:ascii="Transgothic" w:hAnsi="Transgothic"/>
          <w:sz w:val="24"/>
          <w:szCs w:val="24"/>
        </w:rPr>
        <w:t>on</w:t>
      </w:r>
      <w:r w:rsidRPr="001874FB">
        <w:rPr>
          <w:rFonts w:ascii="Transgothic" w:hAnsi="Transgothic"/>
          <w:spacing w:val="-2"/>
          <w:sz w:val="24"/>
          <w:szCs w:val="24"/>
        </w:rPr>
        <w:t xml:space="preserve"> </w:t>
      </w:r>
      <w:r w:rsidRPr="001874FB">
        <w:rPr>
          <w:rFonts w:ascii="Transgothic" w:hAnsi="Transgothic"/>
          <w:sz w:val="24"/>
          <w:szCs w:val="24"/>
        </w:rPr>
        <w:t>any</w:t>
      </w:r>
      <w:r w:rsidRPr="001874FB">
        <w:rPr>
          <w:rFonts w:ascii="Transgothic" w:hAnsi="Transgothic"/>
          <w:spacing w:val="-2"/>
          <w:sz w:val="24"/>
          <w:szCs w:val="24"/>
        </w:rPr>
        <w:t xml:space="preserve"> </w:t>
      </w:r>
      <w:r w:rsidRPr="001874FB">
        <w:rPr>
          <w:rFonts w:ascii="Transgothic" w:hAnsi="Transgothic"/>
          <w:sz w:val="24"/>
          <w:szCs w:val="24"/>
        </w:rPr>
        <w:t>aging</w:t>
      </w:r>
      <w:r w:rsidRPr="001874FB">
        <w:rPr>
          <w:rFonts w:ascii="Transgothic" w:hAnsi="Transgothic"/>
          <w:spacing w:val="-6"/>
          <w:sz w:val="24"/>
          <w:szCs w:val="24"/>
        </w:rPr>
        <w:t xml:space="preserve"> </w:t>
      </w:r>
      <w:r w:rsidRPr="001874FB">
        <w:rPr>
          <w:rFonts w:ascii="Transgothic" w:hAnsi="Transgothic"/>
          <w:sz w:val="24"/>
          <w:szCs w:val="24"/>
        </w:rPr>
        <w:t>issue;</w:t>
      </w:r>
    </w:p>
    <w:p w14:paraId="51D6C647" w14:textId="77777777" w:rsidR="00384E01" w:rsidRPr="001874FB" w:rsidRDefault="00384E01" w:rsidP="005F3317">
      <w:pPr>
        <w:pStyle w:val="ListParagraph"/>
        <w:numPr>
          <w:ilvl w:val="1"/>
          <w:numId w:val="69"/>
        </w:numPr>
        <w:tabs>
          <w:tab w:val="left" w:pos="661"/>
        </w:tabs>
        <w:ind w:left="660"/>
        <w:rPr>
          <w:rFonts w:ascii="Transgothic" w:hAnsi="Transgothic"/>
          <w:sz w:val="24"/>
          <w:szCs w:val="24"/>
        </w:rPr>
      </w:pPr>
      <w:r w:rsidRPr="001874FB">
        <w:rPr>
          <w:rFonts w:ascii="Transgothic" w:hAnsi="Transgothic"/>
          <w:sz w:val="24"/>
          <w:szCs w:val="24"/>
        </w:rPr>
        <w:t>Provide</w:t>
      </w:r>
      <w:r w:rsidRPr="001874FB">
        <w:rPr>
          <w:rFonts w:ascii="Transgothic" w:hAnsi="Transgothic"/>
          <w:spacing w:val="-3"/>
          <w:sz w:val="24"/>
          <w:szCs w:val="24"/>
        </w:rPr>
        <w:t xml:space="preserve"> </w:t>
      </w:r>
      <w:r w:rsidRPr="001874FB">
        <w:rPr>
          <w:rFonts w:ascii="Transgothic" w:hAnsi="Transgothic"/>
          <w:sz w:val="24"/>
          <w:szCs w:val="24"/>
        </w:rPr>
        <w:t>a</w:t>
      </w:r>
      <w:r w:rsidRPr="001874FB">
        <w:rPr>
          <w:rFonts w:ascii="Transgothic" w:hAnsi="Transgothic"/>
          <w:spacing w:val="-1"/>
          <w:sz w:val="24"/>
          <w:szCs w:val="24"/>
        </w:rPr>
        <w:t xml:space="preserve"> </w:t>
      </w:r>
      <w:r w:rsidRPr="001874FB">
        <w:rPr>
          <w:rFonts w:ascii="Transgothic" w:hAnsi="Transgothic"/>
          <w:sz w:val="24"/>
          <w:szCs w:val="24"/>
        </w:rPr>
        <w:t>range</w:t>
      </w:r>
      <w:r w:rsidRPr="001874FB">
        <w:rPr>
          <w:rFonts w:ascii="Transgothic" w:hAnsi="Transgothic"/>
          <w:spacing w:val="-3"/>
          <w:sz w:val="24"/>
          <w:szCs w:val="24"/>
        </w:rPr>
        <w:t xml:space="preserve"> </w:t>
      </w:r>
      <w:r w:rsidRPr="001874FB">
        <w:rPr>
          <w:rFonts w:ascii="Transgothic" w:hAnsi="Transgothic"/>
          <w:sz w:val="24"/>
          <w:szCs w:val="24"/>
        </w:rPr>
        <w:t>of</w:t>
      </w:r>
      <w:r w:rsidRPr="001874FB">
        <w:rPr>
          <w:rFonts w:ascii="Transgothic" w:hAnsi="Transgothic"/>
          <w:spacing w:val="-10"/>
          <w:sz w:val="24"/>
          <w:szCs w:val="24"/>
        </w:rPr>
        <w:t xml:space="preserve"> </w:t>
      </w:r>
      <w:r w:rsidRPr="001874FB">
        <w:rPr>
          <w:rFonts w:ascii="Transgothic" w:hAnsi="Transgothic"/>
          <w:sz w:val="24"/>
          <w:szCs w:val="24"/>
        </w:rPr>
        <w:t>options:</w:t>
      </w:r>
    </w:p>
    <w:p w14:paraId="37816D95" w14:textId="77777777" w:rsidR="00384E01" w:rsidRPr="001874FB" w:rsidRDefault="00384E01" w:rsidP="005F3317">
      <w:pPr>
        <w:pStyle w:val="ListParagraph"/>
        <w:numPr>
          <w:ilvl w:val="1"/>
          <w:numId w:val="69"/>
        </w:numPr>
        <w:tabs>
          <w:tab w:val="left" w:pos="661"/>
        </w:tabs>
        <w:ind w:right="683" w:firstLine="0"/>
        <w:rPr>
          <w:rFonts w:ascii="Transgothic" w:hAnsi="Transgothic"/>
          <w:sz w:val="24"/>
          <w:szCs w:val="24"/>
        </w:rPr>
      </w:pPr>
      <w:r w:rsidRPr="001874FB">
        <w:rPr>
          <w:rFonts w:ascii="Transgothic" w:hAnsi="Transgothic"/>
          <w:sz w:val="24"/>
          <w:szCs w:val="24"/>
        </w:rPr>
        <w:t>Assure</w:t>
      </w:r>
      <w:r w:rsidRPr="001874FB">
        <w:rPr>
          <w:rFonts w:ascii="Transgothic" w:hAnsi="Transgothic"/>
          <w:spacing w:val="-2"/>
          <w:sz w:val="24"/>
          <w:szCs w:val="24"/>
        </w:rPr>
        <w:t xml:space="preserve"> </w:t>
      </w:r>
      <w:r w:rsidRPr="001874FB">
        <w:rPr>
          <w:rFonts w:ascii="Transgothic" w:hAnsi="Transgothic"/>
          <w:sz w:val="24"/>
          <w:szCs w:val="24"/>
        </w:rPr>
        <w:t>that</w:t>
      </w:r>
      <w:r w:rsidRPr="001874FB">
        <w:rPr>
          <w:rFonts w:ascii="Transgothic" w:hAnsi="Transgothic"/>
          <w:spacing w:val="-4"/>
          <w:sz w:val="24"/>
          <w:szCs w:val="24"/>
        </w:rPr>
        <w:t xml:space="preserve"> </w:t>
      </w:r>
      <w:r w:rsidRPr="001874FB">
        <w:rPr>
          <w:rFonts w:ascii="Transgothic" w:hAnsi="Transgothic"/>
          <w:sz w:val="24"/>
          <w:szCs w:val="24"/>
        </w:rPr>
        <w:t>these</w:t>
      </w:r>
      <w:r w:rsidRPr="001874FB">
        <w:rPr>
          <w:rFonts w:ascii="Transgothic" w:hAnsi="Transgothic"/>
          <w:spacing w:val="-2"/>
          <w:sz w:val="24"/>
          <w:szCs w:val="24"/>
        </w:rPr>
        <w:t xml:space="preserve"> </w:t>
      </w:r>
      <w:r w:rsidRPr="001874FB">
        <w:rPr>
          <w:rFonts w:ascii="Transgothic" w:hAnsi="Transgothic"/>
          <w:sz w:val="24"/>
          <w:szCs w:val="24"/>
        </w:rPr>
        <w:t>options</w:t>
      </w:r>
      <w:r w:rsidRPr="001874FB">
        <w:rPr>
          <w:rFonts w:ascii="Transgothic" w:hAnsi="Transgothic"/>
          <w:spacing w:val="-1"/>
          <w:sz w:val="24"/>
          <w:szCs w:val="24"/>
        </w:rPr>
        <w:t xml:space="preserve"> </w:t>
      </w:r>
      <w:r w:rsidRPr="001874FB">
        <w:rPr>
          <w:rFonts w:ascii="Transgothic" w:hAnsi="Transgothic"/>
          <w:sz w:val="24"/>
          <w:szCs w:val="24"/>
        </w:rPr>
        <w:t>are</w:t>
      </w:r>
      <w:r w:rsidRPr="001874FB">
        <w:rPr>
          <w:rFonts w:ascii="Transgothic" w:hAnsi="Transgothic"/>
          <w:spacing w:val="-2"/>
          <w:sz w:val="24"/>
          <w:szCs w:val="24"/>
        </w:rPr>
        <w:t xml:space="preserve"> </w:t>
      </w:r>
      <w:r w:rsidRPr="001874FB">
        <w:rPr>
          <w:rFonts w:ascii="Transgothic" w:hAnsi="Transgothic"/>
          <w:sz w:val="24"/>
          <w:szCs w:val="24"/>
        </w:rPr>
        <w:t>readily</w:t>
      </w:r>
      <w:r w:rsidRPr="001874FB">
        <w:rPr>
          <w:rFonts w:ascii="Transgothic" w:hAnsi="Transgothic"/>
          <w:spacing w:val="-2"/>
          <w:sz w:val="24"/>
          <w:szCs w:val="24"/>
        </w:rPr>
        <w:t xml:space="preserve"> </w:t>
      </w:r>
      <w:r w:rsidRPr="001874FB">
        <w:rPr>
          <w:rFonts w:ascii="Transgothic" w:hAnsi="Transgothic"/>
          <w:sz w:val="24"/>
          <w:szCs w:val="24"/>
        </w:rPr>
        <w:t>accessible</w:t>
      </w:r>
      <w:r w:rsidRPr="001874FB">
        <w:rPr>
          <w:rFonts w:ascii="Transgothic" w:hAnsi="Transgothic"/>
          <w:spacing w:val="-2"/>
          <w:sz w:val="24"/>
          <w:szCs w:val="24"/>
        </w:rPr>
        <w:t xml:space="preserve"> </w:t>
      </w:r>
      <w:r w:rsidRPr="001874FB">
        <w:rPr>
          <w:rFonts w:ascii="Transgothic" w:hAnsi="Transgothic"/>
          <w:sz w:val="24"/>
          <w:szCs w:val="24"/>
        </w:rPr>
        <w:t>to</w:t>
      </w:r>
      <w:r w:rsidRPr="001874FB">
        <w:rPr>
          <w:rFonts w:ascii="Transgothic" w:hAnsi="Transgothic"/>
          <w:spacing w:val="-2"/>
          <w:sz w:val="24"/>
          <w:szCs w:val="24"/>
        </w:rPr>
        <w:t xml:space="preserve"> </w:t>
      </w:r>
      <w:r w:rsidRPr="001874FB">
        <w:rPr>
          <w:rFonts w:ascii="Transgothic" w:hAnsi="Transgothic"/>
          <w:sz w:val="24"/>
          <w:szCs w:val="24"/>
        </w:rPr>
        <w:t>all</w:t>
      </w:r>
      <w:r w:rsidRPr="001874FB">
        <w:rPr>
          <w:rFonts w:ascii="Transgothic" w:hAnsi="Transgothic"/>
          <w:spacing w:val="-3"/>
          <w:sz w:val="24"/>
          <w:szCs w:val="24"/>
        </w:rPr>
        <w:t xml:space="preserve"> </w:t>
      </w:r>
      <w:r w:rsidRPr="001874FB">
        <w:rPr>
          <w:rFonts w:ascii="Transgothic" w:hAnsi="Transgothic"/>
          <w:sz w:val="24"/>
          <w:szCs w:val="24"/>
        </w:rPr>
        <w:t>older</w:t>
      </w:r>
      <w:r w:rsidRPr="001874FB">
        <w:rPr>
          <w:rFonts w:ascii="Transgothic" w:hAnsi="Transgothic"/>
          <w:spacing w:val="-5"/>
          <w:sz w:val="24"/>
          <w:szCs w:val="24"/>
        </w:rPr>
        <w:t xml:space="preserve"> </w:t>
      </w:r>
      <w:r w:rsidRPr="001874FB">
        <w:rPr>
          <w:rFonts w:ascii="Transgothic" w:hAnsi="Transgothic"/>
          <w:sz w:val="24"/>
          <w:szCs w:val="24"/>
        </w:rPr>
        <w:t>persons:</w:t>
      </w:r>
      <w:r w:rsidRPr="001874FB">
        <w:rPr>
          <w:rFonts w:ascii="Transgothic" w:hAnsi="Transgothic"/>
          <w:spacing w:val="-3"/>
          <w:sz w:val="24"/>
          <w:szCs w:val="24"/>
        </w:rPr>
        <w:t xml:space="preserve"> </w:t>
      </w:r>
      <w:r w:rsidRPr="001874FB">
        <w:rPr>
          <w:rFonts w:ascii="Transgothic" w:hAnsi="Transgothic"/>
          <w:sz w:val="24"/>
          <w:szCs w:val="24"/>
        </w:rPr>
        <w:t>The</w:t>
      </w:r>
      <w:r w:rsidRPr="001874FB">
        <w:rPr>
          <w:rFonts w:ascii="Transgothic" w:hAnsi="Transgothic"/>
          <w:spacing w:val="-2"/>
          <w:sz w:val="24"/>
          <w:szCs w:val="24"/>
        </w:rPr>
        <w:t xml:space="preserve"> </w:t>
      </w:r>
      <w:r w:rsidRPr="001874FB">
        <w:rPr>
          <w:rFonts w:ascii="Transgothic" w:hAnsi="Transgothic"/>
          <w:sz w:val="24"/>
          <w:szCs w:val="24"/>
        </w:rPr>
        <w:t>independent,</w:t>
      </w:r>
      <w:r w:rsidRPr="001874FB">
        <w:rPr>
          <w:rFonts w:ascii="Transgothic" w:hAnsi="Transgothic"/>
          <w:spacing w:val="-64"/>
          <w:sz w:val="24"/>
          <w:szCs w:val="24"/>
        </w:rPr>
        <w:t xml:space="preserve"> </w:t>
      </w:r>
      <w:r w:rsidRPr="001874FB">
        <w:rPr>
          <w:rFonts w:ascii="Transgothic" w:hAnsi="Transgothic"/>
          <w:spacing w:val="-1"/>
          <w:sz w:val="24"/>
          <w:szCs w:val="24"/>
        </w:rPr>
        <w:t>semi-dependent</w:t>
      </w:r>
      <w:r w:rsidRPr="001874FB">
        <w:rPr>
          <w:rFonts w:ascii="Transgothic" w:hAnsi="Transgothic"/>
          <w:sz w:val="24"/>
          <w:szCs w:val="24"/>
        </w:rPr>
        <w:t xml:space="preserve"> </w:t>
      </w:r>
      <w:r w:rsidRPr="001874FB">
        <w:rPr>
          <w:rFonts w:ascii="Transgothic" w:hAnsi="Transgothic"/>
          <w:spacing w:val="-1"/>
          <w:sz w:val="24"/>
          <w:szCs w:val="24"/>
        </w:rPr>
        <w:t>and</w:t>
      </w:r>
      <w:r w:rsidRPr="001874FB">
        <w:rPr>
          <w:rFonts w:ascii="Transgothic" w:hAnsi="Transgothic"/>
          <w:spacing w:val="-2"/>
          <w:sz w:val="24"/>
          <w:szCs w:val="24"/>
        </w:rPr>
        <w:t xml:space="preserve"> </w:t>
      </w:r>
      <w:r w:rsidRPr="001874FB">
        <w:rPr>
          <w:rFonts w:ascii="Transgothic" w:hAnsi="Transgothic"/>
          <w:spacing w:val="-1"/>
          <w:sz w:val="24"/>
          <w:szCs w:val="24"/>
        </w:rPr>
        <w:t>totally</w:t>
      </w:r>
      <w:r w:rsidRPr="001874FB">
        <w:rPr>
          <w:rFonts w:ascii="Transgothic" w:hAnsi="Transgothic"/>
          <w:sz w:val="24"/>
          <w:szCs w:val="24"/>
        </w:rPr>
        <w:t xml:space="preserve"> dependent, no</w:t>
      </w:r>
      <w:r w:rsidRPr="001874FB">
        <w:rPr>
          <w:rFonts w:ascii="Transgothic" w:hAnsi="Transgothic"/>
          <w:spacing w:val="-2"/>
          <w:sz w:val="24"/>
          <w:szCs w:val="24"/>
        </w:rPr>
        <w:t xml:space="preserve"> </w:t>
      </w:r>
      <w:r w:rsidRPr="001874FB">
        <w:rPr>
          <w:rFonts w:ascii="Transgothic" w:hAnsi="Transgothic"/>
          <w:sz w:val="24"/>
          <w:szCs w:val="24"/>
        </w:rPr>
        <w:t>matter what</w:t>
      </w:r>
      <w:r w:rsidRPr="001874FB">
        <w:rPr>
          <w:rFonts w:ascii="Transgothic" w:hAnsi="Transgothic"/>
          <w:spacing w:val="-2"/>
          <w:sz w:val="24"/>
          <w:szCs w:val="24"/>
        </w:rPr>
        <w:t xml:space="preserve"> </w:t>
      </w:r>
      <w:r w:rsidRPr="001874FB">
        <w:rPr>
          <w:rFonts w:ascii="Transgothic" w:hAnsi="Transgothic"/>
          <w:sz w:val="24"/>
          <w:szCs w:val="24"/>
        </w:rPr>
        <w:t>their</w:t>
      </w:r>
      <w:r w:rsidRPr="001874FB">
        <w:rPr>
          <w:rFonts w:ascii="Transgothic" w:hAnsi="Transgothic"/>
          <w:spacing w:val="-26"/>
          <w:sz w:val="24"/>
          <w:szCs w:val="24"/>
        </w:rPr>
        <w:t xml:space="preserve"> </w:t>
      </w:r>
      <w:r w:rsidRPr="001874FB">
        <w:rPr>
          <w:rFonts w:ascii="Transgothic" w:hAnsi="Transgothic"/>
          <w:sz w:val="24"/>
          <w:szCs w:val="24"/>
        </w:rPr>
        <w:t>income;</w:t>
      </w:r>
    </w:p>
    <w:p w14:paraId="7B55B428" w14:textId="77777777" w:rsidR="00384E01" w:rsidRPr="001874FB" w:rsidRDefault="00384E01" w:rsidP="005F3317">
      <w:pPr>
        <w:pStyle w:val="ListParagraph"/>
        <w:numPr>
          <w:ilvl w:val="1"/>
          <w:numId w:val="69"/>
        </w:numPr>
        <w:tabs>
          <w:tab w:val="left" w:pos="661"/>
        </w:tabs>
        <w:ind w:right="602" w:firstLine="0"/>
        <w:rPr>
          <w:rFonts w:ascii="Transgothic" w:hAnsi="Transgothic"/>
          <w:sz w:val="24"/>
          <w:szCs w:val="24"/>
        </w:rPr>
      </w:pPr>
      <w:r w:rsidRPr="001874FB">
        <w:rPr>
          <w:rFonts w:ascii="Transgothic" w:hAnsi="Transgothic"/>
          <w:spacing w:val="-1"/>
          <w:sz w:val="24"/>
          <w:szCs w:val="24"/>
        </w:rPr>
        <w:t xml:space="preserve">Include a commitment of public, private, </w:t>
      </w:r>
      <w:r w:rsidRPr="001874FB">
        <w:rPr>
          <w:rFonts w:ascii="Transgothic" w:hAnsi="Transgothic"/>
          <w:sz w:val="24"/>
          <w:szCs w:val="24"/>
        </w:rPr>
        <w:t>voluntary and personal resources committed to</w:t>
      </w:r>
      <w:r w:rsidRPr="001874FB">
        <w:rPr>
          <w:rFonts w:ascii="Transgothic" w:hAnsi="Transgothic"/>
          <w:spacing w:val="-64"/>
          <w:sz w:val="24"/>
          <w:szCs w:val="24"/>
        </w:rPr>
        <w:t xml:space="preserve"> </w:t>
      </w:r>
      <w:r w:rsidRPr="001874FB">
        <w:rPr>
          <w:rFonts w:ascii="Transgothic" w:hAnsi="Transgothic"/>
          <w:sz w:val="24"/>
          <w:szCs w:val="24"/>
        </w:rPr>
        <w:t>supporting</w:t>
      </w:r>
      <w:r w:rsidRPr="001874FB">
        <w:rPr>
          <w:rFonts w:ascii="Transgothic" w:hAnsi="Transgothic"/>
          <w:spacing w:val="-1"/>
          <w:sz w:val="24"/>
          <w:szCs w:val="24"/>
        </w:rPr>
        <w:t xml:space="preserve"> </w:t>
      </w:r>
      <w:r w:rsidRPr="001874FB">
        <w:rPr>
          <w:rFonts w:ascii="Transgothic" w:hAnsi="Transgothic"/>
          <w:sz w:val="24"/>
          <w:szCs w:val="24"/>
        </w:rPr>
        <w:t>the</w:t>
      </w:r>
      <w:r w:rsidRPr="001874FB">
        <w:rPr>
          <w:rFonts w:ascii="Transgothic" w:hAnsi="Transgothic"/>
          <w:spacing w:val="-7"/>
          <w:sz w:val="24"/>
          <w:szCs w:val="24"/>
        </w:rPr>
        <w:t xml:space="preserve"> </w:t>
      </w:r>
      <w:r w:rsidRPr="001874FB">
        <w:rPr>
          <w:rFonts w:ascii="Transgothic" w:hAnsi="Transgothic"/>
          <w:sz w:val="24"/>
          <w:szCs w:val="24"/>
        </w:rPr>
        <w:t>system;</w:t>
      </w:r>
    </w:p>
    <w:p w14:paraId="21ED6A3B" w14:textId="77777777" w:rsidR="00384E01" w:rsidRPr="001874FB" w:rsidRDefault="00384E01" w:rsidP="005F3317">
      <w:pPr>
        <w:pStyle w:val="ListParagraph"/>
        <w:numPr>
          <w:ilvl w:val="1"/>
          <w:numId w:val="69"/>
        </w:numPr>
        <w:tabs>
          <w:tab w:val="left" w:pos="661"/>
        </w:tabs>
        <w:ind w:right="931" w:firstLine="0"/>
        <w:rPr>
          <w:rFonts w:ascii="Transgothic" w:hAnsi="Transgothic"/>
          <w:sz w:val="24"/>
          <w:szCs w:val="24"/>
        </w:rPr>
      </w:pPr>
      <w:r w:rsidRPr="001874FB">
        <w:rPr>
          <w:rFonts w:ascii="Transgothic" w:hAnsi="Transgothic"/>
          <w:sz w:val="24"/>
          <w:szCs w:val="24"/>
        </w:rPr>
        <w:t>Involve collaborative decision-making among public, private, voluntary, religious and</w:t>
      </w:r>
      <w:r w:rsidRPr="001874FB">
        <w:rPr>
          <w:rFonts w:ascii="Transgothic" w:hAnsi="Transgothic"/>
          <w:spacing w:val="-64"/>
          <w:sz w:val="24"/>
          <w:szCs w:val="24"/>
        </w:rPr>
        <w:t xml:space="preserve"> </w:t>
      </w:r>
      <w:r w:rsidRPr="001874FB">
        <w:rPr>
          <w:rFonts w:ascii="Transgothic" w:hAnsi="Transgothic"/>
          <w:spacing w:val="-1"/>
          <w:sz w:val="24"/>
          <w:szCs w:val="24"/>
        </w:rPr>
        <w:t>fraternal</w:t>
      </w:r>
      <w:r w:rsidRPr="001874FB">
        <w:rPr>
          <w:rFonts w:ascii="Transgothic" w:hAnsi="Transgothic"/>
          <w:spacing w:val="-3"/>
          <w:sz w:val="24"/>
          <w:szCs w:val="24"/>
        </w:rPr>
        <w:t xml:space="preserve"> </w:t>
      </w:r>
      <w:r w:rsidRPr="001874FB">
        <w:rPr>
          <w:rFonts w:ascii="Transgothic" w:hAnsi="Transgothic"/>
          <w:sz w:val="24"/>
          <w:szCs w:val="24"/>
        </w:rPr>
        <w:t>organizations</w:t>
      </w:r>
      <w:r w:rsidRPr="001874FB">
        <w:rPr>
          <w:rFonts w:ascii="Transgothic" w:hAnsi="Transgothic"/>
          <w:spacing w:val="-5"/>
          <w:sz w:val="24"/>
          <w:szCs w:val="24"/>
        </w:rPr>
        <w:t xml:space="preserve"> </w:t>
      </w:r>
      <w:r w:rsidRPr="001874FB">
        <w:rPr>
          <w:rFonts w:ascii="Transgothic" w:hAnsi="Transgothic"/>
          <w:sz w:val="24"/>
          <w:szCs w:val="24"/>
        </w:rPr>
        <w:t>and</w:t>
      </w:r>
      <w:r w:rsidRPr="001874FB">
        <w:rPr>
          <w:rFonts w:ascii="Transgothic" w:hAnsi="Transgothic"/>
          <w:spacing w:val="-2"/>
          <w:sz w:val="24"/>
          <w:szCs w:val="24"/>
        </w:rPr>
        <w:t xml:space="preserve"> </w:t>
      </w:r>
      <w:r w:rsidRPr="001874FB">
        <w:rPr>
          <w:rFonts w:ascii="Transgothic" w:hAnsi="Transgothic"/>
          <w:sz w:val="24"/>
          <w:szCs w:val="24"/>
        </w:rPr>
        <w:t>older</w:t>
      </w:r>
      <w:r w:rsidRPr="001874FB">
        <w:rPr>
          <w:rFonts w:ascii="Transgothic" w:hAnsi="Transgothic"/>
          <w:spacing w:val="-3"/>
          <w:sz w:val="24"/>
          <w:szCs w:val="24"/>
        </w:rPr>
        <w:t xml:space="preserve"> </w:t>
      </w:r>
      <w:r w:rsidRPr="001874FB">
        <w:rPr>
          <w:rFonts w:ascii="Transgothic" w:hAnsi="Transgothic"/>
          <w:sz w:val="24"/>
          <w:szCs w:val="24"/>
        </w:rPr>
        <w:t>people in</w:t>
      </w:r>
      <w:r w:rsidRPr="001874FB">
        <w:rPr>
          <w:rFonts w:ascii="Transgothic" w:hAnsi="Transgothic"/>
          <w:spacing w:val="-2"/>
          <w:sz w:val="24"/>
          <w:szCs w:val="24"/>
        </w:rPr>
        <w:t xml:space="preserve"> </w:t>
      </w:r>
      <w:r w:rsidRPr="001874FB">
        <w:rPr>
          <w:rFonts w:ascii="Transgothic" w:hAnsi="Transgothic"/>
          <w:sz w:val="24"/>
          <w:szCs w:val="24"/>
        </w:rPr>
        <w:t>the</w:t>
      </w:r>
      <w:r w:rsidRPr="001874FB">
        <w:rPr>
          <w:rFonts w:ascii="Transgothic" w:hAnsi="Transgothic"/>
          <w:spacing w:val="-20"/>
          <w:sz w:val="24"/>
          <w:szCs w:val="24"/>
        </w:rPr>
        <w:t xml:space="preserve"> </w:t>
      </w:r>
      <w:r w:rsidRPr="001874FB">
        <w:rPr>
          <w:rFonts w:ascii="Transgothic" w:hAnsi="Transgothic"/>
          <w:sz w:val="24"/>
          <w:szCs w:val="24"/>
        </w:rPr>
        <w:t>community;</w:t>
      </w:r>
    </w:p>
    <w:p w14:paraId="2C110B1D" w14:textId="77777777" w:rsidR="00384E01" w:rsidRPr="001874FB" w:rsidRDefault="00384E01" w:rsidP="005F3317">
      <w:pPr>
        <w:pStyle w:val="ListParagraph"/>
        <w:numPr>
          <w:ilvl w:val="1"/>
          <w:numId w:val="69"/>
        </w:numPr>
        <w:tabs>
          <w:tab w:val="left" w:pos="661"/>
        </w:tabs>
        <w:ind w:right="664" w:firstLine="0"/>
        <w:rPr>
          <w:rFonts w:ascii="Transgothic" w:hAnsi="Transgothic"/>
          <w:sz w:val="24"/>
          <w:szCs w:val="24"/>
        </w:rPr>
      </w:pPr>
      <w:r w:rsidRPr="001874FB">
        <w:rPr>
          <w:rFonts w:ascii="Transgothic" w:hAnsi="Transgothic"/>
          <w:spacing w:val="-1"/>
          <w:sz w:val="24"/>
          <w:szCs w:val="24"/>
        </w:rPr>
        <w:t xml:space="preserve">Offer special help or targeted resources </w:t>
      </w:r>
      <w:r w:rsidRPr="001874FB">
        <w:rPr>
          <w:rFonts w:ascii="Transgothic" w:hAnsi="Transgothic"/>
          <w:sz w:val="24"/>
          <w:szCs w:val="24"/>
        </w:rPr>
        <w:t>for the most vulnerable older persons, those in</w:t>
      </w:r>
      <w:r w:rsidRPr="001874FB">
        <w:rPr>
          <w:rFonts w:ascii="Transgothic" w:hAnsi="Transgothic"/>
          <w:spacing w:val="-64"/>
          <w:sz w:val="24"/>
          <w:szCs w:val="24"/>
        </w:rPr>
        <w:t xml:space="preserve"> </w:t>
      </w:r>
      <w:r w:rsidRPr="001874FB">
        <w:rPr>
          <w:rFonts w:ascii="Transgothic" w:hAnsi="Transgothic"/>
          <w:sz w:val="24"/>
          <w:szCs w:val="24"/>
        </w:rPr>
        <w:t>danger</w:t>
      </w:r>
      <w:r w:rsidRPr="001874FB">
        <w:rPr>
          <w:rFonts w:ascii="Transgothic" w:hAnsi="Transgothic"/>
          <w:spacing w:val="-1"/>
          <w:sz w:val="24"/>
          <w:szCs w:val="24"/>
        </w:rPr>
        <w:t xml:space="preserve"> </w:t>
      </w:r>
      <w:r w:rsidRPr="001874FB">
        <w:rPr>
          <w:rFonts w:ascii="Transgothic" w:hAnsi="Transgothic"/>
          <w:sz w:val="24"/>
          <w:szCs w:val="24"/>
        </w:rPr>
        <w:t>of</w:t>
      </w:r>
      <w:r w:rsidRPr="001874FB">
        <w:rPr>
          <w:rFonts w:ascii="Transgothic" w:hAnsi="Transgothic"/>
          <w:spacing w:val="-2"/>
          <w:sz w:val="24"/>
          <w:szCs w:val="24"/>
        </w:rPr>
        <w:t xml:space="preserve"> </w:t>
      </w:r>
      <w:r w:rsidRPr="001874FB">
        <w:rPr>
          <w:rFonts w:ascii="Transgothic" w:hAnsi="Transgothic"/>
          <w:sz w:val="24"/>
          <w:szCs w:val="24"/>
        </w:rPr>
        <w:t>losing</w:t>
      </w:r>
      <w:r w:rsidRPr="001874FB">
        <w:rPr>
          <w:rFonts w:ascii="Transgothic" w:hAnsi="Transgothic"/>
          <w:spacing w:val="-1"/>
          <w:sz w:val="24"/>
          <w:szCs w:val="24"/>
        </w:rPr>
        <w:t xml:space="preserve"> </w:t>
      </w:r>
      <w:r w:rsidRPr="001874FB">
        <w:rPr>
          <w:rFonts w:ascii="Transgothic" w:hAnsi="Transgothic"/>
          <w:sz w:val="24"/>
          <w:szCs w:val="24"/>
        </w:rPr>
        <w:t>their</w:t>
      </w:r>
      <w:r w:rsidRPr="001874FB">
        <w:rPr>
          <w:rFonts w:ascii="Transgothic" w:hAnsi="Transgothic"/>
          <w:spacing w:val="-18"/>
          <w:sz w:val="24"/>
          <w:szCs w:val="24"/>
        </w:rPr>
        <w:t xml:space="preserve"> </w:t>
      </w:r>
      <w:r w:rsidRPr="001874FB">
        <w:rPr>
          <w:rFonts w:ascii="Transgothic" w:hAnsi="Transgothic"/>
          <w:sz w:val="24"/>
          <w:szCs w:val="24"/>
        </w:rPr>
        <w:t>independence;</w:t>
      </w:r>
    </w:p>
    <w:p w14:paraId="24E41B6C" w14:textId="77777777" w:rsidR="00384E01" w:rsidRPr="001874FB" w:rsidRDefault="00384E01" w:rsidP="005F3317">
      <w:pPr>
        <w:pStyle w:val="ListParagraph"/>
        <w:numPr>
          <w:ilvl w:val="1"/>
          <w:numId w:val="69"/>
        </w:numPr>
        <w:tabs>
          <w:tab w:val="left" w:pos="661"/>
        </w:tabs>
        <w:spacing w:before="1"/>
        <w:ind w:right="272" w:firstLine="0"/>
        <w:rPr>
          <w:rFonts w:ascii="Transgothic" w:hAnsi="Transgothic"/>
          <w:sz w:val="24"/>
          <w:szCs w:val="24"/>
        </w:rPr>
      </w:pPr>
      <w:r w:rsidRPr="001874FB">
        <w:rPr>
          <w:rFonts w:ascii="Transgothic" w:hAnsi="Transgothic"/>
          <w:sz w:val="24"/>
          <w:szCs w:val="24"/>
        </w:rPr>
        <w:t>Provide</w:t>
      </w:r>
      <w:r w:rsidRPr="001874FB">
        <w:rPr>
          <w:rFonts w:ascii="Transgothic" w:hAnsi="Transgothic"/>
          <w:spacing w:val="-4"/>
          <w:sz w:val="24"/>
          <w:szCs w:val="24"/>
        </w:rPr>
        <w:t xml:space="preserve"> </w:t>
      </w:r>
      <w:r w:rsidRPr="001874FB">
        <w:rPr>
          <w:rFonts w:ascii="Transgothic" w:hAnsi="Transgothic"/>
          <w:sz w:val="24"/>
          <w:szCs w:val="24"/>
        </w:rPr>
        <w:t>effective</w:t>
      </w:r>
      <w:r w:rsidRPr="001874FB">
        <w:rPr>
          <w:rFonts w:ascii="Transgothic" w:hAnsi="Transgothic"/>
          <w:spacing w:val="-2"/>
          <w:sz w:val="24"/>
          <w:szCs w:val="24"/>
        </w:rPr>
        <w:t xml:space="preserve"> </w:t>
      </w:r>
      <w:r w:rsidRPr="001874FB">
        <w:rPr>
          <w:rFonts w:ascii="Transgothic" w:hAnsi="Transgothic"/>
          <w:sz w:val="24"/>
          <w:szCs w:val="24"/>
        </w:rPr>
        <w:t>referral</w:t>
      </w:r>
      <w:r w:rsidRPr="001874FB">
        <w:rPr>
          <w:rFonts w:ascii="Transgothic" w:hAnsi="Transgothic"/>
          <w:spacing w:val="-3"/>
          <w:sz w:val="24"/>
          <w:szCs w:val="24"/>
        </w:rPr>
        <w:t xml:space="preserve"> </w:t>
      </w:r>
      <w:r w:rsidRPr="001874FB">
        <w:rPr>
          <w:rFonts w:ascii="Transgothic" w:hAnsi="Transgothic"/>
          <w:sz w:val="24"/>
          <w:szCs w:val="24"/>
        </w:rPr>
        <w:t>from</w:t>
      </w:r>
      <w:r w:rsidRPr="001874FB">
        <w:rPr>
          <w:rFonts w:ascii="Transgothic" w:hAnsi="Transgothic"/>
          <w:spacing w:val="-3"/>
          <w:sz w:val="24"/>
          <w:szCs w:val="24"/>
        </w:rPr>
        <w:t xml:space="preserve"> </w:t>
      </w:r>
      <w:r w:rsidRPr="001874FB">
        <w:rPr>
          <w:rFonts w:ascii="Transgothic" w:hAnsi="Transgothic"/>
          <w:sz w:val="24"/>
          <w:szCs w:val="24"/>
        </w:rPr>
        <w:t>agency</w:t>
      </w:r>
      <w:r w:rsidRPr="001874FB">
        <w:rPr>
          <w:rFonts w:ascii="Transgothic" w:hAnsi="Transgothic"/>
          <w:spacing w:val="-3"/>
          <w:sz w:val="24"/>
          <w:szCs w:val="24"/>
        </w:rPr>
        <w:t xml:space="preserve"> </w:t>
      </w:r>
      <w:r w:rsidRPr="001874FB">
        <w:rPr>
          <w:rFonts w:ascii="Transgothic" w:hAnsi="Transgothic"/>
          <w:sz w:val="24"/>
          <w:szCs w:val="24"/>
        </w:rPr>
        <w:t>to</w:t>
      </w:r>
      <w:r w:rsidRPr="001874FB">
        <w:rPr>
          <w:rFonts w:ascii="Transgothic" w:hAnsi="Transgothic"/>
          <w:spacing w:val="-2"/>
          <w:sz w:val="24"/>
          <w:szCs w:val="24"/>
        </w:rPr>
        <w:t xml:space="preserve"> </w:t>
      </w:r>
      <w:r w:rsidRPr="001874FB">
        <w:rPr>
          <w:rFonts w:ascii="Transgothic" w:hAnsi="Transgothic"/>
          <w:sz w:val="24"/>
          <w:szCs w:val="24"/>
        </w:rPr>
        <w:t>agency</w:t>
      </w:r>
      <w:r w:rsidRPr="001874FB">
        <w:rPr>
          <w:rFonts w:ascii="Transgothic" w:hAnsi="Transgothic"/>
          <w:spacing w:val="-2"/>
          <w:sz w:val="24"/>
          <w:szCs w:val="24"/>
        </w:rPr>
        <w:t xml:space="preserve"> </w:t>
      </w:r>
      <w:r w:rsidRPr="001874FB">
        <w:rPr>
          <w:rFonts w:ascii="Transgothic" w:hAnsi="Transgothic"/>
          <w:sz w:val="24"/>
          <w:szCs w:val="24"/>
        </w:rPr>
        <w:t>to</w:t>
      </w:r>
      <w:r w:rsidRPr="001874FB">
        <w:rPr>
          <w:rFonts w:ascii="Transgothic" w:hAnsi="Transgothic"/>
          <w:spacing w:val="-2"/>
          <w:sz w:val="24"/>
          <w:szCs w:val="24"/>
        </w:rPr>
        <w:t xml:space="preserve"> </w:t>
      </w:r>
      <w:r w:rsidRPr="001874FB">
        <w:rPr>
          <w:rFonts w:ascii="Transgothic" w:hAnsi="Transgothic"/>
          <w:sz w:val="24"/>
          <w:szCs w:val="24"/>
        </w:rPr>
        <w:t>assure</w:t>
      </w:r>
      <w:r w:rsidRPr="001874FB">
        <w:rPr>
          <w:rFonts w:ascii="Transgothic" w:hAnsi="Transgothic"/>
          <w:spacing w:val="-2"/>
          <w:sz w:val="24"/>
          <w:szCs w:val="24"/>
        </w:rPr>
        <w:t xml:space="preserve"> </w:t>
      </w:r>
      <w:r w:rsidRPr="001874FB">
        <w:rPr>
          <w:rFonts w:ascii="Transgothic" w:hAnsi="Transgothic"/>
          <w:sz w:val="24"/>
          <w:szCs w:val="24"/>
        </w:rPr>
        <w:t>that</w:t>
      </w:r>
      <w:r w:rsidRPr="001874FB">
        <w:rPr>
          <w:rFonts w:ascii="Transgothic" w:hAnsi="Transgothic"/>
          <w:spacing w:val="-2"/>
          <w:sz w:val="24"/>
          <w:szCs w:val="24"/>
        </w:rPr>
        <w:t xml:space="preserve"> </w:t>
      </w:r>
      <w:r w:rsidRPr="001874FB">
        <w:rPr>
          <w:rFonts w:ascii="Transgothic" w:hAnsi="Transgothic"/>
          <w:sz w:val="24"/>
          <w:szCs w:val="24"/>
        </w:rPr>
        <w:t>information</w:t>
      </w:r>
      <w:r w:rsidRPr="001874FB">
        <w:rPr>
          <w:rFonts w:ascii="Transgothic" w:hAnsi="Transgothic"/>
          <w:spacing w:val="-2"/>
          <w:sz w:val="24"/>
          <w:szCs w:val="24"/>
        </w:rPr>
        <w:t xml:space="preserve"> </w:t>
      </w:r>
      <w:r w:rsidRPr="001874FB">
        <w:rPr>
          <w:rFonts w:ascii="Transgothic" w:hAnsi="Transgothic"/>
          <w:sz w:val="24"/>
          <w:szCs w:val="24"/>
        </w:rPr>
        <w:t>or</w:t>
      </w:r>
      <w:r w:rsidRPr="001874FB">
        <w:rPr>
          <w:rFonts w:ascii="Transgothic" w:hAnsi="Transgothic"/>
          <w:spacing w:val="-5"/>
          <w:sz w:val="24"/>
          <w:szCs w:val="24"/>
        </w:rPr>
        <w:t xml:space="preserve"> </w:t>
      </w:r>
      <w:r w:rsidRPr="001874FB">
        <w:rPr>
          <w:rFonts w:ascii="Transgothic" w:hAnsi="Transgothic"/>
          <w:sz w:val="24"/>
          <w:szCs w:val="24"/>
        </w:rPr>
        <w:t>assistance</w:t>
      </w:r>
      <w:r w:rsidRPr="001874FB">
        <w:rPr>
          <w:rFonts w:ascii="Transgothic" w:hAnsi="Transgothic"/>
          <w:spacing w:val="-2"/>
          <w:sz w:val="24"/>
          <w:szCs w:val="24"/>
        </w:rPr>
        <w:t xml:space="preserve"> </w:t>
      </w:r>
      <w:r w:rsidRPr="001874FB">
        <w:rPr>
          <w:rFonts w:ascii="Transgothic" w:hAnsi="Transgothic"/>
          <w:sz w:val="24"/>
          <w:szCs w:val="24"/>
        </w:rPr>
        <w:t>is</w:t>
      </w:r>
      <w:r w:rsidRPr="001874FB">
        <w:rPr>
          <w:rFonts w:ascii="Transgothic" w:hAnsi="Transgothic"/>
          <w:spacing w:val="-63"/>
          <w:sz w:val="24"/>
          <w:szCs w:val="24"/>
        </w:rPr>
        <w:t xml:space="preserve"> </w:t>
      </w:r>
      <w:r w:rsidRPr="001874FB">
        <w:rPr>
          <w:rFonts w:ascii="Transgothic" w:hAnsi="Transgothic"/>
          <w:spacing w:val="-1"/>
          <w:sz w:val="24"/>
          <w:szCs w:val="24"/>
        </w:rPr>
        <w:t>received,</w:t>
      </w:r>
      <w:r w:rsidRPr="001874FB">
        <w:rPr>
          <w:rFonts w:ascii="Transgothic" w:hAnsi="Transgothic"/>
          <w:spacing w:val="-2"/>
          <w:sz w:val="24"/>
          <w:szCs w:val="24"/>
        </w:rPr>
        <w:t xml:space="preserve"> </w:t>
      </w:r>
      <w:r w:rsidRPr="001874FB">
        <w:rPr>
          <w:rFonts w:ascii="Transgothic" w:hAnsi="Transgothic"/>
          <w:spacing w:val="-1"/>
          <w:sz w:val="24"/>
          <w:szCs w:val="24"/>
        </w:rPr>
        <w:t>no</w:t>
      </w:r>
      <w:r w:rsidRPr="001874FB">
        <w:rPr>
          <w:rFonts w:ascii="Transgothic" w:hAnsi="Transgothic"/>
          <w:spacing w:val="-2"/>
          <w:sz w:val="24"/>
          <w:szCs w:val="24"/>
        </w:rPr>
        <w:t xml:space="preserve"> </w:t>
      </w:r>
      <w:r w:rsidRPr="001874FB">
        <w:rPr>
          <w:rFonts w:ascii="Transgothic" w:hAnsi="Transgothic"/>
          <w:spacing w:val="-1"/>
          <w:sz w:val="24"/>
          <w:szCs w:val="24"/>
        </w:rPr>
        <w:t>matter</w:t>
      </w:r>
      <w:r w:rsidRPr="001874FB">
        <w:rPr>
          <w:rFonts w:ascii="Transgothic" w:hAnsi="Transgothic"/>
          <w:spacing w:val="-3"/>
          <w:sz w:val="24"/>
          <w:szCs w:val="24"/>
        </w:rPr>
        <w:t xml:space="preserve"> </w:t>
      </w:r>
      <w:r w:rsidRPr="001874FB">
        <w:rPr>
          <w:rFonts w:ascii="Transgothic" w:hAnsi="Transgothic"/>
          <w:sz w:val="24"/>
          <w:szCs w:val="24"/>
        </w:rPr>
        <w:t>how or where contact is</w:t>
      </w:r>
      <w:r w:rsidRPr="001874FB">
        <w:rPr>
          <w:rFonts w:ascii="Transgothic" w:hAnsi="Transgothic"/>
          <w:spacing w:val="-3"/>
          <w:sz w:val="24"/>
          <w:szCs w:val="24"/>
        </w:rPr>
        <w:t xml:space="preserve"> </w:t>
      </w:r>
      <w:r w:rsidRPr="001874FB">
        <w:rPr>
          <w:rFonts w:ascii="Transgothic" w:hAnsi="Transgothic"/>
          <w:sz w:val="24"/>
          <w:szCs w:val="24"/>
        </w:rPr>
        <w:t>made in</w:t>
      </w:r>
      <w:r w:rsidRPr="001874FB">
        <w:rPr>
          <w:rFonts w:ascii="Transgothic" w:hAnsi="Transgothic"/>
          <w:spacing w:val="-2"/>
          <w:sz w:val="24"/>
          <w:szCs w:val="24"/>
        </w:rPr>
        <w:t xml:space="preserve"> </w:t>
      </w:r>
      <w:r w:rsidRPr="001874FB">
        <w:rPr>
          <w:rFonts w:ascii="Transgothic" w:hAnsi="Transgothic"/>
          <w:sz w:val="24"/>
          <w:szCs w:val="24"/>
        </w:rPr>
        <w:t>the</w:t>
      </w:r>
      <w:r w:rsidRPr="001874FB">
        <w:rPr>
          <w:rFonts w:ascii="Transgothic" w:hAnsi="Transgothic"/>
          <w:spacing w:val="-21"/>
          <w:sz w:val="24"/>
          <w:szCs w:val="24"/>
        </w:rPr>
        <w:t xml:space="preserve"> </w:t>
      </w:r>
      <w:r w:rsidRPr="001874FB">
        <w:rPr>
          <w:rFonts w:ascii="Transgothic" w:hAnsi="Transgothic"/>
          <w:sz w:val="24"/>
          <w:szCs w:val="24"/>
        </w:rPr>
        <w:t>community;</w:t>
      </w:r>
    </w:p>
    <w:p w14:paraId="5DFCC770" w14:textId="77777777" w:rsidR="00384E01" w:rsidRPr="001874FB" w:rsidRDefault="00384E01" w:rsidP="005F3317">
      <w:pPr>
        <w:pStyle w:val="ListParagraph"/>
        <w:numPr>
          <w:ilvl w:val="1"/>
          <w:numId w:val="69"/>
        </w:numPr>
        <w:tabs>
          <w:tab w:val="left" w:pos="661"/>
        </w:tabs>
        <w:ind w:right="1157" w:firstLine="0"/>
        <w:rPr>
          <w:rFonts w:ascii="Transgothic" w:hAnsi="Transgothic"/>
          <w:sz w:val="24"/>
          <w:szCs w:val="24"/>
        </w:rPr>
      </w:pPr>
      <w:r w:rsidRPr="001874FB">
        <w:rPr>
          <w:rFonts w:ascii="Transgothic" w:hAnsi="Transgothic"/>
          <w:spacing w:val="-1"/>
          <w:sz w:val="24"/>
          <w:szCs w:val="24"/>
        </w:rPr>
        <w:t xml:space="preserve">Evidence sufficient flexibility </w:t>
      </w:r>
      <w:r w:rsidRPr="001874FB">
        <w:rPr>
          <w:rFonts w:ascii="Transgothic" w:hAnsi="Transgothic"/>
          <w:sz w:val="24"/>
          <w:szCs w:val="24"/>
        </w:rPr>
        <w:t>to respond with appropriate individualized assistance,</w:t>
      </w:r>
      <w:r w:rsidRPr="001874FB">
        <w:rPr>
          <w:rFonts w:ascii="Transgothic" w:hAnsi="Transgothic"/>
          <w:spacing w:val="-64"/>
          <w:sz w:val="24"/>
          <w:szCs w:val="24"/>
        </w:rPr>
        <w:t xml:space="preserve"> </w:t>
      </w:r>
      <w:r w:rsidRPr="001874FB">
        <w:rPr>
          <w:rFonts w:ascii="Transgothic" w:hAnsi="Transgothic"/>
          <w:sz w:val="24"/>
          <w:szCs w:val="24"/>
        </w:rPr>
        <w:t>especially</w:t>
      </w:r>
      <w:r w:rsidRPr="001874FB">
        <w:rPr>
          <w:rFonts w:ascii="Transgothic" w:hAnsi="Transgothic"/>
          <w:spacing w:val="-1"/>
          <w:sz w:val="24"/>
          <w:szCs w:val="24"/>
        </w:rPr>
        <w:t xml:space="preserve"> </w:t>
      </w:r>
      <w:r w:rsidRPr="001874FB">
        <w:rPr>
          <w:rFonts w:ascii="Transgothic" w:hAnsi="Transgothic"/>
          <w:sz w:val="24"/>
          <w:szCs w:val="24"/>
        </w:rPr>
        <w:t>for the vulnerable older</w:t>
      </w:r>
      <w:r w:rsidRPr="001874FB">
        <w:rPr>
          <w:rFonts w:ascii="Transgothic" w:hAnsi="Transgothic"/>
          <w:spacing w:val="-12"/>
          <w:sz w:val="24"/>
          <w:szCs w:val="24"/>
        </w:rPr>
        <w:t xml:space="preserve"> </w:t>
      </w:r>
      <w:r w:rsidRPr="001874FB">
        <w:rPr>
          <w:rFonts w:ascii="Transgothic" w:hAnsi="Transgothic"/>
          <w:sz w:val="24"/>
          <w:szCs w:val="24"/>
        </w:rPr>
        <w:t>person;</w:t>
      </w:r>
    </w:p>
    <w:p w14:paraId="457BFF49" w14:textId="77777777" w:rsidR="00384E01" w:rsidRPr="001874FB" w:rsidRDefault="00384E01" w:rsidP="005F3317">
      <w:pPr>
        <w:pStyle w:val="ListParagraph"/>
        <w:numPr>
          <w:ilvl w:val="1"/>
          <w:numId w:val="69"/>
        </w:numPr>
        <w:tabs>
          <w:tab w:val="left" w:pos="661"/>
        </w:tabs>
        <w:ind w:left="660"/>
        <w:rPr>
          <w:rFonts w:ascii="Transgothic" w:hAnsi="Transgothic"/>
          <w:sz w:val="24"/>
          <w:szCs w:val="24"/>
        </w:rPr>
      </w:pPr>
      <w:r w:rsidRPr="001874FB">
        <w:rPr>
          <w:rFonts w:ascii="Transgothic" w:hAnsi="Transgothic"/>
          <w:spacing w:val="-1"/>
          <w:sz w:val="24"/>
          <w:szCs w:val="24"/>
        </w:rPr>
        <w:t>Have</w:t>
      </w:r>
      <w:r w:rsidRPr="001874FB">
        <w:rPr>
          <w:rFonts w:ascii="Transgothic" w:hAnsi="Transgothic"/>
          <w:spacing w:val="1"/>
          <w:sz w:val="24"/>
          <w:szCs w:val="24"/>
        </w:rPr>
        <w:t xml:space="preserve"> </w:t>
      </w:r>
      <w:r w:rsidRPr="001874FB">
        <w:rPr>
          <w:rFonts w:ascii="Transgothic" w:hAnsi="Transgothic"/>
          <w:spacing w:val="-1"/>
          <w:sz w:val="24"/>
          <w:szCs w:val="24"/>
        </w:rPr>
        <w:t>a unique</w:t>
      </w:r>
      <w:r w:rsidRPr="001874FB">
        <w:rPr>
          <w:rFonts w:ascii="Transgothic" w:hAnsi="Transgothic"/>
          <w:sz w:val="24"/>
          <w:szCs w:val="24"/>
        </w:rPr>
        <w:t xml:space="preserve"> </w:t>
      </w:r>
      <w:r w:rsidRPr="001874FB">
        <w:rPr>
          <w:rFonts w:ascii="Transgothic" w:hAnsi="Transgothic"/>
          <w:spacing w:val="-1"/>
          <w:sz w:val="24"/>
          <w:szCs w:val="24"/>
        </w:rPr>
        <w:t>character</w:t>
      </w:r>
      <w:r w:rsidRPr="001874FB">
        <w:rPr>
          <w:rFonts w:ascii="Transgothic" w:hAnsi="Transgothic"/>
          <w:sz w:val="24"/>
          <w:szCs w:val="24"/>
        </w:rPr>
        <w:t xml:space="preserve"> </w:t>
      </w:r>
      <w:r w:rsidRPr="001874FB">
        <w:rPr>
          <w:rFonts w:ascii="Transgothic" w:hAnsi="Transgothic"/>
          <w:spacing w:val="-1"/>
          <w:sz w:val="24"/>
          <w:szCs w:val="24"/>
        </w:rPr>
        <w:t>which</w:t>
      </w:r>
      <w:r w:rsidRPr="001874FB">
        <w:rPr>
          <w:rFonts w:ascii="Transgothic" w:hAnsi="Transgothic"/>
          <w:sz w:val="24"/>
          <w:szCs w:val="24"/>
        </w:rPr>
        <w:t xml:space="preserve"> </w:t>
      </w:r>
      <w:r w:rsidRPr="001874FB">
        <w:rPr>
          <w:rFonts w:ascii="Transgothic" w:hAnsi="Transgothic"/>
          <w:spacing w:val="-1"/>
          <w:sz w:val="24"/>
          <w:szCs w:val="24"/>
        </w:rPr>
        <w:t>is</w:t>
      </w:r>
      <w:r w:rsidRPr="001874FB">
        <w:rPr>
          <w:rFonts w:ascii="Transgothic" w:hAnsi="Transgothic"/>
          <w:sz w:val="24"/>
          <w:szCs w:val="24"/>
        </w:rPr>
        <w:t xml:space="preserve"> tailored to the specific nature</w:t>
      </w:r>
      <w:r w:rsidRPr="001874FB">
        <w:rPr>
          <w:rFonts w:ascii="Transgothic" w:hAnsi="Transgothic"/>
          <w:spacing w:val="-2"/>
          <w:sz w:val="24"/>
          <w:szCs w:val="24"/>
        </w:rPr>
        <w:t xml:space="preserve"> </w:t>
      </w:r>
      <w:r w:rsidRPr="001874FB">
        <w:rPr>
          <w:rFonts w:ascii="Transgothic" w:hAnsi="Transgothic"/>
          <w:sz w:val="24"/>
          <w:szCs w:val="24"/>
        </w:rPr>
        <w:t>of the</w:t>
      </w:r>
      <w:r w:rsidRPr="001874FB">
        <w:rPr>
          <w:rFonts w:ascii="Transgothic" w:hAnsi="Transgothic"/>
          <w:spacing w:val="-24"/>
          <w:sz w:val="24"/>
          <w:szCs w:val="24"/>
        </w:rPr>
        <w:t xml:space="preserve"> </w:t>
      </w:r>
      <w:r w:rsidRPr="001874FB">
        <w:rPr>
          <w:rFonts w:ascii="Transgothic" w:hAnsi="Transgothic"/>
          <w:sz w:val="24"/>
          <w:szCs w:val="24"/>
        </w:rPr>
        <w:t>community;</w:t>
      </w:r>
    </w:p>
    <w:p w14:paraId="40FD6711" w14:textId="77777777" w:rsidR="00384E01" w:rsidRPr="001874FB" w:rsidRDefault="00384E01" w:rsidP="005F3317">
      <w:pPr>
        <w:pStyle w:val="ListParagraph"/>
        <w:numPr>
          <w:ilvl w:val="1"/>
          <w:numId w:val="69"/>
        </w:numPr>
        <w:tabs>
          <w:tab w:val="left" w:pos="795"/>
        </w:tabs>
        <w:ind w:right="439" w:firstLine="0"/>
        <w:rPr>
          <w:rFonts w:ascii="Transgothic" w:hAnsi="Transgothic"/>
          <w:sz w:val="24"/>
          <w:szCs w:val="24"/>
        </w:rPr>
      </w:pPr>
      <w:r w:rsidRPr="001874FB">
        <w:rPr>
          <w:rFonts w:ascii="Transgothic" w:hAnsi="Transgothic"/>
          <w:spacing w:val="-1"/>
          <w:sz w:val="24"/>
          <w:szCs w:val="24"/>
        </w:rPr>
        <w:t xml:space="preserve">Be directed by leaders </w:t>
      </w:r>
      <w:r w:rsidRPr="001874FB">
        <w:rPr>
          <w:rFonts w:ascii="Transgothic" w:hAnsi="Transgothic"/>
          <w:sz w:val="24"/>
          <w:szCs w:val="24"/>
        </w:rPr>
        <w:t>in the community who have the respect, capacity and authority</w:t>
      </w:r>
      <w:r w:rsidRPr="001874FB">
        <w:rPr>
          <w:rFonts w:ascii="Transgothic" w:hAnsi="Transgothic"/>
          <w:spacing w:val="1"/>
          <w:sz w:val="24"/>
          <w:szCs w:val="24"/>
        </w:rPr>
        <w:t xml:space="preserve"> </w:t>
      </w:r>
      <w:r w:rsidRPr="001874FB">
        <w:rPr>
          <w:rFonts w:ascii="Transgothic" w:hAnsi="Transgothic"/>
          <w:sz w:val="24"/>
          <w:szCs w:val="24"/>
        </w:rPr>
        <w:t>necessary to convene all interested persons, assess needs, design solutions, track overall</w:t>
      </w:r>
      <w:r w:rsidRPr="001874FB">
        <w:rPr>
          <w:rFonts w:ascii="Transgothic" w:hAnsi="Transgothic"/>
          <w:spacing w:val="1"/>
          <w:sz w:val="24"/>
          <w:szCs w:val="24"/>
        </w:rPr>
        <w:t xml:space="preserve"> </w:t>
      </w:r>
      <w:r w:rsidRPr="001874FB">
        <w:rPr>
          <w:rFonts w:ascii="Transgothic" w:hAnsi="Transgothic"/>
          <w:sz w:val="24"/>
          <w:szCs w:val="24"/>
        </w:rPr>
        <w:t>success,</w:t>
      </w:r>
      <w:r w:rsidRPr="001874FB">
        <w:rPr>
          <w:rFonts w:ascii="Transgothic" w:hAnsi="Transgothic"/>
          <w:spacing w:val="-3"/>
          <w:sz w:val="24"/>
          <w:szCs w:val="24"/>
        </w:rPr>
        <w:t xml:space="preserve"> </w:t>
      </w:r>
      <w:r w:rsidRPr="001874FB">
        <w:rPr>
          <w:rFonts w:ascii="Transgothic" w:hAnsi="Transgothic"/>
          <w:sz w:val="24"/>
          <w:szCs w:val="24"/>
        </w:rPr>
        <w:t>stimulate</w:t>
      </w:r>
      <w:r w:rsidRPr="001874FB">
        <w:rPr>
          <w:rFonts w:ascii="Transgothic" w:hAnsi="Transgothic"/>
          <w:spacing w:val="-1"/>
          <w:sz w:val="24"/>
          <w:szCs w:val="24"/>
        </w:rPr>
        <w:t xml:space="preserve"> </w:t>
      </w:r>
      <w:r w:rsidRPr="001874FB">
        <w:rPr>
          <w:rFonts w:ascii="Transgothic" w:hAnsi="Transgothic"/>
          <w:sz w:val="24"/>
          <w:szCs w:val="24"/>
        </w:rPr>
        <w:t>change</w:t>
      </w:r>
      <w:r w:rsidRPr="001874FB">
        <w:rPr>
          <w:rFonts w:ascii="Transgothic" w:hAnsi="Transgothic"/>
          <w:spacing w:val="-4"/>
          <w:sz w:val="24"/>
          <w:szCs w:val="24"/>
        </w:rPr>
        <w:t xml:space="preserve"> </w:t>
      </w:r>
      <w:r w:rsidRPr="001874FB">
        <w:rPr>
          <w:rFonts w:ascii="Transgothic" w:hAnsi="Transgothic"/>
          <w:sz w:val="24"/>
          <w:szCs w:val="24"/>
        </w:rPr>
        <w:t>and</w:t>
      </w:r>
      <w:r w:rsidRPr="001874FB">
        <w:rPr>
          <w:rFonts w:ascii="Transgothic" w:hAnsi="Transgothic"/>
          <w:spacing w:val="-4"/>
          <w:sz w:val="24"/>
          <w:szCs w:val="24"/>
        </w:rPr>
        <w:t xml:space="preserve"> </w:t>
      </w:r>
      <w:r w:rsidRPr="001874FB">
        <w:rPr>
          <w:rFonts w:ascii="Transgothic" w:hAnsi="Transgothic"/>
          <w:sz w:val="24"/>
          <w:szCs w:val="24"/>
        </w:rPr>
        <w:t>plan</w:t>
      </w:r>
      <w:r w:rsidRPr="001874FB">
        <w:rPr>
          <w:rFonts w:ascii="Transgothic" w:hAnsi="Transgothic"/>
          <w:spacing w:val="-3"/>
          <w:sz w:val="24"/>
          <w:szCs w:val="24"/>
        </w:rPr>
        <w:t xml:space="preserve"> </w:t>
      </w:r>
      <w:r w:rsidRPr="001874FB">
        <w:rPr>
          <w:rFonts w:ascii="Transgothic" w:hAnsi="Transgothic"/>
          <w:sz w:val="24"/>
          <w:szCs w:val="24"/>
        </w:rPr>
        <w:t>community</w:t>
      </w:r>
      <w:r w:rsidRPr="001874FB">
        <w:rPr>
          <w:rFonts w:ascii="Transgothic" w:hAnsi="Transgothic"/>
          <w:spacing w:val="-2"/>
          <w:sz w:val="24"/>
          <w:szCs w:val="24"/>
        </w:rPr>
        <w:t xml:space="preserve"> </w:t>
      </w:r>
      <w:r w:rsidRPr="001874FB">
        <w:rPr>
          <w:rFonts w:ascii="Transgothic" w:hAnsi="Transgothic"/>
          <w:sz w:val="24"/>
          <w:szCs w:val="24"/>
        </w:rPr>
        <w:t>responses</w:t>
      </w:r>
      <w:r w:rsidRPr="001874FB">
        <w:rPr>
          <w:rFonts w:ascii="Transgothic" w:hAnsi="Transgothic"/>
          <w:spacing w:val="-2"/>
          <w:sz w:val="24"/>
          <w:szCs w:val="24"/>
        </w:rPr>
        <w:t xml:space="preserve"> </w:t>
      </w:r>
      <w:r w:rsidRPr="001874FB">
        <w:rPr>
          <w:rFonts w:ascii="Transgothic" w:hAnsi="Transgothic"/>
          <w:sz w:val="24"/>
          <w:szCs w:val="24"/>
        </w:rPr>
        <w:t>for</w:t>
      </w:r>
      <w:r w:rsidRPr="001874FB">
        <w:rPr>
          <w:rFonts w:ascii="Transgothic" w:hAnsi="Transgothic"/>
          <w:spacing w:val="-2"/>
          <w:sz w:val="24"/>
          <w:szCs w:val="24"/>
        </w:rPr>
        <w:t xml:space="preserve"> </w:t>
      </w:r>
      <w:r w:rsidRPr="001874FB">
        <w:rPr>
          <w:rFonts w:ascii="Transgothic" w:hAnsi="Transgothic"/>
          <w:sz w:val="24"/>
          <w:szCs w:val="24"/>
        </w:rPr>
        <w:t>the</w:t>
      </w:r>
      <w:r w:rsidRPr="001874FB">
        <w:rPr>
          <w:rFonts w:ascii="Transgothic" w:hAnsi="Transgothic"/>
          <w:spacing w:val="-3"/>
          <w:sz w:val="24"/>
          <w:szCs w:val="24"/>
        </w:rPr>
        <w:t xml:space="preserve"> </w:t>
      </w:r>
      <w:r w:rsidRPr="001874FB">
        <w:rPr>
          <w:rFonts w:ascii="Transgothic" w:hAnsi="Transgothic"/>
          <w:sz w:val="24"/>
          <w:szCs w:val="24"/>
        </w:rPr>
        <w:t>present</w:t>
      </w:r>
      <w:r w:rsidRPr="001874FB">
        <w:rPr>
          <w:rFonts w:ascii="Transgothic" w:hAnsi="Transgothic"/>
          <w:spacing w:val="-4"/>
          <w:sz w:val="24"/>
          <w:szCs w:val="24"/>
        </w:rPr>
        <w:t xml:space="preserve"> </w:t>
      </w:r>
      <w:r w:rsidRPr="001874FB">
        <w:rPr>
          <w:rFonts w:ascii="Transgothic" w:hAnsi="Transgothic"/>
          <w:sz w:val="24"/>
          <w:szCs w:val="24"/>
        </w:rPr>
        <w:t>and</w:t>
      </w:r>
      <w:r w:rsidRPr="001874FB">
        <w:rPr>
          <w:rFonts w:ascii="Transgothic" w:hAnsi="Transgothic"/>
          <w:spacing w:val="-2"/>
          <w:sz w:val="24"/>
          <w:szCs w:val="24"/>
        </w:rPr>
        <w:t xml:space="preserve"> </w:t>
      </w:r>
      <w:r w:rsidRPr="001874FB">
        <w:rPr>
          <w:rFonts w:ascii="Transgothic" w:hAnsi="Transgothic"/>
          <w:sz w:val="24"/>
          <w:szCs w:val="24"/>
        </w:rPr>
        <w:t>for</w:t>
      </w:r>
      <w:r w:rsidRPr="001874FB">
        <w:rPr>
          <w:rFonts w:ascii="Transgothic" w:hAnsi="Transgothic"/>
          <w:spacing w:val="-2"/>
          <w:sz w:val="24"/>
          <w:szCs w:val="24"/>
        </w:rPr>
        <w:t xml:space="preserve"> </w:t>
      </w:r>
      <w:r w:rsidRPr="001874FB">
        <w:rPr>
          <w:rFonts w:ascii="Transgothic" w:hAnsi="Transgothic"/>
          <w:sz w:val="24"/>
          <w:szCs w:val="24"/>
        </w:rPr>
        <w:t>the</w:t>
      </w:r>
      <w:r w:rsidRPr="001874FB">
        <w:rPr>
          <w:rFonts w:ascii="Transgothic" w:hAnsi="Transgothic"/>
          <w:spacing w:val="3"/>
          <w:sz w:val="24"/>
          <w:szCs w:val="24"/>
        </w:rPr>
        <w:t xml:space="preserve"> </w:t>
      </w:r>
      <w:r w:rsidRPr="001874FB">
        <w:rPr>
          <w:rFonts w:ascii="Transgothic" w:hAnsi="Transgothic"/>
          <w:sz w:val="24"/>
          <w:szCs w:val="24"/>
        </w:rPr>
        <w:t>future.</w:t>
      </w:r>
    </w:p>
    <w:p w14:paraId="5467BEF5" w14:textId="77777777" w:rsidR="00384E01" w:rsidRPr="001874FB" w:rsidRDefault="00384E01" w:rsidP="00384E01">
      <w:pPr>
        <w:pStyle w:val="BodyText"/>
        <w:spacing w:before="9"/>
        <w:rPr>
          <w:rFonts w:ascii="Transgothic" w:hAnsi="Transgothic"/>
        </w:rPr>
      </w:pPr>
    </w:p>
    <w:p w14:paraId="2B15974B" w14:textId="77777777" w:rsidR="00384E01" w:rsidRPr="001874FB" w:rsidRDefault="00384E01" w:rsidP="00384E01">
      <w:pPr>
        <w:pStyle w:val="BodyText"/>
        <w:spacing w:before="1"/>
        <w:ind w:left="300"/>
        <w:rPr>
          <w:rFonts w:ascii="Transgothic" w:hAnsi="Transgothic"/>
        </w:rPr>
      </w:pPr>
      <w:r w:rsidRPr="001874FB">
        <w:rPr>
          <w:rFonts w:ascii="Transgothic" w:hAnsi="Transgothic"/>
        </w:rPr>
        <w:t>24.</w:t>
      </w:r>
      <w:r w:rsidRPr="001874FB">
        <w:rPr>
          <w:rFonts w:ascii="Transgothic" w:hAnsi="Transgothic"/>
          <w:spacing w:val="-2"/>
        </w:rPr>
        <w:t xml:space="preserve"> </w:t>
      </w:r>
      <w:r w:rsidRPr="001874FB">
        <w:rPr>
          <w:rFonts w:ascii="Transgothic" w:hAnsi="Transgothic"/>
        </w:rPr>
        <w:t>CFR</w:t>
      </w:r>
      <w:r w:rsidRPr="001874FB">
        <w:rPr>
          <w:rFonts w:ascii="Transgothic" w:hAnsi="Transgothic"/>
          <w:spacing w:val="-1"/>
        </w:rPr>
        <w:t xml:space="preserve"> </w:t>
      </w:r>
      <w:r w:rsidRPr="001874FB">
        <w:rPr>
          <w:rFonts w:ascii="Transgothic" w:hAnsi="Transgothic"/>
        </w:rPr>
        <w:t>[1321.53(c)]</w:t>
      </w:r>
    </w:p>
    <w:p w14:paraId="7659ED5D" w14:textId="77777777" w:rsidR="00384E01" w:rsidRPr="001874FB" w:rsidRDefault="00384E01" w:rsidP="00384E01">
      <w:pPr>
        <w:pStyle w:val="BodyText"/>
        <w:ind w:left="300" w:right="101"/>
        <w:rPr>
          <w:rFonts w:ascii="Transgothic" w:hAnsi="Transgothic"/>
        </w:rPr>
      </w:pPr>
      <w:r w:rsidRPr="001874FB">
        <w:rPr>
          <w:rFonts w:ascii="Transgothic" w:hAnsi="Transgothic"/>
        </w:rPr>
        <w:t>The resources made available to the Area Agency on Aging under the Older Americans Act are</w:t>
      </w:r>
      <w:r w:rsidRPr="001874FB">
        <w:rPr>
          <w:rFonts w:ascii="Transgothic" w:hAnsi="Transgothic"/>
          <w:spacing w:val="-64"/>
        </w:rPr>
        <w:t xml:space="preserve"> </w:t>
      </w:r>
      <w:r w:rsidRPr="001874FB">
        <w:rPr>
          <w:rFonts w:ascii="Transgothic" w:hAnsi="Transgothic"/>
        </w:rPr>
        <w:t>to be used to finance those activities necessary to achieve elements of a community based</w:t>
      </w:r>
      <w:r w:rsidRPr="001874FB">
        <w:rPr>
          <w:rFonts w:ascii="Transgothic" w:hAnsi="Transgothic"/>
          <w:spacing w:val="1"/>
        </w:rPr>
        <w:t xml:space="preserve"> </w:t>
      </w:r>
      <w:r w:rsidRPr="001874FB">
        <w:rPr>
          <w:rFonts w:ascii="Transgothic" w:hAnsi="Transgothic"/>
        </w:rPr>
        <w:t>system set</w:t>
      </w:r>
      <w:r w:rsidRPr="001874FB">
        <w:rPr>
          <w:rFonts w:ascii="Transgothic" w:hAnsi="Transgothic"/>
          <w:spacing w:val="-2"/>
        </w:rPr>
        <w:t xml:space="preserve"> </w:t>
      </w:r>
      <w:r w:rsidRPr="001874FB">
        <w:rPr>
          <w:rFonts w:ascii="Transgothic" w:hAnsi="Transgothic"/>
        </w:rPr>
        <w:t>forth in paragraph (b) of</w:t>
      </w:r>
      <w:r w:rsidRPr="001874FB">
        <w:rPr>
          <w:rFonts w:ascii="Transgothic" w:hAnsi="Transgothic"/>
          <w:spacing w:val="-3"/>
        </w:rPr>
        <w:t xml:space="preserve"> </w:t>
      </w:r>
      <w:r w:rsidRPr="001874FB">
        <w:rPr>
          <w:rFonts w:ascii="Transgothic" w:hAnsi="Transgothic"/>
        </w:rPr>
        <w:t>this section.</w:t>
      </w:r>
    </w:p>
    <w:p w14:paraId="72F3EFCF" w14:textId="77777777" w:rsidR="00384E01" w:rsidRPr="001874FB" w:rsidRDefault="00384E01" w:rsidP="00384E01">
      <w:pPr>
        <w:pStyle w:val="BodyText"/>
        <w:spacing w:before="2"/>
        <w:rPr>
          <w:rFonts w:ascii="Transgothic" w:hAnsi="Transgothic"/>
        </w:rPr>
      </w:pPr>
    </w:p>
    <w:p w14:paraId="1343CF1D" w14:textId="77777777" w:rsidR="00384E01" w:rsidRPr="001874FB" w:rsidRDefault="00384E01" w:rsidP="00384E01">
      <w:pPr>
        <w:pStyle w:val="BodyText"/>
        <w:spacing w:before="1"/>
        <w:ind w:left="300"/>
        <w:rPr>
          <w:rFonts w:ascii="Transgothic" w:hAnsi="Transgothic"/>
        </w:rPr>
      </w:pPr>
      <w:r w:rsidRPr="001874FB">
        <w:rPr>
          <w:rFonts w:ascii="Transgothic" w:hAnsi="Transgothic"/>
        </w:rPr>
        <w:t>25.</w:t>
      </w:r>
      <w:r w:rsidRPr="001874FB">
        <w:rPr>
          <w:rFonts w:ascii="Transgothic" w:hAnsi="Transgothic"/>
          <w:spacing w:val="-2"/>
        </w:rPr>
        <w:t xml:space="preserve"> </w:t>
      </w:r>
      <w:r w:rsidRPr="001874FB">
        <w:rPr>
          <w:rFonts w:ascii="Transgothic" w:hAnsi="Transgothic"/>
        </w:rPr>
        <w:t>CFR</w:t>
      </w:r>
      <w:r w:rsidRPr="001874FB">
        <w:rPr>
          <w:rFonts w:ascii="Transgothic" w:hAnsi="Transgothic"/>
          <w:spacing w:val="-1"/>
        </w:rPr>
        <w:t xml:space="preserve"> </w:t>
      </w:r>
      <w:r w:rsidRPr="001874FB">
        <w:rPr>
          <w:rFonts w:ascii="Transgothic" w:hAnsi="Transgothic"/>
        </w:rPr>
        <w:t>[1321.53(c)]</w:t>
      </w:r>
    </w:p>
    <w:p w14:paraId="2B6D4934" w14:textId="77777777" w:rsidR="00384E01" w:rsidRPr="001874FB" w:rsidRDefault="00384E01" w:rsidP="00384E01">
      <w:pPr>
        <w:pStyle w:val="BodyText"/>
        <w:ind w:left="300" w:right="234"/>
        <w:rPr>
          <w:rFonts w:ascii="Transgothic" w:hAnsi="Transgothic"/>
        </w:rPr>
      </w:pPr>
      <w:r w:rsidRPr="001874FB">
        <w:rPr>
          <w:rFonts w:ascii="Transgothic" w:hAnsi="Transgothic"/>
        </w:rPr>
        <w:t>Work</w:t>
      </w:r>
      <w:r w:rsidRPr="001874FB">
        <w:rPr>
          <w:rFonts w:ascii="Transgothic" w:hAnsi="Transgothic"/>
          <w:spacing w:val="-2"/>
        </w:rPr>
        <w:t xml:space="preserve"> </w:t>
      </w:r>
      <w:r w:rsidRPr="001874FB">
        <w:rPr>
          <w:rFonts w:ascii="Transgothic" w:hAnsi="Transgothic"/>
        </w:rPr>
        <w:t>with</w:t>
      </w:r>
      <w:r w:rsidRPr="001874FB">
        <w:rPr>
          <w:rFonts w:ascii="Transgothic" w:hAnsi="Transgothic"/>
          <w:spacing w:val="-3"/>
        </w:rPr>
        <w:t xml:space="preserve"> </w:t>
      </w:r>
      <w:r w:rsidRPr="001874FB">
        <w:rPr>
          <w:rFonts w:ascii="Transgothic" w:hAnsi="Transgothic"/>
        </w:rPr>
        <w:t>elected</w:t>
      </w:r>
      <w:r w:rsidRPr="001874FB">
        <w:rPr>
          <w:rFonts w:ascii="Transgothic" w:hAnsi="Transgothic"/>
          <w:spacing w:val="-2"/>
        </w:rPr>
        <w:t xml:space="preserve"> </w:t>
      </w:r>
      <w:r w:rsidRPr="001874FB">
        <w:rPr>
          <w:rFonts w:ascii="Transgothic" w:hAnsi="Transgothic"/>
        </w:rPr>
        <w:t>community officials</w:t>
      </w:r>
      <w:r w:rsidRPr="001874FB">
        <w:rPr>
          <w:rFonts w:ascii="Transgothic" w:hAnsi="Transgothic"/>
          <w:spacing w:val="-1"/>
        </w:rPr>
        <w:t xml:space="preserve"> </w:t>
      </w:r>
      <w:r w:rsidRPr="001874FB">
        <w:rPr>
          <w:rFonts w:ascii="Transgothic" w:hAnsi="Transgothic"/>
        </w:rPr>
        <w:t>in</w:t>
      </w:r>
      <w:r w:rsidRPr="001874FB">
        <w:rPr>
          <w:rFonts w:ascii="Transgothic" w:hAnsi="Transgothic"/>
          <w:spacing w:val="-2"/>
        </w:rPr>
        <w:t xml:space="preserve"> </w:t>
      </w:r>
      <w:r w:rsidRPr="001874FB">
        <w:rPr>
          <w:rFonts w:ascii="Transgothic" w:hAnsi="Transgothic"/>
        </w:rPr>
        <w:t>the</w:t>
      </w:r>
      <w:r w:rsidRPr="001874FB">
        <w:rPr>
          <w:rFonts w:ascii="Transgothic" w:hAnsi="Transgothic"/>
          <w:spacing w:val="-1"/>
        </w:rPr>
        <w:t xml:space="preserve"> </w:t>
      </w:r>
      <w:r w:rsidRPr="001874FB">
        <w:rPr>
          <w:rFonts w:ascii="Transgothic" w:hAnsi="Transgothic"/>
        </w:rPr>
        <w:t>planning</w:t>
      </w:r>
      <w:r w:rsidRPr="001874FB">
        <w:rPr>
          <w:rFonts w:ascii="Transgothic" w:hAnsi="Transgothic"/>
          <w:spacing w:val="-2"/>
        </w:rPr>
        <w:t xml:space="preserve"> </w:t>
      </w:r>
      <w:r w:rsidRPr="001874FB">
        <w:rPr>
          <w:rFonts w:ascii="Transgothic" w:hAnsi="Transgothic"/>
        </w:rPr>
        <w:t>and</w:t>
      </w:r>
      <w:r w:rsidRPr="001874FB">
        <w:rPr>
          <w:rFonts w:ascii="Transgothic" w:hAnsi="Transgothic"/>
          <w:spacing w:val="-2"/>
        </w:rPr>
        <w:t xml:space="preserve"> </w:t>
      </w:r>
      <w:r w:rsidRPr="001874FB">
        <w:rPr>
          <w:rFonts w:ascii="Transgothic" w:hAnsi="Transgothic"/>
        </w:rPr>
        <w:t>service</w:t>
      </w:r>
      <w:r w:rsidRPr="001874FB">
        <w:rPr>
          <w:rFonts w:ascii="Transgothic" w:hAnsi="Transgothic"/>
          <w:spacing w:val="-3"/>
        </w:rPr>
        <w:t xml:space="preserve"> </w:t>
      </w:r>
      <w:r w:rsidRPr="001874FB">
        <w:rPr>
          <w:rFonts w:ascii="Transgothic" w:hAnsi="Transgothic"/>
        </w:rPr>
        <w:t>area</w:t>
      </w:r>
      <w:r w:rsidRPr="001874FB">
        <w:rPr>
          <w:rFonts w:ascii="Transgothic" w:hAnsi="Transgothic"/>
          <w:spacing w:val="-1"/>
        </w:rPr>
        <w:t xml:space="preserve"> </w:t>
      </w:r>
      <w:r w:rsidRPr="001874FB">
        <w:rPr>
          <w:rFonts w:ascii="Transgothic" w:hAnsi="Transgothic"/>
        </w:rPr>
        <w:t>to</w:t>
      </w:r>
      <w:r w:rsidRPr="001874FB">
        <w:rPr>
          <w:rFonts w:ascii="Transgothic" w:hAnsi="Transgothic"/>
          <w:spacing w:val="-2"/>
        </w:rPr>
        <w:t xml:space="preserve"> </w:t>
      </w:r>
      <w:r w:rsidRPr="001874FB">
        <w:rPr>
          <w:rFonts w:ascii="Transgothic" w:hAnsi="Transgothic"/>
        </w:rPr>
        <w:t>designate</w:t>
      </w:r>
      <w:r w:rsidRPr="001874FB">
        <w:rPr>
          <w:rFonts w:ascii="Transgothic" w:hAnsi="Transgothic"/>
          <w:spacing w:val="-2"/>
        </w:rPr>
        <w:t xml:space="preserve"> </w:t>
      </w:r>
      <w:r w:rsidRPr="001874FB">
        <w:rPr>
          <w:rFonts w:ascii="Transgothic" w:hAnsi="Transgothic"/>
        </w:rPr>
        <w:t>one</w:t>
      </w:r>
      <w:r w:rsidRPr="001874FB">
        <w:rPr>
          <w:rFonts w:ascii="Transgothic" w:hAnsi="Transgothic"/>
          <w:spacing w:val="-3"/>
        </w:rPr>
        <w:t xml:space="preserve"> </w:t>
      </w:r>
      <w:r w:rsidRPr="001874FB">
        <w:rPr>
          <w:rFonts w:ascii="Transgothic" w:hAnsi="Transgothic"/>
        </w:rPr>
        <w:t>or</w:t>
      </w:r>
      <w:r w:rsidRPr="001874FB">
        <w:rPr>
          <w:rFonts w:ascii="Transgothic" w:hAnsi="Transgothic"/>
          <w:spacing w:val="-64"/>
        </w:rPr>
        <w:t xml:space="preserve"> </w:t>
      </w:r>
      <w:r w:rsidRPr="001874FB">
        <w:rPr>
          <w:rFonts w:ascii="Transgothic" w:hAnsi="Transgothic"/>
        </w:rPr>
        <w:t>more</w:t>
      </w:r>
      <w:r w:rsidRPr="001874FB">
        <w:rPr>
          <w:rFonts w:ascii="Transgothic" w:hAnsi="Transgothic"/>
          <w:spacing w:val="-3"/>
        </w:rPr>
        <w:t xml:space="preserve"> </w:t>
      </w:r>
      <w:r w:rsidRPr="001874FB">
        <w:rPr>
          <w:rFonts w:ascii="Transgothic" w:hAnsi="Transgothic"/>
        </w:rPr>
        <w:t>focal</w:t>
      </w:r>
      <w:r w:rsidRPr="001874FB">
        <w:rPr>
          <w:rFonts w:ascii="Transgothic" w:hAnsi="Transgothic"/>
          <w:spacing w:val="-3"/>
        </w:rPr>
        <w:t xml:space="preserve"> </w:t>
      </w:r>
      <w:r w:rsidRPr="001874FB">
        <w:rPr>
          <w:rFonts w:ascii="Transgothic" w:hAnsi="Transgothic"/>
        </w:rPr>
        <w:t>points</w:t>
      </w:r>
      <w:r w:rsidRPr="001874FB">
        <w:rPr>
          <w:rFonts w:ascii="Transgothic" w:hAnsi="Transgothic"/>
          <w:spacing w:val="-3"/>
        </w:rPr>
        <w:t xml:space="preserve"> </w:t>
      </w:r>
      <w:r w:rsidRPr="001874FB">
        <w:rPr>
          <w:rFonts w:ascii="Transgothic" w:hAnsi="Transgothic"/>
        </w:rPr>
        <w:t>on</w:t>
      </w:r>
      <w:r w:rsidRPr="001874FB">
        <w:rPr>
          <w:rFonts w:ascii="Transgothic" w:hAnsi="Transgothic"/>
          <w:spacing w:val="-2"/>
        </w:rPr>
        <w:t xml:space="preserve"> </w:t>
      </w:r>
      <w:r w:rsidRPr="001874FB">
        <w:rPr>
          <w:rFonts w:ascii="Transgothic" w:hAnsi="Transgothic"/>
        </w:rPr>
        <w:t>aging</w:t>
      </w:r>
      <w:r w:rsidRPr="001874FB">
        <w:rPr>
          <w:rFonts w:ascii="Transgothic" w:hAnsi="Transgothic"/>
          <w:spacing w:val="1"/>
        </w:rPr>
        <w:t xml:space="preserve"> </w:t>
      </w:r>
      <w:r w:rsidRPr="001874FB">
        <w:rPr>
          <w:rFonts w:ascii="Transgothic" w:hAnsi="Transgothic"/>
        </w:rPr>
        <w:t>in</w:t>
      </w:r>
      <w:r w:rsidRPr="001874FB">
        <w:rPr>
          <w:rFonts w:ascii="Transgothic" w:hAnsi="Transgothic"/>
          <w:spacing w:val="-3"/>
        </w:rPr>
        <w:t xml:space="preserve"> </w:t>
      </w:r>
      <w:r w:rsidRPr="001874FB">
        <w:rPr>
          <w:rFonts w:ascii="Transgothic" w:hAnsi="Transgothic"/>
        </w:rPr>
        <w:t>each community, as appropriate.</w:t>
      </w:r>
    </w:p>
    <w:p w14:paraId="1A9E162D" w14:textId="77777777" w:rsidR="00384E01" w:rsidRPr="001874FB" w:rsidRDefault="00384E01" w:rsidP="00384E01">
      <w:pPr>
        <w:pStyle w:val="BodyText"/>
        <w:rPr>
          <w:rFonts w:ascii="Transgothic" w:hAnsi="Transgothic"/>
        </w:rPr>
      </w:pPr>
    </w:p>
    <w:p w14:paraId="3DC57E5C" w14:textId="77777777" w:rsidR="00384E01" w:rsidRPr="001874FB" w:rsidRDefault="00384E01" w:rsidP="00384E01">
      <w:pPr>
        <w:pStyle w:val="BodyText"/>
        <w:ind w:left="300"/>
        <w:rPr>
          <w:rFonts w:ascii="Transgothic" w:hAnsi="Transgothic"/>
        </w:rPr>
      </w:pPr>
      <w:r w:rsidRPr="001874FB">
        <w:rPr>
          <w:rFonts w:ascii="Transgothic" w:hAnsi="Transgothic"/>
        </w:rPr>
        <w:t>26.</w:t>
      </w:r>
      <w:r w:rsidRPr="001874FB">
        <w:rPr>
          <w:rFonts w:ascii="Transgothic" w:hAnsi="Transgothic"/>
          <w:spacing w:val="-2"/>
        </w:rPr>
        <w:t xml:space="preserve"> </w:t>
      </w:r>
      <w:r w:rsidRPr="001874FB">
        <w:rPr>
          <w:rFonts w:ascii="Transgothic" w:hAnsi="Transgothic"/>
        </w:rPr>
        <w:t>CFR</w:t>
      </w:r>
      <w:r w:rsidRPr="001874FB">
        <w:rPr>
          <w:rFonts w:ascii="Transgothic" w:hAnsi="Transgothic"/>
          <w:spacing w:val="-1"/>
        </w:rPr>
        <w:t xml:space="preserve"> </w:t>
      </w:r>
      <w:r w:rsidRPr="001874FB">
        <w:rPr>
          <w:rFonts w:ascii="Transgothic" w:hAnsi="Transgothic"/>
        </w:rPr>
        <w:t>[1321.53(c)]</w:t>
      </w:r>
    </w:p>
    <w:p w14:paraId="5C8D6A3C" w14:textId="77777777" w:rsidR="00384E01" w:rsidRPr="001874FB" w:rsidRDefault="00384E01" w:rsidP="00384E01">
      <w:pPr>
        <w:pStyle w:val="BodyText"/>
        <w:ind w:left="300"/>
        <w:rPr>
          <w:rFonts w:ascii="Transgothic" w:hAnsi="Transgothic"/>
        </w:rPr>
      </w:pPr>
      <w:r w:rsidRPr="001874FB">
        <w:rPr>
          <w:rFonts w:ascii="Transgothic" w:hAnsi="Transgothic"/>
        </w:rPr>
        <w:t>Assure</w:t>
      </w:r>
      <w:r w:rsidRPr="001874FB">
        <w:rPr>
          <w:rFonts w:ascii="Transgothic" w:hAnsi="Transgothic"/>
          <w:spacing w:val="-3"/>
        </w:rPr>
        <w:t xml:space="preserve"> </w:t>
      </w:r>
      <w:r w:rsidRPr="001874FB">
        <w:rPr>
          <w:rFonts w:ascii="Transgothic" w:hAnsi="Transgothic"/>
        </w:rPr>
        <w:t>that</w:t>
      </w:r>
      <w:r w:rsidRPr="001874FB">
        <w:rPr>
          <w:rFonts w:ascii="Transgothic" w:hAnsi="Transgothic"/>
          <w:spacing w:val="-2"/>
        </w:rPr>
        <w:t xml:space="preserve"> </w:t>
      </w:r>
      <w:r w:rsidRPr="001874FB">
        <w:rPr>
          <w:rFonts w:ascii="Transgothic" w:hAnsi="Transgothic"/>
        </w:rPr>
        <w:t>services</w:t>
      </w:r>
      <w:r w:rsidRPr="001874FB">
        <w:rPr>
          <w:rFonts w:ascii="Transgothic" w:hAnsi="Transgothic"/>
          <w:spacing w:val="-2"/>
        </w:rPr>
        <w:t xml:space="preserve"> </w:t>
      </w:r>
      <w:r w:rsidRPr="001874FB">
        <w:rPr>
          <w:rFonts w:ascii="Transgothic" w:hAnsi="Transgothic"/>
        </w:rPr>
        <w:t>financed</w:t>
      </w:r>
      <w:r w:rsidRPr="001874FB">
        <w:rPr>
          <w:rFonts w:ascii="Transgothic" w:hAnsi="Transgothic"/>
          <w:spacing w:val="-2"/>
        </w:rPr>
        <w:t xml:space="preserve"> </w:t>
      </w:r>
      <w:r w:rsidRPr="001874FB">
        <w:rPr>
          <w:rFonts w:ascii="Transgothic" w:hAnsi="Transgothic"/>
        </w:rPr>
        <w:t>under</w:t>
      </w:r>
      <w:r w:rsidRPr="001874FB">
        <w:rPr>
          <w:rFonts w:ascii="Transgothic" w:hAnsi="Transgothic"/>
          <w:spacing w:val="-2"/>
        </w:rPr>
        <w:t xml:space="preserve"> </w:t>
      </w:r>
      <w:r w:rsidRPr="001874FB">
        <w:rPr>
          <w:rFonts w:ascii="Transgothic" w:hAnsi="Transgothic"/>
        </w:rPr>
        <w:t>the</w:t>
      </w:r>
      <w:r w:rsidRPr="001874FB">
        <w:rPr>
          <w:rFonts w:ascii="Transgothic" w:hAnsi="Transgothic"/>
          <w:spacing w:val="-2"/>
        </w:rPr>
        <w:t xml:space="preserve"> </w:t>
      </w:r>
      <w:r w:rsidRPr="001874FB">
        <w:rPr>
          <w:rFonts w:ascii="Transgothic" w:hAnsi="Transgothic"/>
        </w:rPr>
        <w:t>Older</w:t>
      </w:r>
      <w:r w:rsidRPr="001874FB">
        <w:rPr>
          <w:rFonts w:ascii="Transgothic" w:hAnsi="Transgothic"/>
          <w:spacing w:val="-2"/>
        </w:rPr>
        <w:t xml:space="preserve"> </w:t>
      </w:r>
      <w:r w:rsidRPr="001874FB">
        <w:rPr>
          <w:rFonts w:ascii="Transgothic" w:hAnsi="Transgothic"/>
        </w:rPr>
        <w:t>Americans</w:t>
      </w:r>
      <w:r w:rsidRPr="001874FB">
        <w:rPr>
          <w:rFonts w:ascii="Transgothic" w:hAnsi="Transgothic"/>
          <w:spacing w:val="-2"/>
        </w:rPr>
        <w:t xml:space="preserve"> </w:t>
      </w:r>
      <w:r w:rsidRPr="001874FB">
        <w:rPr>
          <w:rFonts w:ascii="Transgothic" w:hAnsi="Transgothic"/>
        </w:rPr>
        <w:t>Act</w:t>
      </w:r>
      <w:r w:rsidRPr="001874FB">
        <w:rPr>
          <w:rFonts w:ascii="Transgothic" w:hAnsi="Transgothic"/>
          <w:spacing w:val="-2"/>
        </w:rPr>
        <w:t xml:space="preserve"> </w:t>
      </w:r>
      <w:r w:rsidRPr="001874FB">
        <w:rPr>
          <w:rFonts w:ascii="Transgothic" w:hAnsi="Transgothic"/>
        </w:rPr>
        <w:t>in,</w:t>
      </w:r>
      <w:r w:rsidRPr="001874FB">
        <w:rPr>
          <w:rFonts w:ascii="Transgothic" w:hAnsi="Transgothic"/>
          <w:spacing w:val="-2"/>
        </w:rPr>
        <w:t xml:space="preserve"> </w:t>
      </w:r>
      <w:r w:rsidRPr="001874FB">
        <w:rPr>
          <w:rFonts w:ascii="Transgothic" w:hAnsi="Transgothic"/>
        </w:rPr>
        <w:t>or</w:t>
      </w:r>
      <w:r w:rsidRPr="001874FB">
        <w:rPr>
          <w:rFonts w:ascii="Transgothic" w:hAnsi="Transgothic"/>
          <w:spacing w:val="-5"/>
        </w:rPr>
        <w:t xml:space="preserve"> </w:t>
      </w:r>
      <w:r w:rsidRPr="001874FB">
        <w:rPr>
          <w:rFonts w:ascii="Transgothic" w:hAnsi="Transgothic"/>
        </w:rPr>
        <w:t>on</w:t>
      </w:r>
      <w:r w:rsidRPr="001874FB">
        <w:rPr>
          <w:rFonts w:ascii="Transgothic" w:hAnsi="Transgothic"/>
          <w:spacing w:val="-2"/>
        </w:rPr>
        <w:t xml:space="preserve"> </w:t>
      </w:r>
      <w:r w:rsidRPr="001874FB">
        <w:rPr>
          <w:rFonts w:ascii="Transgothic" w:hAnsi="Transgothic"/>
        </w:rPr>
        <w:t>behalf</w:t>
      </w:r>
      <w:r w:rsidRPr="001874FB">
        <w:rPr>
          <w:rFonts w:ascii="Transgothic" w:hAnsi="Transgothic"/>
          <w:spacing w:val="-5"/>
        </w:rPr>
        <w:t xml:space="preserve"> </w:t>
      </w:r>
      <w:r w:rsidRPr="001874FB">
        <w:rPr>
          <w:rFonts w:ascii="Transgothic" w:hAnsi="Transgothic"/>
        </w:rPr>
        <w:t>of,</w:t>
      </w:r>
      <w:r w:rsidRPr="001874FB">
        <w:rPr>
          <w:rFonts w:ascii="Transgothic" w:hAnsi="Transgothic"/>
          <w:spacing w:val="-2"/>
        </w:rPr>
        <w:t xml:space="preserve"> </w:t>
      </w:r>
      <w:r w:rsidRPr="001874FB">
        <w:rPr>
          <w:rFonts w:ascii="Transgothic" w:hAnsi="Transgothic"/>
        </w:rPr>
        <w:t>the</w:t>
      </w:r>
      <w:r w:rsidRPr="001874FB">
        <w:rPr>
          <w:rFonts w:ascii="Transgothic" w:hAnsi="Transgothic"/>
          <w:spacing w:val="-2"/>
        </w:rPr>
        <w:t xml:space="preserve"> </w:t>
      </w:r>
      <w:r w:rsidRPr="001874FB">
        <w:rPr>
          <w:rFonts w:ascii="Transgothic" w:hAnsi="Transgothic"/>
        </w:rPr>
        <w:t>community</w:t>
      </w:r>
      <w:r w:rsidRPr="001874FB">
        <w:rPr>
          <w:rFonts w:ascii="Transgothic" w:hAnsi="Transgothic"/>
          <w:spacing w:val="-64"/>
        </w:rPr>
        <w:t xml:space="preserve"> </w:t>
      </w:r>
      <w:r w:rsidRPr="001874FB">
        <w:rPr>
          <w:rFonts w:ascii="Transgothic" w:hAnsi="Transgothic"/>
        </w:rPr>
        <w:t>will</w:t>
      </w:r>
      <w:r w:rsidRPr="001874FB">
        <w:rPr>
          <w:rFonts w:ascii="Transgothic" w:hAnsi="Transgothic"/>
          <w:spacing w:val="-2"/>
        </w:rPr>
        <w:t xml:space="preserve"> </w:t>
      </w:r>
      <w:r w:rsidRPr="001874FB">
        <w:rPr>
          <w:rFonts w:ascii="Transgothic" w:hAnsi="Transgothic"/>
        </w:rPr>
        <w:t>be either</w:t>
      </w:r>
      <w:r w:rsidRPr="001874FB">
        <w:rPr>
          <w:rFonts w:ascii="Transgothic" w:hAnsi="Transgothic"/>
          <w:spacing w:val="-2"/>
        </w:rPr>
        <w:t xml:space="preserve"> </w:t>
      </w:r>
      <w:r w:rsidRPr="001874FB">
        <w:rPr>
          <w:rFonts w:ascii="Transgothic" w:hAnsi="Transgothic"/>
        </w:rPr>
        <w:t>based at,</w:t>
      </w:r>
      <w:r w:rsidRPr="001874FB">
        <w:rPr>
          <w:rFonts w:ascii="Transgothic" w:hAnsi="Transgothic"/>
          <w:spacing w:val="-3"/>
        </w:rPr>
        <w:t xml:space="preserve"> </w:t>
      </w:r>
      <w:r w:rsidRPr="001874FB">
        <w:rPr>
          <w:rFonts w:ascii="Transgothic" w:hAnsi="Transgothic"/>
        </w:rPr>
        <w:t>linked to or</w:t>
      </w:r>
      <w:r w:rsidRPr="001874FB">
        <w:rPr>
          <w:rFonts w:ascii="Transgothic" w:hAnsi="Transgothic"/>
          <w:spacing w:val="-1"/>
        </w:rPr>
        <w:t xml:space="preserve"> </w:t>
      </w:r>
      <w:r w:rsidRPr="001874FB">
        <w:rPr>
          <w:rFonts w:ascii="Transgothic" w:hAnsi="Transgothic"/>
        </w:rPr>
        <w:t>coordinated with</w:t>
      </w:r>
      <w:r w:rsidRPr="001874FB">
        <w:rPr>
          <w:rFonts w:ascii="Transgothic" w:hAnsi="Transgothic"/>
          <w:spacing w:val="-1"/>
        </w:rPr>
        <w:t xml:space="preserve"> </w:t>
      </w:r>
      <w:r w:rsidRPr="001874FB">
        <w:rPr>
          <w:rFonts w:ascii="Transgothic" w:hAnsi="Transgothic"/>
        </w:rPr>
        <w:t>the focal</w:t>
      </w:r>
      <w:r w:rsidRPr="001874FB">
        <w:rPr>
          <w:rFonts w:ascii="Transgothic" w:hAnsi="Transgothic"/>
          <w:spacing w:val="-4"/>
        </w:rPr>
        <w:t xml:space="preserve"> </w:t>
      </w:r>
      <w:r w:rsidRPr="001874FB">
        <w:rPr>
          <w:rFonts w:ascii="Transgothic" w:hAnsi="Transgothic"/>
        </w:rPr>
        <w:t>points</w:t>
      </w:r>
      <w:r w:rsidRPr="001874FB">
        <w:rPr>
          <w:rFonts w:ascii="Transgothic" w:hAnsi="Transgothic"/>
          <w:spacing w:val="-2"/>
        </w:rPr>
        <w:t xml:space="preserve"> </w:t>
      </w:r>
      <w:r w:rsidRPr="001874FB">
        <w:rPr>
          <w:rFonts w:ascii="Transgothic" w:hAnsi="Transgothic"/>
        </w:rPr>
        <w:t>designated.</w:t>
      </w:r>
    </w:p>
    <w:p w14:paraId="38315F55" w14:textId="77777777" w:rsidR="00384E01" w:rsidRPr="001874FB" w:rsidRDefault="00384E01" w:rsidP="00384E01">
      <w:pPr>
        <w:pStyle w:val="BodyText"/>
        <w:rPr>
          <w:rFonts w:ascii="Transgothic" w:hAnsi="Transgothic"/>
        </w:rPr>
      </w:pPr>
    </w:p>
    <w:p w14:paraId="7D2C2331" w14:textId="05FED644" w:rsidR="00384E01" w:rsidRPr="001874FB" w:rsidRDefault="00384E01" w:rsidP="00950567">
      <w:pPr>
        <w:pStyle w:val="BodyText"/>
        <w:ind w:left="300"/>
        <w:rPr>
          <w:rFonts w:ascii="Transgothic" w:hAnsi="Transgothic"/>
        </w:rPr>
      </w:pPr>
      <w:r w:rsidRPr="001874FB">
        <w:rPr>
          <w:rFonts w:ascii="Transgothic" w:hAnsi="Transgothic"/>
        </w:rPr>
        <w:t>27.</w:t>
      </w:r>
      <w:r w:rsidRPr="001874FB">
        <w:rPr>
          <w:rFonts w:ascii="Transgothic" w:hAnsi="Transgothic"/>
          <w:spacing w:val="-1"/>
        </w:rPr>
        <w:t xml:space="preserve"> </w:t>
      </w:r>
      <w:r w:rsidRPr="001874FB">
        <w:rPr>
          <w:rFonts w:ascii="Transgothic" w:hAnsi="Transgothic"/>
        </w:rPr>
        <w:t>CFR</w:t>
      </w:r>
      <w:r w:rsidRPr="001874FB">
        <w:rPr>
          <w:rFonts w:ascii="Transgothic" w:hAnsi="Transgothic"/>
          <w:spacing w:val="-1"/>
        </w:rPr>
        <w:t xml:space="preserve"> </w:t>
      </w:r>
      <w:r w:rsidRPr="001874FB">
        <w:rPr>
          <w:rFonts w:ascii="Transgothic" w:hAnsi="Transgothic"/>
        </w:rPr>
        <w:t>[1321.53(c)]Assure</w:t>
      </w:r>
      <w:r w:rsidRPr="001874FB">
        <w:rPr>
          <w:rFonts w:ascii="Transgothic" w:hAnsi="Transgothic"/>
          <w:spacing w:val="-2"/>
        </w:rPr>
        <w:t xml:space="preserve"> </w:t>
      </w:r>
      <w:r w:rsidRPr="001874FB">
        <w:rPr>
          <w:rFonts w:ascii="Transgothic" w:hAnsi="Transgothic"/>
        </w:rPr>
        <w:t>access</w:t>
      </w:r>
      <w:r w:rsidRPr="001874FB">
        <w:rPr>
          <w:rFonts w:ascii="Transgothic" w:hAnsi="Transgothic"/>
          <w:spacing w:val="-2"/>
        </w:rPr>
        <w:t xml:space="preserve"> </w:t>
      </w:r>
      <w:r w:rsidRPr="001874FB">
        <w:rPr>
          <w:rFonts w:ascii="Transgothic" w:hAnsi="Transgothic"/>
        </w:rPr>
        <w:t>from</w:t>
      </w:r>
      <w:r w:rsidRPr="001874FB">
        <w:rPr>
          <w:rFonts w:ascii="Transgothic" w:hAnsi="Transgothic"/>
          <w:spacing w:val="-1"/>
        </w:rPr>
        <w:t xml:space="preserve"> </w:t>
      </w:r>
      <w:r w:rsidRPr="001874FB">
        <w:rPr>
          <w:rFonts w:ascii="Transgothic" w:hAnsi="Transgothic"/>
        </w:rPr>
        <w:t>designated</w:t>
      </w:r>
      <w:r w:rsidRPr="001874FB">
        <w:rPr>
          <w:rFonts w:ascii="Transgothic" w:hAnsi="Transgothic"/>
          <w:spacing w:val="-2"/>
        </w:rPr>
        <w:t xml:space="preserve"> </w:t>
      </w:r>
      <w:r w:rsidRPr="001874FB">
        <w:rPr>
          <w:rFonts w:ascii="Transgothic" w:hAnsi="Transgothic"/>
        </w:rPr>
        <w:t>focal</w:t>
      </w:r>
      <w:r w:rsidRPr="001874FB">
        <w:rPr>
          <w:rFonts w:ascii="Transgothic" w:hAnsi="Transgothic"/>
          <w:spacing w:val="-2"/>
        </w:rPr>
        <w:t xml:space="preserve"> </w:t>
      </w:r>
      <w:r w:rsidRPr="001874FB">
        <w:rPr>
          <w:rFonts w:ascii="Transgothic" w:hAnsi="Transgothic"/>
        </w:rPr>
        <w:t>points</w:t>
      </w:r>
      <w:r w:rsidRPr="001874FB">
        <w:rPr>
          <w:rFonts w:ascii="Transgothic" w:hAnsi="Transgothic"/>
          <w:spacing w:val="-4"/>
        </w:rPr>
        <w:t xml:space="preserve"> </w:t>
      </w:r>
      <w:r w:rsidRPr="001874FB">
        <w:rPr>
          <w:rFonts w:ascii="Transgothic" w:hAnsi="Transgothic"/>
        </w:rPr>
        <w:t>to</w:t>
      </w:r>
      <w:r w:rsidRPr="001874FB">
        <w:rPr>
          <w:rFonts w:ascii="Transgothic" w:hAnsi="Transgothic"/>
          <w:spacing w:val="-2"/>
        </w:rPr>
        <w:t xml:space="preserve"> </w:t>
      </w:r>
      <w:r w:rsidRPr="001874FB">
        <w:rPr>
          <w:rFonts w:ascii="Transgothic" w:hAnsi="Transgothic"/>
        </w:rPr>
        <w:t>services</w:t>
      </w:r>
      <w:r w:rsidRPr="001874FB">
        <w:rPr>
          <w:rFonts w:ascii="Transgothic" w:hAnsi="Transgothic"/>
          <w:spacing w:val="-2"/>
        </w:rPr>
        <w:t xml:space="preserve"> </w:t>
      </w:r>
      <w:r w:rsidRPr="001874FB">
        <w:rPr>
          <w:rFonts w:ascii="Transgothic" w:hAnsi="Transgothic"/>
        </w:rPr>
        <w:t>financed</w:t>
      </w:r>
      <w:r w:rsidRPr="001874FB">
        <w:rPr>
          <w:rFonts w:ascii="Transgothic" w:hAnsi="Transgothic"/>
          <w:spacing w:val="-2"/>
        </w:rPr>
        <w:t xml:space="preserve"> </w:t>
      </w:r>
      <w:r w:rsidRPr="001874FB">
        <w:rPr>
          <w:rFonts w:ascii="Transgothic" w:hAnsi="Transgothic"/>
        </w:rPr>
        <w:t>under</w:t>
      </w:r>
      <w:r w:rsidRPr="001874FB">
        <w:rPr>
          <w:rFonts w:ascii="Transgothic" w:hAnsi="Transgothic"/>
          <w:spacing w:val="-2"/>
        </w:rPr>
        <w:t xml:space="preserve"> </w:t>
      </w:r>
      <w:r w:rsidRPr="001874FB">
        <w:rPr>
          <w:rFonts w:ascii="Transgothic" w:hAnsi="Transgothic"/>
        </w:rPr>
        <w:t>the</w:t>
      </w:r>
      <w:r w:rsidRPr="001874FB">
        <w:rPr>
          <w:rFonts w:ascii="Transgothic" w:hAnsi="Transgothic"/>
          <w:spacing w:val="-4"/>
        </w:rPr>
        <w:t xml:space="preserve"> </w:t>
      </w:r>
      <w:r w:rsidRPr="001874FB">
        <w:rPr>
          <w:rFonts w:ascii="Transgothic" w:hAnsi="Transgothic"/>
        </w:rPr>
        <w:t>Older</w:t>
      </w:r>
      <w:r w:rsidRPr="001874FB">
        <w:rPr>
          <w:rFonts w:ascii="Transgothic" w:hAnsi="Transgothic"/>
          <w:spacing w:val="-64"/>
        </w:rPr>
        <w:t xml:space="preserve"> </w:t>
      </w:r>
      <w:r w:rsidRPr="001874FB">
        <w:rPr>
          <w:rFonts w:ascii="Transgothic" w:hAnsi="Transgothic"/>
        </w:rPr>
        <w:t>Americans</w:t>
      </w:r>
      <w:r w:rsidRPr="001874FB">
        <w:rPr>
          <w:rFonts w:ascii="Transgothic" w:hAnsi="Transgothic"/>
          <w:spacing w:val="-1"/>
        </w:rPr>
        <w:t xml:space="preserve"> </w:t>
      </w:r>
      <w:r w:rsidRPr="001874FB">
        <w:rPr>
          <w:rFonts w:ascii="Transgothic" w:hAnsi="Transgothic"/>
        </w:rPr>
        <w:t>Act.</w:t>
      </w:r>
    </w:p>
    <w:p w14:paraId="214F01D1" w14:textId="77777777" w:rsidR="00384E01" w:rsidRPr="001874FB" w:rsidRDefault="00384E01" w:rsidP="00384E01">
      <w:pPr>
        <w:pStyle w:val="BodyText"/>
        <w:rPr>
          <w:rFonts w:ascii="Transgothic" w:hAnsi="Transgothic"/>
        </w:rPr>
      </w:pPr>
    </w:p>
    <w:p w14:paraId="6F0581DE" w14:textId="77777777" w:rsidR="00384E01" w:rsidRPr="001874FB" w:rsidRDefault="00384E01" w:rsidP="00384E01">
      <w:pPr>
        <w:pStyle w:val="BodyText"/>
        <w:ind w:left="300"/>
        <w:rPr>
          <w:rFonts w:ascii="Transgothic" w:hAnsi="Transgothic"/>
        </w:rPr>
      </w:pPr>
      <w:r w:rsidRPr="001874FB">
        <w:rPr>
          <w:rFonts w:ascii="Transgothic" w:hAnsi="Transgothic"/>
        </w:rPr>
        <w:t>CFR</w:t>
      </w:r>
      <w:r w:rsidRPr="001874FB">
        <w:rPr>
          <w:rFonts w:ascii="Transgothic" w:hAnsi="Transgothic"/>
          <w:spacing w:val="-1"/>
        </w:rPr>
        <w:t xml:space="preserve"> </w:t>
      </w:r>
      <w:r w:rsidRPr="001874FB">
        <w:rPr>
          <w:rFonts w:ascii="Transgothic" w:hAnsi="Transgothic"/>
        </w:rPr>
        <w:t>[1321.53(c)]</w:t>
      </w:r>
    </w:p>
    <w:p w14:paraId="415424C6" w14:textId="77777777" w:rsidR="00384E01" w:rsidRPr="001874FB" w:rsidRDefault="00384E01" w:rsidP="00384E01">
      <w:pPr>
        <w:pStyle w:val="BodyText"/>
        <w:spacing w:before="68"/>
        <w:ind w:left="300" w:right="61"/>
        <w:rPr>
          <w:rFonts w:ascii="Transgothic" w:hAnsi="Transgothic"/>
        </w:rPr>
      </w:pPr>
      <w:r w:rsidRPr="001874FB">
        <w:rPr>
          <w:rFonts w:ascii="Transgothic" w:hAnsi="Transgothic"/>
        </w:rPr>
        <w:t>Work with, or work to assure that community leadership works with, other applicable agencies</w:t>
      </w:r>
      <w:r w:rsidRPr="001874FB">
        <w:rPr>
          <w:rFonts w:ascii="Transgothic" w:hAnsi="Transgothic"/>
          <w:spacing w:val="-64"/>
        </w:rPr>
        <w:t xml:space="preserve"> </w:t>
      </w:r>
      <w:r w:rsidRPr="001874FB">
        <w:rPr>
          <w:rFonts w:ascii="Transgothic" w:hAnsi="Transgothic"/>
        </w:rPr>
        <w:t>and institutions in the community to achieve maximum collocation at, coordination with or</w:t>
      </w:r>
      <w:r w:rsidRPr="001874FB">
        <w:rPr>
          <w:rFonts w:ascii="Transgothic" w:hAnsi="Transgothic"/>
          <w:spacing w:val="1"/>
        </w:rPr>
        <w:t xml:space="preserve"> </w:t>
      </w:r>
      <w:r w:rsidRPr="001874FB">
        <w:rPr>
          <w:rFonts w:ascii="Transgothic" w:hAnsi="Transgothic"/>
        </w:rPr>
        <w:t>access</w:t>
      </w:r>
      <w:r w:rsidRPr="001874FB">
        <w:rPr>
          <w:rFonts w:ascii="Transgothic" w:hAnsi="Transgothic"/>
          <w:spacing w:val="-2"/>
        </w:rPr>
        <w:t xml:space="preserve"> </w:t>
      </w:r>
      <w:r w:rsidRPr="001874FB">
        <w:rPr>
          <w:rFonts w:ascii="Transgothic" w:hAnsi="Transgothic"/>
        </w:rPr>
        <w:t>to</w:t>
      </w:r>
      <w:r w:rsidRPr="001874FB">
        <w:rPr>
          <w:rFonts w:ascii="Transgothic" w:hAnsi="Transgothic"/>
          <w:spacing w:val="-2"/>
        </w:rPr>
        <w:t xml:space="preserve"> </w:t>
      </w:r>
      <w:r w:rsidRPr="001874FB">
        <w:rPr>
          <w:rFonts w:ascii="Transgothic" w:hAnsi="Transgothic"/>
        </w:rPr>
        <w:t>other</w:t>
      </w:r>
      <w:r w:rsidRPr="001874FB">
        <w:rPr>
          <w:rFonts w:ascii="Transgothic" w:hAnsi="Transgothic"/>
          <w:spacing w:val="-2"/>
        </w:rPr>
        <w:t xml:space="preserve"> </w:t>
      </w:r>
      <w:r w:rsidRPr="001874FB">
        <w:rPr>
          <w:rFonts w:ascii="Transgothic" w:hAnsi="Transgothic"/>
        </w:rPr>
        <w:t>services</w:t>
      </w:r>
      <w:r w:rsidRPr="001874FB">
        <w:rPr>
          <w:rFonts w:ascii="Transgothic" w:hAnsi="Transgothic"/>
          <w:spacing w:val="-2"/>
        </w:rPr>
        <w:t xml:space="preserve"> </w:t>
      </w:r>
      <w:r w:rsidRPr="001874FB">
        <w:rPr>
          <w:rFonts w:ascii="Transgothic" w:hAnsi="Transgothic"/>
        </w:rPr>
        <w:t>and</w:t>
      </w:r>
      <w:r w:rsidRPr="001874FB">
        <w:rPr>
          <w:rFonts w:ascii="Transgothic" w:hAnsi="Transgothic"/>
          <w:spacing w:val="-4"/>
        </w:rPr>
        <w:t xml:space="preserve"> </w:t>
      </w:r>
      <w:r w:rsidRPr="001874FB">
        <w:rPr>
          <w:rFonts w:ascii="Transgothic" w:hAnsi="Transgothic"/>
        </w:rPr>
        <w:t>opportunities</w:t>
      </w:r>
      <w:r w:rsidRPr="001874FB">
        <w:rPr>
          <w:rFonts w:ascii="Transgothic" w:hAnsi="Transgothic"/>
          <w:spacing w:val="-2"/>
        </w:rPr>
        <w:t xml:space="preserve"> </w:t>
      </w:r>
      <w:r w:rsidRPr="001874FB">
        <w:rPr>
          <w:rFonts w:ascii="Transgothic" w:hAnsi="Transgothic"/>
        </w:rPr>
        <w:t>for</w:t>
      </w:r>
      <w:r w:rsidRPr="001874FB">
        <w:rPr>
          <w:rFonts w:ascii="Transgothic" w:hAnsi="Transgothic"/>
          <w:spacing w:val="-5"/>
        </w:rPr>
        <w:t xml:space="preserve"> </w:t>
      </w:r>
      <w:r w:rsidRPr="001874FB">
        <w:rPr>
          <w:rFonts w:ascii="Transgothic" w:hAnsi="Transgothic"/>
        </w:rPr>
        <w:t>the</w:t>
      </w:r>
      <w:r w:rsidRPr="001874FB">
        <w:rPr>
          <w:rFonts w:ascii="Transgothic" w:hAnsi="Transgothic"/>
          <w:spacing w:val="-3"/>
        </w:rPr>
        <w:t xml:space="preserve"> </w:t>
      </w:r>
      <w:r w:rsidRPr="001874FB">
        <w:rPr>
          <w:rFonts w:ascii="Transgothic" w:hAnsi="Transgothic"/>
        </w:rPr>
        <w:t>elderly</w:t>
      </w:r>
      <w:r w:rsidRPr="001874FB">
        <w:rPr>
          <w:rFonts w:ascii="Transgothic" w:hAnsi="Transgothic"/>
          <w:spacing w:val="-2"/>
        </w:rPr>
        <w:t xml:space="preserve"> </w:t>
      </w:r>
      <w:r w:rsidRPr="001874FB">
        <w:rPr>
          <w:rFonts w:ascii="Transgothic" w:hAnsi="Transgothic"/>
        </w:rPr>
        <w:t>from</w:t>
      </w:r>
      <w:r w:rsidRPr="001874FB">
        <w:rPr>
          <w:rFonts w:ascii="Transgothic" w:hAnsi="Transgothic"/>
          <w:spacing w:val="-1"/>
        </w:rPr>
        <w:t xml:space="preserve"> </w:t>
      </w:r>
      <w:r w:rsidRPr="001874FB">
        <w:rPr>
          <w:rFonts w:ascii="Transgothic" w:hAnsi="Transgothic"/>
        </w:rPr>
        <w:t>the</w:t>
      </w:r>
      <w:r w:rsidRPr="001874FB">
        <w:rPr>
          <w:rFonts w:ascii="Transgothic" w:hAnsi="Transgothic"/>
          <w:spacing w:val="-4"/>
        </w:rPr>
        <w:t xml:space="preserve"> </w:t>
      </w:r>
      <w:r w:rsidRPr="001874FB">
        <w:rPr>
          <w:rFonts w:ascii="Transgothic" w:hAnsi="Transgothic"/>
        </w:rPr>
        <w:t>designated</w:t>
      </w:r>
      <w:r w:rsidRPr="001874FB">
        <w:rPr>
          <w:rFonts w:ascii="Transgothic" w:hAnsi="Transgothic"/>
          <w:spacing w:val="-2"/>
        </w:rPr>
        <w:t xml:space="preserve"> </w:t>
      </w:r>
      <w:r w:rsidRPr="001874FB">
        <w:rPr>
          <w:rFonts w:ascii="Transgothic" w:hAnsi="Transgothic"/>
        </w:rPr>
        <w:t>community</w:t>
      </w:r>
      <w:r w:rsidRPr="001874FB">
        <w:rPr>
          <w:rFonts w:ascii="Transgothic" w:hAnsi="Transgothic"/>
          <w:spacing w:val="-2"/>
        </w:rPr>
        <w:t xml:space="preserve"> </w:t>
      </w:r>
      <w:r w:rsidRPr="001874FB">
        <w:rPr>
          <w:rFonts w:ascii="Transgothic" w:hAnsi="Transgothic"/>
        </w:rPr>
        <w:t>focal</w:t>
      </w:r>
      <w:r w:rsidRPr="001874FB">
        <w:rPr>
          <w:rFonts w:ascii="Transgothic" w:hAnsi="Transgothic"/>
          <w:spacing w:val="-64"/>
        </w:rPr>
        <w:t xml:space="preserve"> </w:t>
      </w:r>
      <w:r w:rsidRPr="001874FB">
        <w:rPr>
          <w:rFonts w:ascii="Transgothic" w:hAnsi="Transgothic"/>
        </w:rPr>
        <w:t>points.</w:t>
      </w:r>
    </w:p>
    <w:p w14:paraId="541394F9" w14:textId="77777777" w:rsidR="00384E01" w:rsidRPr="001874FB" w:rsidRDefault="00384E01" w:rsidP="00384E01">
      <w:pPr>
        <w:pStyle w:val="BodyText"/>
        <w:spacing w:before="9"/>
        <w:rPr>
          <w:rFonts w:ascii="Transgothic" w:hAnsi="Transgothic"/>
        </w:rPr>
      </w:pPr>
    </w:p>
    <w:p w14:paraId="0E46F485" w14:textId="77777777" w:rsidR="00384E01" w:rsidRPr="001874FB" w:rsidRDefault="00384E01" w:rsidP="00384E01">
      <w:pPr>
        <w:pStyle w:val="BodyText"/>
        <w:ind w:left="300"/>
        <w:rPr>
          <w:rFonts w:ascii="Transgothic" w:hAnsi="Transgothic"/>
        </w:rPr>
      </w:pPr>
      <w:r w:rsidRPr="001874FB">
        <w:rPr>
          <w:rFonts w:ascii="Transgothic" w:hAnsi="Transgothic"/>
        </w:rPr>
        <w:t>28.</w:t>
      </w:r>
      <w:r w:rsidRPr="001874FB">
        <w:rPr>
          <w:rFonts w:ascii="Transgothic" w:hAnsi="Transgothic"/>
          <w:spacing w:val="-1"/>
        </w:rPr>
        <w:t xml:space="preserve"> </w:t>
      </w:r>
      <w:r w:rsidRPr="001874FB">
        <w:rPr>
          <w:rFonts w:ascii="Transgothic" w:hAnsi="Transgothic"/>
        </w:rPr>
        <w:t>CFR</w:t>
      </w:r>
      <w:r w:rsidRPr="001874FB">
        <w:rPr>
          <w:rFonts w:ascii="Transgothic" w:hAnsi="Transgothic"/>
          <w:spacing w:val="-1"/>
        </w:rPr>
        <w:t xml:space="preserve"> </w:t>
      </w:r>
      <w:r w:rsidRPr="001874FB">
        <w:rPr>
          <w:rFonts w:ascii="Transgothic" w:hAnsi="Transgothic"/>
        </w:rPr>
        <w:t>[1321.61(b)(4)]</w:t>
      </w:r>
    </w:p>
    <w:p w14:paraId="531F408C" w14:textId="77777777" w:rsidR="00384E01" w:rsidRPr="001874FB" w:rsidRDefault="00384E01" w:rsidP="00384E01">
      <w:pPr>
        <w:pStyle w:val="BodyText"/>
        <w:ind w:left="300"/>
        <w:rPr>
          <w:rFonts w:ascii="Transgothic" w:hAnsi="Transgothic"/>
        </w:rPr>
      </w:pPr>
      <w:r w:rsidRPr="001874FB">
        <w:rPr>
          <w:rFonts w:ascii="Transgothic" w:hAnsi="Transgothic"/>
        </w:rPr>
        <w:t>Consult</w:t>
      </w:r>
      <w:r w:rsidRPr="001874FB">
        <w:rPr>
          <w:rFonts w:ascii="Transgothic" w:hAnsi="Transgothic"/>
          <w:spacing w:val="-2"/>
        </w:rPr>
        <w:t xml:space="preserve"> </w:t>
      </w:r>
      <w:r w:rsidRPr="001874FB">
        <w:rPr>
          <w:rFonts w:ascii="Transgothic" w:hAnsi="Transgothic"/>
        </w:rPr>
        <w:t>with</w:t>
      </w:r>
      <w:r w:rsidRPr="001874FB">
        <w:rPr>
          <w:rFonts w:ascii="Transgothic" w:hAnsi="Transgothic"/>
          <w:spacing w:val="-3"/>
        </w:rPr>
        <w:t xml:space="preserve"> </w:t>
      </w:r>
      <w:r w:rsidRPr="001874FB">
        <w:rPr>
          <w:rFonts w:ascii="Transgothic" w:hAnsi="Transgothic"/>
        </w:rPr>
        <w:t>and</w:t>
      </w:r>
      <w:r w:rsidRPr="001874FB">
        <w:rPr>
          <w:rFonts w:ascii="Transgothic" w:hAnsi="Transgothic"/>
          <w:spacing w:val="-1"/>
        </w:rPr>
        <w:t xml:space="preserve"> </w:t>
      </w:r>
      <w:r w:rsidRPr="001874FB">
        <w:rPr>
          <w:rFonts w:ascii="Transgothic" w:hAnsi="Transgothic"/>
        </w:rPr>
        <w:t>support</w:t>
      </w:r>
      <w:r w:rsidRPr="001874FB">
        <w:rPr>
          <w:rFonts w:ascii="Transgothic" w:hAnsi="Transgothic"/>
          <w:spacing w:val="-1"/>
        </w:rPr>
        <w:t xml:space="preserve"> </w:t>
      </w:r>
      <w:r w:rsidRPr="001874FB">
        <w:rPr>
          <w:rFonts w:ascii="Transgothic" w:hAnsi="Transgothic"/>
        </w:rPr>
        <w:t>the</w:t>
      </w:r>
      <w:r w:rsidRPr="001874FB">
        <w:rPr>
          <w:rFonts w:ascii="Transgothic" w:hAnsi="Transgothic"/>
          <w:spacing w:val="-3"/>
        </w:rPr>
        <w:t xml:space="preserve"> </w:t>
      </w:r>
      <w:r w:rsidRPr="001874FB">
        <w:rPr>
          <w:rFonts w:ascii="Transgothic" w:hAnsi="Transgothic"/>
        </w:rPr>
        <w:t>State's</w:t>
      </w:r>
      <w:r w:rsidRPr="001874FB">
        <w:rPr>
          <w:rFonts w:ascii="Transgothic" w:hAnsi="Transgothic"/>
          <w:spacing w:val="-1"/>
        </w:rPr>
        <w:t xml:space="preserve"> </w:t>
      </w:r>
      <w:r w:rsidRPr="001874FB">
        <w:rPr>
          <w:rFonts w:ascii="Transgothic" w:hAnsi="Transgothic"/>
        </w:rPr>
        <w:t>long-term</w:t>
      </w:r>
      <w:r w:rsidRPr="001874FB">
        <w:rPr>
          <w:rFonts w:ascii="Transgothic" w:hAnsi="Transgothic"/>
          <w:spacing w:val="-1"/>
        </w:rPr>
        <w:t xml:space="preserve"> </w:t>
      </w:r>
      <w:r w:rsidRPr="001874FB">
        <w:rPr>
          <w:rFonts w:ascii="Transgothic" w:hAnsi="Transgothic"/>
        </w:rPr>
        <w:t>care</w:t>
      </w:r>
      <w:r w:rsidRPr="001874FB">
        <w:rPr>
          <w:rFonts w:ascii="Transgothic" w:hAnsi="Transgothic"/>
          <w:spacing w:val="-4"/>
        </w:rPr>
        <w:t xml:space="preserve"> </w:t>
      </w:r>
      <w:r w:rsidRPr="001874FB">
        <w:rPr>
          <w:rFonts w:ascii="Transgothic" w:hAnsi="Transgothic"/>
        </w:rPr>
        <w:t>ombudsman</w:t>
      </w:r>
      <w:r w:rsidRPr="001874FB">
        <w:rPr>
          <w:rFonts w:ascii="Transgothic" w:hAnsi="Transgothic"/>
          <w:spacing w:val="-3"/>
        </w:rPr>
        <w:t xml:space="preserve"> </w:t>
      </w:r>
      <w:r w:rsidRPr="001874FB">
        <w:rPr>
          <w:rFonts w:ascii="Transgothic" w:hAnsi="Transgothic"/>
        </w:rPr>
        <w:t>program.</w:t>
      </w:r>
    </w:p>
    <w:p w14:paraId="70FC1778" w14:textId="77777777" w:rsidR="00384E01" w:rsidRPr="001874FB" w:rsidRDefault="00384E01" w:rsidP="00384E01">
      <w:pPr>
        <w:pStyle w:val="BodyText"/>
        <w:rPr>
          <w:rFonts w:ascii="Transgothic" w:hAnsi="Transgothic"/>
        </w:rPr>
      </w:pPr>
    </w:p>
    <w:p w14:paraId="121D43EB" w14:textId="77777777" w:rsidR="00384E01" w:rsidRPr="001874FB" w:rsidRDefault="00384E01" w:rsidP="00384E01">
      <w:pPr>
        <w:pStyle w:val="BodyText"/>
        <w:ind w:left="300"/>
        <w:rPr>
          <w:rFonts w:ascii="Transgothic" w:hAnsi="Transgothic"/>
        </w:rPr>
      </w:pPr>
      <w:r w:rsidRPr="001874FB">
        <w:rPr>
          <w:rFonts w:ascii="Transgothic" w:hAnsi="Transgothic"/>
        </w:rPr>
        <w:t>29.</w:t>
      </w:r>
      <w:r w:rsidRPr="001874FB">
        <w:rPr>
          <w:rFonts w:ascii="Transgothic" w:hAnsi="Transgothic"/>
          <w:spacing w:val="-1"/>
        </w:rPr>
        <w:t xml:space="preserve"> </w:t>
      </w:r>
      <w:r w:rsidRPr="001874FB">
        <w:rPr>
          <w:rFonts w:ascii="Transgothic" w:hAnsi="Transgothic"/>
        </w:rPr>
        <w:t>CFR</w:t>
      </w:r>
      <w:r w:rsidRPr="001874FB">
        <w:rPr>
          <w:rFonts w:ascii="Transgothic" w:hAnsi="Transgothic"/>
          <w:spacing w:val="-1"/>
        </w:rPr>
        <w:t xml:space="preserve"> </w:t>
      </w:r>
      <w:r w:rsidRPr="001874FB">
        <w:rPr>
          <w:rFonts w:ascii="Transgothic" w:hAnsi="Transgothic"/>
        </w:rPr>
        <w:t>[1321.61(d)]</w:t>
      </w:r>
    </w:p>
    <w:p w14:paraId="07C34273" w14:textId="77777777" w:rsidR="00384E01" w:rsidRPr="001874FB" w:rsidRDefault="00384E01" w:rsidP="00384E01">
      <w:pPr>
        <w:pStyle w:val="BodyText"/>
        <w:ind w:left="300" w:right="404"/>
        <w:rPr>
          <w:rFonts w:ascii="Transgothic" w:hAnsi="Transgothic"/>
        </w:rPr>
      </w:pPr>
      <w:r w:rsidRPr="001874FB">
        <w:rPr>
          <w:rFonts w:ascii="Transgothic" w:hAnsi="Transgothic"/>
        </w:rPr>
        <w:t>No</w:t>
      </w:r>
      <w:r w:rsidRPr="001874FB">
        <w:rPr>
          <w:rFonts w:ascii="Transgothic" w:hAnsi="Transgothic"/>
          <w:spacing w:val="-2"/>
        </w:rPr>
        <w:t xml:space="preserve"> </w:t>
      </w:r>
      <w:r w:rsidRPr="001874FB">
        <w:rPr>
          <w:rFonts w:ascii="Transgothic" w:hAnsi="Transgothic"/>
        </w:rPr>
        <w:t>requirement</w:t>
      </w:r>
      <w:r w:rsidRPr="001874FB">
        <w:rPr>
          <w:rFonts w:ascii="Transgothic" w:hAnsi="Transgothic"/>
          <w:spacing w:val="-2"/>
        </w:rPr>
        <w:t xml:space="preserve"> </w:t>
      </w:r>
      <w:r w:rsidRPr="001874FB">
        <w:rPr>
          <w:rFonts w:ascii="Transgothic" w:hAnsi="Transgothic"/>
        </w:rPr>
        <w:t>in</w:t>
      </w:r>
      <w:r w:rsidRPr="001874FB">
        <w:rPr>
          <w:rFonts w:ascii="Transgothic" w:hAnsi="Transgothic"/>
          <w:spacing w:val="-4"/>
        </w:rPr>
        <w:t xml:space="preserve"> </w:t>
      </w:r>
      <w:r w:rsidRPr="001874FB">
        <w:rPr>
          <w:rFonts w:ascii="Transgothic" w:hAnsi="Transgothic"/>
        </w:rPr>
        <w:t>this</w:t>
      </w:r>
      <w:r w:rsidRPr="001874FB">
        <w:rPr>
          <w:rFonts w:ascii="Transgothic" w:hAnsi="Transgothic"/>
          <w:spacing w:val="-5"/>
        </w:rPr>
        <w:t xml:space="preserve"> </w:t>
      </w:r>
      <w:r w:rsidRPr="001874FB">
        <w:rPr>
          <w:rFonts w:ascii="Transgothic" w:hAnsi="Transgothic"/>
        </w:rPr>
        <w:t>section</w:t>
      </w:r>
      <w:r w:rsidRPr="001874FB">
        <w:rPr>
          <w:rFonts w:ascii="Transgothic" w:hAnsi="Transgothic"/>
          <w:spacing w:val="-1"/>
        </w:rPr>
        <w:t xml:space="preserve"> </w:t>
      </w:r>
      <w:r w:rsidRPr="001874FB">
        <w:rPr>
          <w:rFonts w:ascii="Transgothic" w:hAnsi="Transgothic"/>
        </w:rPr>
        <w:t>shall</w:t>
      </w:r>
      <w:r w:rsidRPr="001874FB">
        <w:rPr>
          <w:rFonts w:ascii="Transgothic" w:hAnsi="Transgothic"/>
          <w:spacing w:val="-3"/>
        </w:rPr>
        <w:t xml:space="preserve"> </w:t>
      </w:r>
      <w:r w:rsidRPr="001874FB">
        <w:rPr>
          <w:rFonts w:ascii="Transgothic" w:hAnsi="Transgothic"/>
        </w:rPr>
        <w:t>be</w:t>
      </w:r>
      <w:r w:rsidRPr="001874FB">
        <w:rPr>
          <w:rFonts w:ascii="Transgothic" w:hAnsi="Transgothic"/>
          <w:spacing w:val="-2"/>
        </w:rPr>
        <w:t xml:space="preserve"> </w:t>
      </w:r>
      <w:r w:rsidRPr="001874FB">
        <w:rPr>
          <w:rFonts w:ascii="Transgothic" w:hAnsi="Transgothic"/>
        </w:rPr>
        <w:t>deemed</w:t>
      </w:r>
      <w:r w:rsidRPr="001874FB">
        <w:rPr>
          <w:rFonts w:ascii="Transgothic" w:hAnsi="Transgothic"/>
          <w:spacing w:val="-2"/>
        </w:rPr>
        <w:t xml:space="preserve"> </w:t>
      </w:r>
      <w:r w:rsidRPr="001874FB">
        <w:rPr>
          <w:rFonts w:ascii="Transgothic" w:hAnsi="Transgothic"/>
        </w:rPr>
        <w:t>to</w:t>
      </w:r>
      <w:r w:rsidRPr="001874FB">
        <w:rPr>
          <w:rFonts w:ascii="Transgothic" w:hAnsi="Transgothic"/>
          <w:spacing w:val="-2"/>
        </w:rPr>
        <w:t xml:space="preserve"> </w:t>
      </w:r>
      <w:r w:rsidRPr="001874FB">
        <w:rPr>
          <w:rFonts w:ascii="Transgothic" w:hAnsi="Transgothic"/>
        </w:rPr>
        <w:t>supersede</w:t>
      </w:r>
      <w:r w:rsidRPr="001874FB">
        <w:rPr>
          <w:rFonts w:ascii="Transgothic" w:hAnsi="Transgothic"/>
          <w:spacing w:val="-3"/>
        </w:rPr>
        <w:t xml:space="preserve"> </w:t>
      </w:r>
      <w:r w:rsidRPr="001874FB">
        <w:rPr>
          <w:rFonts w:ascii="Transgothic" w:hAnsi="Transgothic"/>
        </w:rPr>
        <w:t>a</w:t>
      </w:r>
      <w:r w:rsidRPr="001874FB">
        <w:rPr>
          <w:rFonts w:ascii="Transgothic" w:hAnsi="Transgothic"/>
          <w:spacing w:val="-3"/>
        </w:rPr>
        <w:t xml:space="preserve"> </w:t>
      </w:r>
      <w:r w:rsidRPr="001874FB">
        <w:rPr>
          <w:rFonts w:ascii="Transgothic" w:hAnsi="Transgothic"/>
        </w:rPr>
        <w:t>prohibition</w:t>
      </w:r>
      <w:r w:rsidRPr="001874FB">
        <w:rPr>
          <w:rFonts w:ascii="Transgothic" w:hAnsi="Transgothic"/>
          <w:spacing w:val="-1"/>
        </w:rPr>
        <w:t xml:space="preserve"> </w:t>
      </w:r>
      <w:r w:rsidRPr="001874FB">
        <w:rPr>
          <w:rFonts w:ascii="Transgothic" w:hAnsi="Transgothic"/>
        </w:rPr>
        <w:t>contained</w:t>
      </w:r>
      <w:r w:rsidRPr="001874FB">
        <w:rPr>
          <w:rFonts w:ascii="Transgothic" w:hAnsi="Transgothic"/>
          <w:spacing w:val="-4"/>
        </w:rPr>
        <w:t xml:space="preserve"> </w:t>
      </w:r>
      <w:r w:rsidRPr="001874FB">
        <w:rPr>
          <w:rFonts w:ascii="Transgothic" w:hAnsi="Transgothic"/>
        </w:rPr>
        <w:t>in</w:t>
      </w:r>
      <w:r w:rsidRPr="001874FB">
        <w:rPr>
          <w:rFonts w:ascii="Transgothic" w:hAnsi="Transgothic"/>
          <w:spacing w:val="-1"/>
        </w:rPr>
        <w:t xml:space="preserve"> </w:t>
      </w:r>
      <w:r w:rsidRPr="001874FB">
        <w:rPr>
          <w:rFonts w:ascii="Transgothic" w:hAnsi="Transgothic"/>
        </w:rPr>
        <w:t>the</w:t>
      </w:r>
      <w:r w:rsidRPr="001874FB">
        <w:rPr>
          <w:rFonts w:ascii="Transgothic" w:hAnsi="Transgothic"/>
          <w:spacing w:val="-64"/>
        </w:rPr>
        <w:t xml:space="preserve"> </w:t>
      </w:r>
      <w:r w:rsidRPr="001874FB">
        <w:rPr>
          <w:rFonts w:ascii="Transgothic" w:hAnsi="Transgothic"/>
        </w:rPr>
        <w:t>Federal appropriation on the use of Federal funds to lobby the Congress; or the lobbying</w:t>
      </w:r>
      <w:r w:rsidRPr="001874FB">
        <w:rPr>
          <w:rFonts w:ascii="Transgothic" w:hAnsi="Transgothic"/>
          <w:spacing w:val="1"/>
        </w:rPr>
        <w:t xml:space="preserve"> </w:t>
      </w:r>
      <w:r w:rsidRPr="001874FB">
        <w:rPr>
          <w:rFonts w:ascii="Transgothic" w:hAnsi="Transgothic"/>
        </w:rPr>
        <w:t>provision applicable to private nonprofit agencies and organizations contained in OMB</w:t>
      </w:r>
      <w:r w:rsidRPr="001874FB">
        <w:rPr>
          <w:rFonts w:ascii="Transgothic" w:hAnsi="Transgothic"/>
          <w:spacing w:val="1"/>
        </w:rPr>
        <w:t xml:space="preserve"> </w:t>
      </w:r>
      <w:r w:rsidRPr="001874FB">
        <w:rPr>
          <w:rFonts w:ascii="Transgothic" w:hAnsi="Transgothic"/>
        </w:rPr>
        <w:t>Circular</w:t>
      </w:r>
      <w:r w:rsidRPr="001874FB">
        <w:rPr>
          <w:rFonts w:ascii="Transgothic" w:hAnsi="Transgothic"/>
          <w:spacing w:val="-1"/>
        </w:rPr>
        <w:t xml:space="preserve"> </w:t>
      </w:r>
      <w:r w:rsidRPr="001874FB">
        <w:rPr>
          <w:rFonts w:ascii="Transgothic" w:hAnsi="Transgothic"/>
        </w:rPr>
        <w:t>A-122.</w:t>
      </w:r>
    </w:p>
    <w:p w14:paraId="68D8F278" w14:textId="77777777" w:rsidR="00384E01" w:rsidRPr="001874FB" w:rsidRDefault="00384E01" w:rsidP="00384E01">
      <w:pPr>
        <w:pStyle w:val="BodyText"/>
        <w:spacing w:before="1"/>
        <w:rPr>
          <w:rFonts w:ascii="Transgothic" w:hAnsi="Transgothic"/>
        </w:rPr>
      </w:pPr>
    </w:p>
    <w:p w14:paraId="65DAC460" w14:textId="77777777" w:rsidR="00384E01" w:rsidRPr="001874FB" w:rsidRDefault="00384E01" w:rsidP="00384E01">
      <w:pPr>
        <w:pStyle w:val="BodyText"/>
        <w:ind w:left="300"/>
        <w:rPr>
          <w:rFonts w:ascii="Transgothic" w:hAnsi="Transgothic"/>
        </w:rPr>
      </w:pPr>
      <w:r w:rsidRPr="001874FB">
        <w:rPr>
          <w:rFonts w:ascii="Transgothic" w:hAnsi="Transgothic"/>
        </w:rPr>
        <w:t>30.</w:t>
      </w:r>
      <w:r w:rsidRPr="001874FB">
        <w:rPr>
          <w:rFonts w:ascii="Transgothic" w:hAnsi="Transgothic"/>
          <w:spacing w:val="-1"/>
        </w:rPr>
        <w:t xml:space="preserve"> </w:t>
      </w:r>
      <w:r w:rsidRPr="001874FB">
        <w:rPr>
          <w:rFonts w:ascii="Transgothic" w:hAnsi="Transgothic"/>
        </w:rPr>
        <w:t>CFR</w:t>
      </w:r>
      <w:r w:rsidRPr="001874FB">
        <w:rPr>
          <w:rFonts w:ascii="Transgothic" w:hAnsi="Transgothic"/>
          <w:spacing w:val="-1"/>
        </w:rPr>
        <w:t xml:space="preserve"> </w:t>
      </w:r>
      <w:r w:rsidRPr="001874FB">
        <w:rPr>
          <w:rFonts w:ascii="Transgothic" w:hAnsi="Transgothic"/>
        </w:rPr>
        <w:t>[1321.69(a)]</w:t>
      </w:r>
    </w:p>
    <w:p w14:paraId="14AC8E77" w14:textId="77777777" w:rsidR="00384E01" w:rsidRPr="00E67F43" w:rsidRDefault="00384E01" w:rsidP="00384E01">
      <w:pPr>
        <w:pStyle w:val="BodyText"/>
        <w:ind w:left="300"/>
        <w:rPr>
          <w:rFonts w:ascii="Transgothic" w:hAnsi="Transgothic"/>
        </w:rPr>
      </w:pPr>
      <w:r w:rsidRPr="001874FB">
        <w:rPr>
          <w:rFonts w:ascii="Transgothic" w:hAnsi="Transgothic"/>
        </w:rPr>
        <w:t>Persons</w:t>
      </w:r>
      <w:r w:rsidRPr="001874FB">
        <w:rPr>
          <w:rFonts w:ascii="Transgothic" w:hAnsi="Transgothic"/>
          <w:spacing w:val="26"/>
        </w:rPr>
        <w:t xml:space="preserve"> </w:t>
      </w:r>
      <w:r w:rsidRPr="001874FB">
        <w:rPr>
          <w:rFonts w:ascii="Transgothic" w:hAnsi="Transgothic"/>
        </w:rPr>
        <w:t>age</w:t>
      </w:r>
      <w:r w:rsidRPr="001874FB">
        <w:rPr>
          <w:rFonts w:ascii="Transgothic" w:hAnsi="Transgothic"/>
          <w:spacing w:val="27"/>
        </w:rPr>
        <w:t xml:space="preserve"> </w:t>
      </w:r>
      <w:r w:rsidRPr="001874FB">
        <w:rPr>
          <w:rFonts w:ascii="Transgothic" w:hAnsi="Transgothic"/>
        </w:rPr>
        <w:t>60</w:t>
      </w:r>
      <w:r w:rsidRPr="001874FB">
        <w:rPr>
          <w:rFonts w:ascii="Transgothic" w:hAnsi="Transgothic"/>
          <w:spacing w:val="28"/>
        </w:rPr>
        <w:t xml:space="preserve"> </w:t>
      </w:r>
      <w:r w:rsidRPr="001874FB">
        <w:rPr>
          <w:rFonts w:ascii="Transgothic" w:hAnsi="Transgothic"/>
        </w:rPr>
        <w:t>and</w:t>
      </w:r>
      <w:r w:rsidRPr="001874FB">
        <w:rPr>
          <w:rFonts w:ascii="Transgothic" w:hAnsi="Transgothic"/>
          <w:spacing w:val="27"/>
        </w:rPr>
        <w:t xml:space="preserve"> </w:t>
      </w:r>
      <w:r w:rsidRPr="001874FB">
        <w:rPr>
          <w:rFonts w:ascii="Transgothic" w:hAnsi="Transgothic"/>
        </w:rPr>
        <w:t>older</w:t>
      </w:r>
      <w:r w:rsidRPr="001874FB">
        <w:rPr>
          <w:rFonts w:ascii="Transgothic" w:hAnsi="Transgothic"/>
          <w:spacing w:val="28"/>
        </w:rPr>
        <w:t xml:space="preserve"> </w:t>
      </w:r>
      <w:r w:rsidRPr="001874FB">
        <w:rPr>
          <w:rFonts w:ascii="Transgothic" w:hAnsi="Transgothic"/>
        </w:rPr>
        <w:t>who</w:t>
      </w:r>
      <w:r w:rsidRPr="001874FB">
        <w:rPr>
          <w:rFonts w:ascii="Transgothic" w:hAnsi="Transgothic"/>
          <w:spacing w:val="27"/>
        </w:rPr>
        <w:t xml:space="preserve"> </w:t>
      </w:r>
      <w:r w:rsidRPr="001874FB">
        <w:rPr>
          <w:rFonts w:ascii="Transgothic" w:hAnsi="Transgothic"/>
        </w:rPr>
        <w:t>are</w:t>
      </w:r>
      <w:r w:rsidRPr="001874FB">
        <w:rPr>
          <w:rFonts w:ascii="Transgothic" w:hAnsi="Transgothic"/>
          <w:spacing w:val="27"/>
        </w:rPr>
        <w:t xml:space="preserve"> </w:t>
      </w:r>
      <w:r w:rsidRPr="001874FB">
        <w:rPr>
          <w:rFonts w:ascii="Transgothic" w:hAnsi="Transgothic"/>
        </w:rPr>
        <w:t>frail,</w:t>
      </w:r>
      <w:r w:rsidRPr="001874FB">
        <w:rPr>
          <w:rFonts w:ascii="Transgothic" w:hAnsi="Transgothic"/>
          <w:spacing w:val="29"/>
        </w:rPr>
        <w:t xml:space="preserve"> </w:t>
      </w:r>
      <w:r w:rsidRPr="001874FB">
        <w:rPr>
          <w:rFonts w:ascii="Transgothic" w:hAnsi="Transgothic"/>
        </w:rPr>
        <w:t>homebound</w:t>
      </w:r>
      <w:r w:rsidRPr="001874FB">
        <w:rPr>
          <w:rFonts w:ascii="Transgothic" w:hAnsi="Transgothic"/>
          <w:spacing w:val="27"/>
        </w:rPr>
        <w:t xml:space="preserve"> </w:t>
      </w:r>
      <w:r w:rsidRPr="001874FB">
        <w:rPr>
          <w:rFonts w:ascii="Transgothic" w:hAnsi="Transgothic"/>
        </w:rPr>
        <w:t>by</w:t>
      </w:r>
      <w:r w:rsidRPr="001874FB">
        <w:rPr>
          <w:rFonts w:ascii="Transgothic" w:hAnsi="Transgothic"/>
          <w:spacing w:val="29"/>
        </w:rPr>
        <w:t xml:space="preserve"> </w:t>
      </w:r>
      <w:r w:rsidRPr="001874FB">
        <w:rPr>
          <w:rFonts w:ascii="Transgothic" w:hAnsi="Transgothic"/>
        </w:rPr>
        <w:t>reason</w:t>
      </w:r>
      <w:r w:rsidRPr="001874FB">
        <w:rPr>
          <w:rFonts w:ascii="Transgothic" w:hAnsi="Transgothic"/>
          <w:spacing w:val="27"/>
        </w:rPr>
        <w:t xml:space="preserve"> </w:t>
      </w:r>
      <w:r w:rsidRPr="001874FB">
        <w:rPr>
          <w:rFonts w:ascii="Transgothic" w:hAnsi="Transgothic"/>
        </w:rPr>
        <w:t>of</w:t>
      </w:r>
      <w:r w:rsidRPr="001874FB">
        <w:rPr>
          <w:rFonts w:ascii="Transgothic" w:hAnsi="Transgothic"/>
          <w:spacing w:val="29"/>
        </w:rPr>
        <w:t xml:space="preserve"> </w:t>
      </w:r>
      <w:r w:rsidRPr="001874FB">
        <w:rPr>
          <w:rFonts w:ascii="Transgothic" w:hAnsi="Transgothic"/>
        </w:rPr>
        <w:t>illness</w:t>
      </w:r>
      <w:r w:rsidRPr="001874FB">
        <w:rPr>
          <w:rFonts w:ascii="Transgothic" w:hAnsi="Transgothic"/>
          <w:spacing w:val="27"/>
        </w:rPr>
        <w:t xml:space="preserve"> </w:t>
      </w:r>
      <w:r w:rsidRPr="001874FB">
        <w:rPr>
          <w:rFonts w:ascii="Transgothic" w:hAnsi="Transgothic"/>
        </w:rPr>
        <w:t>or</w:t>
      </w:r>
      <w:r w:rsidRPr="001874FB">
        <w:rPr>
          <w:rFonts w:ascii="Transgothic" w:hAnsi="Transgothic"/>
          <w:spacing w:val="28"/>
        </w:rPr>
        <w:t xml:space="preserve"> </w:t>
      </w:r>
      <w:r w:rsidRPr="001874FB">
        <w:rPr>
          <w:rFonts w:ascii="Transgothic" w:hAnsi="Transgothic"/>
        </w:rPr>
        <w:t>incapacitating</w:t>
      </w:r>
      <w:r w:rsidRPr="001874FB">
        <w:rPr>
          <w:rFonts w:ascii="Transgothic" w:hAnsi="Transgothic"/>
          <w:spacing w:val="-64"/>
        </w:rPr>
        <w:t xml:space="preserve"> </w:t>
      </w:r>
      <w:r w:rsidRPr="001874FB">
        <w:rPr>
          <w:rFonts w:ascii="Transgothic" w:hAnsi="Transgothic"/>
          <w:spacing w:val="-1"/>
        </w:rPr>
        <w:t>disability,</w:t>
      </w:r>
      <w:r w:rsidRPr="001874FB">
        <w:rPr>
          <w:rFonts w:ascii="Transgothic" w:hAnsi="Transgothic"/>
          <w:spacing w:val="-11"/>
        </w:rPr>
        <w:t xml:space="preserve"> </w:t>
      </w:r>
      <w:r w:rsidRPr="001874FB">
        <w:rPr>
          <w:rFonts w:ascii="Transgothic" w:hAnsi="Transgothic"/>
          <w:spacing w:val="-1"/>
        </w:rPr>
        <w:t>or</w:t>
      </w:r>
      <w:r w:rsidRPr="001874FB">
        <w:rPr>
          <w:rFonts w:ascii="Transgothic" w:hAnsi="Transgothic"/>
          <w:spacing w:val="-13"/>
        </w:rPr>
        <w:t xml:space="preserve"> </w:t>
      </w:r>
      <w:r w:rsidRPr="001874FB">
        <w:rPr>
          <w:rFonts w:ascii="Transgothic" w:hAnsi="Transgothic"/>
          <w:spacing w:val="-1"/>
        </w:rPr>
        <w:t>otherwise</w:t>
      </w:r>
      <w:r w:rsidRPr="001874FB">
        <w:rPr>
          <w:rFonts w:ascii="Transgothic" w:hAnsi="Transgothic"/>
          <w:spacing w:val="-10"/>
        </w:rPr>
        <w:t xml:space="preserve"> </w:t>
      </w:r>
      <w:r w:rsidRPr="001874FB">
        <w:rPr>
          <w:rFonts w:ascii="Transgothic" w:hAnsi="Transgothic"/>
        </w:rPr>
        <w:t>isolated,</w:t>
      </w:r>
      <w:r w:rsidRPr="001874FB">
        <w:rPr>
          <w:rFonts w:ascii="Transgothic" w:hAnsi="Transgothic"/>
          <w:spacing w:val="-11"/>
        </w:rPr>
        <w:t xml:space="preserve"> </w:t>
      </w:r>
      <w:r w:rsidRPr="001874FB">
        <w:rPr>
          <w:rFonts w:ascii="Transgothic" w:hAnsi="Transgothic"/>
        </w:rPr>
        <w:t>shall</w:t>
      </w:r>
      <w:r w:rsidRPr="001874FB">
        <w:rPr>
          <w:rFonts w:ascii="Transgothic" w:hAnsi="Transgothic"/>
          <w:spacing w:val="-13"/>
        </w:rPr>
        <w:t xml:space="preserve"> </w:t>
      </w:r>
      <w:r w:rsidRPr="001874FB">
        <w:rPr>
          <w:rFonts w:ascii="Transgothic" w:hAnsi="Transgothic"/>
        </w:rPr>
        <w:t>be</w:t>
      </w:r>
      <w:r w:rsidRPr="001874FB">
        <w:rPr>
          <w:rFonts w:ascii="Transgothic" w:hAnsi="Transgothic"/>
          <w:spacing w:val="-10"/>
        </w:rPr>
        <w:t xml:space="preserve"> </w:t>
      </w:r>
      <w:r w:rsidRPr="001874FB">
        <w:rPr>
          <w:rFonts w:ascii="Transgothic" w:hAnsi="Transgothic"/>
        </w:rPr>
        <w:t>given</w:t>
      </w:r>
      <w:r w:rsidRPr="001874FB">
        <w:rPr>
          <w:rFonts w:ascii="Transgothic" w:hAnsi="Transgothic"/>
          <w:spacing w:val="-14"/>
        </w:rPr>
        <w:t xml:space="preserve"> </w:t>
      </w:r>
      <w:r w:rsidRPr="001874FB">
        <w:rPr>
          <w:rFonts w:ascii="Transgothic" w:hAnsi="Transgothic"/>
        </w:rPr>
        <w:t>priority</w:t>
      </w:r>
      <w:r w:rsidRPr="001874FB">
        <w:rPr>
          <w:rFonts w:ascii="Transgothic" w:hAnsi="Transgothic"/>
          <w:spacing w:val="-11"/>
        </w:rPr>
        <w:t xml:space="preserve"> </w:t>
      </w:r>
      <w:r w:rsidRPr="001874FB">
        <w:rPr>
          <w:rFonts w:ascii="Transgothic" w:hAnsi="Transgothic"/>
        </w:rPr>
        <w:t>in</w:t>
      </w:r>
      <w:r w:rsidRPr="001874FB">
        <w:rPr>
          <w:rFonts w:ascii="Transgothic" w:hAnsi="Transgothic"/>
          <w:spacing w:val="-10"/>
        </w:rPr>
        <w:t xml:space="preserve"> </w:t>
      </w:r>
      <w:r w:rsidRPr="001874FB">
        <w:rPr>
          <w:rFonts w:ascii="Transgothic" w:hAnsi="Transgothic"/>
        </w:rPr>
        <w:t>the</w:t>
      </w:r>
      <w:r w:rsidRPr="001874FB">
        <w:rPr>
          <w:rFonts w:ascii="Transgothic" w:hAnsi="Transgothic"/>
          <w:spacing w:val="-11"/>
        </w:rPr>
        <w:t xml:space="preserve"> </w:t>
      </w:r>
      <w:r w:rsidRPr="001874FB">
        <w:rPr>
          <w:rFonts w:ascii="Transgothic" w:hAnsi="Transgothic"/>
        </w:rPr>
        <w:t>delivery</w:t>
      </w:r>
      <w:r w:rsidRPr="001874FB">
        <w:rPr>
          <w:rFonts w:ascii="Transgothic" w:hAnsi="Transgothic"/>
          <w:spacing w:val="-13"/>
        </w:rPr>
        <w:t xml:space="preserve"> </w:t>
      </w:r>
      <w:r w:rsidRPr="001874FB">
        <w:rPr>
          <w:rFonts w:ascii="Transgothic" w:hAnsi="Transgothic"/>
        </w:rPr>
        <w:t>of</w:t>
      </w:r>
      <w:r w:rsidRPr="001874FB">
        <w:rPr>
          <w:rFonts w:ascii="Transgothic" w:hAnsi="Transgothic"/>
          <w:spacing w:val="-10"/>
        </w:rPr>
        <w:t xml:space="preserve"> </w:t>
      </w:r>
      <w:r w:rsidRPr="001874FB">
        <w:rPr>
          <w:rFonts w:ascii="Transgothic" w:hAnsi="Transgothic"/>
        </w:rPr>
        <w:t>services</w:t>
      </w:r>
      <w:r w:rsidRPr="001874FB">
        <w:rPr>
          <w:rFonts w:ascii="Transgothic" w:hAnsi="Transgothic"/>
          <w:spacing w:val="-12"/>
        </w:rPr>
        <w:t xml:space="preserve"> </w:t>
      </w:r>
      <w:r w:rsidRPr="001874FB">
        <w:rPr>
          <w:rFonts w:ascii="Transgothic" w:hAnsi="Transgothic"/>
        </w:rPr>
        <w:t>under</w:t>
      </w:r>
      <w:r w:rsidRPr="001874FB">
        <w:rPr>
          <w:rFonts w:ascii="Transgothic" w:hAnsi="Transgothic"/>
          <w:spacing w:val="-32"/>
        </w:rPr>
        <w:t xml:space="preserve"> </w:t>
      </w:r>
      <w:r w:rsidRPr="001874FB">
        <w:rPr>
          <w:rFonts w:ascii="Transgothic" w:hAnsi="Transgothic"/>
        </w:rPr>
        <w:t>this</w:t>
      </w:r>
      <w:r w:rsidRPr="001874FB">
        <w:rPr>
          <w:rFonts w:ascii="Transgothic" w:hAnsi="Transgothic"/>
          <w:spacing w:val="-11"/>
        </w:rPr>
        <w:t xml:space="preserve"> </w:t>
      </w:r>
      <w:r w:rsidRPr="001874FB">
        <w:rPr>
          <w:rFonts w:ascii="Transgothic" w:hAnsi="Transgothic"/>
        </w:rPr>
        <w:t>part.</w:t>
      </w:r>
    </w:p>
    <w:p w14:paraId="157B87C1" w14:textId="151FFD07" w:rsidR="007051B1" w:rsidRPr="007051B1" w:rsidRDefault="007051B1" w:rsidP="007051B1">
      <w:pPr>
        <w:rPr>
          <w:rFonts w:ascii="TradeGothic CondEighteen" w:hAnsi="TradeGothic CondEighteen"/>
          <w:bCs/>
          <w:color w:val="616261"/>
          <w:sz w:val="28"/>
          <w:szCs w:val="28"/>
        </w:rPr>
      </w:pPr>
    </w:p>
    <w:p w14:paraId="4447C29B" w14:textId="77777777" w:rsidR="007051B1" w:rsidRPr="007051B1" w:rsidRDefault="007051B1" w:rsidP="007051B1"/>
    <w:sectPr w:rsidR="007051B1" w:rsidRPr="007051B1" w:rsidSect="00AE10F4">
      <w:headerReference w:type="even" r:id="rId166"/>
      <w:headerReference w:type="default" r:id="rId167"/>
      <w:footerReference w:type="even" r:id="rId168"/>
      <w:headerReference w:type="first" r:id="rId169"/>
      <w:pgSz w:w="12240" w:h="15840"/>
      <w:pgMar w:top="1170" w:right="900" w:bottom="990" w:left="144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4CA978" w14:textId="77777777" w:rsidR="009D4382" w:rsidRDefault="009D4382" w:rsidP="00292550">
      <w:r>
        <w:separator/>
      </w:r>
    </w:p>
  </w:endnote>
  <w:endnote w:type="continuationSeparator" w:id="0">
    <w:p w14:paraId="30DBBAE0" w14:textId="77777777" w:rsidR="009D4382" w:rsidRDefault="009D4382" w:rsidP="002925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ransgothic">
    <w:altName w:val="Cambria"/>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radeGothic CondEighteen">
    <w:altName w:val="Calibri"/>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MinionPro-Regular">
    <w:altName w:val="Calibri"/>
    <w:panose1 w:val="00000000000000000000"/>
    <w:charset w:val="4D"/>
    <w:family w:val="auto"/>
    <w:notTrueType/>
    <w:pitch w:val="default"/>
    <w:sig w:usb0="00000003" w:usb1="00000000" w:usb2="00000000" w:usb3="00000000" w:csb0="00000001" w:csb1="00000000"/>
  </w:font>
  <w:font w:name="TradeGothic">
    <w:altName w:val="Calibri"/>
    <w:charset w:val="00"/>
    <w:family w:val="swiss"/>
    <w:pitch w:val="variable"/>
    <w:sig w:usb0="00000003" w:usb1="00000000" w:usb2="00000000" w:usb3="00000000" w:csb0="00000001" w:csb1="00000000"/>
  </w:font>
  <w:font w:name="Lucida Grande">
    <w:altName w:val="Times New Roman"/>
    <w:charset w:val="00"/>
    <w:family w:val="auto"/>
    <w:pitch w:val="variable"/>
    <w:sig w:usb0="00000003" w:usb1="00000000" w:usb2="0000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MS PMincho">
    <w:charset w:val="80"/>
    <w:family w:val="roman"/>
    <w:pitch w:val="variable"/>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TradeGothic-Bold">
    <w:altName w:val="Calibri"/>
    <w:panose1 w:val="00000000000000000000"/>
    <w:charset w:val="4D"/>
    <w:family w:val="auto"/>
    <w:notTrueType/>
    <w:pitch w:val="default"/>
    <w:sig w:usb0="00000003" w:usb1="00000000" w:usb2="00000000" w:usb3="00000000" w:csb0="00000001" w:csb1="00000000"/>
  </w:font>
  <w:font w:name="Georgia-Italic">
    <w:altName w:val="Georgia"/>
    <w:panose1 w:val="00000000000000000000"/>
    <w:charset w:val="4D"/>
    <w:family w:val="auto"/>
    <w:notTrueType/>
    <w:pitch w:val="default"/>
    <w:sig w:usb0="00000003" w:usb1="00000000" w:usb2="00000000" w:usb3="00000000" w:csb0="00000001" w:csb1="00000000"/>
  </w:font>
  <w:font w:name="Trade Gothic">
    <w:altName w:val="Cambria"/>
    <w:panose1 w:val="00000000000000000000"/>
    <w:charset w:val="4D"/>
    <w:family w:val="swiss"/>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00006FF" w:usb1="4000205B" w:usb2="00000010" w:usb3="00000000" w:csb0="0000019F" w:csb1="00000000"/>
  </w:font>
  <w:font w:name="inherit">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ArialMT">
    <w:altName w:val="Arial"/>
    <w:panose1 w:val="00000000000000000000"/>
    <w:charset w:val="00"/>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Formata">
    <w:altName w:val="Cambria"/>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pitch w:val="variable"/>
    <w:sig w:usb0="00000003" w:usb1="00000000" w:usb2="00000000" w:usb3="00000000" w:csb0="00000001" w:csb1="00000000"/>
  </w:font>
  <w:font w:name="Yu Mincho">
    <w:charset w:val="80"/>
    <w:family w:val="roman"/>
    <w:pitch w:val="variable"/>
    <w:sig w:usb0="800002E7" w:usb1="2AC7FCFF" w:usb2="00000012" w:usb3="00000000" w:csb0="0002009F" w:csb1="00000000"/>
  </w:font>
  <w:font w:name="Yu Gothic">
    <w:altName w:val="游ゴシック"/>
    <w:panose1 w:val="020B0400000000000000"/>
    <w:charset w:val="80"/>
    <w:family w:val="swiss"/>
    <w:pitch w:val="variable"/>
    <w:sig w:usb0="E00002FF" w:usb1="2AC7FDFF" w:usb2="00000016" w:usb3="00000000" w:csb0="0002009F" w:csb1="00000000"/>
  </w:font>
  <w:font w:name="TradeGothic Con">
    <w:altName w:val="Cambria"/>
    <w:panose1 w:val="00000000000000000000"/>
    <w:charset w:val="00"/>
    <w:family w:val="roman"/>
    <w:notTrueType/>
    <w:pitch w:val="default"/>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B00642" w14:textId="77777777" w:rsidR="00423297" w:rsidRDefault="0042329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15430305"/>
      <w:docPartObj>
        <w:docPartGallery w:val="Page Numbers (Bottom of Page)"/>
        <w:docPartUnique/>
      </w:docPartObj>
    </w:sdtPr>
    <w:sdtEndPr>
      <w:rPr>
        <w:noProof/>
      </w:rPr>
    </w:sdtEndPr>
    <w:sdtContent>
      <w:p w14:paraId="0983E602" w14:textId="48C85BAD" w:rsidR="00152349" w:rsidRDefault="00152349" w:rsidP="00DD5C5D">
        <w:pPr>
          <w:pStyle w:val="Footer"/>
          <w:jc w:val="right"/>
        </w:pPr>
        <w:r>
          <w:fldChar w:fldCharType="begin"/>
        </w:r>
        <w:r>
          <w:instrText xml:space="preserve"> PAGE   \* MERGEFORMAT </w:instrText>
        </w:r>
        <w:r>
          <w:fldChar w:fldCharType="separate"/>
        </w:r>
        <w:r>
          <w:rPr>
            <w:noProof/>
          </w:rPr>
          <w:t>2</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13753776"/>
      <w:docPartObj>
        <w:docPartGallery w:val="Page Numbers (Bottom of Page)"/>
        <w:docPartUnique/>
      </w:docPartObj>
    </w:sdtPr>
    <w:sdtEndPr>
      <w:rPr>
        <w:noProof/>
      </w:rPr>
    </w:sdtEndPr>
    <w:sdtContent>
      <w:p w14:paraId="382AE713" w14:textId="64524A62" w:rsidR="00152349" w:rsidRDefault="00152349">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3EECE72" w14:textId="4192CF63" w:rsidR="00152349" w:rsidRDefault="0015234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02480882"/>
      <w:docPartObj>
        <w:docPartGallery w:val="Page Numbers (Bottom of Page)"/>
        <w:docPartUnique/>
      </w:docPartObj>
    </w:sdtPr>
    <w:sdtEndPr>
      <w:rPr>
        <w:noProof/>
      </w:rPr>
    </w:sdtEndPr>
    <w:sdtContent>
      <w:p w14:paraId="4E707331" w14:textId="77777777" w:rsidR="00152349" w:rsidRDefault="00152349">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AFFFD5C" w14:textId="77777777" w:rsidR="00152349" w:rsidRDefault="00152349">
    <w:pPr>
      <w:pStyle w:val="BodyText"/>
      <w:spacing w:line="14" w:lineRule="auto"/>
      <w:rPr>
        <w:sz w:val="2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66215215"/>
      <w:docPartObj>
        <w:docPartGallery w:val="Page Numbers (Bottom of Page)"/>
        <w:docPartUnique/>
      </w:docPartObj>
    </w:sdtPr>
    <w:sdtEndPr>
      <w:rPr>
        <w:noProof/>
      </w:rPr>
    </w:sdtEndPr>
    <w:sdtContent>
      <w:p w14:paraId="752E33B3" w14:textId="0868423E" w:rsidR="00152349" w:rsidRDefault="00152349">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6063A94" w14:textId="77777777" w:rsidR="00152349" w:rsidRDefault="00152349">
    <w:pPr>
      <w:pStyle w:val="BodyText"/>
      <w:spacing w:line="14" w:lineRule="auto"/>
      <w:rPr>
        <w:sz w:val="16"/>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55664203"/>
      <w:docPartObj>
        <w:docPartGallery w:val="Page Numbers (Bottom of Page)"/>
        <w:docPartUnique/>
      </w:docPartObj>
    </w:sdtPr>
    <w:sdtEndPr>
      <w:rPr>
        <w:noProof/>
      </w:rPr>
    </w:sdtEndPr>
    <w:sdtContent>
      <w:p w14:paraId="5E82B831" w14:textId="725AC64B" w:rsidR="00152349" w:rsidRDefault="00152349">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A55EBD" w14:textId="16670BB5" w:rsidR="00152349" w:rsidRDefault="00152349" w:rsidP="00CB2880">
    <w:pPr>
      <w:pStyle w:val="BodyText"/>
      <w:spacing w:line="14" w:lineRule="auto"/>
      <w:jc w:val="center"/>
      <w:rPr>
        <w:sz w:val="20"/>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65721889"/>
      <w:docPartObj>
        <w:docPartGallery w:val="Page Numbers (Bottom of Page)"/>
        <w:docPartUnique/>
      </w:docPartObj>
    </w:sdtPr>
    <w:sdtEndPr>
      <w:rPr>
        <w:noProof/>
      </w:rPr>
    </w:sdtEndPr>
    <w:sdtContent>
      <w:p w14:paraId="70681B61" w14:textId="4CEFDB12" w:rsidR="00152349" w:rsidRDefault="00152349">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9FF3E3F" w14:textId="77777777" w:rsidR="00152349" w:rsidRDefault="00152349">
    <w:pPr>
      <w:pStyle w:val="BodyText"/>
      <w:spacing w:line="14" w:lineRule="auto"/>
      <w:rPr>
        <w:sz w:val="20"/>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8E10AC" w14:textId="77777777" w:rsidR="00152349" w:rsidRDefault="00152349" w:rsidP="00C366C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3226E14" w14:textId="77777777" w:rsidR="00152349" w:rsidRDefault="00152349" w:rsidP="00292550">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99F62F" w14:textId="77777777" w:rsidR="009D4382" w:rsidRDefault="009D4382" w:rsidP="00292550">
      <w:r>
        <w:separator/>
      </w:r>
    </w:p>
  </w:footnote>
  <w:footnote w:type="continuationSeparator" w:id="0">
    <w:p w14:paraId="1D49D027" w14:textId="77777777" w:rsidR="009D4382" w:rsidRDefault="009D4382" w:rsidP="00292550">
      <w:r>
        <w:continuationSeparator/>
      </w:r>
    </w:p>
  </w:footnote>
  <w:footnote w:id="1">
    <w:p w14:paraId="7984E72F" w14:textId="77777777" w:rsidR="00916EA8" w:rsidRDefault="00916EA8"/>
    <w:p w14:paraId="3823EBB8" w14:textId="77777777" w:rsidR="00152349" w:rsidRPr="00EE7334" w:rsidRDefault="00152349" w:rsidP="00624FE3">
      <w:pPr>
        <w:pStyle w:val="FootnoteText"/>
        <w:rPr>
          <w:rFonts w:ascii="Arial" w:hAnsi="Arial" w:cs="Arial"/>
          <w:sz w:val="16"/>
          <w:szCs w:val="16"/>
        </w:rPr>
      </w:pPr>
    </w:p>
  </w:footnote>
  <w:footnote w:id="2">
    <w:p w14:paraId="7AA5E916" w14:textId="77777777" w:rsidR="00916EA8" w:rsidRDefault="00916EA8"/>
    <w:p w14:paraId="5516BD98" w14:textId="77777777" w:rsidR="00152349" w:rsidRPr="00EE7334" w:rsidRDefault="00152349" w:rsidP="00624FE3">
      <w:pPr>
        <w:pStyle w:val="FootnoteText"/>
        <w:rPr>
          <w:rFonts w:ascii="Arial" w:hAnsi="Arial" w:cs="Arial"/>
          <w:sz w:val="16"/>
          <w:szCs w:val="16"/>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0393F2" w14:textId="58196850" w:rsidR="00152349" w:rsidRDefault="00152349">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8FE11D" w14:textId="6B68FA94" w:rsidR="00152349" w:rsidRDefault="00152349">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2810D5" w14:textId="3562019E" w:rsidR="00152349" w:rsidRDefault="00152349">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F0DB0B" w14:textId="4FE3A620" w:rsidR="00152349" w:rsidRDefault="00152349">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C6E5D" w14:textId="65D8980E" w:rsidR="00152349" w:rsidRDefault="00152349">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A5D597" w14:textId="414E49CC" w:rsidR="00152349" w:rsidRDefault="00152349">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7A973C" w14:textId="0BE4DC00" w:rsidR="00152349" w:rsidRDefault="00152349">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72E441" w14:textId="730AA4E8" w:rsidR="00152349" w:rsidRDefault="00152349">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836E28" w14:textId="7A654DD7" w:rsidR="00152349" w:rsidRPr="002D136B" w:rsidRDefault="00152349" w:rsidP="002D136B">
    <w:pPr>
      <w:pStyle w:val="Tradebody"/>
      <w:ind w:right="540"/>
      <w:rPr>
        <w:caps/>
        <w:spacing w:val="40"/>
      </w:rPr>
    </w:pPr>
    <w:r>
      <w:rPr>
        <w:caps/>
        <w:spacing w:val="40"/>
      </w:rPr>
      <w:t>San mateo county psa 8 area agency on aging Area plan 2020-2024</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F84785" w14:textId="7371E27C" w:rsidR="00152349" w:rsidRDefault="0015234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4B1344" w14:textId="61C3A305" w:rsidR="00152349" w:rsidRDefault="0015234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2D8FE7" w14:textId="3E3A27E6" w:rsidR="00152349" w:rsidRDefault="0015234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EFC515" w14:textId="47369B3B" w:rsidR="00152349" w:rsidRDefault="00152349">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4745F0" w14:textId="14EE0944" w:rsidR="00152349" w:rsidRDefault="00152349">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1DB2DB" w14:textId="2951EE7B" w:rsidR="00152349" w:rsidRDefault="00152349">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5596FE" w14:textId="3E2214B7" w:rsidR="00152349" w:rsidRDefault="00152349">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DA05E1" w14:textId="3C81854D" w:rsidR="00152349" w:rsidRDefault="00152349">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B7C4C4" w14:textId="0AE63F96" w:rsidR="00152349" w:rsidRDefault="0015234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42CC1702"/>
    <w:lvl w:ilvl="0">
      <w:numFmt w:val="decimal"/>
      <w:lvlText w:val="*"/>
      <w:lvlJc w:val="left"/>
    </w:lvl>
  </w:abstractNum>
  <w:abstractNum w:abstractNumId="1" w15:restartNumberingAfterBreak="0">
    <w:nsid w:val="000D31B0"/>
    <w:multiLevelType w:val="hybridMultilevel"/>
    <w:tmpl w:val="F6084E7E"/>
    <w:lvl w:ilvl="0" w:tplc="C062E0CA">
      <w:start w:val="1"/>
      <w:numFmt w:val="bullet"/>
      <w:pStyle w:val="BulletText2"/>
      <w:lvlText w:val="-"/>
      <w:lvlJc w:val="left"/>
      <w:pPr>
        <w:tabs>
          <w:tab w:val="num" w:pos="360"/>
        </w:tabs>
        <w:ind w:left="360" w:hanging="187"/>
      </w:pPr>
      <w:rPr>
        <w:rFonts w:ascii="Symbol" w:hAnsi="Symbol"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33A70D7"/>
    <w:multiLevelType w:val="hybridMultilevel"/>
    <w:tmpl w:val="908821D2"/>
    <w:lvl w:ilvl="0" w:tplc="CA1E7466">
      <w:start w:val="1"/>
      <w:numFmt w:val="decimal"/>
      <w:lvlText w:val="%1."/>
      <w:lvlJc w:val="left"/>
      <w:pPr>
        <w:tabs>
          <w:tab w:val="num" w:pos="1080"/>
        </w:tabs>
        <w:ind w:left="1080" w:hanging="360"/>
      </w:pPr>
      <w:rPr>
        <w:b/>
      </w:r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 w15:restartNumberingAfterBreak="0">
    <w:nsid w:val="03F90AF5"/>
    <w:multiLevelType w:val="hybridMultilevel"/>
    <w:tmpl w:val="F06E6638"/>
    <w:lvl w:ilvl="0" w:tplc="04E08606">
      <w:start w:val="1"/>
      <w:numFmt w:val="lowerLetter"/>
      <w:lvlText w:val="(%1)"/>
      <w:lvlJc w:val="left"/>
      <w:pPr>
        <w:ind w:left="300" w:hanging="361"/>
      </w:pPr>
      <w:rPr>
        <w:rFonts w:ascii="Arial" w:eastAsia="Arial" w:hAnsi="Arial" w:cs="Arial" w:hint="default"/>
        <w:spacing w:val="-2"/>
        <w:w w:val="97"/>
        <w:sz w:val="24"/>
        <w:szCs w:val="24"/>
        <w:lang w:val="en-US" w:eastAsia="en-US" w:bidi="ar-SA"/>
      </w:rPr>
    </w:lvl>
    <w:lvl w:ilvl="1" w:tplc="2536D182">
      <w:start w:val="1"/>
      <w:numFmt w:val="decimal"/>
      <w:lvlText w:val="(%2)"/>
      <w:lvlJc w:val="left"/>
      <w:pPr>
        <w:ind w:left="300" w:hanging="361"/>
      </w:pPr>
      <w:rPr>
        <w:rFonts w:ascii="Arial" w:eastAsia="Arial" w:hAnsi="Arial" w:cs="Arial" w:hint="default"/>
        <w:spacing w:val="-2"/>
        <w:w w:val="97"/>
        <w:sz w:val="24"/>
        <w:szCs w:val="24"/>
        <w:lang w:val="en-US" w:eastAsia="en-US" w:bidi="ar-SA"/>
      </w:rPr>
    </w:lvl>
    <w:lvl w:ilvl="2" w:tplc="1E7CC158">
      <w:numFmt w:val="bullet"/>
      <w:lvlText w:val="•"/>
      <w:lvlJc w:val="left"/>
      <w:pPr>
        <w:ind w:left="2344" w:hanging="361"/>
      </w:pPr>
      <w:rPr>
        <w:rFonts w:hint="default"/>
        <w:lang w:val="en-US" w:eastAsia="en-US" w:bidi="ar-SA"/>
      </w:rPr>
    </w:lvl>
    <w:lvl w:ilvl="3" w:tplc="DB025696">
      <w:numFmt w:val="bullet"/>
      <w:lvlText w:val="•"/>
      <w:lvlJc w:val="left"/>
      <w:pPr>
        <w:ind w:left="3366" w:hanging="361"/>
      </w:pPr>
      <w:rPr>
        <w:rFonts w:hint="default"/>
        <w:lang w:val="en-US" w:eastAsia="en-US" w:bidi="ar-SA"/>
      </w:rPr>
    </w:lvl>
    <w:lvl w:ilvl="4" w:tplc="45E031D8">
      <w:numFmt w:val="bullet"/>
      <w:lvlText w:val="•"/>
      <w:lvlJc w:val="left"/>
      <w:pPr>
        <w:ind w:left="4388" w:hanging="361"/>
      </w:pPr>
      <w:rPr>
        <w:rFonts w:hint="default"/>
        <w:lang w:val="en-US" w:eastAsia="en-US" w:bidi="ar-SA"/>
      </w:rPr>
    </w:lvl>
    <w:lvl w:ilvl="5" w:tplc="7744CF02">
      <w:numFmt w:val="bullet"/>
      <w:lvlText w:val="•"/>
      <w:lvlJc w:val="left"/>
      <w:pPr>
        <w:ind w:left="5410" w:hanging="361"/>
      </w:pPr>
      <w:rPr>
        <w:rFonts w:hint="default"/>
        <w:lang w:val="en-US" w:eastAsia="en-US" w:bidi="ar-SA"/>
      </w:rPr>
    </w:lvl>
    <w:lvl w:ilvl="6" w:tplc="3C9CA3BE">
      <w:numFmt w:val="bullet"/>
      <w:lvlText w:val="•"/>
      <w:lvlJc w:val="left"/>
      <w:pPr>
        <w:ind w:left="6432" w:hanging="361"/>
      </w:pPr>
      <w:rPr>
        <w:rFonts w:hint="default"/>
        <w:lang w:val="en-US" w:eastAsia="en-US" w:bidi="ar-SA"/>
      </w:rPr>
    </w:lvl>
    <w:lvl w:ilvl="7" w:tplc="4854269C">
      <w:numFmt w:val="bullet"/>
      <w:lvlText w:val="•"/>
      <w:lvlJc w:val="left"/>
      <w:pPr>
        <w:ind w:left="7454" w:hanging="361"/>
      </w:pPr>
      <w:rPr>
        <w:rFonts w:hint="default"/>
        <w:lang w:val="en-US" w:eastAsia="en-US" w:bidi="ar-SA"/>
      </w:rPr>
    </w:lvl>
    <w:lvl w:ilvl="8" w:tplc="895E85E6">
      <w:numFmt w:val="bullet"/>
      <w:lvlText w:val="•"/>
      <w:lvlJc w:val="left"/>
      <w:pPr>
        <w:ind w:left="8476" w:hanging="361"/>
      </w:pPr>
      <w:rPr>
        <w:rFonts w:hint="default"/>
        <w:lang w:val="en-US" w:eastAsia="en-US" w:bidi="ar-SA"/>
      </w:rPr>
    </w:lvl>
  </w:abstractNum>
  <w:abstractNum w:abstractNumId="4" w15:restartNumberingAfterBreak="0">
    <w:nsid w:val="05BF21DC"/>
    <w:multiLevelType w:val="hybridMultilevel"/>
    <w:tmpl w:val="E33619D6"/>
    <w:lvl w:ilvl="0" w:tplc="EF16B9D0">
      <w:start w:val="1"/>
      <w:numFmt w:val="decimal"/>
      <w:lvlText w:val="%1."/>
      <w:lvlJc w:val="left"/>
      <w:pPr>
        <w:ind w:left="463" w:hanging="360"/>
      </w:pPr>
      <w:rPr>
        <w:rFonts w:hint="default"/>
        <w:u w:val="none"/>
      </w:rPr>
    </w:lvl>
    <w:lvl w:ilvl="1" w:tplc="04090019" w:tentative="1">
      <w:start w:val="1"/>
      <w:numFmt w:val="lowerLetter"/>
      <w:lvlText w:val="%2."/>
      <w:lvlJc w:val="left"/>
      <w:pPr>
        <w:ind w:left="1183" w:hanging="360"/>
      </w:pPr>
    </w:lvl>
    <w:lvl w:ilvl="2" w:tplc="0409001B" w:tentative="1">
      <w:start w:val="1"/>
      <w:numFmt w:val="lowerRoman"/>
      <w:lvlText w:val="%3."/>
      <w:lvlJc w:val="right"/>
      <w:pPr>
        <w:ind w:left="1903" w:hanging="180"/>
      </w:pPr>
    </w:lvl>
    <w:lvl w:ilvl="3" w:tplc="0409000F" w:tentative="1">
      <w:start w:val="1"/>
      <w:numFmt w:val="decimal"/>
      <w:lvlText w:val="%4."/>
      <w:lvlJc w:val="left"/>
      <w:pPr>
        <w:ind w:left="2623" w:hanging="360"/>
      </w:pPr>
    </w:lvl>
    <w:lvl w:ilvl="4" w:tplc="04090019" w:tentative="1">
      <w:start w:val="1"/>
      <w:numFmt w:val="lowerLetter"/>
      <w:lvlText w:val="%5."/>
      <w:lvlJc w:val="left"/>
      <w:pPr>
        <w:ind w:left="3343" w:hanging="360"/>
      </w:pPr>
    </w:lvl>
    <w:lvl w:ilvl="5" w:tplc="0409001B" w:tentative="1">
      <w:start w:val="1"/>
      <w:numFmt w:val="lowerRoman"/>
      <w:lvlText w:val="%6."/>
      <w:lvlJc w:val="right"/>
      <w:pPr>
        <w:ind w:left="4063" w:hanging="180"/>
      </w:pPr>
    </w:lvl>
    <w:lvl w:ilvl="6" w:tplc="0409000F" w:tentative="1">
      <w:start w:val="1"/>
      <w:numFmt w:val="decimal"/>
      <w:lvlText w:val="%7."/>
      <w:lvlJc w:val="left"/>
      <w:pPr>
        <w:ind w:left="4783" w:hanging="360"/>
      </w:pPr>
    </w:lvl>
    <w:lvl w:ilvl="7" w:tplc="04090019" w:tentative="1">
      <w:start w:val="1"/>
      <w:numFmt w:val="lowerLetter"/>
      <w:lvlText w:val="%8."/>
      <w:lvlJc w:val="left"/>
      <w:pPr>
        <w:ind w:left="5503" w:hanging="360"/>
      </w:pPr>
    </w:lvl>
    <w:lvl w:ilvl="8" w:tplc="0409001B" w:tentative="1">
      <w:start w:val="1"/>
      <w:numFmt w:val="lowerRoman"/>
      <w:lvlText w:val="%9."/>
      <w:lvlJc w:val="right"/>
      <w:pPr>
        <w:ind w:left="6223" w:hanging="180"/>
      </w:pPr>
    </w:lvl>
  </w:abstractNum>
  <w:abstractNum w:abstractNumId="5" w15:restartNumberingAfterBreak="0">
    <w:nsid w:val="061D3162"/>
    <w:multiLevelType w:val="hybridMultilevel"/>
    <w:tmpl w:val="8BA26DEE"/>
    <w:lvl w:ilvl="0" w:tplc="D8642206">
      <w:numFmt w:val="bullet"/>
      <w:lvlText w:val=""/>
      <w:lvlJc w:val="left"/>
      <w:pPr>
        <w:ind w:left="535" w:hanging="281"/>
      </w:pPr>
      <w:rPr>
        <w:rFonts w:ascii="Symbol" w:eastAsia="Symbol" w:hAnsi="Symbol" w:cs="Symbol" w:hint="default"/>
        <w:w w:val="100"/>
        <w:sz w:val="24"/>
        <w:szCs w:val="24"/>
      </w:rPr>
    </w:lvl>
    <w:lvl w:ilvl="1" w:tplc="9FCE4C58">
      <w:numFmt w:val="bullet"/>
      <w:lvlText w:val="•"/>
      <w:lvlJc w:val="left"/>
      <w:pPr>
        <w:ind w:left="1246" w:hanging="281"/>
      </w:pPr>
      <w:rPr>
        <w:rFonts w:hint="default"/>
      </w:rPr>
    </w:lvl>
    <w:lvl w:ilvl="2" w:tplc="41ACE484">
      <w:numFmt w:val="bullet"/>
      <w:lvlText w:val="•"/>
      <w:lvlJc w:val="left"/>
      <w:pPr>
        <w:ind w:left="1953" w:hanging="281"/>
      </w:pPr>
      <w:rPr>
        <w:rFonts w:hint="default"/>
      </w:rPr>
    </w:lvl>
    <w:lvl w:ilvl="3" w:tplc="5FEC78AC">
      <w:numFmt w:val="bullet"/>
      <w:lvlText w:val="•"/>
      <w:lvlJc w:val="left"/>
      <w:pPr>
        <w:ind w:left="2660" w:hanging="281"/>
      </w:pPr>
      <w:rPr>
        <w:rFonts w:hint="default"/>
      </w:rPr>
    </w:lvl>
    <w:lvl w:ilvl="4" w:tplc="E626F39C">
      <w:numFmt w:val="bullet"/>
      <w:lvlText w:val="•"/>
      <w:lvlJc w:val="left"/>
      <w:pPr>
        <w:ind w:left="3366" w:hanging="281"/>
      </w:pPr>
      <w:rPr>
        <w:rFonts w:hint="default"/>
      </w:rPr>
    </w:lvl>
    <w:lvl w:ilvl="5" w:tplc="524CAEAC">
      <w:numFmt w:val="bullet"/>
      <w:lvlText w:val="•"/>
      <w:lvlJc w:val="left"/>
      <w:pPr>
        <w:ind w:left="4073" w:hanging="281"/>
      </w:pPr>
      <w:rPr>
        <w:rFonts w:hint="default"/>
      </w:rPr>
    </w:lvl>
    <w:lvl w:ilvl="6" w:tplc="A25413DE">
      <w:numFmt w:val="bullet"/>
      <w:lvlText w:val="•"/>
      <w:lvlJc w:val="left"/>
      <w:pPr>
        <w:ind w:left="4780" w:hanging="281"/>
      </w:pPr>
      <w:rPr>
        <w:rFonts w:hint="default"/>
      </w:rPr>
    </w:lvl>
    <w:lvl w:ilvl="7" w:tplc="6AE43672">
      <w:numFmt w:val="bullet"/>
      <w:lvlText w:val="•"/>
      <w:lvlJc w:val="left"/>
      <w:pPr>
        <w:ind w:left="5487" w:hanging="281"/>
      </w:pPr>
      <w:rPr>
        <w:rFonts w:hint="default"/>
      </w:rPr>
    </w:lvl>
    <w:lvl w:ilvl="8" w:tplc="31FABA94">
      <w:numFmt w:val="bullet"/>
      <w:lvlText w:val="•"/>
      <w:lvlJc w:val="left"/>
      <w:pPr>
        <w:ind w:left="6193" w:hanging="281"/>
      </w:pPr>
      <w:rPr>
        <w:rFonts w:hint="default"/>
      </w:rPr>
    </w:lvl>
  </w:abstractNum>
  <w:abstractNum w:abstractNumId="6" w15:restartNumberingAfterBreak="0">
    <w:nsid w:val="07A60B73"/>
    <w:multiLevelType w:val="multilevel"/>
    <w:tmpl w:val="D5E8B88C"/>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 w15:restartNumberingAfterBreak="0">
    <w:nsid w:val="0C5553CD"/>
    <w:multiLevelType w:val="hybridMultilevel"/>
    <w:tmpl w:val="4D38B88A"/>
    <w:lvl w:ilvl="0" w:tplc="0E566820">
      <w:start w:val="1"/>
      <w:numFmt w:val="upperLetter"/>
      <w:lvlText w:val="%1."/>
      <w:lvlJc w:val="left"/>
      <w:pPr>
        <w:ind w:left="595" w:hanging="296"/>
      </w:pPr>
      <w:rPr>
        <w:rFonts w:ascii="Arial" w:eastAsia="Arial" w:hAnsi="Arial" w:cs="Arial" w:hint="default"/>
        <w:w w:val="100"/>
        <w:sz w:val="24"/>
        <w:szCs w:val="24"/>
        <w:lang w:val="en-US" w:eastAsia="en-US" w:bidi="ar-SA"/>
      </w:rPr>
    </w:lvl>
    <w:lvl w:ilvl="1" w:tplc="EE385DC4">
      <w:start w:val="1"/>
      <w:numFmt w:val="upperLetter"/>
      <w:lvlText w:val="(%2)"/>
      <w:lvlJc w:val="left"/>
      <w:pPr>
        <w:ind w:left="1010" w:hanging="360"/>
      </w:pPr>
      <w:rPr>
        <w:rFonts w:ascii="Arial" w:eastAsia="Arial" w:hAnsi="Arial" w:cs="Arial" w:hint="default"/>
        <w:spacing w:val="-4"/>
        <w:w w:val="97"/>
        <w:sz w:val="24"/>
        <w:szCs w:val="24"/>
        <w:lang w:val="en-US" w:eastAsia="en-US" w:bidi="ar-SA"/>
      </w:rPr>
    </w:lvl>
    <w:lvl w:ilvl="2" w:tplc="B48E2E30">
      <w:numFmt w:val="bullet"/>
      <w:lvlText w:val="•"/>
      <w:lvlJc w:val="left"/>
      <w:pPr>
        <w:ind w:left="2075" w:hanging="360"/>
      </w:pPr>
      <w:rPr>
        <w:rFonts w:hint="default"/>
        <w:lang w:val="en-US" w:eastAsia="en-US" w:bidi="ar-SA"/>
      </w:rPr>
    </w:lvl>
    <w:lvl w:ilvl="3" w:tplc="62DC0034">
      <w:numFmt w:val="bullet"/>
      <w:lvlText w:val="•"/>
      <w:lvlJc w:val="left"/>
      <w:pPr>
        <w:ind w:left="3131" w:hanging="360"/>
      </w:pPr>
      <w:rPr>
        <w:rFonts w:hint="default"/>
        <w:lang w:val="en-US" w:eastAsia="en-US" w:bidi="ar-SA"/>
      </w:rPr>
    </w:lvl>
    <w:lvl w:ilvl="4" w:tplc="1B46BD28">
      <w:numFmt w:val="bullet"/>
      <w:lvlText w:val="•"/>
      <w:lvlJc w:val="left"/>
      <w:pPr>
        <w:ind w:left="4186" w:hanging="360"/>
      </w:pPr>
      <w:rPr>
        <w:rFonts w:hint="default"/>
        <w:lang w:val="en-US" w:eastAsia="en-US" w:bidi="ar-SA"/>
      </w:rPr>
    </w:lvl>
    <w:lvl w:ilvl="5" w:tplc="54363232">
      <w:numFmt w:val="bullet"/>
      <w:lvlText w:val="•"/>
      <w:lvlJc w:val="left"/>
      <w:pPr>
        <w:ind w:left="5242" w:hanging="360"/>
      </w:pPr>
      <w:rPr>
        <w:rFonts w:hint="default"/>
        <w:lang w:val="en-US" w:eastAsia="en-US" w:bidi="ar-SA"/>
      </w:rPr>
    </w:lvl>
    <w:lvl w:ilvl="6" w:tplc="1CF08A24">
      <w:numFmt w:val="bullet"/>
      <w:lvlText w:val="•"/>
      <w:lvlJc w:val="left"/>
      <w:pPr>
        <w:ind w:left="6297" w:hanging="360"/>
      </w:pPr>
      <w:rPr>
        <w:rFonts w:hint="default"/>
        <w:lang w:val="en-US" w:eastAsia="en-US" w:bidi="ar-SA"/>
      </w:rPr>
    </w:lvl>
    <w:lvl w:ilvl="7" w:tplc="0666EBD4">
      <w:numFmt w:val="bullet"/>
      <w:lvlText w:val="•"/>
      <w:lvlJc w:val="left"/>
      <w:pPr>
        <w:ind w:left="7353" w:hanging="360"/>
      </w:pPr>
      <w:rPr>
        <w:rFonts w:hint="default"/>
        <w:lang w:val="en-US" w:eastAsia="en-US" w:bidi="ar-SA"/>
      </w:rPr>
    </w:lvl>
    <w:lvl w:ilvl="8" w:tplc="BDD42568">
      <w:numFmt w:val="bullet"/>
      <w:lvlText w:val="•"/>
      <w:lvlJc w:val="left"/>
      <w:pPr>
        <w:ind w:left="8408" w:hanging="360"/>
      </w:pPr>
      <w:rPr>
        <w:rFonts w:hint="default"/>
        <w:lang w:val="en-US" w:eastAsia="en-US" w:bidi="ar-SA"/>
      </w:rPr>
    </w:lvl>
  </w:abstractNum>
  <w:abstractNum w:abstractNumId="8" w15:restartNumberingAfterBreak="0">
    <w:nsid w:val="0DF35327"/>
    <w:multiLevelType w:val="hybridMultilevel"/>
    <w:tmpl w:val="8C5AED14"/>
    <w:lvl w:ilvl="0" w:tplc="DD8E4982">
      <w:numFmt w:val="bullet"/>
      <w:lvlText w:val=""/>
      <w:lvlJc w:val="left"/>
      <w:pPr>
        <w:ind w:left="535" w:hanging="281"/>
      </w:pPr>
      <w:rPr>
        <w:rFonts w:ascii="Symbol" w:eastAsia="Symbol" w:hAnsi="Symbol" w:cs="Symbol" w:hint="default"/>
        <w:w w:val="100"/>
        <w:sz w:val="24"/>
        <w:szCs w:val="24"/>
      </w:rPr>
    </w:lvl>
    <w:lvl w:ilvl="1" w:tplc="5356607C">
      <w:numFmt w:val="bullet"/>
      <w:lvlText w:val="•"/>
      <w:lvlJc w:val="left"/>
      <w:pPr>
        <w:ind w:left="1246" w:hanging="281"/>
      </w:pPr>
      <w:rPr>
        <w:rFonts w:hint="default"/>
      </w:rPr>
    </w:lvl>
    <w:lvl w:ilvl="2" w:tplc="F954B37C">
      <w:numFmt w:val="bullet"/>
      <w:lvlText w:val="•"/>
      <w:lvlJc w:val="left"/>
      <w:pPr>
        <w:ind w:left="1953" w:hanging="281"/>
      </w:pPr>
      <w:rPr>
        <w:rFonts w:hint="default"/>
      </w:rPr>
    </w:lvl>
    <w:lvl w:ilvl="3" w:tplc="46768BC0">
      <w:numFmt w:val="bullet"/>
      <w:lvlText w:val="•"/>
      <w:lvlJc w:val="left"/>
      <w:pPr>
        <w:ind w:left="2660" w:hanging="281"/>
      </w:pPr>
      <w:rPr>
        <w:rFonts w:hint="default"/>
      </w:rPr>
    </w:lvl>
    <w:lvl w:ilvl="4" w:tplc="B1DE383C">
      <w:numFmt w:val="bullet"/>
      <w:lvlText w:val="•"/>
      <w:lvlJc w:val="left"/>
      <w:pPr>
        <w:ind w:left="3366" w:hanging="281"/>
      </w:pPr>
      <w:rPr>
        <w:rFonts w:hint="default"/>
      </w:rPr>
    </w:lvl>
    <w:lvl w:ilvl="5" w:tplc="A88A5C76">
      <w:numFmt w:val="bullet"/>
      <w:lvlText w:val="•"/>
      <w:lvlJc w:val="left"/>
      <w:pPr>
        <w:ind w:left="4073" w:hanging="281"/>
      </w:pPr>
      <w:rPr>
        <w:rFonts w:hint="default"/>
      </w:rPr>
    </w:lvl>
    <w:lvl w:ilvl="6" w:tplc="A48ABFF8">
      <w:numFmt w:val="bullet"/>
      <w:lvlText w:val="•"/>
      <w:lvlJc w:val="left"/>
      <w:pPr>
        <w:ind w:left="4780" w:hanging="281"/>
      </w:pPr>
      <w:rPr>
        <w:rFonts w:hint="default"/>
      </w:rPr>
    </w:lvl>
    <w:lvl w:ilvl="7" w:tplc="252E9ABE">
      <w:numFmt w:val="bullet"/>
      <w:lvlText w:val="•"/>
      <w:lvlJc w:val="left"/>
      <w:pPr>
        <w:ind w:left="5487" w:hanging="281"/>
      </w:pPr>
      <w:rPr>
        <w:rFonts w:hint="default"/>
      </w:rPr>
    </w:lvl>
    <w:lvl w:ilvl="8" w:tplc="E1D8BD58">
      <w:numFmt w:val="bullet"/>
      <w:lvlText w:val="•"/>
      <w:lvlJc w:val="left"/>
      <w:pPr>
        <w:ind w:left="6193" w:hanging="281"/>
      </w:pPr>
      <w:rPr>
        <w:rFonts w:hint="default"/>
      </w:rPr>
    </w:lvl>
  </w:abstractNum>
  <w:abstractNum w:abstractNumId="9" w15:restartNumberingAfterBreak="0">
    <w:nsid w:val="0E976058"/>
    <w:multiLevelType w:val="hybridMultilevel"/>
    <w:tmpl w:val="A94C4872"/>
    <w:lvl w:ilvl="0" w:tplc="CB82B868">
      <w:start w:val="1"/>
      <w:numFmt w:val="lowerRoman"/>
      <w:lvlText w:val="(%1)"/>
      <w:lvlJc w:val="left"/>
      <w:pPr>
        <w:ind w:left="300" w:hanging="347"/>
      </w:pPr>
      <w:rPr>
        <w:rFonts w:ascii="Arial" w:eastAsia="Arial" w:hAnsi="Arial" w:cs="Arial" w:hint="default"/>
        <w:spacing w:val="-4"/>
        <w:w w:val="97"/>
        <w:sz w:val="24"/>
        <w:szCs w:val="24"/>
        <w:lang w:val="en-US" w:eastAsia="en-US" w:bidi="ar-SA"/>
      </w:rPr>
    </w:lvl>
    <w:lvl w:ilvl="1" w:tplc="EF24FEF0">
      <w:numFmt w:val="bullet"/>
      <w:lvlText w:val="•"/>
      <w:lvlJc w:val="left"/>
      <w:pPr>
        <w:ind w:left="1322" w:hanging="347"/>
      </w:pPr>
      <w:rPr>
        <w:rFonts w:hint="default"/>
        <w:lang w:val="en-US" w:eastAsia="en-US" w:bidi="ar-SA"/>
      </w:rPr>
    </w:lvl>
    <w:lvl w:ilvl="2" w:tplc="E3F0331E">
      <w:numFmt w:val="bullet"/>
      <w:lvlText w:val="•"/>
      <w:lvlJc w:val="left"/>
      <w:pPr>
        <w:ind w:left="2344" w:hanging="347"/>
      </w:pPr>
      <w:rPr>
        <w:rFonts w:hint="default"/>
        <w:lang w:val="en-US" w:eastAsia="en-US" w:bidi="ar-SA"/>
      </w:rPr>
    </w:lvl>
    <w:lvl w:ilvl="3" w:tplc="642C6076">
      <w:numFmt w:val="bullet"/>
      <w:lvlText w:val="•"/>
      <w:lvlJc w:val="left"/>
      <w:pPr>
        <w:ind w:left="3366" w:hanging="347"/>
      </w:pPr>
      <w:rPr>
        <w:rFonts w:hint="default"/>
        <w:lang w:val="en-US" w:eastAsia="en-US" w:bidi="ar-SA"/>
      </w:rPr>
    </w:lvl>
    <w:lvl w:ilvl="4" w:tplc="E304B6F6">
      <w:numFmt w:val="bullet"/>
      <w:lvlText w:val="•"/>
      <w:lvlJc w:val="left"/>
      <w:pPr>
        <w:ind w:left="4388" w:hanging="347"/>
      </w:pPr>
      <w:rPr>
        <w:rFonts w:hint="default"/>
        <w:lang w:val="en-US" w:eastAsia="en-US" w:bidi="ar-SA"/>
      </w:rPr>
    </w:lvl>
    <w:lvl w:ilvl="5" w:tplc="76FC2882">
      <w:numFmt w:val="bullet"/>
      <w:lvlText w:val="•"/>
      <w:lvlJc w:val="left"/>
      <w:pPr>
        <w:ind w:left="5410" w:hanging="347"/>
      </w:pPr>
      <w:rPr>
        <w:rFonts w:hint="default"/>
        <w:lang w:val="en-US" w:eastAsia="en-US" w:bidi="ar-SA"/>
      </w:rPr>
    </w:lvl>
    <w:lvl w:ilvl="6" w:tplc="570E3840">
      <w:numFmt w:val="bullet"/>
      <w:lvlText w:val="•"/>
      <w:lvlJc w:val="left"/>
      <w:pPr>
        <w:ind w:left="6432" w:hanging="347"/>
      </w:pPr>
      <w:rPr>
        <w:rFonts w:hint="default"/>
        <w:lang w:val="en-US" w:eastAsia="en-US" w:bidi="ar-SA"/>
      </w:rPr>
    </w:lvl>
    <w:lvl w:ilvl="7" w:tplc="5AA286B6">
      <w:numFmt w:val="bullet"/>
      <w:lvlText w:val="•"/>
      <w:lvlJc w:val="left"/>
      <w:pPr>
        <w:ind w:left="7454" w:hanging="347"/>
      </w:pPr>
      <w:rPr>
        <w:rFonts w:hint="default"/>
        <w:lang w:val="en-US" w:eastAsia="en-US" w:bidi="ar-SA"/>
      </w:rPr>
    </w:lvl>
    <w:lvl w:ilvl="8" w:tplc="91D4E59C">
      <w:numFmt w:val="bullet"/>
      <w:lvlText w:val="•"/>
      <w:lvlJc w:val="left"/>
      <w:pPr>
        <w:ind w:left="8476" w:hanging="347"/>
      </w:pPr>
      <w:rPr>
        <w:rFonts w:hint="default"/>
        <w:lang w:val="en-US" w:eastAsia="en-US" w:bidi="ar-SA"/>
      </w:rPr>
    </w:lvl>
  </w:abstractNum>
  <w:abstractNum w:abstractNumId="10" w15:restartNumberingAfterBreak="0">
    <w:nsid w:val="0F961C01"/>
    <w:multiLevelType w:val="hybridMultilevel"/>
    <w:tmpl w:val="CE541900"/>
    <w:lvl w:ilvl="0" w:tplc="320E9A74">
      <w:start w:val="10"/>
      <w:numFmt w:val="decimal"/>
      <w:lvlText w:val="%1."/>
      <w:lvlJc w:val="left"/>
      <w:pPr>
        <w:ind w:left="590" w:hanging="360"/>
      </w:pPr>
      <w:rPr>
        <w:rFonts w:hint="default"/>
      </w:rPr>
    </w:lvl>
    <w:lvl w:ilvl="1" w:tplc="04090019" w:tentative="1">
      <w:start w:val="1"/>
      <w:numFmt w:val="lowerLetter"/>
      <w:lvlText w:val="%2."/>
      <w:lvlJc w:val="left"/>
      <w:pPr>
        <w:ind w:left="1310" w:hanging="360"/>
      </w:pPr>
    </w:lvl>
    <w:lvl w:ilvl="2" w:tplc="0409001B" w:tentative="1">
      <w:start w:val="1"/>
      <w:numFmt w:val="lowerRoman"/>
      <w:lvlText w:val="%3."/>
      <w:lvlJc w:val="right"/>
      <w:pPr>
        <w:ind w:left="2030" w:hanging="180"/>
      </w:pPr>
    </w:lvl>
    <w:lvl w:ilvl="3" w:tplc="0409000F" w:tentative="1">
      <w:start w:val="1"/>
      <w:numFmt w:val="decimal"/>
      <w:lvlText w:val="%4."/>
      <w:lvlJc w:val="left"/>
      <w:pPr>
        <w:ind w:left="2750" w:hanging="360"/>
      </w:pPr>
    </w:lvl>
    <w:lvl w:ilvl="4" w:tplc="04090019" w:tentative="1">
      <w:start w:val="1"/>
      <w:numFmt w:val="lowerLetter"/>
      <w:lvlText w:val="%5."/>
      <w:lvlJc w:val="left"/>
      <w:pPr>
        <w:ind w:left="3470" w:hanging="360"/>
      </w:pPr>
    </w:lvl>
    <w:lvl w:ilvl="5" w:tplc="0409001B" w:tentative="1">
      <w:start w:val="1"/>
      <w:numFmt w:val="lowerRoman"/>
      <w:lvlText w:val="%6."/>
      <w:lvlJc w:val="right"/>
      <w:pPr>
        <w:ind w:left="4190" w:hanging="180"/>
      </w:pPr>
    </w:lvl>
    <w:lvl w:ilvl="6" w:tplc="0409000F" w:tentative="1">
      <w:start w:val="1"/>
      <w:numFmt w:val="decimal"/>
      <w:lvlText w:val="%7."/>
      <w:lvlJc w:val="left"/>
      <w:pPr>
        <w:ind w:left="4910" w:hanging="360"/>
      </w:pPr>
    </w:lvl>
    <w:lvl w:ilvl="7" w:tplc="04090019" w:tentative="1">
      <w:start w:val="1"/>
      <w:numFmt w:val="lowerLetter"/>
      <w:lvlText w:val="%8."/>
      <w:lvlJc w:val="left"/>
      <w:pPr>
        <w:ind w:left="5630" w:hanging="360"/>
      </w:pPr>
    </w:lvl>
    <w:lvl w:ilvl="8" w:tplc="0409001B" w:tentative="1">
      <w:start w:val="1"/>
      <w:numFmt w:val="lowerRoman"/>
      <w:lvlText w:val="%9."/>
      <w:lvlJc w:val="right"/>
      <w:pPr>
        <w:ind w:left="6350" w:hanging="180"/>
      </w:pPr>
    </w:lvl>
  </w:abstractNum>
  <w:abstractNum w:abstractNumId="11" w15:restartNumberingAfterBreak="0">
    <w:nsid w:val="114547B5"/>
    <w:multiLevelType w:val="hybridMultilevel"/>
    <w:tmpl w:val="59CAF012"/>
    <w:lvl w:ilvl="0" w:tplc="8184358A">
      <w:numFmt w:val="bullet"/>
      <w:lvlText w:val=""/>
      <w:lvlJc w:val="left"/>
      <w:pPr>
        <w:ind w:left="535" w:hanging="281"/>
      </w:pPr>
      <w:rPr>
        <w:rFonts w:ascii="Symbol" w:eastAsia="Symbol" w:hAnsi="Symbol" w:cs="Symbol" w:hint="default"/>
        <w:w w:val="100"/>
        <w:sz w:val="24"/>
        <w:szCs w:val="24"/>
      </w:rPr>
    </w:lvl>
    <w:lvl w:ilvl="1" w:tplc="770C8D9A">
      <w:numFmt w:val="bullet"/>
      <w:lvlText w:val="•"/>
      <w:lvlJc w:val="left"/>
      <w:pPr>
        <w:ind w:left="1246" w:hanging="281"/>
      </w:pPr>
      <w:rPr>
        <w:rFonts w:hint="default"/>
      </w:rPr>
    </w:lvl>
    <w:lvl w:ilvl="2" w:tplc="AE2AFB16">
      <w:numFmt w:val="bullet"/>
      <w:lvlText w:val="•"/>
      <w:lvlJc w:val="left"/>
      <w:pPr>
        <w:ind w:left="1953" w:hanging="281"/>
      </w:pPr>
      <w:rPr>
        <w:rFonts w:hint="default"/>
      </w:rPr>
    </w:lvl>
    <w:lvl w:ilvl="3" w:tplc="20083FC4">
      <w:numFmt w:val="bullet"/>
      <w:lvlText w:val="•"/>
      <w:lvlJc w:val="left"/>
      <w:pPr>
        <w:ind w:left="2660" w:hanging="281"/>
      </w:pPr>
      <w:rPr>
        <w:rFonts w:hint="default"/>
      </w:rPr>
    </w:lvl>
    <w:lvl w:ilvl="4" w:tplc="CE6A48B8">
      <w:numFmt w:val="bullet"/>
      <w:lvlText w:val="•"/>
      <w:lvlJc w:val="left"/>
      <w:pPr>
        <w:ind w:left="3366" w:hanging="281"/>
      </w:pPr>
      <w:rPr>
        <w:rFonts w:hint="default"/>
      </w:rPr>
    </w:lvl>
    <w:lvl w:ilvl="5" w:tplc="073A83F0">
      <w:numFmt w:val="bullet"/>
      <w:lvlText w:val="•"/>
      <w:lvlJc w:val="left"/>
      <w:pPr>
        <w:ind w:left="4073" w:hanging="281"/>
      </w:pPr>
      <w:rPr>
        <w:rFonts w:hint="default"/>
      </w:rPr>
    </w:lvl>
    <w:lvl w:ilvl="6" w:tplc="14CE76B8">
      <w:numFmt w:val="bullet"/>
      <w:lvlText w:val="•"/>
      <w:lvlJc w:val="left"/>
      <w:pPr>
        <w:ind w:left="4780" w:hanging="281"/>
      </w:pPr>
      <w:rPr>
        <w:rFonts w:hint="default"/>
      </w:rPr>
    </w:lvl>
    <w:lvl w:ilvl="7" w:tplc="F098B0A4">
      <w:numFmt w:val="bullet"/>
      <w:lvlText w:val="•"/>
      <w:lvlJc w:val="left"/>
      <w:pPr>
        <w:ind w:left="5487" w:hanging="281"/>
      </w:pPr>
      <w:rPr>
        <w:rFonts w:hint="default"/>
      </w:rPr>
    </w:lvl>
    <w:lvl w:ilvl="8" w:tplc="3292721C">
      <w:numFmt w:val="bullet"/>
      <w:lvlText w:val="•"/>
      <w:lvlJc w:val="left"/>
      <w:pPr>
        <w:ind w:left="6193" w:hanging="281"/>
      </w:pPr>
      <w:rPr>
        <w:rFonts w:hint="default"/>
      </w:rPr>
    </w:lvl>
  </w:abstractNum>
  <w:abstractNum w:abstractNumId="12" w15:restartNumberingAfterBreak="0">
    <w:nsid w:val="119112B9"/>
    <w:multiLevelType w:val="hybridMultilevel"/>
    <w:tmpl w:val="D342361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4331A69"/>
    <w:multiLevelType w:val="hybridMultilevel"/>
    <w:tmpl w:val="E1725684"/>
    <w:lvl w:ilvl="0" w:tplc="9CD4182A">
      <w:start w:val="1"/>
      <w:numFmt w:val="upperLetter"/>
      <w:lvlText w:val="(%1)"/>
      <w:lvlJc w:val="left"/>
      <w:pPr>
        <w:ind w:left="857" w:hanging="387"/>
      </w:pPr>
      <w:rPr>
        <w:rFonts w:ascii="Arial" w:eastAsia="Arial" w:hAnsi="Arial" w:cs="Arial" w:hint="default"/>
        <w:w w:val="99"/>
        <w:sz w:val="24"/>
        <w:szCs w:val="24"/>
        <w:lang w:val="en-US" w:eastAsia="en-US" w:bidi="ar-SA"/>
      </w:rPr>
    </w:lvl>
    <w:lvl w:ilvl="1" w:tplc="6C705C48">
      <w:start w:val="1"/>
      <w:numFmt w:val="upperLetter"/>
      <w:lvlText w:val="(%2)"/>
      <w:lvlJc w:val="left"/>
      <w:pPr>
        <w:ind w:left="1020" w:hanging="360"/>
      </w:pPr>
      <w:rPr>
        <w:rFonts w:ascii="Arial" w:eastAsia="Arial" w:hAnsi="Arial" w:cs="Arial" w:hint="default"/>
        <w:spacing w:val="-4"/>
        <w:w w:val="97"/>
        <w:sz w:val="24"/>
        <w:szCs w:val="24"/>
        <w:lang w:val="en-US" w:eastAsia="en-US" w:bidi="ar-SA"/>
      </w:rPr>
    </w:lvl>
    <w:lvl w:ilvl="2" w:tplc="969A2398">
      <w:numFmt w:val="bullet"/>
      <w:lvlText w:val="•"/>
      <w:lvlJc w:val="left"/>
      <w:pPr>
        <w:ind w:left="2075" w:hanging="360"/>
      </w:pPr>
      <w:rPr>
        <w:rFonts w:hint="default"/>
        <w:lang w:val="en-US" w:eastAsia="en-US" w:bidi="ar-SA"/>
      </w:rPr>
    </w:lvl>
    <w:lvl w:ilvl="3" w:tplc="E6DA0022">
      <w:numFmt w:val="bullet"/>
      <w:lvlText w:val="•"/>
      <w:lvlJc w:val="left"/>
      <w:pPr>
        <w:ind w:left="3131" w:hanging="360"/>
      </w:pPr>
      <w:rPr>
        <w:rFonts w:hint="default"/>
        <w:lang w:val="en-US" w:eastAsia="en-US" w:bidi="ar-SA"/>
      </w:rPr>
    </w:lvl>
    <w:lvl w:ilvl="4" w:tplc="6A9A228A">
      <w:numFmt w:val="bullet"/>
      <w:lvlText w:val="•"/>
      <w:lvlJc w:val="left"/>
      <w:pPr>
        <w:ind w:left="4186" w:hanging="360"/>
      </w:pPr>
      <w:rPr>
        <w:rFonts w:hint="default"/>
        <w:lang w:val="en-US" w:eastAsia="en-US" w:bidi="ar-SA"/>
      </w:rPr>
    </w:lvl>
    <w:lvl w:ilvl="5" w:tplc="5D62DC70">
      <w:numFmt w:val="bullet"/>
      <w:lvlText w:val="•"/>
      <w:lvlJc w:val="left"/>
      <w:pPr>
        <w:ind w:left="5242" w:hanging="360"/>
      </w:pPr>
      <w:rPr>
        <w:rFonts w:hint="default"/>
        <w:lang w:val="en-US" w:eastAsia="en-US" w:bidi="ar-SA"/>
      </w:rPr>
    </w:lvl>
    <w:lvl w:ilvl="6" w:tplc="60FAE180">
      <w:numFmt w:val="bullet"/>
      <w:lvlText w:val="•"/>
      <w:lvlJc w:val="left"/>
      <w:pPr>
        <w:ind w:left="6297" w:hanging="360"/>
      </w:pPr>
      <w:rPr>
        <w:rFonts w:hint="default"/>
        <w:lang w:val="en-US" w:eastAsia="en-US" w:bidi="ar-SA"/>
      </w:rPr>
    </w:lvl>
    <w:lvl w:ilvl="7" w:tplc="763E9E90">
      <w:numFmt w:val="bullet"/>
      <w:lvlText w:val="•"/>
      <w:lvlJc w:val="left"/>
      <w:pPr>
        <w:ind w:left="7353" w:hanging="360"/>
      </w:pPr>
      <w:rPr>
        <w:rFonts w:hint="default"/>
        <w:lang w:val="en-US" w:eastAsia="en-US" w:bidi="ar-SA"/>
      </w:rPr>
    </w:lvl>
    <w:lvl w:ilvl="8" w:tplc="860CE19E">
      <w:numFmt w:val="bullet"/>
      <w:lvlText w:val="•"/>
      <w:lvlJc w:val="left"/>
      <w:pPr>
        <w:ind w:left="8408" w:hanging="360"/>
      </w:pPr>
      <w:rPr>
        <w:rFonts w:hint="default"/>
        <w:lang w:val="en-US" w:eastAsia="en-US" w:bidi="ar-SA"/>
      </w:rPr>
    </w:lvl>
  </w:abstractNum>
  <w:abstractNum w:abstractNumId="14" w15:restartNumberingAfterBreak="0">
    <w:nsid w:val="146B0D75"/>
    <w:multiLevelType w:val="hybridMultilevel"/>
    <w:tmpl w:val="F8B83E60"/>
    <w:lvl w:ilvl="0" w:tplc="553A1BC0">
      <w:start w:val="1"/>
      <w:numFmt w:val="upperRoman"/>
      <w:lvlText w:val="(%1)"/>
      <w:lvlJc w:val="left"/>
      <w:pPr>
        <w:ind w:left="660" w:hanging="269"/>
      </w:pPr>
      <w:rPr>
        <w:rFonts w:ascii="Arial" w:eastAsia="Arial" w:hAnsi="Arial" w:cs="Arial" w:hint="default"/>
        <w:w w:val="100"/>
        <w:sz w:val="24"/>
        <w:szCs w:val="24"/>
        <w:lang w:val="en-US" w:eastAsia="en-US" w:bidi="ar-SA"/>
      </w:rPr>
    </w:lvl>
    <w:lvl w:ilvl="1" w:tplc="EB281EBC">
      <w:numFmt w:val="bullet"/>
      <w:lvlText w:val="•"/>
      <w:lvlJc w:val="left"/>
      <w:pPr>
        <w:ind w:left="1646" w:hanging="269"/>
      </w:pPr>
      <w:rPr>
        <w:rFonts w:hint="default"/>
        <w:lang w:val="en-US" w:eastAsia="en-US" w:bidi="ar-SA"/>
      </w:rPr>
    </w:lvl>
    <w:lvl w:ilvl="2" w:tplc="5B0A2278">
      <w:numFmt w:val="bullet"/>
      <w:lvlText w:val="•"/>
      <w:lvlJc w:val="left"/>
      <w:pPr>
        <w:ind w:left="2632" w:hanging="269"/>
      </w:pPr>
      <w:rPr>
        <w:rFonts w:hint="default"/>
        <w:lang w:val="en-US" w:eastAsia="en-US" w:bidi="ar-SA"/>
      </w:rPr>
    </w:lvl>
    <w:lvl w:ilvl="3" w:tplc="C77C5B44">
      <w:numFmt w:val="bullet"/>
      <w:lvlText w:val="•"/>
      <w:lvlJc w:val="left"/>
      <w:pPr>
        <w:ind w:left="3618" w:hanging="269"/>
      </w:pPr>
      <w:rPr>
        <w:rFonts w:hint="default"/>
        <w:lang w:val="en-US" w:eastAsia="en-US" w:bidi="ar-SA"/>
      </w:rPr>
    </w:lvl>
    <w:lvl w:ilvl="4" w:tplc="D6E8258A">
      <w:numFmt w:val="bullet"/>
      <w:lvlText w:val="•"/>
      <w:lvlJc w:val="left"/>
      <w:pPr>
        <w:ind w:left="4604" w:hanging="269"/>
      </w:pPr>
      <w:rPr>
        <w:rFonts w:hint="default"/>
        <w:lang w:val="en-US" w:eastAsia="en-US" w:bidi="ar-SA"/>
      </w:rPr>
    </w:lvl>
    <w:lvl w:ilvl="5" w:tplc="8FA66E80">
      <w:numFmt w:val="bullet"/>
      <w:lvlText w:val="•"/>
      <w:lvlJc w:val="left"/>
      <w:pPr>
        <w:ind w:left="5590" w:hanging="269"/>
      </w:pPr>
      <w:rPr>
        <w:rFonts w:hint="default"/>
        <w:lang w:val="en-US" w:eastAsia="en-US" w:bidi="ar-SA"/>
      </w:rPr>
    </w:lvl>
    <w:lvl w:ilvl="6" w:tplc="8674AF7C">
      <w:numFmt w:val="bullet"/>
      <w:lvlText w:val="•"/>
      <w:lvlJc w:val="left"/>
      <w:pPr>
        <w:ind w:left="6576" w:hanging="269"/>
      </w:pPr>
      <w:rPr>
        <w:rFonts w:hint="default"/>
        <w:lang w:val="en-US" w:eastAsia="en-US" w:bidi="ar-SA"/>
      </w:rPr>
    </w:lvl>
    <w:lvl w:ilvl="7" w:tplc="CFF6969A">
      <w:numFmt w:val="bullet"/>
      <w:lvlText w:val="•"/>
      <w:lvlJc w:val="left"/>
      <w:pPr>
        <w:ind w:left="7562" w:hanging="269"/>
      </w:pPr>
      <w:rPr>
        <w:rFonts w:hint="default"/>
        <w:lang w:val="en-US" w:eastAsia="en-US" w:bidi="ar-SA"/>
      </w:rPr>
    </w:lvl>
    <w:lvl w:ilvl="8" w:tplc="3BEA0A4C">
      <w:numFmt w:val="bullet"/>
      <w:lvlText w:val="•"/>
      <w:lvlJc w:val="left"/>
      <w:pPr>
        <w:ind w:left="8548" w:hanging="269"/>
      </w:pPr>
      <w:rPr>
        <w:rFonts w:hint="default"/>
        <w:lang w:val="en-US" w:eastAsia="en-US" w:bidi="ar-SA"/>
      </w:rPr>
    </w:lvl>
  </w:abstractNum>
  <w:abstractNum w:abstractNumId="15" w15:restartNumberingAfterBreak="0">
    <w:nsid w:val="150351A9"/>
    <w:multiLevelType w:val="hybridMultilevel"/>
    <w:tmpl w:val="C83E78BC"/>
    <w:lvl w:ilvl="0" w:tplc="45483D2A">
      <w:start w:val="1"/>
      <w:numFmt w:val="decimal"/>
      <w:lvlText w:val="%1."/>
      <w:lvlJc w:val="left"/>
      <w:pPr>
        <w:ind w:left="507" w:hanging="405"/>
      </w:pPr>
      <w:rPr>
        <w:rFonts w:hint="default"/>
        <w:color w:val="auto"/>
        <w:u w:val="none"/>
      </w:rPr>
    </w:lvl>
    <w:lvl w:ilvl="1" w:tplc="04090019" w:tentative="1">
      <w:start w:val="1"/>
      <w:numFmt w:val="lowerLetter"/>
      <w:lvlText w:val="%2."/>
      <w:lvlJc w:val="left"/>
      <w:pPr>
        <w:ind w:left="1182" w:hanging="360"/>
      </w:pPr>
    </w:lvl>
    <w:lvl w:ilvl="2" w:tplc="0409001B" w:tentative="1">
      <w:start w:val="1"/>
      <w:numFmt w:val="lowerRoman"/>
      <w:lvlText w:val="%3."/>
      <w:lvlJc w:val="right"/>
      <w:pPr>
        <w:ind w:left="1902" w:hanging="180"/>
      </w:pPr>
    </w:lvl>
    <w:lvl w:ilvl="3" w:tplc="0409000F" w:tentative="1">
      <w:start w:val="1"/>
      <w:numFmt w:val="decimal"/>
      <w:lvlText w:val="%4."/>
      <w:lvlJc w:val="left"/>
      <w:pPr>
        <w:ind w:left="2622" w:hanging="360"/>
      </w:pPr>
    </w:lvl>
    <w:lvl w:ilvl="4" w:tplc="04090019" w:tentative="1">
      <w:start w:val="1"/>
      <w:numFmt w:val="lowerLetter"/>
      <w:lvlText w:val="%5."/>
      <w:lvlJc w:val="left"/>
      <w:pPr>
        <w:ind w:left="3342" w:hanging="360"/>
      </w:pPr>
    </w:lvl>
    <w:lvl w:ilvl="5" w:tplc="0409001B" w:tentative="1">
      <w:start w:val="1"/>
      <w:numFmt w:val="lowerRoman"/>
      <w:lvlText w:val="%6."/>
      <w:lvlJc w:val="right"/>
      <w:pPr>
        <w:ind w:left="4062" w:hanging="180"/>
      </w:pPr>
    </w:lvl>
    <w:lvl w:ilvl="6" w:tplc="0409000F" w:tentative="1">
      <w:start w:val="1"/>
      <w:numFmt w:val="decimal"/>
      <w:lvlText w:val="%7."/>
      <w:lvlJc w:val="left"/>
      <w:pPr>
        <w:ind w:left="4782" w:hanging="360"/>
      </w:pPr>
    </w:lvl>
    <w:lvl w:ilvl="7" w:tplc="04090019" w:tentative="1">
      <w:start w:val="1"/>
      <w:numFmt w:val="lowerLetter"/>
      <w:lvlText w:val="%8."/>
      <w:lvlJc w:val="left"/>
      <w:pPr>
        <w:ind w:left="5502" w:hanging="360"/>
      </w:pPr>
    </w:lvl>
    <w:lvl w:ilvl="8" w:tplc="0409001B" w:tentative="1">
      <w:start w:val="1"/>
      <w:numFmt w:val="lowerRoman"/>
      <w:lvlText w:val="%9."/>
      <w:lvlJc w:val="right"/>
      <w:pPr>
        <w:ind w:left="6222" w:hanging="180"/>
      </w:pPr>
    </w:lvl>
  </w:abstractNum>
  <w:abstractNum w:abstractNumId="16" w15:restartNumberingAfterBreak="0">
    <w:nsid w:val="18A40238"/>
    <w:multiLevelType w:val="hybridMultilevel"/>
    <w:tmpl w:val="927ADA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8A770EC"/>
    <w:multiLevelType w:val="hybridMultilevel"/>
    <w:tmpl w:val="8EB89C16"/>
    <w:lvl w:ilvl="0" w:tplc="050292F6">
      <w:start w:val="1"/>
      <w:numFmt w:val="decimal"/>
      <w:lvlText w:val="%1."/>
      <w:lvlJc w:val="left"/>
      <w:pPr>
        <w:ind w:left="507" w:hanging="405"/>
      </w:pPr>
      <w:rPr>
        <w:rFonts w:hint="default"/>
        <w:u w:val="none"/>
      </w:rPr>
    </w:lvl>
    <w:lvl w:ilvl="1" w:tplc="04090019" w:tentative="1">
      <w:start w:val="1"/>
      <w:numFmt w:val="lowerLetter"/>
      <w:lvlText w:val="%2."/>
      <w:lvlJc w:val="left"/>
      <w:pPr>
        <w:ind w:left="1182" w:hanging="360"/>
      </w:pPr>
    </w:lvl>
    <w:lvl w:ilvl="2" w:tplc="0409001B" w:tentative="1">
      <w:start w:val="1"/>
      <w:numFmt w:val="lowerRoman"/>
      <w:lvlText w:val="%3."/>
      <w:lvlJc w:val="right"/>
      <w:pPr>
        <w:ind w:left="1902" w:hanging="180"/>
      </w:pPr>
    </w:lvl>
    <w:lvl w:ilvl="3" w:tplc="0409000F" w:tentative="1">
      <w:start w:val="1"/>
      <w:numFmt w:val="decimal"/>
      <w:lvlText w:val="%4."/>
      <w:lvlJc w:val="left"/>
      <w:pPr>
        <w:ind w:left="2622" w:hanging="360"/>
      </w:pPr>
    </w:lvl>
    <w:lvl w:ilvl="4" w:tplc="04090019" w:tentative="1">
      <w:start w:val="1"/>
      <w:numFmt w:val="lowerLetter"/>
      <w:lvlText w:val="%5."/>
      <w:lvlJc w:val="left"/>
      <w:pPr>
        <w:ind w:left="3342" w:hanging="360"/>
      </w:pPr>
    </w:lvl>
    <w:lvl w:ilvl="5" w:tplc="0409001B" w:tentative="1">
      <w:start w:val="1"/>
      <w:numFmt w:val="lowerRoman"/>
      <w:lvlText w:val="%6."/>
      <w:lvlJc w:val="right"/>
      <w:pPr>
        <w:ind w:left="4062" w:hanging="180"/>
      </w:pPr>
    </w:lvl>
    <w:lvl w:ilvl="6" w:tplc="0409000F" w:tentative="1">
      <w:start w:val="1"/>
      <w:numFmt w:val="decimal"/>
      <w:lvlText w:val="%7."/>
      <w:lvlJc w:val="left"/>
      <w:pPr>
        <w:ind w:left="4782" w:hanging="360"/>
      </w:pPr>
    </w:lvl>
    <w:lvl w:ilvl="7" w:tplc="04090019" w:tentative="1">
      <w:start w:val="1"/>
      <w:numFmt w:val="lowerLetter"/>
      <w:lvlText w:val="%8."/>
      <w:lvlJc w:val="left"/>
      <w:pPr>
        <w:ind w:left="5502" w:hanging="360"/>
      </w:pPr>
    </w:lvl>
    <w:lvl w:ilvl="8" w:tplc="0409001B" w:tentative="1">
      <w:start w:val="1"/>
      <w:numFmt w:val="lowerRoman"/>
      <w:lvlText w:val="%9."/>
      <w:lvlJc w:val="right"/>
      <w:pPr>
        <w:ind w:left="6222" w:hanging="180"/>
      </w:pPr>
    </w:lvl>
  </w:abstractNum>
  <w:abstractNum w:abstractNumId="18" w15:restartNumberingAfterBreak="0">
    <w:nsid w:val="190C1B0B"/>
    <w:multiLevelType w:val="hybridMultilevel"/>
    <w:tmpl w:val="3CE489B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198B2EEC"/>
    <w:multiLevelType w:val="hybridMultilevel"/>
    <w:tmpl w:val="8A9272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9A91AF7"/>
    <w:multiLevelType w:val="hybridMultilevel"/>
    <w:tmpl w:val="707247E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1A014A1C"/>
    <w:multiLevelType w:val="hybridMultilevel"/>
    <w:tmpl w:val="A0E0611E"/>
    <w:lvl w:ilvl="0" w:tplc="343AFB30">
      <w:start w:val="1"/>
      <w:numFmt w:val="upperLetter"/>
      <w:lvlText w:val="(%1)"/>
      <w:lvlJc w:val="left"/>
      <w:pPr>
        <w:ind w:left="1020" w:hanging="360"/>
        <w:jc w:val="right"/>
      </w:pPr>
      <w:rPr>
        <w:rFonts w:ascii="Arial" w:eastAsia="Arial" w:hAnsi="Arial" w:cs="Arial" w:hint="default"/>
        <w:spacing w:val="-4"/>
        <w:w w:val="97"/>
        <w:sz w:val="24"/>
        <w:szCs w:val="24"/>
        <w:lang w:val="en-US" w:eastAsia="en-US" w:bidi="ar-SA"/>
      </w:rPr>
    </w:lvl>
    <w:lvl w:ilvl="1" w:tplc="EE667534">
      <w:start w:val="1"/>
      <w:numFmt w:val="lowerRoman"/>
      <w:lvlText w:val="(%2)"/>
      <w:lvlJc w:val="left"/>
      <w:pPr>
        <w:ind w:left="1740" w:hanging="269"/>
        <w:jc w:val="right"/>
      </w:pPr>
      <w:rPr>
        <w:rFonts w:ascii="Arial" w:eastAsia="Arial" w:hAnsi="Arial" w:cs="Arial" w:hint="default"/>
        <w:spacing w:val="-4"/>
        <w:w w:val="97"/>
        <w:sz w:val="24"/>
        <w:szCs w:val="24"/>
        <w:lang w:val="en-US" w:eastAsia="en-US" w:bidi="ar-SA"/>
      </w:rPr>
    </w:lvl>
    <w:lvl w:ilvl="2" w:tplc="C07ABC8E">
      <w:numFmt w:val="bullet"/>
      <w:lvlText w:val="•"/>
      <w:lvlJc w:val="left"/>
      <w:pPr>
        <w:ind w:left="2715" w:hanging="269"/>
      </w:pPr>
      <w:rPr>
        <w:rFonts w:hint="default"/>
        <w:lang w:val="en-US" w:eastAsia="en-US" w:bidi="ar-SA"/>
      </w:rPr>
    </w:lvl>
    <w:lvl w:ilvl="3" w:tplc="2AB84CF8">
      <w:numFmt w:val="bullet"/>
      <w:lvlText w:val="•"/>
      <w:lvlJc w:val="left"/>
      <w:pPr>
        <w:ind w:left="3691" w:hanging="269"/>
      </w:pPr>
      <w:rPr>
        <w:rFonts w:hint="default"/>
        <w:lang w:val="en-US" w:eastAsia="en-US" w:bidi="ar-SA"/>
      </w:rPr>
    </w:lvl>
    <w:lvl w:ilvl="4" w:tplc="4A1ED816">
      <w:numFmt w:val="bullet"/>
      <w:lvlText w:val="•"/>
      <w:lvlJc w:val="left"/>
      <w:pPr>
        <w:ind w:left="4666" w:hanging="269"/>
      </w:pPr>
      <w:rPr>
        <w:rFonts w:hint="default"/>
        <w:lang w:val="en-US" w:eastAsia="en-US" w:bidi="ar-SA"/>
      </w:rPr>
    </w:lvl>
    <w:lvl w:ilvl="5" w:tplc="72A46DEA">
      <w:numFmt w:val="bullet"/>
      <w:lvlText w:val="•"/>
      <w:lvlJc w:val="left"/>
      <w:pPr>
        <w:ind w:left="5642" w:hanging="269"/>
      </w:pPr>
      <w:rPr>
        <w:rFonts w:hint="default"/>
        <w:lang w:val="en-US" w:eastAsia="en-US" w:bidi="ar-SA"/>
      </w:rPr>
    </w:lvl>
    <w:lvl w:ilvl="6" w:tplc="0248BC2C">
      <w:numFmt w:val="bullet"/>
      <w:lvlText w:val="•"/>
      <w:lvlJc w:val="left"/>
      <w:pPr>
        <w:ind w:left="6617" w:hanging="269"/>
      </w:pPr>
      <w:rPr>
        <w:rFonts w:hint="default"/>
        <w:lang w:val="en-US" w:eastAsia="en-US" w:bidi="ar-SA"/>
      </w:rPr>
    </w:lvl>
    <w:lvl w:ilvl="7" w:tplc="88A6B876">
      <w:numFmt w:val="bullet"/>
      <w:lvlText w:val="•"/>
      <w:lvlJc w:val="left"/>
      <w:pPr>
        <w:ind w:left="7593" w:hanging="269"/>
      </w:pPr>
      <w:rPr>
        <w:rFonts w:hint="default"/>
        <w:lang w:val="en-US" w:eastAsia="en-US" w:bidi="ar-SA"/>
      </w:rPr>
    </w:lvl>
    <w:lvl w:ilvl="8" w:tplc="1854C2DC">
      <w:numFmt w:val="bullet"/>
      <w:lvlText w:val="•"/>
      <w:lvlJc w:val="left"/>
      <w:pPr>
        <w:ind w:left="8568" w:hanging="269"/>
      </w:pPr>
      <w:rPr>
        <w:rFonts w:hint="default"/>
        <w:lang w:val="en-US" w:eastAsia="en-US" w:bidi="ar-SA"/>
      </w:rPr>
    </w:lvl>
  </w:abstractNum>
  <w:abstractNum w:abstractNumId="22" w15:restartNumberingAfterBreak="0">
    <w:nsid w:val="1BD03151"/>
    <w:multiLevelType w:val="hybridMultilevel"/>
    <w:tmpl w:val="E73681CA"/>
    <w:lvl w:ilvl="0" w:tplc="949C9654">
      <w:start w:val="1"/>
      <w:numFmt w:val="decimal"/>
      <w:lvlText w:val="%1."/>
      <w:lvlJc w:val="left"/>
      <w:pPr>
        <w:ind w:left="500" w:hanging="270"/>
        <w:jc w:val="right"/>
      </w:pPr>
      <w:rPr>
        <w:rFonts w:ascii="Arial" w:eastAsia="Arial" w:hAnsi="Arial" w:cs="Arial" w:hint="default"/>
        <w:b/>
        <w:bCs/>
        <w:w w:val="100"/>
        <w:sz w:val="22"/>
        <w:szCs w:val="24"/>
      </w:rPr>
    </w:lvl>
    <w:lvl w:ilvl="1" w:tplc="C7DA83E4">
      <w:numFmt w:val="bullet"/>
      <w:lvlText w:val="•"/>
      <w:lvlJc w:val="left"/>
      <w:pPr>
        <w:ind w:left="4100" w:hanging="270"/>
      </w:pPr>
      <w:rPr>
        <w:rFonts w:hint="default"/>
      </w:rPr>
    </w:lvl>
    <w:lvl w:ilvl="2" w:tplc="21A4F204">
      <w:numFmt w:val="bullet"/>
      <w:lvlText w:val="•"/>
      <w:lvlJc w:val="left"/>
      <w:pPr>
        <w:ind w:left="4795" w:hanging="270"/>
      </w:pPr>
      <w:rPr>
        <w:rFonts w:hint="default"/>
      </w:rPr>
    </w:lvl>
    <w:lvl w:ilvl="3" w:tplc="4D261658">
      <w:numFmt w:val="bullet"/>
      <w:lvlText w:val="•"/>
      <w:lvlJc w:val="left"/>
      <w:pPr>
        <w:ind w:left="5491" w:hanging="270"/>
      </w:pPr>
      <w:rPr>
        <w:rFonts w:hint="default"/>
      </w:rPr>
    </w:lvl>
    <w:lvl w:ilvl="4" w:tplc="B34CEF28">
      <w:numFmt w:val="bullet"/>
      <w:lvlText w:val="•"/>
      <w:lvlJc w:val="left"/>
      <w:pPr>
        <w:ind w:left="6186" w:hanging="270"/>
      </w:pPr>
      <w:rPr>
        <w:rFonts w:hint="default"/>
      </w:rPr>
    </w:lvl>
    <w:lvl w:ilvl="5" w:tplc="60365FAE">
      <w:numFmt w:val="bullet"/>
      <w:lvlText w:val="•"/>
      <w:lvlJc w:val="left"/>
      <w:pPr>
        <w:ind w:left="6882" w:hanging="270"/>
      </w:pPr>
      <w:rPr>
        <w:rFonts w:hint="default"/>
      </w:rPr>
    </w:lvl>
    <w:lvl w:ilvl="6" w:tplc="F4E474EC">
      <w:numFmt w:val="bullet"/>
      <w:lvlText w:val="•"/>
      <w:lvlJc w:val="left"/>
      <w:pPr>
        <w:ind w:left="7577" w:hanging="270"/>
      </w:pPr>
      <w:rPr>
        <w:rFonts w:hint="default"/>
      </w:rPr>
    </w:lvl>
    <w:lvl w:ilvl="7" w:tplc="2326B664">
      <w:numFmt w:val="bullet"/>
      <w:lvlText w:val="•"/>
      <w:lvlJc w:val="left"/>
      <w:pPr>
        <w:ind w:left="8273" w:hanging="270"/>
      </w:pPr>
      <w:rPr>
        <w:rFonts w:hint="default"/>
      </w:rPr>
    </w:lvl>
    <w:lvl w:ilvl="8" w:tplc="C85270AE">
      <w:numFmt w:val="bullet"/>
      <w:lvlText w:val="•"/>
      <w:lvlJc w:val="left"/>
      <w:pPr>
        <w:ind w:left="8968" w:hanging="270"/>
      </w:pPr>
      <w:rPr>
        <w:rFonts w:hint="default"/>
      </w:rPr>
    </w:lvl>
  </w:abstractNum>
  <w:abstractNum w:abstractNumId="23" w15:restartNumberingAfterBreak="0">
    <w:nsid w:val="1C8E3118"/>
    <w:multiLevelType w:val="hybridMultilevel"/>
    <w:tmpl w:val="27DEDE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E7B1CDA"/>
    <w:multiLevelType w:val="hybridMultilevel"/>
    <w:tmpl w:val="3CC24502"/>
    <w:lvl w:ilvl="0" w:tplc="E8768DEE">
      <w:numFmt w:val="bullet"/>
      <w:lvlText w:val=""/>
      <w:lvlJc w:val="left"/>
      <w:pPr>
        <w:ind w:left="535" w:hanging="281"/>
      </w:pPr>
      <w:rPr>
        <w:rFonts w:ascii="Symbol" w:eastAsia="Symbol" w:hAnsi="Symbol" w:cs="Symbol" w:hint="default"/>
        <w:w w:val="100"/>
        <w:sz w:val="24"/>
        <w:szCs w:val="24"/>
      </w:rPr>
    </w:lvl>
    <w:lvl w:ilvl="1" w:tplc="81144892">
      <w:numFmt w:val="bullet"/>
      <w:lvlText w:val="•"/>
      <w:lvlJc w:val="left"/>
      <w:pPr>
        <w:ind w:left="1246" w:hanging="281"/>
      </w:pPr>
      <w:rPr>
        <w:rFonts w:hint="default"/>
      </w:rPr>
    </w:lvl>
    <w:lvl w:ilvl="2" w:tplc="9B9EA1E2">
      <w:numFmt w:val="bullet"/>
      <w:lvlText w:val="•"/>
      <w:lvlJc w:val="left"/>
      <w:pPr>
        <w:ind w:left="1953" w:hanging="281"/>
      </w:pPr>
      <w:rPr>
        <w:rFonts w:hint="default"/>
      </w:rPr>
    </w:lvl>
    <w:lvl w:ilvl="3" w:tplc="04544ACE">
      <w:numFmt w:val="bullet"/>
      <w:lvlText w:val="•"/>
      <w:lvlJc w:val="left"/>
      <w:pPr>
        <w:ind w:left="2660" w:hanging="281"/>
      </w:pPr>
      <w:rPr>
        <w:rFonts w:hint="default"/>
      </w:rPr>
    </w:lvl>
    <w:lvl w:ilvl="4" w:tplc="396C5746">
      <w:numFmt w:val="bullet"/>
      <w:lvlText w:val="•"/>
      <w:lvlJc w:val="left"/>
      <w:pPr>
        <w:ind w:left="3366" w:hanging="281"/>
      </w:pPr>
      <w:rPr>
        <w:rFonts w:hint="default"/>
      </w:rPr>
    </w:lvl>
    <w:lvl w:ilvl="5" w:tplc="7D7677AC">
      <w:numFmt w:val="bullet"/>
      <w:lvlText w:val="•"/>
      <w:lvlJc w:val="left"/>
      <w:pPr>
        <w:ind w:left="4073" w:hanging="281"/>
      </w:pPr>
      <w:rPr>
        <w:rFonts w:hint="default"/>
      </w:rPr>
    </w:lvl>
    <w:lvl w:ilvl="6" w:tplc="83FA930A">
      <w:numFmt w:val="bullet"/>
      <w:lvlText w:val="•"/>
      <w:lvlJc w:val="left"/>
      <w:pPr>
        <w:ind w:left="4780" w:hanging="281"/>
      </w:pPr>
      <w:rPr>
        <w:rFonts w:hint="default"/>
      </w:rPr>
    </w:lvl>
    <w:lvl w:ilvl="7" w:tplc="76F03F62">
      <w:numFmt w:val="bullet"/>
      <w:lvlText w:val="•"/>
      <w:lvlJc w:val="left"/>
      <w:pPr>
        <w:ind w:left="5487" w:hanging="281"/>
      </w:pPr>
      <w:rPr>
        <w:rFonts w:hint="default"/>
      </w:rPr>
    </w:lvl>
    <w:lvl w:ilvl="8" w:tplc="136C98AE">
      <w:numFmt w:val="bullet"/>
      <w:lvlText w:val="•"/>
      <w:lvlJc w:val="left"/>
      <w:pPr>
        <w:ind w:left="6193" w:hanging="281"/>
      </w:pPr>
      <w:rPr>
        <w:rFonts w:hint="default"/>
      </w:rPr>
    </w:lvl>
  </w:abstractNum>
  <w:abstractNum w:abstractNumId="25" w15:restartNumberingAfterBreak="0">
    <w:nsid w:val="1FAA7ED0"/>
    <w:multiLevelType w:val="hybridMultilevel"/>
    <w:tmpl w:val="7C2C06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24323DC"/>
    <w:multiLevelType w:val="hybridMultilevel"/>
    <w:tmpl w:val="E49273D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22E01207"/>
    <w:multiLevelType w:val="hybridMultilevel"/>
    <w:tmpl w:val="9F4A574E"/>
    <w:lvl w:ilvl="0" w:tplc="C882A82C">
      <w:start w:val="1"/>
      <w:numFmt w:val="lowerRoman"/>
      <w:lvlText w:val="(%1)"/>
      <w:lvlJc w:val="left"/>
      <w:pPr>
        <w:ind w:left="300" w:hanging="361"/>
      </w:pPr>
      <w:rPr>
        <w:rFonts w:ascii="Arial" w:eastAsia="Arial" w:hAnsi="Arial" w:cs="Arial" w:hint="default"/>
        <w:spacing w:val="-4"/>
        <w:w w:val="97"/>
        <w:sz w:val="24"/>
        <w:szCs w:val="24"/>
        <w:lang w:val="en-US" w:eastAsia="en-US" w:bidi="ar-SA"/>
      </w:rPr>
    </w:lvl>
    <w:lvl w:ilvl="1" w:tplc="32E4E390">
      <w:start w:val="1"/>
      <w:numFmt w:val="upperLetter"/>
      <w:lvlText w:val="(%2)"/>
      <w:lvlJc w:val="left"/>
      <w:pPr>
        <w:ind w:left="300" w:hanging="387"/>
      </w:pPr>
      <w:rPr>
        <w:rFonts w:ascii="Arial" w:eastAsia="Arial" w:hAnsi="Arial" w:cs="Arial" w:hint="default"/>
        <w:spacing w:val="-4"/>
        <w:w w:val="97"/>
        <w:sz w:val="24"/>
        <w:szCs w:val="24"/>
        <w:lang w:val="en-US" w:eastAsia="en-US" w:bidi="ar-SA"/>
      </w:rPr>
    </w:lvl>
    <w:lvl w:ilvl="2" w:tplc="8FB49A26">
      <w:numFmt w:val="bullet"/>
      <w:lvlText w:val="•"/>
      <w:lvlJc w:val="left"/>
      <w:pPr>
        <w:ind w:left="2344" w:hanging="387"/>
      </w:pPr>
      <w:rPr>
        <w:rFonts w:hint="default"/>
        <w:lang w:val="en-US" w:eastAsia="en-US" w:bidi="ar-SA"/>
      </w:rPr>
    </w:lvl>
    <w:lvl w:ilvl="3" w:tplc="248092BA">
      <w:numFmt w:val="bullet"/>
      <w:lvlText w:val="•"/>
      <w:lvlJc w:val="left"/>
      <w:pPr>
        <w:ind w:left="3366" w:hanging="387"/>
      </w:pPr>
      <w:rPr>
        <w:rFonts w:hint="default"/>
        <w:lang w:val="en-US" w:eastAsia="en-US" w:bidi="ar-SA"/>
      </w:rPr>
    </w:lvl>
    <w:lvl w:ilvl="4" w:tplc="4D76F928">
      <w:numFmt w:val="bullet"/>
      <w:lvlText w:val="•"/>
      <w:lvlJc w:val="left"/>
      <w:pPr>
        <w:ind w:left="4388" w:hanging="387"/>
      </w:pPr>
      <w:rPr>
        <w:rFonts w:hint="default"/>
        <w:lang w:val="en-US" w:eastAsia="en-US" w:bidi="ar-SA"/>
      </w:rPr>
    </w:lvl>
    <w:lvl w:ilvl="5" w:tplc="FB883DEE">
      <w:numFmt w:val="bullet"/>
      <w:lvlText w:val="•"/>
      <w:lvlJc w:val="left"/>
      <w:pPr>
        <w:ind w:left="5410" w:hanging="387"/>
      </w:pPr>
      <w:rPr>
        <w:rFonts w:hint="default"/>
        <w:lang w:val="en-US" w:eastAsia="en-US" w:bidi="ar-SA"/>
      </w:rPr>
    </w:lvl>
    <w:lvl w:ilvl="6" w:tplc="650AB2C0">
      <w:numFmt w:val="bullet"/>
      <w:lvlText w:val="•"/>
      <w:lvlJc w:val="left"/>
      <w:pPr>
        <w:ind w:left="6432" w:hanging="387"/>
      </w:pPr>
      <w:rPr>
        <w:rFonts w:hint="default"/>
        <w:lang w:val="en-US" w:eastAsia="en-US" w:bidi="ar-SA"/>
      </w:rPr>
    </w:lvl>
    <w:lvl w:ilvl="7" w:tplc="DD5CBFCA">
      <w:numFmt w:val="bullet"/>
      <w:lvlText w:val="•"/>
      <w:lvlJc w:val="left"/>
      <w:pPr>
        <w:ind w:left="7454" w:hanging="387"/>
      </w:pPr>
      <w:rPr>
        <w:rFonts w:hint="default"/>
        <w:lang w:val="en-US" w:eastAsia="en-US" w:bidi="ar-SA"/>
      </w:rPr>
    </w:lvl>
    <w:lvl w:ilvl="8" w:tplc="29E818AA">
      <w:numFmt w:val="bullet"/>
      <w:lvlText w:val="•"/>
      <w:lvlJc w:val="left"/>
      <w:pPr>
        <w:ind w:left="8476" w:hanging="387"/>
      </w:pPr>
      <w:rPr>
        <w:rFonts w:hint="default"/>
        <w:lang w:val="en-US" w:eastAsia="en-US" w:bidi="ar-SA"/>
      </w:rPr>
    </w:lvl>
  </w:abstractNum>
  <w:abstractNum w:abstractNumId="28" w15:restartNumberingAfterBreak="0">
    <w:nsid w:val="24940C67"/>
    <w:multiLevelType w:val="hybridMultilevel"/>
    <w:tmpl w:val="EE028272"/>
    <w:lvl w:ilvl="0" w:tplc="D286F29E">
      <w:numFmt w:val="bullet"/>
      <w:lvlText w:val=""/>
      <w:lvlJc w:val="left"/>
      <w:pPr>
        <w:ind w:left="640" w:hanging="360"/>
      </w:pPr>
      <w:rPr>
        <w:rFonts w:ascii="Wingdings" w:eastAsia="Wingdings" w:hAnsi="Wingdings" w:cs="Wingdings" w:hint="default"/>
        <w:w w:val="99"/>
        <w:sz w:val="24"/>
        <w:szCs w:val="24"/>
      </w:rPr>
    </w:lvl>
    <w:lvl w:ilvl="1" w:tplc="497A3E6E">
      <w:numFmt w:val="bullet"/>
      <w:lvlText w:val="o"/>
      <w:lvlJc w:val="left"/>
      <w:pPr>
        <w:ind w:left="1271" w:hanging="360"/>
      </w:pPr>
      <w:rPr>
        <w:rFonts w:ascii="Courier New" w:eastAsia="Courier New" w:hAnsi="Courier New" w:cs="Courier New" w:hint="default"/>
        <w:w w:val="100"/>
        <w:sz w:val="24"/>
        <w:szCs w:val="24"/>
      </w:rPr>
    </w:lvl>
    <w:lvl w:ilvl="2" w:tplc="5BD0B318">
      <w:numFmt w:val="bullet"/>
      <w:lvlText w:val="•"/>
      <w:lvlJc w:val="left"/>
      <w:pPr>
        <w:ind w:left="2280" w:hanging="360"/>
      </w:pPr>
      <w:rPr>
        <w:rFonts w:hint="default"/>
      </w:rPr>
    </w:lvl>
    <w:lvl w:ilvl="3" w:tplc="295AD8A8">
      <w:numFmt w:val="bullet"/>
      <w:lvlText w:val="•"/>
      <w:lvlJc w:val="left"/>
      <w:pPr>
        <w:ind w:left="3280" w:hanging="360"/>
      </w:pPr>
      <w:rPr>
        <w:rFonts w:hint="default"/>
      </w:rPr>
    </w:lvl>
    <w:lvl w:ilvl="4" w:tplc="5C8A75B8">
      <w:numFmt w:val="bullet"/>
      <w:lvlText w:val="•"/>
      <w:lvlJc w:val="left"/>
      <w:pPr>
        <w:ind w:left="4280" w:hanging="360"/>
      </w:pPr>
      <w:rPr>
        <w:rFonts w:hint="default"/>
      </w:rPr>
    </w:lvl>
    <w:lvl w:ilvl="5" w:tplc="9754F7E4">
      <w:numFmt w:val="bullet"/>
      <w:lvlText w:val="•"/>
      <w:lvlJc w:val="left"/>
      <w:pPr>
        <w:ind w:left="5280" w:hanging="360"/>
      </w:pPr>
      <w:rPr>
        <w:rFonts w:hint="default"/>
      </w:rPr>
    </w:lvl>
    <w:lvl w:ilvl="6" w:tplc="B1661118">
      <w:numFmt w:val="bullet"/>
      <w:lvlText w:val="•"/>
      <w:lvlJc w:val="left"/>
      <w:pPr>
        <w:ind w:left="6280" w:hanging="360"/>
      </w:pPr>
      <w:rPr>
        <w:rFonts w:hint="default"/>
      </w:rPr>
    </w:lvl>
    <w:lvl w:ilvl="7" w:tplc="0AC2F1CC">
      <w:numFmt w:val="bullet"/>
      <w:lvlText w:val="•"/>
      <w:lvlJc w:val="left"/>
      <w:pPr>
        <w:ind w:left="7280" w:hanging="360"/>
      </w:pPr>
      <w:rPr>
        <w:rFonts w:hint="default"/>
      </w:rPr>
    </w:lvl>
    <w:lvl w:ilvl="8" w:tplc="9FCE1A4E">
      <w:numFmt w:val="bullet"/>
      <w:lvlText w:val="•"/>
      <w:lvlJc w:val="left"/>
      <w:pPr>
        <w:ind w:left="8280" w:hanging="360"/>
      </w:pPr>
      <w:rPr>
        <w:rFonts w:hint="default"/>
      </w:rPr>
    </w:lvl>
  </w:abstractNum>
  <w:abstractNum w:abstractNumId="29" w15:restartNumberingAfterBreak="0">
    <w:nsid w:val="25F67D1D"/>
    <w:multiLevelType w:val="hybridMultilevel"/>
    <w:tmpl w:val="28582908"/>
    <w:lvl w:ilvl="0" w:tplc="7DD4C034">
      <w:numFmt w:val="bullet"/>
      <w:lvlText w:val=""/>
      <w:lvlJc w:val="left"/>
      <w:pPr>
        <w:ind w:left="535" w:hanging="281"/>
      </w:pPr>
      <w:rPr>
        <w:rFonts w:ascii="Symbol" w:eastAsia="Symbol" w:hAnsi="Symbol" w:cs="Symbol" w:hint="default"/>
        <w:w w:val="100"/>
        <w:sz w:val="24"/>
        <w:szCs w:val="24"/>
      </w:rPr>
    </w:lvl>
    <w:lvl w:ilvl="1" w:tplc="154C807C">
      <w:numFmt w:val="bullet"/>
      <w:lvlText w:val="•"/>
      <w:lvlJc w:val="left"/>
      <w:pPr>
        <w:ind w:left="1246" w:hanging="281"/>
      </w:pPr>
      <w:rPr>
        <w:rFonts w:hint="default"/>
      </w:rPr>
    </w:lvl>
    <w:lvl w:ilvl="2" w:tplc="943C5FD0">
      <w:numFmt w:val="bullet"/>
      <w:lvlText w:val="•"/>
      <w:lvlJc w:val="left"/>
      <w:pPr>
        <w:ind w:left="1953" w:hanging="281"/>
      </w:pPr>
      <w:rPr>
        <w:rFonts w:hint="default"/>
      </w:rPr>
    </w:lvl>
    <w:lvl w:ilvl="3" w:tplc="08446984">
      <w:numFmt w:val="bullet"/>
      <w:lvlText w:val="•"/>
      <w:lvlJc w:val="left"/>
      <w:pPr>
        <w:ind w:left="2660" w:hanging="281"/>
      </w:pPr>
      <w:rPr>
        <w:rFonts w:hint="default"/>
      </w:rPr>
    </w:lvl>
    <w:lvl w:ilvl="4" w:tplc="84F652D4">
      <w:numFmt w:val="bullet"/>
      <w:lvlText w:val="•"/>
      <w:lvlJc w:val="left"/>
      <w:pPr>
        <w:ind w:left="3366" w:hanging="281"/>
      </w:pPr>
      <w:rPr>
        <w:rFonts w:hint="default"/>
      </w:rPr>
    </w:lvl>
    <w:lvl w:ilvl="5" w:tplc="1AFC7D52">
      <w:numFmt w:val="bullet"/>
      <w:lvlText w:val="•"/>
      <w:lvlJc w:val="left"/>
      <w:pPr>
        <w:ind w:left="4073" w:hanging="281"/>
      </w:pPr>
      <w:rPr>
        <w:rFonts w:hint="default"/>
      </w:rPr>
    </w:lvl>
    <w:lvl w:ilvl="6" w:tplc="2FE85EFE">
      <w:numFmt w:val="bullet"/>
      <w:lvlText w:val="•"/>
      <w:lvlJc w:val="left"/>
      <w:pPr>
        <w:ind w:left="4780" w:hanging="281"/>
      </w:pPr>
      <w:rPr>
        <w:rFonts w:hint="default"/>
      </w:rPr>
    </w:lvl>
    <w:lvl w:ilvl="7" w:tplc="D4487980">
      <w:numFmt w:val="bullet"/>
      <w:lvlText w:val="•"/>
      <w:lvlJc w:val="left"/>
      <w:pPr>
        <w:ind w:left="5487" w:hanging="281"/>
      </w:pPr>
      <w:rPr>
        <w:rFonts w:hint="default"/>
      </w:rPr>
    </w:lvl>
    <w:lvl w:ilvl="8" w:tplc="9BC8BFE8">
      <w:numFmt w:val="bullet"/>
      <w:lvlText w:val="•"/>
      <w:lvlJc w:val="left"/>
      <w:pPr>
        <w:ind w:left="6193" w:hanging="281"/>
      </w:pPr>
      <w:rPr>
        <w:rFonts w:hint="default"/>
      </w:rPr>
    </w:lvl>
  </w:abstractNum>
  <w:abstractNum w:abstractNumId="30" w15:restartNumberingAfterBreak="0">
    <w:nsid w:val="260A0C64"/>
    <w:multiLevelType w:val="hybridMultilevel"/>
    <w:tmpl w:val="019065AE"/>
    <w:lvl w:ilvl="0" w:tplc="7B6E8F7E">
      <w:start w:val="2"/>
      <w:numFmt w:val="decimal"/>
      <w:lvlText w:val="%1."/>
      <w:lvlJc w:val="left"/>
      <w:pPr>
        <w:ind w:left="507" w:hanging="405"/>
      </w:pPr>
      <w:rPr>
        <w:rFonts w:hint="default"/>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26C51EFE"/>
    <w:multiLevelType w:val="hybridMultilevel"/>
    <w:tmpl w:val="7FDC9736"/>
    <w:lvl w:ilvl="0" w:tplc="96B62DBC">
      <w:start w:val="1"/>
      <w:numFmt w:val="upperRoman"/>
      <w:lvlText w:val="(%1)"/>
      <w:lvlJc w:val="left"/>
      <w:pPr>
        <w:ind w:left="1020" w:hanging="269"/>
      </w:pPr>
      <w:rPr>
        <w:rFonts w:ascii="Arial" w:eastAsia="Arial" w:hAnsi="Arial" w:cs="Arial" w:hint="default"/>
        <w:w w:val="100"/>
        <w:sz w:val="24"/>
        <w:szCs w:val="24"/>
        <w:lang w:val="en-US" w:eastAsia="en-US" w:bidi="ar-SA"/>
      </w:rPr>
    </w:lvl>
    <w:lvl w:ilvl="1" w:tplc="14D6D988">
      <w:numFmt w:val="bullet"/>
      <w:lvlText w:val="•"/>
      <w:lvlJc w:val="left"/>
      <w:pPr>
        <w:ind w:left="1970" w:hanging="269"/>
      </w:pPr>
      <w:rPr>
        <w:rFonts w:hint="default"/>
        <w:lang w:val="en-US" w:eastAsia="en-US" w:bidi="ar-SA"/>
      </w:rPr>
    </w:lvl>
    <w:lvl w:ilvl="2" w:tplc="D980989E">
      <w:numFmt w:val="bullet"/>
      <w:lvlText w:val="•"/>
      <w:lvlJc w:val="left"/>
      <w:pPr>
        <w:ind w:left="2920" w:hanging="269"/>
      </w:pPr>
      <w:rPr>
        <w:rFonts w:hint="default"/>
        <w:lang w:val="en-US" w:eastAsia="en-US" w:bidi="ar-SA"/>
      </w:rPr>
    </w:lvl>
    <w:lvl w:ilvl="3" w:tplc="4AAE77C6">
      <w:numFmt w:val="bullet"/>
      <w:lvlText w:val="•"/>
      <w:lvlJc w:val="left"/>
      <w:pPr>
        <w:ind w:left="3870" w:hanging="269"/>
      </w:pPr>
      <w:rPr>
        <w:rFonts w:hint="default"/>
        <w:lang w:val="en-US" w:eastAsia="en-US" w:bidi="ar-SA"/>
      </w:rPr>
    </w:lvl>
    <w:lvl w:ilvl="4" w:tplc="71F647AE">
      <w:numFmt w:val="bullet"/>
      <w:lvlText w:val="•"/>
      <w:lvlJc w:val="left"/>
      <w:pPr>
        <w:ind w:left="4820" w:hanging="269"/>
      </w:pPr>
      <w:rPr>
        <w:rFonts w:hint="default"/>
        <w:lang w:val="en-US" w:eastAsia="en-US" w:bidi="ar-SA"/>
      </w:rPr>
    </w:lvl>
    <w:lvl w:ilvl="5" w:tplc="48EA9812">
      <w:numFmt w:val="bullet"/>
      <w:lvlText w:val="•"/>
      <w:lvlJc w:val="left"/>
      <w:pPr>
        <w:ind w:left="5770" w:hanging="269"/>
      </w:pPr>
      <w:rPr>
        <w:rFonts w:hint="default"/>
        <w:lang w:val="en-US" w:eastAsia="en-US" w:bidi="ar-SA"/>
      </w:rPr>
    </w:lvl>
    <w:lvl w:ilvl="6" w:tplc="98B025CA">
      <w:numFmt w:val="bullet"/>
      <w:lvlText w:val="•"/>
      <w:lvlJc w:val="left"/>
      <w:pPr>
        <w:ind w:left="6720" w:hanging="269"/>
      </w:pPr>
      <w:rPr>
        <w:rFonts w:hint="default"/>
        <w:lang w:val="en-US" w:eastAsia="en-US" w:bidi="ar-SA"/>
      </w:rPr>
    </w:lvl>
    <w:lvl w:ilvl="7" w:tplc="25A0BA00">
      <w:numFmt w:val="bullet"/>
      <w:lvlText w:val="•"/>
      <w:lvlJc w:val="left"/>
      <w:pPr>
        <w:ind w:left="7670" w:hanging="269"/>
      </w:pPr>
      <w:rPr>
        <w:rFonts w:hint="default"/>
        <w:lang w:val="en-US" w:eastAsia="en-US" w:bidi="ar-SA"/>
      </w:rPr>
    </w:lvl>
    <w:lvl w:ilvl="8" w:tplc="44D29FD8">
      <w:numFmt w:val="bullet"/>
      <w:lvlText w:val="•"/>
      <w:lvlJc w:val="left"/>
      <w:pPr>
        <w:ind w:left="8620" w:hanging="269"/>
      </w:pPr>
      <w:rPr>
        <w:rFonts w:hint="default"/>
        <w:lang w:val="en-US" w:eastAsia="en-US" w:bidi="ar-SA"/>
      </w:rPr>
    </w:lvl>
  </w:abstractNum>
  <w:abstractNum w:abstractNumId="32" w15:restartNumberingAfterBreak="0">
    <w:nsid w:val="28131846"/>
    <w:multiLevelType w:val="hybridMultilevel"/>
    <w:tmpl w:val="44C8113E"/>
    <w:lvl w:ilvl="0" w:tplc="04090015">
      <w:start w:val="1"/>
      <w:numFmt w:val="upperLetter"/>
      <w:lvlText w:val="%1."/>
      <w:lvlJc w:val="left"/>
      <w:pPr>
        <w:ind w:left="395" w:hanging="305"/>
      </w:pPr>
      <w:rPr>
        <w:rFonts w:hint="default"/>
        <w:b/>
        <w:bCs/>
        <w:spacing w:val="-6"/>
        <w:w w:val="99"/>
        <w:sz w:val="24"/>
        <w:szCs w:val="24"/>
      </w:rPr>
    </w:lvl>
    <w:lvl w:ilvl="1" w:tplc="46D490F4">
      <w:numFmt w:val="bullet"/>
      <w:lvlText w:val="•"/>
      <w:lvlJc w:val="left"/>
      <w:pPr>
        <w:ind w:left="1164" w:hanging="305"/>
      </w:pPr>
      <w:rPr>
        <w:rFonts w:hint="default"/>
      </w:rPr>
    </w:lvl>
    <w:lvl w:ilvl="2" w:tplc="602869E0">
      <w:numFmt w:val="bullet"/>
      <w:lvlText w:val="•"/>
      <w:lvlJc w:val="left"/>
      <w:pPr>
        <w:ind w:left="2188" w:hanging="305"/>
      </w:pPr>
      <w:rPr>
        <w:rFonts w:hint="default"/>
      </w:rPr>
    </w:lvl>
    <w:lvl w:ilvl="3" w:tplc="441A209E">
      <w:numFmt w:val="bullet"/>
      <w:lvlText w:val="•"/>
      <w:lvlJc w:val="left"/>
      <w:pPr>
        <w:ind w:left="3212" w:hanging="305"/>
      </w:pPr>
      <w:rPr>
        <w:rFonts w:hint="default"/>
      </w:rPr>
    </w:lvl>
    <w:lvl w:ilvl="4" w:tplc="A23C48D2">
      <w:numFmt w:val="bullet"/>
      <w:lvlText w:val="•"/>
      <w:lvlJc w:val="left"/>
      <w:pPr>
        <w:ind w:left="4236" w:hanging="305"/>
      </w:pPr>
      <w:rPr>
        <w:rFonts w:hint="default"/>
      </w:rPr>
    </w:lvl>
    <w:lvl w:ilvl="5" w:tplc="F0FCB456">
      <w:numFmt w:val="bullet"/>
      <w:lvlText w:val="•"/>
      <w:lvlJc w:val="left"/>
      <w:pPr>
        <w:ind w:left="5260" w:hanging="305"/>
      </w:pPr>
      <w:rPr>
        <w:rFonts w:hint="default"/>
      </w:rPr>
    </w:lvl>
    <w:lvl w:ilvl="6" w:tplc="D0303B18">
      <w:numFmt w:val="bullet"/>
      <w:lvlText w:val="•"/>
      <w:lvlJc w:val="left"/>
      <w:pPr>
        <w:ind w:left="6284" w:hanging="305"/>
      </w:pPr>
      <w:rPr>
        <w:rFonts w:hint="default"/>
      </w:rPr>
    </w:lvl>
    <w:lvl w:ilvl="7" w:tplc="952E8F84">
      <w:numFmt w:val="bullet"/>
      <w:lvlText w:val="•"/>
      <w:lvlJc w:val="left"/>
      <w:pPr>
        <w:ind w:left="7308" w:hanging="305"/>
      </w:pPr>
      <w:rPr>
        <w:rFonts w:hint="default"/>
      </w:rPr>
    </w:lvl>
    <w:lvl w:ilvl="8" w:tplc="361E8298">
      <w:numFmt w:val="bullet"/>
      <w:lvlText w:val="•"/>
      <w:lvlJc w:val="left"/>
      <w:pPr>
        <w:ind w:left="8332" w:hanging="305"/>
      </w:pPr>
      <w:rPr>
        <w:rFonts w:hint="default"/>
      </w:rPr>
    </w:lvl>
  </w:abstractNum>
  <w:abstractNum w:abstractNumId="33" w15:restartNumberingAfterBreak="0">
    <w:nsid w:val="2A117D38"/>
    <w:multiLevelType w:val="hybridMultilevel"/>
    <w:tmpl w:val="1C1CA952"/>
    <w:lvl w:ilvl="0" w:tplc="53AC6024">
      <w:start w:val="1"/>
      <w:numFmt w:val="upperLetter"/>
      <w:lvlText w:val="(%1)"/>
      <w:lvlJc w:val="left"/>
      <w:pPr>
        <w:ind w:left="1910" w:hanging="360"/>
      </w:pPr>
      <w:rPr>
        <w:rFonts w:ascii="Arial" w:eastAsia="Arial" w:hAnsi="Arial" w:cs="Arial" w:hint="default"/>
        <w:spacing w:val="-4"/>
        <w:w w:val="97"/>
        <w:sz w:val="24"/>
        <w:szCs w:val="24"/>
        <w:lang w:val="en-US" w:eastAsia="en-US" w:bidi="ar-SA"/>
      </w:rPr>
    </w:lvl>
    <w:lvl w:ilvl="1" w:tplc="B5A2A624">
      <w:numFmt w:val="bullet"/>
      <w:lvlText w:val="•"/>
      <w:lvlJc w:val="left"/>
      <w:pPr>
        <w:ind w:left="2780" w:hanging="360"/>
      </w:pPr>
      <w:rPr>
        <w:rFonts w:hint="default"/>
        <w:lang w:val="en-US" w:eastAsia="en-US" w:bidi="ar-SA"/>
      </w:rPr>
    </w:lvl>
    <w:lvl w:ilvl="2" w:tplc="48DA3656">
      <w:numFmt w:val="bullet"/>
      <w:lvlText w:val="•"/>
      <w:lvlJc w:val="left"/>
      <w:pPr>
        <w:ind w:left="3640" w:hanging="360"/>
      </w:pPr>
      <w:rPr>
        <w:rFonts w:hint="default"/>
        <w:lang w:val="en-US" w:eastAsia="en-US" w:bidi="ar-SA"/>
      </w:rPr>
    </w:lvl>
    <w:lvl w:ilvl="3" w:tplc="EBF6FDCA">
      <w:numFmt w:val="bullet"/>
      <w:lvlText w:val="•"/>
      <w:lvlJc w:val="left"/>
      <w:pPr>
        <w:ind w:left="4500" w:hanging="360"/>
      </w:pPr>
      <w:rPr>
        <w:rFonts w:hint="default"/>
        <w:lang w:val="en-US" w:eastAsia="en-US" w:bidi="ar-SA"/>
      </w:rPr>
    </w:lvl>
    <w:lvl w:ilvl="4" w:tplc="C6508022">
      <w:numFmt w:val="bullet"/>
      <w:lvlText w:val="•"/>
      <w:lvlJc w:val="left"/>
      <w:pPr>
        <w:ind w:left="5360" w:hanging="360"/>
      </w:pPr>
      <w:rPr>
        <w:rFonts w:hint="default"/>
        <w:lang w:val="en-US" w:eastAsia="en-US" w:bidi="ar-SA"/>
      </w:rPr>
    </w:lvl>
    <w:lvl w:ilvl="5" w:tplc="F9AAB9D0">
      <w:numFmt w:val="bullet"/>
      <w:lvlText w:val="•"/>
      <w:lvlJc w:val="left"/>
      <w:pPr>
        <w:ind w:left="6220" w:hanging="360"/>
      </w:pPr>
      <w:rPr>
        <w:rFonts w:hint="default"/>
        <w:lang w:val="en-US" w:eastAsia="en-US" w:bidi="ar-SA"/>
      </w:rPr>
    </w:lvl>
    <w:lvl w:ilvl="6" w:tplc="DC3C90C6">
      <w:numFmt w:val="bullet"/>
      <w:lvlText w:val="•"/>
      <w:lvlJc w:val="left"/>
      <w:pPr>
        <w:ind w:left="7080" w:hanging="360"/>
      </w:pPr>
      <w:rPr>
        <w:rFonts w:hint="default"/>
        <w:lang w:val="en-US" w:eastAsia="en-US" w:bidi="ar-SA"/>
      </w:rPr>
    </w:lvl>
    <w:lvl w:ilvl="7" w:tplc="721C3B10">
      <w:numFmt w:val="bullet"/>
      <w:lvlText w:val="•"/>
      <w:lvlJc w:val="left"/>
      <w:pPr>
        <w:ind w:left="7940" w:hanging="360"/>
      </w:pPr>
      <w:rPr>
        <w:rFonts w:hint="default"/>
        <w:lang w:val="en-US" w:eastAsia="en-US" w:bidi="ar-SA"/>
      </w:rPr>
    </w:lvl>
    <w:lvl w:ilvl="8" w:tplc="6284E426">
      <w:numFmt w:val="bullet"/>
      <w:lvlText w:val="•"/>
      <w:lvlJc w:val="left"/>
      <w:pPr>
        <w:ind w:left="8800" w:hanging="360"/>
      </w:pPr>
      <w:rPr>
        <w:rFonts w:hint="default"/>
        <w:lang w:val="en-US" w:eastAsia="en-US" w:bidi="ar-SA"/>
      </w:rPr>
    </w:lvl>
  </w:abstractNum>
  <w:abstractNum w:abstractNumId="34" w15:restartNumberingAfterBreak="0">
    <w:nsid w:val="2C5322FC"/>
    <w:multiLevelType w:val="hybridMultilevel"/>
    <w:tmpl w:val="C896CB24"/>
    <w:lvl w:ilvl="0" w:tplc="0409000B">
      <w:start w:val="1"/>
      <w:numFmt w:val="bullet"/>
      <w:lvlText w:val=""/>
      <w:lvlJc w:val="left"/>
      <w:pPr>
        <w:tabs>
          <w:tab w:val="num" w:pos="1008"/>
        </w:tabs>
        <w:ind w:left="1008" w:hanging="360"/>
      </w:pPr>
      <w:rPr>
        <w:rFonts w:ascii="Wingdings" w:hAnsi="Wingdings" w:hint="default"/>
      </w:rPr>
    </w:lvl>
    <w:lvl w:ilvl="1" w:tplc="04090003" w:tentative="1">
      <w:start w:val="1"/>
      <w:numFmt w:val="bullet"/>
      <w:lvlText w:val="o"/>
      <w:lvlJc w:val="left"/>
      <w:pPr>
        <w:tabs>
          <w:tab w:val="num" w:pos="1728"/>
        </w:tabs>
        <w:ind w:left="1728" w:hanging="360"/>
      </w:pPr>
      <w:rPr>
        <w:rFonts w:ascii="Courier New" w:hAnsi="Courier New" w:cs="Courier New" w:hint="default"/>
      </w:rPr>
    </w:lvl>
    <w:lvl w:ilvl="2" w:tplc="04090005" w:tentative="1">
      <w:start w:val="1"/>
      <w:numFmt w:val="bullet"/>
      <w:lvlText w:val=""/>
      <w:lvlJc w:val="left"/>
      <w:pPr>
        <w:tabs>
          <w:tab w:val="num" w:pos="2448"/>
        </w:tabs>
        <w:ind w:left="2448" w:hanging="360"/>
      </w:pPr>
      <w:rPr>
        <w:rFonts w:ascii="Wingdings" w:hAnsi="Wingdings" w:hint="default"/>
      </w:rPr>
    </w:lvl>
    <w:lvl w:ilvl="3" w:tplc="04090001" w:tentative="1">
      <w:start w:val="1"/>
      <w:numFmt w:val="bullet"/>
      <w:lvlText w:val=""/>
      <w:lvlJc w:val="left"/>
      <w:pPr>
        <w:tabs>
          <w:tab w:val="num" w:pos="3168"/>
        </w:tabs>
        <w:ind w:left="3168" w:hanging="360"/>
      </w:pPr>
      <w:rPr>
        <w:rFonts w:ascii="Symbol" w:hAnsi="Symbol" w:hint="default"/>
      </w:rPr>
    </w:lvl>
    <w:lvl w:ilvl="4" w:tplc="04090003" w:tentative="1">
      <w:start w:val="1"/>
      <w:numFmt w:val="bullet"/>
      <w:lvlText w:val="o"/>
      <w:lvlJc w:val="left"/>
      <w:pPr>
        <w:tabs>
          <w:tab w:val="num" w:pos="3888"/>
        </w:tabs>
        <w:ind w:left="3888" w:hanging="360"/>
      </w:pPr>
      <w:rPr>
        <w:rFonts w:ascii="Courier New" w:hAnsi="Courier New" w:cs="Courier New" w:hint="default"/>
      </w:rPr>
    </w:lvl>
    <w:lvl w:ilvl="5" w:tplc="04090005" w:tentative="1">
      <w:start w:val="1"/>
      <w:numFmt w:val="bullet"/>
      <w:lvlText w:val=""/>
      <w:lvlJc w:val="left"/>
      <w:pPr>
        <w:tabs>
          <w:tab w:val="num" w:pos="4608"/>
        </w:tabs>
        <w:ind w:left="4608" w:hanging="360"/>
      </w:pPr>
      <w:rPr>
        <w:rFonts w:ascii="Wingdings" w:hAnsi="Wingdings" w:hint="default"/>
      </w:rPr>
    </w:lvl>
    <w:lvl w:ilvl="6" w:tplc="04090001" w:tentative="1">
      <w:start w:val="1"/>
      <w:numFmt w:val="bullet"/>
      <w:lvlText w:val=""/>
      <w:lvlJc w:val="left"/>
      <w:pPr>
        <w:tabs>
          <w:tab w:val="num" w:pos="5328"/>
        </w:tabs>
        <w:ind w:left="5328" w:hanging="360"/>
      </w:pPr>
      <w:rPr>
        <w:rFonts w:ascii="Symbol" w:hAnsi="Symbol" w:hint="default"/>
      </w:rPr>
    </w:lvl>
    <w:lvl w:ilvl="7" w:tplc="04090003" w:tentative="1">
      <w:start w:val="1"/>
      <w:numFmt w:val="bullet"/>
      <w:lvlText w:val="o"/>
      <w:lvlJc w:val="left"/>
      <w:pPr>
        <w:tabs>
          <w:tab w:val="num" w:pos="6048"/>
        </w:tabs>
        <w:ind w:left="6048" w:hanging="360"/>
      </w:pPr>
      <w:rPr>
        <w:rFonts w:ascii="Courier New" w:hAnsi="Courier New" w:cs="Courier New" w:hint="default"/>
      </w:rPr>
    </w:lvl>
    <w:lvl w:ilvl="8" w:tplc="04090005" w:tentative="1">
      <w:start w:val="1"/>
      <w:numFmt w:val="bullet"/>
      <w:lvlText w:val=""/>
      <w:lvlJc w:val="left"/>
      <w:pPr>
        <w:tabs>
          <w:tab w:val="num" w:pos="6768"/>
        </w:tabs>
        <w:ind w:left="6768" w:hanging="360"/>
      </w:pPr>
      <w:rPr>
        <w:rFonts w:ascii="Wingdings" w:hAnsi="Wingdings" w:hint="default"/>
      </w:rPr>
    </w:lvl>
  </w:abstractNum>
  <w:abstractNum w:abstractNumId="35" w15:restartNumberingAfterBreak="0">
    <w:nsid w:val="303511EF"/>
    <w:multiLevelType w:val="hybridMultilevel"/>
    <w:tmpl w:val="5D342F28"/>
    <w:lvl w:ilvl="0" w:tplc="C94E33FE">
      <w:start w:val="1"/>
      <w:numFmt w:val="decimal"/>
      <w:lvlText w:val="%1."/>
      <w:lvlJc w:val="left"/>
      <w:pPr>
        <w:tabs>
          <w:tab w:val="num" w:pos="1008"/>
        </w:tabs>
        <w:ind w:left="1008" w:hanging="360"/>
      </w:pPr>
      <w:rPr>
        <w:b w:val="0"/>
        <w:i w:val="0"/>
      </w:rPr>
    </w:lvl>
    <w:lvl w:ilvl="1" w:tplc="425A0254">
      <w:start w:val="1"/>
      <w:numFmt w:val="lowerLetter"/>
      <w:lvlText w:val="%2."/>
      <w:lvlJc w:val="left"/>
      <w:pPr>
        <w:tabs>
          <w:tab w:val="num" w:pos="1728"/>
        </w:tabs>
        <w:ind w:left="1728" w:hanging="360"/>
      </w:pPr>
    </w:lvl>
    <w:lvl w:ilvl="2" w:tplc="0409001B" w:tentative="1">
      <w:start w:val="1"/>
      <w:numFmt w:val="lowerRoman"/>
      <w:lvlText w:val="%3."/>
      <w:lvlJc w:val="right"/>
      <w:pPr>
        <w:tabs>
          <w:tab w:val="num" w:pos="2448"/>
        </w:tabs>
        <w:ind w:left="2448" w:hanging="180"/>
      </w:pPr>
    </w:lvl>
    <w:lvl w:ilvl="3" w:tplc="0409000F" w:tentative="1">
      <w:start w:val="1"/>
      <w:numFmt w:val="decimal"/>
      <w:lvlText w:val="%4."/>
      <w:lvlJc w:val="left"/>
      <w:pPr>
        <w:tabs>
          <w:tab w:val="num" w:pos="3168"/>
        </w:tabs>
        <w:ind w:left="3168" w:hanging="360"/>
      </w:pPr>
    </w:lvl>
    <w:lvl w:ilvl="4" w:tplc="04090019" w:tentative="1">
      <w:start w:val="1"/>
      <w:numFmt w:val="lowerLetter"/>
      <w:lvlText w:val="%5."/>
      <w:lvlJc w:val="left"/>
      <w:pPr>
        <w:tabs>
          <w:tab w:val="num" w:pos="3888"/>
        </w:tabs>
        <w:ind w:left="3888" w:hanging="360"/>
      </w:pPr>
    </w:lvl>
    <w:lvl w:ilvl="5" w:tplc="0409001B" w:tentative="1">
      <w:start w:val="1"/>
      <w:numFmt w:val="lowerRoman"/>
      <w:lvlText w:val="%6."/>
      <w:lvlJc w:val="right"/>
      <w:pPr>
        <w:tabs>
          <w:tab w:val="num" w:pos="4608"/>
        </w:tabs>
        <w:ind w:left="4608" w:hanging="180"/>
      </w:pPr>
    </w:lvl>
    <w:lvl w:ilvl="6" w:tplc="0409000F" w:tentative="1">
      <w:start w:val="1"/>
      <w:numFmt w:val="decimal"/>
      <w:lvlText w:val="%7."/>
      <w:lvlJc w:val="left"/>
      <w:pPr>
        <w:tabs>
          <w:tab w:val="num" w:pos="5328"/>
        </w:tabs>
        <w:ind w:left="5328" w:hanging="360"/>
      </w:pPr>
    </w:lvl>
    <w:lvl w:ilvl="7" w:tplc="04090019" w:tentative="1">
      <w:start w:val="1"/>
      <w:numFmt w:val="lowerLetter"/>
      <w:lvlText w:val="%8."/>
      <w:lvlJc w:val="left"/>
      <w:pPr>
        <w:tabs>
          <w:tab w:val="num" w:pos="6048"/>
        </w:tabs>
        <w:ind w:left="6048" w:hanging="360"/>
      </w:pPr>
    </w:lvl>
    <w:lvl w:ilvl="8" w:tplc="0409001B" w:tentative="1">
      <w:start w:val="1"/>
      <w:numFmt w:val="lowerRoman"/>
      <w:lvlText w:val="%9."/>
      <w:lvlJc w:val="right"/>
      <w:pPr>
        <w:tabs>
          <w:tab w:val="num" w:pos="6768"/>
        </w:tabs>
        <w:ind w:left="6768" w:hanging="180"/>
      </w:pPr>
    </w:lvl>
  </w:abstractNum>
  <w:abstractNum w:abstractNumId="36" w15:restartNumberingAfterBreak="0">
    <w:nsid w:val="307C5241"/>
    <w:multiLevelType w:val="hybridMultilevel"/>
    <w:tmpl w:val="99BE8230"/>
    <w:lvl w:ilvl="0" w:tplc="E1C4C450">
      <w:start w:val="1"/>
      <w:numFmt w:val="decimal"/>
      <w:lvlText w:val="%1."/>
      <w:lvlJc w:val="left"/>
      <w:pPr>
        <w:ind w:left="771" w:hanging="360"/>
      </w:pPr>
      <w:rPr>
        <w:rFonts w:ascii="Arial" w:eastAsia="Arial" w:hAnsi="Arial" w:cs="Arial" w:hint="default"/>
        <w:spacing w:val="-4"/>
        <w:w w:val="99"/>
        <w:sz w:val="24"/>
        <w:szCs w:val="24"/>
      </w:rPr>
    </w:lvl>
    <w:lvl w:ilvl="1" w:tplc="D1D8D8E4">
      <w:numFmt w:val="bullet"/>
      <w:lvlText w:val=""/>
      <w:lvlJc w:val="left"/>
      <w:pPr>
        <w:ind w:left="1040" w:hanging="360"/>
      </w:pPr>
      <w:rPr>
        <w:rFonts w:ascii="Symbol" w:eastAsia="Symbol" w:hAnsi="Symbol" w:cs="Symbol" w:hint="default"/>
        <w:w w:val="100"/>
        <w:sz w:val="24"/>
        <w:szCs w:val="24"/>
      </w:rPr>
    </w:lvl>
    <w:lvl w:ilvl="2" w:tplc="5A00059E">
      <w:numFmt w:val="bullet"/>
      <w:lvlText w:val="•"/>
      <w:lvlJc w:val="left"/>
      <w:pPr>
        <w:ind w:left="2084" w:hanging="360"/>
      </w:pPr>
      <w:rPr>
        <w:rFonts w:hint="default"/>
      </w:rPr>
    </w:lvl>
    <w:lvl w:ilvl="3" w:tplc="B6D6D8E8">
      <w:numFmt w:val="bullet"/>
      <w:lvlText w:val="•"/>
      <w:lvlJc w:val="left"/>
      <w:pPr>
        <w:ind w:left="3128" w:hanging="360"/>
      </w:pPr>
      <w:rPr>
        <w:rFonts w:hint="default"/>
      </w:rPr>
    </w:lvl>
    <w:lvl w:ilvl="4" w:tplc="D82A68E8">
      <w:numFmt w:val="bullet"/>
      <w:lvlText w:val="•"/>
      <w:lvlJc w:val="left"/>
      <w:pPr>
        <w:ind w:left="4173" w:hanging="360"/>
      </w:pPr>
      <w:rPr>
        <w:rFonts w:hint="default"/>
      </w:rPr>
    </w:lvl>
    <w:lvl w:ilvl="5" w:tplc="EF66A5B8">
      <w:numFmt w:val="bullet"/>
      <w:lvlText w:val="•"/>
      <w:lvlJc w:val="left"/>
      <w:pPr>
        <w:ind w:left="5217" w:hanging="360"/>
      </w:pPr>
      <w:rPr>
        <w:rFonts w:hint="default"/>
      </w:rPr>
    </w:lvl>
    <w:lvl w:ilvl="6" w:tplc="1D86FA46">
      <w:numFmt w:val="bullet"/>
      <w:lvlText w:val="•"/>
      <w:lvlJc w:val="left"/>
      <w:pPr>
        <w:ind w:left="6262" w:hanging="360"/>
      </w:pPr>
      <w:rPr>
        <w:rFonts w:hint="default"/>
      </w:rPr>
    </w:lvl>
    <w:lvl w:ilvl="7" w:tplc="08C26E7A">
      <w:numFmt w:val="bullet"/>
      <w:lvlText w:val="•"/>
      <w:lvlJc w:val="left"/>
      <w:pPr>
        <w:ind w:left="7306" w:hanging="360"/>
      </w:pPr>
      <w:rPr>
        <w:rFonts w:hint="default"/>
      </w:rPr>
    </w:lvl>
    <w:lvl w:ilvl="8" w:tplc="BB8EEF3A">
      <w:numFmt w:val="bullet"/>
      <w:lvlText w:val="•"/>
      <w:lvlJc w:val="left"/>
      <w:pPr>
        <w:ind w:left="8351" w:hanging="360"/>
      </w:pPr>
      <w:rPr>
        <w:rFonts w:hint="default"/>
      </w:rPr>
    </w:lvl>
  </w:abstractNum>
  <w:abstractNum w:abstractNumId="37" w15:restartNumberingAfterBreak="0">
    <w:nsid w:val="35301E2A"/>
    <w:multiLevelType w:val="hybridMultilevel"/>
    <w:tmpl w:val="C7D6DD8E"/>
    <w:lvl w:ilvl="0" w:tplc="6F42A726">
      <w:start w:val="1"/>
      <w:numFmt w:val="decimal"/>
      <w:lvlText w:val="%1."/>
      <w:lvlJc w:val="left"/>
      <w:pPr>
        <w:ind w:left="1080" w:hanging="360"/>
      </w:pPr>
      <w:rPr>
        <w:rFonts w:eastAsia="Times New Roman" w:hint="default"/>
        <w:color w:val="00000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37213750"/>
    <w:multiLevelType w:val="hybridMultilevel"/>
    <w:tmpl w:val="11B0CD74"/>
    <w:lvl w:ilvl="0" w:tplc="898C31C8">
      <w:start w:val="1"/>
      <w:numFmt w:val="decimal"/>
      <w:lvlText w:val="%1."/>
      <w:lvlJc w:val="left"/>
      <w:pPr>
        <w:ind w:left="448" w:hanging="360"/>
      </w:pPr>
      <w:rPr>
        <w:rFonts w:hint="default"/>
        <w:color w:val="auto"/>
        <w:u w:val="none"/>
      </w:rPr>
    </w:lvl>
    <w:lvl w:ilvl="1" w:tplc="04090019" w:tentative="1">
      <w:start w:val="1"/>
      <w:numFmt w:val="lowerLetter"/>
      <w:lvlText w:val="%2."/>
      <w:lvlJc w:val="left"/>
      <w:pPr>
        <w:ind w:left="1168" w:hanging="360"/>
      </w:pPr>
    </w:lvl>
    <w:lvl w:ilvl="2" w:tplc="0409001B" w:tentative="1">
      <w:start w:val="1"/>
      <w:numFmt w:val="lowerRoman"/>
      <w:lvlText w:val="%3."/>
      <w:lvlJc w:val="right"/>
      <w:pPr>
        <w:ind w:left="1888" w:hanging="180"/>
      </w:pPr>
    </w:lvl>
    <w:lvl w:ilvl="3" w:tplc="0409000F" w:tentative="1">
      <w:start w:val="1"/>
      <w:numFmt w:val="decimal"/>
      <w:lvlText w:val="%4."/>
      <w:lvlJc w:val="left"/>
      <w:pPr>
        <w:ind w:left="2608" w:hanging="360"/>
      </w:pPr>
    </w:lvl>
    <w:lvl w:ilvl="4" w:tplc="04090019" w:tentative="1">
      <w:start w:val="1"/>
      <w:numFmt w:val="lowerLetter"/>
      <w:lvlText w:val="%5."/>
      <w:lvlJc w:val="left"/>
      <w:pPr>
        <w:ind w:left="3328" w:hanging="360"/>
      </w:pPr>
    </w:lvl>
    <w:lvl w:ilvl="5" w:tplc="0409001B" w:tentative="1">
      <w:start w:val="1"/>
      <w:numFmt w:val="lowerRoman"/>
      <w:lvlText w:val="%6."/>
      <w:lvlJc w:val="right"/>
      <w:pPr>
        <w:ind w:left="4048" w:hanging="180"/>
      </w:pPr>
    </w:lvl>
    <w:lvl w:ilvl="6" w:tplc="0409000F" w:tentative="1">
      <w:start w:val="1"/>
      <w:numFmt w:val="decimal"/>
      <w:lvlText w:val="%7."/>
      <w:lvlJc w:val="left"/>
      <w:pPr>
        <w:ind w:left="4768" w:hanging="360"/>
      </w:pPr>
    </w:lvl>
    <w:lvl w:ilvl="7" w:tplc="04090019" w:tentative="1">
      <w:start w:val="1"/>
      <w:numFmt w:val="lowerLetter"/>
      <w:lvlText w:val="%8."/>
      <w:lvlJc w:val="left"/>
      <w:pPr>
        <w:ind w:left="5488" w:hanging="360"/>
      </w:pPr>
    </w:lvl>
    <w:lvl w:ilvl="8" w:tplc="0409001B" w:tentative="1">
      <w:start w:val="1"/>
      <w:numFmt w:val="lowerRoman"/>
      <w:lvlText w:val="%9."/>
      <w:lvlJc w:val="right"/>
      <w:pPr>
        <w:ind w:left="6208" w:hanging="180"/>
      </w:pPr>
    </w:lvl>
  </w:abstractNum>
  <w:abstractNum w:abstractNumId="39" w15:restartNumberingAfterBreak="0">
    <w:nsid w:val="382E0574"/>
    <w:multiLevelType w:val="hybridMultilevel"/>
    <w:tmpl w:val="DAEC41A2"/>
    <w:lvl w:ilvl="0" w:tplc="52607DA0">
      <w:numFmt w:val="bullet"/>
      <w:lvlText w:val=""/>
      <w:lvlJc w:val="left"/>
      <w:pPr>
        <w:ind w:left="551" w:hanging="180"/>
      </w:pPr>
      <w:rPr>
        <w:rFonts w:ascii="Symbol" w:eastAsia="Symbol" w:hAnsi="Symbol" w:cs="Symbol" w:hint="default"/>
        <w:w w:val="100"/>
        <w:sz w:val="24"/>
        <w:szCs w:val="24"/>
      </w:rPr>
    </w:lvl>
    <w:lvl w:ilvl="1" w:tplc="DC5C53AC">
      <w:numFmt w:val="bullet"/>
      <w:lvlText w:val="•"/>
      <w:lvlJc w:val="left"/>
      <w:pPr>
        <w:ind w:left="1534" w:hanging="180"/>
      </w:pPr>
      <w:rPr>
        <w:rFonts w:hint="default"/>
      </w:rPr>
    </w:lvl>
    <w:lvl w:ilvl="2" w:tplc="4D2E51D8">
      <w:numFmt w:val="bullet"/>
      <w:lvlText w:val="•"/>
      <w:lvlJc w:val="left"/>
      <w:pPr>
        <w:ind w:left="2508" w:hanging="180"/>
      </w:pPr>
      <w:rPr>
        <w:rFonts w:hint="default"/>
      </w:rPr>
    </w:lvl>
    <w:lvl w:ilvl="3" w:tplc="29562022">
      <w:numFmt w:val="bullet"/>
      <w:lvlText w:val="•"/>
      <w:lvlJc w:val="left"/>
      <w:pPr>
        <w:ind w:left="3482" w:hanging="180"/>
      </w:pPr>
      <w:rPr>
        <w:rFonts w:hint="default"/>
      </w:rPr>
    </w:lvl>
    <w:lvl w:ilvl="4" w:tplc="2ACC199A">
      <w:numFmt w:val="bullet"/>
      <w:lvlText w:val="•"/>
      <w:lvlJc w:val="left"/>
      <w:pPr>
        <w:ind w:left="4456" w:hanging="180"/>
      </w:pPr>
      <w:rPr>
        <w:rFonts w:hint="default"/>
      </w:rPr>
    </w:lvl>
    <w:lvl w:ilvl="5" w:tplc="931E5DA4">
      <w:numFmt w:val="bullet"/>
      <w:lvlText w:val="•"/>
      <w:lvlJc w:val="left"/>
      <w:pPr>
        <w:ind w:left="5430" w:hanging="180"/>
      </w:pPr>
      <w:rPr>
        <w:rFonts w:hint="default"/>
      </w:rPr>
    </w:lvl>
    <w:lvl w:ilvl="6" w:tplc="E92A84B0">
      <w:numFmt w:val="bullet"/>
      <w:lvlText w:val="•"/>
      <w:lvlJc w:val="left"/>
      <w:pPr>
        <w:ind w:left="6404" w:hanging="180"/>
      </w:pPr>
      <w:rPr>
        <w:rFonts w:hint="default"/>
      </w:rPr>
    </w:lvl>
    <w:lvl w:ilvl="7" w:tplc="E7D67C90">
      <w:numFmt w:val="bullet"/>
      <w:lvlText w:val="•"/>
      <w:lvlJc w:val="left"/>
      <w:pPr>
        <w:ind w:left="7378" w:hanging="180"/>
      </w:pPr>
      <w:rPr>
        <w:rFonts w:hint="default"/>
      </w:rPr>
    </w:lvl>
    <w:lvl w:ilvl="8" w:tplc="08A4E0FC">
      <w:numFmt w:val="bullet"/>
      <w:lvlText w:val="•"/>
      <w:lvlJc w:val="left"/>
      <w:pPr>
        <w:ind w:left="8352" w:hanging="180"/>
      </w:pPr>
      <w:rPr>
        <w:rFonts w:hint="default"/>
      </w:rPr>
    </w:lvl>
  </w:abstractNum>
  <w:abstractNum w:abstractNumId="40" w15:restartNumberingAfterBreak="0">
    <w:nsid w:val="38974528"/>
    <w:multiLevelType w:val="hybridMultilevel"/>
    <w:tmpl w:val="9EACD55C"/>
    <w:lvl w:ilvl="0" w:tplc="B8F2D0B4">
      <w:start w:val="1"/>
      <w:numFmt w:val="decimal"/>
      <w:lvlText w:val="%1."/>
      <w:lvlJc w:val="left"/>
      <w:pPr>
        <w:tabs>
          <w:tab w:val="num" w:pos="360"/>
        </w:tabs>
        <w:ind w:left="360" w:hanging="360"/>
      </w:pPr>
      <w:rPr>
        <w:color w:val="auto"/>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1" w15:restartNumberingAfterBreak="0">
    <w:nsid w:val="3A7E269C"/>
    <w:multiLevelType w:val="hybridMultilevel"/>
    <w:tmpl w:val="EC225C98"/>
    <w:lvl w:ilvl="0" w:tplc="851ADF84">
      <w:start w:val="1"/>
      <w:numFmt w:val="upperLetter"/>
      <w:lvlText w:val="%1."/>
      <w:lvlJc w:val="left"/>
      <w:pPr>
        <w:ind w:left="120" w:hanging="305"/>
      </w:pPr>
      <w:rPr>
        <w:rFonts w:ascii="Transgothic" w:eastAsia="Arial" w:hAnsi="Transgothic" w:cs="Arial" w:hint="default"/>
        <w:b/>
        <w:bCs/>
        <w:spacing w:val="-6"/>
        <w:w w:val="99"/>
        <w:sz w:val="24"/>
        <w:szCs w:val="24"/>
      </w:rPr>
    </w:lvl>
    <w:lvl w:ilvl="1" w:tplc="78B8AEF6">
      <w:numFmt w:val="bullet"/>
      <w:lvlText w:val=""/>
      <w:lvlJc w:val="left"/>
      <w:pPr>
        <w:ind w:left="940" w:hanging="360"/>
      </w:pPr>
      <w:rPr>
        <w:rFonts w:ascii="Symbol" w:eastAsia="Symbol" w:hAnsi="Symbol" w:cs="Symbol" w:hint="default"/>
        <w:w w:val="100"/>
        <w:sz w:val="24"/>
        <w:szCs w:val="24"/>
      </w:rPr>
    </w:lvl>
    <w:lvl w:ilvl="2" w:tplc="CA9AFC1C">
      <w:numFmt w:val="bullet"/>
      <w:lvlText w:val="•"/>
      <w:lvlJc w:val="left"/>
      <w:pPr>
        <w:ind w:left="1980" w:hanging="360"/>
      </w:pPr>
      <w:rPr>
        <w:rFonts w:hint="default"/>
      </w:rPr>
    </w:lvl>
    <w:lvl w:ilvl="3" w:tplc="478644F8">
      <w:numFmt w:val="bullet"/>
      <w:lvlText w:val="•"/>
      <w:lvlJc w:val="left"/>
      <w:pPr>
        <w:ind w:left="3020" w:hanging="360"/>
      </w:pPr>
      <w:rPr>
        <w:rFonts w:hint="default"/>
      </w:rPr>
    </w:lvl>
    <w:lvl w:ilvl="4" w:tplc="2EB40C38">
      <w:numFmt w:val="bullet"/>
      <w:lvlText w:val="•"/>
      <w:lvlJc w:val="left"/>
      <w:pPr>
        <w:ind w:left="4060" w:hanging="360"/>
      </w:pPr>
      <w:rPr>
        <w:rFonts w:hint="default"/>
      </w:rPr>
    </w:lvl>
    <w:lvl w:ilvl="5" w:tplc="21C04F88">
      <w:numFmt w:val="bullet"/>
      <w:lvlText w:val="•"/>
      <w:lvlJc w:val="left"/>
      <w:pPr>
        <w:ind w:left="5100" w:hanging="360"/>
      </w:pPr>
      <w:rPr>
        <w:rFonts w:hint="default"/>
      </w:rPr>
    </w:lvl>
    <w:lvl w:ilvl="6" w:tplc="650ABAF6">
      <w:numFmt w:val="bullet"/>
      <w:lvlText w:val="•"/>
      <w:lvlJc w:val="left"/>
      <w:pPr>
        <w:ind w:left="6140" w:hanging="360"/>
      </w:pPr>
      <w:rPr>
        <w:rFonts w:hint="default"/>
      </w:rPr>
    </w:lvl>
    <w:lvl w:ilvl="7" w:tplc="E7AC2E04">
      <w:numFmt w:val="bullet"/>
      <w:lvlText w:val="•"/>
      <w:lvlJc w:val="left"/>
      <w:pPr>
        <w:ind w:left="7180" w:hanging="360"/>
      </w:pPr>
      <w:rPr>
        <w:rFonts w:hint="default"/>
      </w:rPr>
    </w:lvl>
    <w:lvl w:ilvl="8" w:tplc="9E0A528C">
      <w:numFmt w:val="bullet"/>
      <w:lvlText w:val="•"/>
      <w:lvlJc w:val="left"/>
      <w:pPr>
        <w:ind w:left="8220" w:hanging="360"/>
      </w:pPr>
      <w:rPr>
        <w:rFonts w:hint="default"/>
      </w:rPr>
    </w:lvl>
  </w:abstractNum>
  <w:abstractNum w:abstractNumId="42" w15:restartNumberingAfterBreak="0">
    <w:nsid w:val="3AB62A86"/>
    <w:multiLevelType w:val="hybridMultilevel"/>
    <w:tmpl w:val="19AC221A"/>
    <w:lvl w:ilvl="0" w:tplc="A97C9630">
      <w:start w:val="1"/>
      <w:numFmt w:val="decimal"/>
      <w:lvlText w:val="%1."/>
      <w:lvlJc w:val="left"/>
      <w:pPr>
        <w:ind w:left="512" w:hanging="410"/>
      </w:pPr>
      <w:rPr>
        <w:rFonts w:hint="default"/>
      </w:rPr>
    </w:lvl>
    <w:lvl w:ilvl="1" w:tplc="04090019" w:tentative="1">
      <w:start w:val="1"/>
      <w:numFmt w:val="lowerLetter"/>
      <w:lvlText w:val="%2."/>
      <w:lvlJc w:val="left"/>
      <w:pPr>
        <w:ind w:left="1182" w:hanging="360"/>
      </w:pPr>
    </w:lvl>
    <w:lvl w:ilvl="2" w:tplc="0409001B" w:tentative="1">
      <w:start w:val="1"/>
      <w:numFmt w:val="lowerRoman"/>
      <w:lvlText w:val="%3."/>
      <w:lvlJc w:val="right"/>
      <w:pPr>
        <w:ind w:left="1902" w:hanging="180"/>
      </w:pPr>
    </w:lvl>
    <w:lvl w:ilvl="3" w:tplc="0409000F" w:tentative="1">
      <w:start w:val="1"/>
      <w:numFmt w:val="decimal"/>
      <w:lvlText w:val="%4."/>
      <w:lvlJc w:val="left"/>
      <w:pPr>
        <w:ind w:left="2622" w:hanging="360"/>
      </w:pPr>
    </w:lvl>
    <w:lvl w:ilvl="4" w:tplc="04090019" w:tentative="1">
      <w:start w:val="1"/>
      <w:numFmt w:val="lowerLetter"/>
      <w:lvlText w:val="%5."/>
      <w:lvlJc w:val="left"/>
      <w:pPr>
        <w:ind w:left="3342" w:hanging="360"/>
      </w:pPr>
    </w:lvl>
    <w:lvl w:ilvl="5" w:tplc="0409001B" w:tentative="1">
      <w:start w:val="1"/>
      <w:numFmt w:val="lowerRoman"/>
      <w:lvlText w:val="%6."/>
      <w:lvlJc w:val="right"/>
      <w:pPr>
        <w:ind w:left="4062" w:hanging="180"/>
      </w:pPr>
    </w:lvl>
    <w:lvl w:ilvl="6" w:tplc="0409000F" w:tentative="1">
      <w:start w:val="1"/>
      <w:numFmt w:val="decimal"/>
      <w:lvlText w:val="%7."/>
      <w:lvlJc w:val="left"/>
      <w:pPr>
        <w:ind w:left="4782" w:hanging="360"/>
      </w:pPr>
    </w:lvl>
    <w:lvl w:ilvl="7" w:tplc="04090019" w:tentative="1">
      <w:start w:val="1"/>
      <w:numFmt w:val="lowerLetter"/>
      <w:lvlText w:val="%8."/>
      <w:lvlJc w:val="left"/>
      <w:pPr>
        <w:ind w:left="5502" w:hanging="360"/>
      </w:pPr>
    </w:lvl>
    <w:lvl w:ilvl="8" w:tplc="0409001B" w:tentative="1">
      <w:start w:val="1"/>
      <w:numFmt w:val="lowerRoman"/>
      <w:lvlText w:val="%9."/>
      <w:lvlJc w:val="right"/>
      <w:pPr>
        <w:ind w:left="6222" w:hanging="180"/>
      </w:pPr>
    </w:lvl>
  </w:abstractNum>
  <w:abstractNum w:abstractNumId="43" w15:restartNumberingAfterBreak="0">
    <w:nsid w:val="464C0449"/>
    <w:multiLevelType w:val="hybridMultilevel"/>
    <w:tmpl w:val="0FFE0916"/>
    <w:lvl w:ilvl="0" w:tplc="F4F29AC2">
      <w:start w:val="1"/>
      <w:numFmt w:val="upperRoman"/>
      <w:lvlText w:val="(%1)"/>
      <w:lvlJc w:val="left"/>
      <w:pPr>
        <w:ind w:left="1099" w:hanging="269"/>
      </w:pPr>
      <w:rPr>
        <w:rFonts w:ascii="Arial" w:eastAsia="Arial" w:hAnsi="Arial" w:cs="Arial" w:hint="default"/>
        <w:w w:val="100"/>
        <w:sz w:val="24"/>
        <w:szCs w:val="24"/>
        <w:lang w:val="en-US" w:eastAsia="en-US" w:bidi="ar-SA"/>
      </w:rPr>
    </w:lvl>
    <w:lvl w:ilvl="1" w:tplc="A90E16D8">
      <w:numFmt w:val="bullet"/>
      <w:lvlText w:val="•"/>
      <w:lvlJc w:val="left"/>
      <w:pPr>
        <w:ind w:left="2042" w:hanging="269"/>
      </w:pPr>
      <w:rPr>
        <w:rFonts w:hint="default"/>
        <w:lang w:val="en-US" w:eastAsia="en-US" w:bidi="ar-SA"/>
      </w:rPr>
    </w:lvl>
    <w:lvl w:ilvl="2" w:tplc="99C23A32">
      <w:numFmt w:val="bullet"/>
      <w:lvlText w:val="•"/>
      <w:lvlJc w:val="left"/>
      <w:pPr>
        <w:ind w:left="2984" w:hanging="269"/>
      </w:pPr>
      <w:rPr>
        <w:rFonts w:hint="default"/>
        <w:lang w:val="en-US" w:eastAsia="en-US" w:bidi="ar-SA"/>
      </w:rPr>
    </w:lvl>
    <w:lvl w:ilvl="3" w:tplc="E228CFF6">
      <w:numFmt w:val="bullet"/>
      <w:lvlText w:val="•"/>
      <w:lvlJc w:val="left"/>
      <w:pPr>
        <w:ind w:left="3926" w:hanging="269"/>
      </w:pPr>
      <w:rPr>
        <w:rFonts w:hint="default"/>
        <w:lang w:val="en-US" w:eastAsia="en-US" w:bidi="ar-SA"/>
      </w:rPr>
    </w:lvl>
    <w:lvl w:ilvl="4" w:tplc="B1E2BCEC">
      <w:numFmt w:val="bullet"/>
      <w:lvlText w:val="•"/>
      <w:lvlJc w:val="left"/>
      <w:pPr>
        <w:ind w:left="4868" w:hanging="269"/>
      </w:pPr>
      <w:rPr>
        <w:rFonts w:hint="default"/>
        <w:lang w:val="en-US" w:eastAsia="en-US" w:bidi="ar-SA"/>
      </w:rPr>
    </w:lvl>
    <w:lvl w:ilvl="5" w:tplc="204681CE">
      <w:numFmt w:val="bullet"/>
      <w:lvlText w:val="•"/>
      <w:lvlJc w:val="left"/>
      <w:pPr>
        <w:ind w:left="5810" w:hanging="269"/>
      </w:pPr>
      <w:rPr>
        <w:rFonts w:hint="default"/>
        <w:lang w:val="en-US" w:eastAsia="en-US" w:bidi="ar-SA"/>
      </w:rPr>
    </w:lvl>
    <w:lvl w:ilvl="6" w:tplc="56A0A048">
      <w:numFmt w:val="bullet"/>
      <w:lvlText w:val="•"/>
      <w:lvlJc w:val="left"/>
      <w:pPr>
        <w:ind w:left="6752" w:hanging="269"/>
      </w:pPr>
      <w:rPr>
        <w:rFonts w:hint="default"/>
        <w:lang w:val="en-US" w:eastAsia="en-US" w:bidi="ar-SA"/>
      </w:rPr>
    </w:lvl>
    <w:lvl w:ilvl="7" w:tplc="8886FAEA">
      <w:numFmt w:val="bullet"/>
      <w:lvlText w:val="•"/>
      <w:lvlJc w:val="left"/>
      <w:pPr>
        <w:ind w:left="7694" w:hanging="269"/>
      </w:pPr>
      <w:rPr>
        <w:rFonts w:hint="default"/>
        <w:lang w:val="en-US" w:eastAsia="en-US" w:bidi="ar-SA"/>
      </w:rPr>
    </w:lvl>
    <w:lvl w:ilvl="8" w:tplc="6E029C5C">
      <w:numFmt w:val="bullet"/>
      <w:lvlText w:val="•"/>
      <w:lvlJc w:val="left"/>
      <w:pPr>
        <w:ind w:left="8636" w:hanging="269"/>
      </w:pPr>
      <w:rPr>
        <w:rFonts w:hint="default"/>
        <w:lang w:val="en-US" w:eastAsia="en-US" w:bidi="ar-SA"/>
      </w:rPr>
    </w:lvl>
  </w:abstractNum>
  <w:abstractNum w:abstractNumId="44" w15:restartNumberingAfterBreak="0">
    <w:nsid w:val="48D31CDB"/>
    <w:multiLevelType w:val="hybridMultilevel"/>
    <w:tmpl w:val="81203A44"/>
    <w:lvl w:ilvl="0" w:tplc="75FA8410">
      <w:start w:val="1"/>
      <w:numFmt w:val="bullet"/>
      <w:lvlText w:val=""/>
      <w:lvlJc w:val="left"/>
      <w:pPr>
        <w:tabs>
          <w:tab w:val="num" w:pos="720"/>
        </w:tabs>
        <w:ind w:left="720" w:hanging="360"/>
      </w:pPr>
      <w:rPr>
        <w:rFonts w:ascii="Symbol" w:hAnsi="Symbol" w:hint="default"/>
      </w:rPr>
    </w:lvl>
    <w:lvl w:ilvl="1" w:tplc="6796642A">
      <w:start w:val="1"/>
      <w:numFmt w:val="bullet"/>
      <w:lvlText w:val="•"/>
      <w:lvlJc w:val="left"/>
      <w:pPr>
        <w:tabs>
          <w:tab w:val="num" w:pos="1440"/>
        </w:tabs>
        <w:ind w:left="1440" w:hanging="360"/>
      </w:pPr>
      <w:rPr>
        <w:rFonts w:ascii="Times New Roman" w:hAnsi="Times New Roman" w:hint="default"/>
      </w:rPr>
    </w:lvl>
    <w:lvl w:ilvl="2" w:tplc="2222F46A">
      <w:start w:val="1"/>
      <w:numFmt w:val="bullet"/>
      <w:lvlText w:val="•"/>
      <w:lvlJc w:val="left"/>
      <w:pPr>
        <w:tabs>
          <w:tab w:val="num" w:pos="2160"/>
        </w:tabs>
        <w:ind w:left="2160" w:hanging="360"/>
      </w:pPr>
      <w:rPr>
        <w:rFonts w:ascii="Times New Roman" w:hAnsi="Times New Roman" w:hint="default"/>
      </w:rPr>
    </w:lvl>
    <w:lvl w:ilvl="3" w:tplc="335E0A04">
      <w:start w:val="1"/>
      <w:numFmt w:val="bullet"/>
      <w:lvlText w:val="•"/>
      <w:lvlJc w:val="left"/>
      <w:pPr>
        <w:tabs>
          <w:tab w:val="num" w:pos="2880"/>
        </w:tabs>
        <w:ind w:left="2880" w:hanging="360"/>
      </w:pPr>
      <w:rPr>
        <w:rFonts w:ascii="Times New Roman" w:hAnsi="Times New Roman" w:hint="default"/>
      </w:rPr>
    </w:lvl>
    <w:lvl w:ilvl="4" w:tplc="86C002C0">
      <w:start w:val="1"/>
      <w:numFmt w:val="bullet"/>
      <w:lvlText w:val="•"/>
      <w:lvlJc w:val="left"/>
      <w:pPr>
        <w:tabs>
          <w:tab w:val="num" w:pos="3600"/>
        </w:tabs>
        <w:ind w:left="3600" w:hanging="360"/>
      </w:pPr>
      <w:rPr>
        <w:rFonts w:ascii="Times New Roman" w:hAnsi="Times New Roman" w:hint="default"/>
      </w:rPr>
    </w:lvl>
    <w:lvl w:ilvl="5" w:tplc="F808CF82">
      <w:start w:val="1"/>
      <w:numFmt w:val="bullet"/>
      <w:lvlText w:val="•"/>
      <w:lvlJc w:val="left"/>
      <w:pPr>
        <w:tabs>
          <w:tab w:val="num" w:pos="4320"/>
        </w:tabs>
        <w:ind w:left="4320" w:hanging="360"/>
      </w:pPr>
      <w:rPr>
        <w:rFonts w:ascii="Times New Roman" w:hAnsi="Times New Roman" w:hint="default"/>
      </w:rPr>
    </w:lvl>
    <w:lvl w:ilvl="6" w:tplc="5C6E6386">
      <w:start w:val="1"/>
      <w:numFmt w:val="bullet"/>
      <w:lvlText w:val="•"/>
      <w:lvlJc w:val="left"/>
      <w:pPr>
        <w:tabs>
          <w:tab w:val="num" w:pos="5040"/>
        </w:tabs>
        <w:ind w:left="5040" w:hanging="360"/>
      </w:pPr>
      <w:rPr>
        <w:rFonts w:ascii="Times New Roman" w:hAnsi="Times New Roman" w:hint="default"/>
      </w:rPr>
    </w:lvl>
    <w:lvl w:ilvl="7" w:tplc="A75E4DCC">
      <w:start w:val="1"/>
      <w:numFmt w:val="bullet"/>
      <w:lvlText w:val="•"/>
      <w:lvlJc w:val="left"/>
      <w:pPr>
        <w:tabs>
          <w:tab w:val="num" w:pos="5760"/>
        </w:tabs>
        <w:ind w:left="5760" w:hanging="360"/>
      </w:pPr>
      <w:rPr>
        <w:rFonts w:ascii="Times New Roman" w:hAnsi="Times New Roman" w:hint="default"/>
      </w:rPr>
    </w:lvl>
    <w:lvl w:ilvl="8" w:tplc="24DA025C">
      <w:start w:val="1"/>
      <w:numFmt w:val="bullet"/>
      <w:lvlText w:val="•"/>
      <w:lvlJc w:val="left"/>
      <w:pPr>
        <w:tabs>
          <w:tab w:val="num" w:pos="6480"/>
        </w:tabs>
        <w:ind w:left="6480" w:hanging="360"/>
      </w:pPr>
      <w:rPr>
        <w:rFonts w:ascii="Times New Roman" w:hAnsi="Times New Roman" w:hint="default"/>
      </w:rPr>
    </w:lvl>
  </w:abstractNum>
  <w:abstractNum w:abstractNumId="45" w15:restartNumberingAfterBreak="0">
    <w:nsid w:val="499E7DF2"/>
    <w:multiLevelType w:val="hybridMultilevel"/>
    <w:tmpl w:val="FF8AE6C2"/>
    <w:lvl w:ilvl="0" w:tplc="419C571C">
      <w:start w:val="1"/>
      <w:numFmt w:val="upperLetter"/>
      <w:lvlText w:val="(%1)"/>
      <w:lvlJc w:val="left"/>
      <w:pPr>
        <w:ind w:left="300" w:hanging="455"/>
      </w:pPr>
      <w:rPr>
        <w:rFonts w:ascii="Arial" w:eastAsia="Arial" w:hAnsi="Arial" w:cs="Arial" w:hint="default"/>
        <w:spacing w:val="-4"/>
        <w:w w:val="97"/>
        <w:sz w:val="24"/>
        <w:szCs w:val="24"/>
        <w:lang w:val="en-US" w:eastAsia="en-US" w:bidi="ar-SA"/>
      </w:rPr>
    </w:lvl>
    <w:lvl w:ilvl="1" w:tplc="5DFABAA0">
      <w:numFmt w:val="bullet"/>
      <w:lvlText w:val="•"/>
      <w:lvlJc w:val="left"/>
      <w:pPr>
        <w:ind w:left="1322" w:hanging="455"/>
      </w:pPr>
      <w:rPr>
        <w:rFonts w:hint="default"/>
        <w:lang w:val="en-US" w:eastAsia="en-US" w:bidi="ar-SA"/>
      </w:rPr>
    </w:lvl>
    <w:lvl w:ilvl="2" w:tplc="06401C52">
      <w:numFmt w:val="bullet"/>
      <w:lvlText w:val="•"/>
      <w:lvlJc w:val="left"/>
      <w:pPr>
        <w:ind w:left="2344" w:hanging="455"/>
      </w:pPr>
      <w:rPr>
        <w:rFonts w:hint="default"/>
        <w:lang w:val="en-US" w:eastAsia="en-US" w:bidi="ar-SA"/>
      </w:rPr>
    </w:lvl>
    <w:lvl w:ilvl="3" w:tplc="F8FA45B0">
      <w:numFmt w:val="bullet"/>
      <w:lvlText w:val="•"/>
      <w:lvlJc w:val="left"/>
      <w:pPr>
        <w:ind w:left="3366" w:hanging="455"/>
      </w:pPr>
      <w:rPr>
        <w:rFonts w:hint="default"/>
        <w:lang w:val="en-US" w:eastAsia="en-US" w:bidi="ar-SA"/>
      </w:rPr>
    </w:lvl>
    <w:lvl w:ilvl="4" w:tplc="D018E1F4">
      <w:numFmt w:val="bullet"/>
      <w:lvlText w:val="•"/>
      <w:lvlJc w:val="left"/>
      <w:pPr>
        <w:ind w:left="4388" w:hanging="455"/>
      </w:pPr>
      <w:rPr>
        <w:rFonts w:hint="default"/>
        <w:lang w:val="en-US" w:eastAsia="en-US" w:bidi="ar-SA"/>
      </w:rPr>
    </w:lvl>
    <w:lvl w:ilvl="5" w:tplc="FB384D4C">
      <w:numFmt w:val="bullet"/>
      <w:lvlText w:val="•"/>
      <w:lvlJc w:val="left"/>
      <w:pPr>
        <w:ind w:left="5410" w:hanging="455"/>
      </w:pPr>
      <w:rPr>
        <w:rFonts w:hint="default"/>
        <w:lang w:val="en-US" w:eastAsia="en-US" w:bidi="ar-SA"/>
      </w:rPr>
    </w:lvl>
    <w:lvl w:ilvl="6" w:tplc="CC4CFE2E">
      <w:numFmt w:val="bullet"/>
      <w:lvlText w:val="•"/>
      <w:lvlJc w:val="left"/>
      <w:pPr>
        <w:ind w:left="6432" w:hanging="455"/>
      </w:pPr>
      <w:rPr>
        <w:rFonts w:hint="default"/>
        <w:lang w:val="en-US" w:eastAsia="en-US" w:bidi="ar-SA"/>
      </w:rPr>
    </w:lvl>
    <w:lvl w:ilvl="7" w:tplc="CDD4D064">
      <w:numFmt w:val="bullet"/>
      <w:lvlText w:val="•"/>
      <w:lvlJc w:val="left"/>
      <w:pPr>
        <w:ind w:left="7454" w:hanging="455"/>
      </w:pPr>
      <w:rPr>
        <w:rFonts w:hint="default"/>
        <w:lang w:val="en-US" w:eastAsia="en-US" w:bidi="ar-SA"/>
      </w:rPr>
    </w:lvl>
    <w:lvl w:ilvl="8" w:tplc="35682392">
      <w:numFmt w:val="bullet"/>
      <w:lvlText w:val="•"/>
      <w:lvlJc w:val="left"/>
      <w:pPr>
        <w:ind w:left="8476" w:hanging="455"/>
      </w:pPr>
      <w:rPr>
        <w:rFonts w:hint="default"/>
        <w:lang w:val="en-US" w:eastAsia="en-US" w:bidi="ar-SA"/>
      </w:rPr>
    </w:lvl>
  </w:abstractNum>
  <w:abstractNum w:abstractNumId="46" w15:restartNumberingAfterBreak="0">
    <w:nsid w:val="4C9D65A1"/>
    <w:multiLevelType w:val="hybridMultilevel"/>
    <w:tmpl w:val="30160E20"/>
    <w:lvl w:ilvl="0" w:tplc="44D4E6E2">
      <w:start w:val="1"/>
      <w:numFmt w:val="decimal"/>
      <w:lvlText w:val="%1."/>
      <w:lvlJc w:val="left"/>
      <w:pPr>
        <w:ind w:left="507" w:hanging="405"/>
      </w:pPr>
      <w:rPr>
        <w:rFonts w:hint="default"/>
        <w:color w:val="auto"/>
        <w:u w:val="none"/>
      </w:rPr>
    </w:lvl>
    <w:lvl w:ilvl="1" w:tplc="04090019" w:tentative="1">
      <w:start w:val="1"/>
      <w:numFmt w:val="lowerLetter"/>
      <w:lvlText w:val="%2."/>
      <w:lvlJc w:val="left"/>
      <w:pPr>
        <w:ind w:left="1182" w:hanging="360"/>
      </w:pPr>
    </w:lvl>
    <w:lvl w:ilvl="2" w:tplc="0409001B" w:tentative="1">
      <w:start w:val="1"/>
      <w:numFmt w:val="lowerRoman"/>
      <w:lvlText w:val="%3."/>
      <w:lvlJc w:val="right"/>
      <w:pPr>
        <w:ind w:left="1902" w:hanging="180"/>
      </w:pPr>
    </w:lvl>
    <w:lvl w:ilvl="3" w:tplc="0409000F" w:tentative="1">
      <w:start w:val="1"/>
      <w:numFmt w:val="decimal"/>
      <w:lvlText w:val="%4."/>
      <w:lvlJc w:val="left"/>
      <w:pPr>
        <w:ind w:left="2622" w:hanging="360"/>
      </w:pPr>
    </w:lvl>
    <w:lvl w:ilvl="4" w:tplc="04090019" w:tentative="1">
      <w:start w:val="1"/>
      <w:numFmt w:val="lowerLetter"/>
      <w:lvlText w:val="%5."/>
      <w:lvlJc w:val="left"/>
      <w:pPr>
        <w:ind w:left="3342" w:hanging="360"/>
      </w:pPr>
    </w:lvl>
    <w:lvl w:ilvl="5" w:tplc="0409001B" w:tentative="1">
      <w:start w:val="1"/>
      <w:numFmt w:val="lowerRoman"/>
      <w:lvlText w:val="%6."/>
      <w:lvlJc w:val="right"/>
      <w:pPr>
        <w:ind w:left="4062" w:hanging="180"/>
      </w:pPr>
    </w:lvl>
    <w:lvl w:ilvl="6" w:tplc="0409000F" w:tentative="1">
      <w:start w:val="1"/>
      <w:numFmt w:val="decimal"/>
      <w:lvlText w:val="%7."/>
      <w:lvlJc w:val="left"/>
      <w:pPr>
        <w:ind w:left="4782" w:hanging="360"/>
      </w:pPr>
    </w:lvl>
    <w:lvl w:ilvl="7" w:tplc="04090019" w:tentative="1">
      <w:start w:val="1"/>
      <w:numFmt w:val="lowerLetter"/>
      <w:lvlText w:val="%8."/>
      <w:lvlJc w:val="left"/>
      <w:pPr>
        <w:ind w:left="5502" w:hanging="360"/>
      </w:pPr>
    </w:lvl>
    <w:lvl w:ilvl="8" w:tplc="0409001B" w:tentative="1">
      <w:start w:val="1"/>
      <w:numFmt w:val="lowerRoman"/>
      <w:lvlText w:val="%9."/>
      <w:lvlJc w:val="right"/>
      <w:pPr>
        <w:ind w:left="6222" w:hanging="180"/>
      </w:pPr>
    </w:lvl>
  </w:abstractNum>
  <w:abstractNum w:abstractNumId="47" w15:restartNumberingAfterBreak="0">
    <w:nsid w:val="4CAD59B1"/>
    <w:multiLevelType w:val="hybridMultilevel"/>
    <w:tmpl w:val="F5AA2A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4DAC0FE2"/>
    <w:multiLevelType w:val="hybridMultilevel"/>
    <w:tmpl w:val="DA20887E"/>
    <w:lvl w:ilvl="0" w:tplc="5DBC4F68">
      <w:start w:val="1"/>
      <w:numFmt w:val="decimal"/>
      <w:lvlText w:val="%1."/>
      <w:lvlJc w:val="left"/>
      <w:pPr>
        <w:ind w:left="379" w:hanging="360"/>
      </w:pPr>
      <w:rPr>
        <w:rFonts w:hint="default"/>
      </w:rPr>
    </w:lvl>
    <w:lvl w:ilvl="1" w:tplc="04090019" w:tentative="1">
      <w:start w:val="1"/>
      <w:numFmt w:val="lowerLetter"/>
      <w:lvlText w:val="%2."/>
      <w:lvlJc w:val="left"/>
      <w:pPr>
        <w:ind w:left="1099" w:hanging="360"/>
      </w:pPr>
    </w:lvl>
    <w:lvl w:ilvl="2" w:tplc="0409001B" w:tentative="1">
      <w:start w:val="1"/>
      <w:numFmt w:val="lowerRoman"/>
      <w:lvlText w:val="%3."/>
      <w:lvlJc w:val="right"/>
      <w:pPr>
        <w:ind w:left="1819" w:hanging="180"/>
      </w:pPr>
    </w:lvl>
    <w:lvl w:ilvl="3" w:tplc="0409000F" w:tentative="1">
      <w:start w:val="1"/>
      <w:numFmt w:val="decimal"/>
      <w:lvlText w:val="%4."/>
      <w:lvlJc w:val="left"/>
      <w:pPr>
        <w:ind w:left="2539" w:hanging="360"/>
      </w:pPr>
    </w:lvl>
    <w:lvl w:ilvl="4" w:tplc="04090019" w:tentative="1">
      <w:start w:val="1"/>
      <w:numFmt w:val="lowerLetter"/>
      <w:lvlText w:val="%5."/>
      <w:lvlJc w:val="left"/>
      <w:pPr>
        <w:ind w:left="3259" w:hanging="360"/>
      </w:pPr>
    </w:lvl>
    <w:lvl w:ilvl="5" w:tplc="0409001B" w:tentative="1">
      <w:start w:val="1"/>
      <w:numFmt w:val="lowerRoman"/>
      <w:lvlText w:val="%6."/>
      <w:lvlJc w:val="right"/>
      <w:pPr>
        <w:ind w:left="3979" w:hanging="180"/>
      </w:pPr>
    </w:lvl>
    <w:lvl w:ilvl="6" w:tplc="0409000F" w:tentative="1">
      <w:start w:val="1"/>
      <w:numFmt w:val="decimal"/>
      <w:lvlText w:val="%7."/>
      <w:lvlJc w:val="left"/>
      <w:pPr>
        <w:ind w:left="4699" w:hanging="360"/>
      </w:pPr>
    </w:lvl>
    <w:lvl w:ilvl="7" w:tplc="04090019" w:tentative="1">
      <w:start w:val="1"/>
      <w:numFmt w:val="lowerLetter"/>
      <w:lvlText w:val="%8."/>
      <w:lvlJc w:val="left"/>
      <w:pPr>
        <w:ind w:left="5419" w:hanging="360"/>
      </w:pPr>
    </w:lvl>
    <w:lvl w:ilvl="8" w:tplc="0409001B" w:tentative="1">
      <w:start w:val="1"/>
      <w:numFmt w:val="lowerRoman"/>
      <w:lvlText w:val="%9."/>
      <w:lvlJc w:val="right"/>
      <w:pPr>
        <w:ind w:left="6139" w:hanging="180"/>
      </w:pPr>
    </w:lvl>
  </w:abstractNum>
  <w:abstractNum w:abstractNumId="49" w15:restartNumberingAfterBreak="0">
    <w:nsid w:val="4F1E021F"/>
    <w:multiLevelType w:val="hybridMultilevel"/>
    <w:tmpl w:val="02CA39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02429B9"/>
    <w:multiLevelType w:val="hybridMultilevel"/>
    <w:tmpl w:val="B82C021C"/>
    <w:lvl w:ilvl="0" w:tplc="4DE2475A">
      <w:numFmt w:val="bullet"/>
      <w:lvlText w:val=""/>
      <w:lvlJc w:val="left"/>
      <w:pPr>
        <w:ind w:left="823" w:hanging="360"/>
      </w:pPr>
      <w:rPr>
        <w:rFonts w:ascii="Wingdings" w:eastAsia="Wingdings" w:hAnsi="Wingdings" w:cs="Wingdings" w:hint="default"/>
        <w:w w:val="99"/>
        <w:sz w:val="24"/>
        <w:szCs w:val="24"/>
      </w:rPr>
    </w:lvl>
    <w:lvl w:ilvl="1" w:tplc="A7E6CBEA">
      <w:numFmt w:val="bullet"/>
      <w:lvlText w:val="•"/>
      <w:lvlJc w:val="left"/>
      <w:pPr>
        <w:ind w:left="1498" w:hanging="360"/>
      </w:pPr>
      <w:rPr>
        <w:rFonts w:hint="default"/>
      </w:rPr>
    </w:lvl>
    <w:lvl w:ilvl="2" w:tplc="74DED46C">
      <w:numFmt w:val="bullet"/>
      <w:lvlText w:val="•"/>
      <w:lvlJc w:val="left"/>
      <w:pPr>
        <w:ind w:left="2177" w:hanging="360"/>
      </w:pPr>
      <w:rPr>
        <w:rFonts w:hint="default"/>
      </w:rPr>
    </w:lvl>
    <w:lvl w:ilvl="3" w:tplc="E3AE0EC8">
      <w:numFmt w:val="bullet"/>
      <w:lvlText w:val="•"/>
      <w:lvlJc w:val="left"/>
      <w:pPr>
        <w:ind w:left="2856" w:hanging="360"/>
      </w:pPr>
      <w:rPr>
        <w:rFonts w:hint="default"/>
      </w:rPr>
    </w:lvl>
    <w:lvl w:ilvl="4" w:tplc="4F3065D6">
      <w:numFmt w:val="bullet"/>
      <w:lvlText w:val="•"/>
      <w:lvlJc w:val="left"/>
      <w:pPr>
        <w:ind w:left="3534" w:hanging="360"/>
      </w:pPr>
      <w:rPr>
        <w:rFonts w:hint="default"/>
      </w:rPr>
    </w:lvl>
    <w:lvl w:ilvl="5" w:tplc="2FB6D13E">
      <w:numFmt w:val="bullet"/>
      <w:lvlText w:val="•"/>
      <w:lvlJc w:val="left"/>
      <w:pPr>
        <w:ind w:left="4213" w:hanging="360"/>
      </w:pPr>
      <w:rPr>
        <w:rFonts w:hint="default"/>
      </w:rPr>
    </w:lvl>
    <w:lvl w:ilvl="6" w:tplc="CAA252BA">
      <w:numFmt w:val="bullet"/>
      <w:lvlText w:val="•"/>
      <w:lvlJc w:val="left"/>
      <w:pPr>
        <w:ind w:left="4892" w:hanging="360"/>
      </w:pPr>
      <w:rPr>
        <w:rFonts w:hint="default"/>
      </w:rPr>
    </w:lvl>
    <w:lvl w:ilvl="7" w:tplc="08A8617A">
      <w:numFmt w:val="bullet"/>
      <w:lvlText w:val="•"/>
      <w:lvlJc w:val="left"/>
      <w:pPr>
        <w:ind w:left="5571" w:hanging="360"/>
      </w:pPr>
      <w:rPr>
        <w:rFonts w:hint="default"/>
      </w:rPr>
    </w:lvl>
    <w:lvl w:ilvl="8" w:tplc="F7ECD766">
      <w:numFmt w:val="bullet"/>
      <w:lvlText w:val="•"/>
      <w:lvlJc w:val="left"/>
      <w:pPr>
        <w:ind w:left="6249" w:hanging="360"/>
      </w:pPr>
      <w:rPr>
        <w:rFonts w:hint="default"/>
      </w:rPr>
    </w:lvl>
  </w:abstractNum>
  <w:abstractNum w:abstractNumId="51" w15:restartNumberingAfterBreak="0">
    <w:nsid w:val="50CE3393"/>
    <w:multiLevelType w:val="hybridMultilevel"/>
    <w:tmpl w:val="8AE055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50F17AB6"/>
    <w:multiLevelType w:val="hybridMultilevel"/>
    <w:tmpl w:val="CBC601EC"/>
    <w:lvl w:ilvl="0" w:tplc="29449C50">
      <w:numFmt w:val="bullet"/>
      <w:lvlText w:val=""/>
      <w:lvlJc w:val="left"/>
      <w:pPr>
        <w:ind w:left="535" w:hanging="281"/>
      </w:pPr>
      <w:rPr>
        <w:rFonts w:ascii="Symbol" w:eastAsia="Symbol" w:hAnsi="Symbol" w:cs="Symbol" w:hint="default"/>
        <w:w w:val="100"/>
        <w:sz w:val="24"/>
        <w:szCs w:val="24"/>
      </w:rPr>
    </w:lvl>
    <w:lvl w:ilvl="1" w:tplc="30AEEE6A">
      <w:numFmt w:val="bullet"/>
      <w:lvlText w:val="•"/>
      <w:lvlJc w:val="left"/>
      <w:pPr>
        <w:ind w:left="1246" w:hanging="281"/>
      </w:pPr>
      <w:rPr>
        <w:rFonts w:hint="default"/>
      </w:rPr>
    </w:lvl>
    <w:lvl w:ilvl="2" w:tplc="07165502">
      <w:numFmt w:val="bullet"/>
      <w:lvlText w:val="•"/>
      <w:lvlJc w:val="left"/>
      <w:pPr>
        <w:ind w:left="1953" w:hanging="281"/>
      </w:pPr>
      <w:rPr>
        <w:rFonts w:hint="default"/>
      </w:rPr>
    </w:lvl>
    <w:lvl w:ilvl="3" w:tplc="BDB4295C">
      <w:numFmt w:val="bullet"/>
      <w:lvlText w:val="•"/>
      <w:lvlJc w:val="left"/>
      <w:pPr>
        <w:ind w:left="2660" w:hanging="281"/>
      </w:pPr>
      <w:rPr>
        <w:rFonts w:hint="default"/>
      </w:rPr>
    </w:lvl>
    <w:lvl w:ilvl="4" w:tplc="23525750">
      <w:numFmt w:val="bullet"/>
      <w:lvlText w:val="•"/>
      <w:lvlJc w:val="left"/>
      <w:pPr>
        <w:ind w:left="3366" w:hanging="281"/>
      </w:pPr>
      <w:rPr>
        <w:rFonts w:hint="default"/>
      </w:rPr>
    </w:lvl>
    <w:lvl w:ilvl="5" w:tplc="17AA4A72">
      <w:numFmt w:val="bullet"/>
      <w:lvlText w:val="•"/>
      <w:lvlJc w:val="left"/>
      <w:pPr>
        <w:ind w:left="4073" w:hanging="281"/>
      </w:pPr>
      <w:rPr>
        <w:rFonts w:hint="default"/>
      </w:rPr>
    </w:lvl>
    <w:lvl w:ilvl="6" w:tplc="4BB49948">
      <w:numFmt w:val="bullet"/>
      <w:lvlText w:val="•"/>
      <w:lvlJc w:val="left"/>
      <w:pPr>
        <w:ind w:left="4780" w:hanging="281"/>
      </w:pPr>
      <w:rPr>
        <w:rFonts w:hint="default"/>
      </w:rPr>
    </w:lvl>
    <w:lvl w:ilvl="7" w:tplc="0A944E8A">
      <w:numFmt w:val="bullet"/>
      <w:lvlText w:val="•"/>
      <w:lvlJc w:val="left"/>
      <w:pPr>
        <w:ind w:left="5487" w:hanging="281"/>
      </w:pPr>
      <w:rPr>
        <w:rFonts w:hint="default"/>
      </w:rPr>
    </w:lvl>
    <w:lvl w:ilvl="8" w:tplc="66D4749C">
      <w:numFmt w:val="bullet"/>
      <w:lvlText w:val="•"/>
      <w:lvlJc w:val="left"/>
      <w:pPr>
        <w:ind w:left="6193" w:hanging="281"/>
      </w:pPr>
      <w:rPr>
        <w:rFonts w:hint="default"/>
      </w:rPr>
    </w:lvl>
  </w:abstractNum>
  <w:abstractNum w:abstractNumId="53" w15:restartNumberingAfterBreak="0">
    <w:nsid w:val="510B6692"/>
    <w:multiLevelType w:val="hybridMultilevel"/>
    <w:tmpl w:val="7944A3A8"/>
    <w:lvl w:ilvl="0" w:tplc="89B42466">
      <w:start w:val="1"/>
      <w:numFmt w:val="bullet"/>
      <w:pStyle w:val="ListBullet2"/>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51817F6F"/>
    <w:multiLevelType w:val="singleLevel"/>
    <w:tmpl w:val="2746ECCA"/>
    <w:lvl w:ilvl="0">
      <w:start w:val="1"/>
      <w:numFmt w:val="decimal"/>
      <w:lvlText w:val="%1."/>
      <w:legacy w:legacy="1" w:legacySpace="120" w:legacyIndent="360"/>
      <w:lvlJc w:val="left"/>
      <w:pPr>
        <w:ind w:left="720" w:hanging="360"/>
      </w:pPr>
    </w:lvl>
  </w:abstractNum>
  <w:abstractNum w:abstractNumId="55" w15:restartNumberingAfterBreak="0">
    <w:nsid w:val="52CE6EFC"/>
    <w:multiLevelType w:val="hybridMultilevel"/>
    <w:tmpl w:val="2F10CE1E"/>
    <w:lvl w:ilvl="0" w:tplc="E646AF8E">
      <w:start w:val="1"/>
      <w:numFmt w:val="bullet"/>
      <w:lvlText w:val="•"/>
      <w:lvlJc w:val="left"/>
      <w:pPr>
        <w:tabs>
          <w:tab w:val="num" w:pos="720"/>
        </w:tabs>
        <w:ind w:left="720" w:hanging="360"/>
      </w:pPr>
      <w:rPr>
        <w:rFonts w:ascii="Times New Roman" w:hAnsi="Times New Roman" w:hint="default"/>
        <w:b/>
        <w:sz w:val="36"/>
        <w:szCs w:val="36"/>
      </w:rPr>
    </w:lvl>
    <w:lvl w:ilvl="1" w:tplc="6796642A">
      <w:start w:val="1"/>
      <w:numFmt w:val="bullet"/>
      <w:lvlText w:val="•"/>
      <w:lvlJc w:val="left"/>
      <w:pPr>
        <w:tabs>
          <w:tab w:val="num" w:pos="1440"/>
        </w:tabs>
        <w:ind w:left="1440" w:hanging="360"/>
      </w:pPr>
      <w:rPr>
        <w:rFonts w:ascii="Times New Roman" w:hAnsi="Times New Roman" w:hint="default"/>
      </w:rPr>
    </w:lvl>
    <w:lvl w:ilvl="2" w:tplc="2222F46A">
      <w:start w:val="1"/>
      <w:numFmt w:val="bullet"/>
      <w:lvlText w:val="•"/>
      <w:lvlJc w:val="left"/>
      <w:pPr>
        <w:tabs>
          <w:tab w:val="num" w:pos="2160"/>
        </w:tabs>
        <w:ind w:left="2160" w:hanging="360"/>
      </w:pPr>
      <w:rPr>
        <w:rFonts w:ascii="Times New Roman" w:hAnsi="Times New Roman" w:hint="default"/>
      </w:rPr>
    </w:lvl>
    <w:lvl w:ilvl="3" w:tplc="335E0A04">
      <w:start w:val="1"/>
      <w:numFmt w:val="bullet"/>
      <w:lvlText w:val="•"/>
      <w:lvlJc w:val="left"/>
      <w:pPr>
        <w:tabs>
          <w:tab w:val="num" w:pos="2880"/>
        </w:tabs>
        <w:ind w:left="2880" w:hanging="360"/>
      </w:pPr>
      <w:rPr>
        <w:rFonts w:ascii="Times New Roman" w:hAnsi="Times New Roman" w:hint="default"/>
      </w:rPr>
    </w:lvl>
    <w:lvl w:ilvl="4" w:tplc="86C002C0">
      <w:start w:val="1"/>
      <w:numFmt w:val="bullet"/>
      <w:lvlText w:val="•"/>
      <w:lvlJc w:val="left"/>
      <w:pPr>
        <w:tabs>
          <w:tab w:val="num" w:pos="3600"/>
        </w:tabs>
        <w:ind w:left="3600" w:hanging="360"/>
      </w:pPr>
      <w:rPr>
        <w:rFonts w:ascii="Times New Roman" w:hAnsi="Times New Roman" w:hint="default"/>
      </w:rPr>
    </w:lvl>
    <w:lvl w:ilvl="5" w:tplc="F808CF82">
      <w:start w:val="1"/>
      <w:numFmt w:val="bullet"/>
      <w:lvlText w:val="•"/>
      <w:lvlJc w:val="left"/>
      <w:pPr>
        <w:tabs>
          <w:tab w:val="num" w:pos="4320"/>
        </w:tabs>
        <w:ind w:left="4320" w:hanging="360"/>
      </w:pPr>
      <w:rPr>
        <w:rFonts w:ascii="Times New Roman" w:hAnsi="Times New Roman" w:hint="default"/>
      </w:rPr>
    </w:lvl>
    <w:lvl w:ilvl="6" w:tplc="5C6E6386">
      <w:start w:val="1"/>
      <w:numFmt w:val="bullet"/>
      <w:lvlText w:val="•"/>
      <w:lvlJc w:val="left"/>
      <w:pPr>
        <w:tabs>
          <w:tab w:val="num" w:pos="5040"/>
        </w:tabs>
        <w:ind w:left="5040" w:hanging="360"/>
      </w:pPr>
      <w:rPr>
        <w:rFonts w:ascii="Times New Roman" w:hAnsi="Times New Roman" w:hint="default"/>
      </w:rPr>
    </w:lvl>
    <w:lvl w:ilvl="7" w:tplc="A75E4DCC">
      <w:start w:val="1"/>
      <w:numFmt w:val="bullet"/>
      <w:lvlText w:val="•"/>
      <w:lvlJc w:val="left"/>
      <w:pPr>
        <w:tabs>
          <w:tab w:val="num" w:pos="5760"/>
        </w:tabs>
        <w:ind w:left="5760" w:hanging="360"/>
      </w:pPr>
      <w:rPr>
        <w:rFonts w:ascii="Times New Roman" w:hAnsi="Times New Roman" w:hint="default"/>
      </w:rPr>
    </w:lvl>
    <w:lvl w:ilvl="8" w:tplc="24DA025C">
      <w:start w:val="1"/>
      <w:numFmt w:val="bullet"/>
      <w:lvlText w:val="•"/>
      <w:lvlJc w:val="left"/>
      <w:pPr>
        <w:tabs>
          <w:tab w:val="num" w:pos="6480"/>
        </w:tabs>
        <w:ind w:left="6480" w:hanging="360"/>
      </w:pPr>
      <w:rPr>
        <w:rFonts w:ascii="Times New Roman" w:hAnsi="Times New Roman" w:hint="default"/>
      </w:rPr>
    </w:lvl>
  </w:abstractNum>
  <w:abstractNum w:abstractNumId="56" w15:restartNumberingAfterBreak="0">
    <w:nsid w:val="548118C4"/>
    <w:multiLevelType w:val="hybridMultilevel"/>
    <w:tmpl w:val="785A97A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573606A6"/>
    <w:multiLevelType w:val="hybridMultilevel"/>
    <w:tmpl w:val="686EB5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5841779E"/>
    <w:multiLevelType w:val="hybridMultilevel"/>
    <w:tmpl w:val="51906BCE"/>
    <w:lvl w:ilvl="0" w:tplc="21C296B2">
      <w:numFmt w:val="bullet"/>
      <w:lvlText w:val=""/>
      <w:lvlJc w:val="left"/>
      <w:pPr>
        <w:ind w:left="823" w:hanging="360"/>
      </w:pPr>
      <w:rPr>
        <w:rFonts w:ascii="Wingdings" w:eastAsia="Wingdings" w:hAnsi="Wingdings" w:cs="Wingdings" w:hint="default"/>
        <w:w w:val="99"/>
        <w:sz w:val="24"/>
        <w:szCs w:val="24"/>
      </w:rPr>
    </w:lvl>
    <w:lvl w:ilvl="1" w:tplc="D00A86F6">
      <w:numFmt w:val="bullet"/>
      <w:lvlText w:val="•"/>
      <w:lvlJc w:val="left"/>
      <w:pPr>
        <w:ind w:left="1498" w:hanging="360"/>
      </w:pPr>
      <w:rPr>
        <w:rFonts w:hint="default"/>
      </w:rPr>
    </w:lvl>
    <w:lvl w:ilvl="2" w:tplc="1B2A8AAC">
      <w:numFmt w:val="bullet"/>
      <w:lvlText w:val="•"/>
      <w:lvlJc w:val="left"/>
      <w:pPr>
        <w:ind w:left="2177" w:hanging="360"/>
      </w:pPr>
      <w:rPr>
        <w:rFonts w:hint="default"/>
      </w:rPr>
    </w:lvl>
    <w:lvl w:ilvl="3" w:tplc="804EA688">
      <w:numFmt w:val="bullet"/>
      <w:lvlText w:val="•"/>
      <w:lvlJc w:val="left"/>
      <w:pPr>
        <w:ind w:left="2856" w:hanging="360"/>
      </w:pPr>
      <w:rPr>
        <w:rFonts w:hint="default"/>
      </w:rPr>
    </w:lvl>
    <w:lvl w:ilvl="4" w:tplc="48FAECAC">
      <w:numFmt w:val="bullet"/>
      <w:lvlText w:val="•"/>
      <w:lvlJc w:val="left"/>
      <w:pPr>
        <w:ind w:left="3534" w:hanging="360"/>
      </w:pPr>
      <w:rPr>
        <w:rFonts w:hint="default"/>
      </w:rPr>
    </w:lvl>
    <w:lvl w:ilvl="5" w:tplc="1EB46544">
      <w:numFmt w:val="bullet"/>
      <w:lvlText w:val="•"/>
      <w:lvlJc w:val="left"/>
      <w:pPr>
        <w:ind w:left="4213" w:hanging="360"/>
      </w:pPr>
      <w:rPr>
        <w:rFonts w:hint="default"/>
      </w:rPr>
    </w:lvl>
    <w:lvl w:ilvl="6" w:tplc="4E28C450">
      <w:numFmt w:val="bullet"/>
      <w:lvlText w:val="•"/>
      <w:lvlJc w:val="left"/>
      <w:pPr>
        <w:ind w:left="4892" w:hanging="360"/>
      </w:pPr>
      <w:rPr>
        <w:rFonts w:hint="default"/>
      </w:rPr>
    </w:lvl>
    <w:lvl w:ilvl="7" w:tplc="E8E0562A">
      <w:numFmt w:val="bullet"/>
      <w:lvlText w:val="•"/>
      <w:lvlJc w:val="left"/>
      <w:pPr>
        <w:ind w:left="5571" w:hanging="360"/>
      </w:pPr>
      <w:rPr>
        <w:rFonts w:hint="default"/>
      </w:rPr>
    </w:lvl>
    <w:lvl w:ilvl="8" w:tplc="1B38A24A">
      <w:numFmt w:val="bullet"/>
      <w:lvlText w:val="•"/>
      <w:lvlJc w:val="left"/>
      <w:pPr>
        <w:ind w:left="6249" w:hanging="360"/>
      </w:pPr>
      <w:rPr>
        <w:rFonts w:hint="default"/>
      </w:rPr>
    </w:lvl>
  </w:abstractNum>
  <w:abstractNum w:abstractNumId="59" w15:restartNumberingAfterBreak="0">
    <w:nsid w:val="5C8B0255"/>
    <w:multiLevelType w:val="hybridMultilevel"/>
    <w:tmpl w:val="2B0A6B46"/>
    <w:lvl w:ilvl="0" w:tplc="04090001">
      <w:start w:val="1"/>
      <w:numFmt w:val="bullet"/>
      <w:lvlText w:val=""/>
      <w:lvlJc w:val="left"/>
      <w:pPr>
        <w:tabs>
          <w:tab w:val="num" w:pos="792"/>
        </w:tabs>
        <w:ind w:left="792" w:hanging="360"/>
      </w:pPr>
      <w:rPr>
        <w:rFonts w:ascii="Symbol" w:hAnsi="Symbol" w:hint="default"/>
      </w:rPr>
    </w:lvl>
    <w:lvl w:ilvl="1" w:tplc="04090003" w:tentative="1">
      <w:start w:val="1"/>
      <w:numFmt w:val="bullet"/>
      <w:lvlText w:val="o"/>
      <w:lvlJc w:val="left"/>
      <w:pPr>
        <w:tabs>
          <w:tab w:val="num" w:pos="1512"/>
        </w:tabs>
        <w:ind w:left="1512" w:hanging="360"/>
      </w:pPr>
      <w:rPr>
        <w:rFonts w:ascii="Courier New" w:hAnsi="Courier New" w:cs="Courier New" w:hint="default"/>
      </w:rPr>
    </w:lvl>
    <w:lvl w:ilvl="2" w:tplc="04090005" w:tentative="1">
      <w:start w:val="1"/>
      <w:numFmt w:val="bullet"/>
      <w:lvlText w:val=""/>
      <w:lvlJc w:val="left"/>
      <w:pPr>
        <w:tabs>
          <w:tab w:val="num" w:pos="2232"/>
        </w:tabs>
        <w:ind w:left="2232" w:hanging="360"/>
      </w:pPr>
      <w:rPr>
        <w:rFonts w:ascii="Wingdings" w:hAnsi="Wingdings" w:hint="default"/>
      </w:rPr>
    </w:lvl>
    <w:lvl w:ilvl="3" w:tplc="04090001" w:tentative="1">
      <w:start w:val="1"/>
      <w:numFmt w:val="bullet"/>
      <w:lvlText w:val=""/>
      <w:lvlJc w:val="left"/>
      <w:pPr>
        <w:tabs>
          <w:tab w:val="num" w:pos="2952"/>
        </w:tabs>
        <w:ind w:left="2952" w:hanging="360"/>
      </w:pPr>
      <w:rPr>
        <w:rFonts w:ascii="Symbol" w:hAnsi="Symbol" w:hint="default"/>
      </w:rPr>
    </w:lvl>
    <w:lvl w:ilvl="4" w:tplc="04090003" w:tentative="1">
      <w:start w:val="1"/>
      <w:numFmt w:val="bullet"/>
      <w:lvlText w:val="o"/>
      <w:lvlJc w:val="left"/>
      <w:pPr>
        <w:tabs>
          <w:tab w:val="num" w:pos="3672"/>
        </w:tabs>
        <w:ind w:left="3672" w:hanging="360"/>
      </w:pPr>
      <w:rPr>
        <w:rFonts w:ascii="Courier New" w:hAnsi="Courier New" w:cs="Courier New" w:hint="default"/>
      </w:rPr>
    </w:lvl>
    <w:lvl w:ilvl="5" w:tplc="04090005" w:tentative="1">
      <w:start w:val="1"/>
      <w:numFmt w:val="bullet"/>
      <w:lvlText w:val=""/>
      <w:lvlJc w:val="left"/>
      <w:pPr>
        <w:tabs>
          <w:tab w:val="num" w:pos="4392"/>
        </w:tabs>
        <w:ind w:left="4392" w:hanging="360"/>
      </w:pPr>
      <w:rPr>
        <w:rFonts w:ascii="Wingdings" w:hAnsi="Wingdings" w:hint="default"/>
      </w:rPr>
    </w:lvl>
    <w:lvl w:ilvl="6" w:tplc="04090001" w:tentative="1">
      <w:start w:val="1"/>
      <w:numFmt w:val="bullet"/>
      <w:lvlText w:val=""/>
      <w:lvlJc w:val="left"/>
      <w:pPr>
        <w:tabs>
          <w:tab w:val="num" w:pos="5112"/>
        </w:tabs>
        <w:ind w:left="5112" w:hanging="360"/>
      </w:pPr>
      <w:rPr>
        <w:rFonts w:ascii="Symbol" w:hAnsi="Symbol" w:hint="default"/>
      </w:rPr>
    </w:lvl>
    <w:lvl w:ilvl="7" w:tplc="04090003" w:tentative="1">
      <w:start w:val="1"/>
      <w:numFmt w:val="bullet"/>
      <w:lvlText w:val="o"/>
      <w:lvlJc w:val="left"/>
      <w:pPr>
        <w:tabs>
          <w:tab w:val="num" w:pos="5832"/>
        </w:tabs>
        <w:ind w:left="5832" w:hanging="360"/>
      </w:pPr>
      <w:rPr>
        <w:rFonts w:ascii="Courier New" w:hAnsi="Courier New" w:cs="Courier New" w:hint="default"/>
      </w:rPr>
    </w:lvl>
    <w:lvl w:ilvl="8" w:tplc="04090005" w:tentative="1">
      <w:start w:val="1"/>
      <w:numFmt w:val="bullet"/>
      <w:lvlText w:val=""/>
      <w:lvlJc w:val="left"/>
      <w:pPr>
        <w:tabs>
          <w:tab w:val="num" w:pos="6552"/>
        </w:tabs>
        <w:ind w:left="6552" w:hanging="360"/>
      </w:pPr>
      <w:rPr>
        <w:rFonts w:ascii="Wingdings" w:hAnsi="Wingdings" w:hint="default"/>
      </w:rPr>
    </w:lvl>
  </w:abstractNum>
  <w:abstractNum w:abstractNumId="60" w15:restartNumberingAfterBreak="0">
    <w:nsid w:val="5EB626F0"/>
    <w:multiLevelType w:val="multilevel"/>
    <w:tmpl w:val="1700BC8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1" w15:restartNumberingAfterBreak="0">
    <w:nsid w:val="5EF40FD8"/>
    <w:multiLevelType w:val="hybridMultilevel"/>
    <w:tmpl w:val="129A17AA"/>
    <w:lvl w:ilvl="0" w:tplc="545E243C">
      <w:numFmt w:val="bullet"/>
      <w:lvlText w:val=""/>
      <w:lvlJc w:val="left"/>
      <w:pPr>
        <w:ind w:left="535" w:hanging="281"/>
      </w:pPr>
      <w:rPr>
        <w:rFonts w:ascii="Symbol" w:eastAsia="Symbol" w:hAnsi="Symbol" w:cs="Symbol" w:hint="default"/>
        <w:w w:val="100"/>
        <w:sz w:val="24"/>
        <w:szCs w:val="24"/>
      </w:rPr>
    </w:lvl>
    <w:lvl w:ilvl="1" w:tplc="74AC4952">
      <w:numFmt w:val="bullet"/>
      <w:lvlText w:val="•"/>
      <w:lvlJc w:val="left"/>
      <w:pPr>
        <w:ind w:left="1246" w:hanging="281"/>
      </w:pPr>
      <w:rPr>
        <w:rFonts w:hint="default"/>
      </w:rPr>
    </w:lvl>
    <w:lvl w:ilvl="2" w:tplc="2C9486A4">
      <w:numFmt w:val="bullet"/>
      <w:lvlText w:val="•"/>
      <w:lvlJc w:val="left"/>
      <w:pPr>
        <w:ind w:left="1953" w:hanging="281"/>
      </w:pPr>
      <w:rPr>
        <w:rFonts w:hint="default"/>
      </w:rPr>
    </w:lvl>
    <w:lvl w:ilvl="3" w:tplc="BF5C9CDE">
      <w:numFmt w:val="bullet"/>
      <w:lvlText w:val="•"/>
      <w:lvlJc w:val="left"/>
      <w:pPr>
        <w:ind w:left="2660" w:hanging="281"/>
      </w:pPr>
      <w:rPr>
        <w:rFonts w:hint="default"/>
      </w:rPr>
    </w:lvl>
    <w:lvl w:ilvl="4" w:tplc="89F63A20">
      <w:numFmt w:val="bullet"/>
      <w:lvlText w:val="•"/>
      <w:lvlJc w:val="left"/>
      <w:pPr>
        <w:ind w:left="3366" w:hanging="281"/>
      </w:pPr>
      <w:rPr>
        <w:rFonts w:hint="default"/>
      </w:rPr>
    </w:lvl>
    <w:lvl w:ilvl="5" w:tplc="4D60CB78">
      <w:numFmt w:val="bullet"/>
      <w:lvlText w:val="•"/>
      <w:lvlJc w:val="left"/>
      <w:pPr>
        <w:ind w:left="4073" w:hanging="281"/>
      </w:pPr>
      <w:rPr>
        <w:rFonts w:hint="default"/>
      </w:rPr>
    </w:lvl>
    <w:lvl w:ilvl="6" w:tplc="731C8BAE">
      <w:numFmt w:val="bullet"/>
      <w:lvlText w:val="•"/>
      <w:lvlJc w:val="left"/>
      <w:pPr>
        <w:ind w:left="4780" w:hanging="281"/>
      </w:pPr>
      <w:rPr>
        <w:rFonts w:hint="default"/>
      </w:rPr>
    </w:lvl>
    <w:lvl w:ilvl="7" w:tplc="016A7FA2">
      <w:numFmt w:val="bullet"/>
      <w:lvlText w:val="•"/>
      <w:lvlJc w:val="left"/>
      <w:pPr>
        <w:ind w:left="5487" w:hanging="281"/>
      </w:pPr>
      <w:rPr>
        <w:rFonts w:hint="default"/>
      </w:rPr>
    </w:lvl>
    <w:lvl w:ilvl="8" w:tplc="F3607270">
      <w:numFmt w:val="bullet"/>
      <w:lvlText w:val="•"/>
      <w:lvlJc w:val="left"/>
      <w:pPr>
        <w:ind w:left="6193" w:hanging="281"/>
      </w:pPr>
      <w:rPr>
        <w:rFonts w:hint="default"/>
      </w:rPr>
    </w:lvl>
  </w:abstractNum>
  <w:abstractNum w:abstractNumId="62" w15:restartNumberingAfterBreak="0">
    <w:nsid w:val="6182796D"/>
    <w:multiLevelType w:val="hybridMultilevel"/>
    <w:tmpl w:val="1B18E3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61B52C17"/>
    <w:multiLevelType w:val="hybridMultilevel"/>
    <w:tmpl w:val="F94C6A66"/>
    <w:lvl w:ilvl="0" w:tplc="0409000F">
      <w:start w:val="1"/>
      <w:numFmt w:val="decimal"/>
      <w:lvlText w:val="%1."/>
      <w:lvlJc w:val="left"/>
      <w:pPr>
        <w:tabs>
          <w:tab w:val="num" w:pos="1008"/>
        </w:tabs>
        <w:ind w:left="1008" w:hanging="360"/>
      </w:pPr>
    </w:lvl>
    <w:lvl w:ilvl="1" w:tplc="425A0254">
      <w:start w:val="1"/>
      <w:numFmt w:val="lowerLetter"/>
      <w:lvlText w:val="%2."/>
      <w:lvlJc w:val="left"/>
      <w:pPr>
        <w:tabs>
          <w:tab w:val="num" w:pos="1728"/>
        </w:tabs>
        <w:ind w:left="1728" w:hanging="360"/>
      </w:pPr>
    </w:lvl>
    <w:lvl w:ilvl="2" w:tplc="0409001B" w:tentative="1">
      <w:start w:val="1"/>
      <w:numFmt w:val="lowerRoman"/>
      <w:lvlText w:val="%3."/>
      <w:lvlJc w:val="right"/>
      <w:pPr>
        <w:tabs>
          <w:tab w:val="num" w:pos="2448"/>
        </w:tabs>
        <w:ind w:left="2448" w:hanging="180"/>
      </w:pPr>
    </w:lvl>
    <w:lvl w:ilvl="3" w:tplc="0409000F" w:tentative="1">
      <w:start w:val="1"/>
      <w:numFmt w:val="decimal"/>
      <w:lvlText w:val="%4."/>
      <w:lvlJc w:val="left"/>
      <w:pPr>
        <w:tabs>
          <w:tab w:val="num" w:pos="3168"/>
        </w:tabs>
        <w:ind w:left="3168" w:hanging="360"/>
      </w:pPr>
    </w:lvl>
    <w:lvl w:ilvl="4" w:tplc="04090019" w:tentative="1">
      <w:start w:val="1"/>
      <w:numFmt w:val="lowerLetter"/>
      <w:lvlText w:val="%5."/>
      <w:lvlJc w:val="left"/>
      <w:pPr>
        <w:tabs>
          <w:tab w:val="num" w:pos="3888"/>
        </w:tabs>
        <w:ind w:left="3888" w:hanging="360"/>
      </w:pPr>
    </w:lvl>
    <w:lvl w:ilvl="5" w:tplc="0409001B" w:tentative="1">
      <w:start w:val="1"/>
      <w:numFmt w:val="lowerRoman"/>
      <w:lvlText w:val="%6."/>
      <w:lvlJc w:val="right"/>
      <w:pPr>
        <w:tabs>
          <w:tab w:val="num" w:pos="4608"/>
        </w:tabs>
        <w:ind w:left="4608" w:hanging="180"/>
      </w:pPr>
    </w:lvl>
    <w:lvl w:ilvl="6" w:tplc="0409000F" w:tentative="1">
      <w:start w:val="1"/>
      <w:numFmt w:val="decimal"/>
      <w:lvlText w:val="%7."/>
      <w:lvlJc w:val="left"/>
      <w:pPr>
        <w:tabs>
          <w:tab w:val="num" w:pos="5328"/>
        </w:tabs>
        <w:ind w:left="5328" w:hanging="360"/>
      </w:pPr>
    </w:lvl>
    <w:lvl w:ilvl="7" w:tplc="04090019" w:tentative="1">
      <w:start w:val="1"/>
      <w:numFmt w:val="lowerLetter"/>
      <w:lvlText w:val="%8."/>
      <w:lvlJc w:val="left"/>
      <w:pPr>
        <w:tabs>
          <w:tab w:val="num" w:pos="6048"/>
        </w:tabs>
        <w:ind w:left="6048" w:hanging="360"/>
      </w:pPr>
    </w:lvl>
    <w:lvl w:ilvl="8" w:tplc="0409001B" w:tentative="1">
      <w:start w:val="1"/>
      <w:numFmt w:val="lowerRoman"/>
      <w:lvlText w:val="%9."/>
      <w:lvlJc w:val="right"/>
      <w:pPr>
        <w:tabs>
          <w:tab w:val="num" w:pos="6768"/>
        </w:tabs>
        <w:ind w:left="6768" w:hanging="180"/>
      </w:pPr>
    </w:lvl>
  </w:abstractNum>
  <w:abstractNum w:abstractNumId="64" w15:restartNumberingAfterBreak="0">
    <w:nsid w:val="62DB3D68"/>
    <w:multiLevelType w:val="hybridMultilevel"/>
    <w:tmpl w:val="CBC6FE0C"/>
    <w:lvl w:ilvl="0" w:tplc="21D42084">
      <w:start w:val="1"/>
      <w:numFmt w:val="bullet"/>
      <w:pStyle w:val="BulletText1"/>
      <w:lvlText w:val=""/>
      <w:lvlJc w:val="left"/>
      <w:pPr>
        <w:tabs>
          <w:tab w:val="num" w:pos="173"/>
        </w:tabs>
        <w:ind w:left="173" w:hanging="173"/>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635F7F13"/>
    <w:multiLevelType w:val="hybridMultilevel"/>
    <w:tmpl w:val="82162260"/>
    <w:lvl w:ilvl="0" w:tplc="04090001">
      <w:start w:val="1"/>
      <w:numFmt w:val="bullet"/>
      <w:lvlText w:val=""/>
      <w:lvlJc w:val="left"/>
      <w:pPr>
        <w:ind w:left="620" w:hanging="360"/>
      </w:pPr>
      <w:rPr>
        <w:rFonts w:ascii="Symbol" w:hAnsi="Symbol" w:hint="default"/>
      </w:rPr>
    </w:lvl>
    <w:lvl w:ilvl="1" w:tplc="04090003" w:tentative="1">
      <w:start w:val="1"/>
      <w:numFmt w:val="bullet"/>
      <w:lvlText w:val="o"/>
      <w:lvlJc w:val="left"/>
      <w:pPr>
        <w:ind w:left="1340" w:hanging="360"/>
      </w:pPr>
      <w:rPr>
        <w:rFonts w:ascii="Courier New" w:hAnsi="Courier New" w:cs="Courier New" w:hint="default"/>
      </w:rPr>
    </w:lvl>
    <w:lvl w:ilvl="2" w:tplc="04090005" w:tentative="1">
      <w:start w:val="1"/>
      <w:numFmt w:val="bullet"/>
      <w:lvlText w:val=""/>
      <w:lvlJc w:val="left"/>
      <w:pPr>
        <w:ind w:left="2060" w:hanging="360"/>
      </w:pPr>
      <w:rPr>
        <w:rFonts w:ascii="Wingdings" w:hAnsi="Wingdings" w:hint="default"/>
      </w:rPr>
    </w:lvl>
    <w:lvl w:ilvl="3" w:tplc="04090001" w:tentative="1">
      <w:start w:val="1"/>
      <w:numFmt w:val="bullet"/>
      <w:lvlText w:val=""/>
      <w:lvlJc w:val="left"/>
      <w:pPr>
        <w:ind w:left="2780" w:hanging="360"/>
      </w:pPr>
      <w:rPr>
        <w:rFonts w:ascii="Symbol" w:hAnsi="Symbol" w:hint="default"/>
      </w:rPr>
    </w:lvl>
    <w:lvl w:ilvl="4" w:tplc="04090003" w:tentative="1">
      <w:start w:val="1"/>
      <w:numFmt w:val="bullet"/>
      <w:lvlText w:val="o"/>
      <w:lvlJc w:val="left"/>
      <w:pPr>
        <w:ind w:left="3500" w:hanging="360"/>
      </w:pPr>
      <w:rPr>
        <w:rFonts w:ascii="Courier New" w:hAnsi="Courier New" w:cs="Courier New" w:hint="default"/>
      </w:rPr>
    </w:lvl>
    <w:lvl w:ilvl="5" w:tplc="04090005" w:tentative="1">
      <w:start w:val="1"/>
      <w:numFmt w:val="bullet"/>
      <w:lvlText w:val=""/>
      <w:lvlJc w:val="left"/>
      <w:pPr>
        <w:ind w:left="4220" w:hanging="360"/>
      </w:pPr>
      <w:rPr>
        <w:rFonts w:ascii="Wingdings" w:hAnsi="Wingdings" w:hint="default"/>
      </w:rPr>
    </w:lvl>
    <w:lvl w:ilvl="6" w:tplc="04090001" w:tentative="1">
      <w:start w:val="1"/>
      <w:numFmt w:val="bullet"/>
      <w:lvlText w:val=""/>
      <w:lvlJc w:val="left"/>
      <w:pPr>
        <w:ind w:left="4940" w:hanging="360"/>
      </w:pPr>
      <w:rPr>
        <w:rFonts w:ascii="Symbol" w:hAnsi="Symbol" w:hint="default"/>
      </w:rPr>
    </w:lvl>
    <w:lvl w:ilvl="7" w:tplc="04090003" w:tentative="1">
      <w:start w:val="1"/>
      <w:numFmt w:val="bullet"/>
      <w:lvlText w:val="o"/>
      <w:lvlJc w:val="left"/>
      <w:pPr>
        <w:ind w:left="5660" w:hanging="360"/>
      </w:pPr>
      <w:rPr>
        <w:rFonts w:ascii="Courier New" w:hAnsi="Courier New" w:cs="Courier New" w:hint="default"/>
      </w:rPr>
    </w:lvl>
    <w:lvl w:ilvl="8" w:tplc="04090005" w:tentative="1">
      <w:start w:val="1"/>
      <w:numFmt w:val="bullet"/>
      <w:lvlText w:val=""/>
      <w:lvlJc w:val="left"/>
      <w:pPr>
        <w:ind w:left="6380" w:hanging="360"/>
      </w:pPr>
      <w:rPr>
        <w:rFonts w:ascii="Wingdings" w:hAnsi="Wingdings" w:hint="default"/>
      </w:rPr>
    </w:lvl>
  </w:abstractNum>
  <w:abstractNum w:abstractNumId="66" w15:restartNumberingAfterBreak="0">
    <w:nsid w:val="63EA4E2A"/>
    <w:multiLevelType w:val="hybridMultilevel"/>
    <w:tmpl w:val="EF0A02C0"/>
    <w:lvl w:ilvl="0" w:tplc="75FA8410">
      <w:start w:val="1"/>
      <w:numFmt w:val="bullet"/>
      <w:lvlText w:val=""/>
      <w:lvlJc w:val="left"/>
      <w:pPr>
        <w:tabs>
          <w:tab w:val="num" w:pos="720"/>
        </w:tabs>
        <w:ind w:left="720" w:hanging="360"/>
      </w:pPr>
      <w:rPr>
        <w:rFonts w:ascii="Symbol" w:hAnsi="Symbol" w:hint="default"/>
      </w:rPr>
    </w:lvl>
    <w:lvl w:ilvl="1" w:tplc="6796642A">
      <w:start w:val="1"/>
      <w:numFmt w:val="bullet"/>
      <w:lvlText w:val="•"/>
      <w:lvlJc w:val="left"/>
      <w:pPr>
        <w:tabs>
          <w:tab w:val="num" w:pos="1440"/>
        </w:tabs>
        <w:ind w:left="1440" w:hanging="360"/>
      </w:pPr>
      <w:rPr>
        <w:rFonts w:ascii="Times New Roman" w:hAnsi="Times New Roman" w:hint="default"/>
      </w:rPr>
    </w:lvl>
    <w:lvl w:ilvl="2" w:tplc="2222F46A">
      <w:start w:val="1"/>
      <w:numFmt w:val="bullet"/>
      <w:lvlText w:val="•"/>
      <w:lvlJc w:val="left"/>
      <w:pPr>
        <w:tabs>
          <w:tab w:val="num" w:pos="2160"/>
        </w:tabs>
        <w:ind w:left="2160" w:hanging="360"/>
      </w:pPr>
      <w:rPr>
        <w:rFonts w:ascii="Times New Roman" w:hAnsi="Times New Roman" w:hint="default"/>
      </w:rPr>
    </w:lvl>
    <w:lvl w:ilvl="3" w:tplc="335E0A04">
      <w:start w:val="1"/>
      <w:numFmt w:val="bullet"/>
      <w:lvlText w:val="•"/>
      <w:lvlJc w:val="left"/>
      <w:pPr>
        <w:tabs>
          <w:tab w:val="num" w:pos="2880"/>
        </w:tabs>
        <w:ind w:left="2880" w:hanging="360"/>
      </w:pPr>
      <w:rPr>
        <w:rFonts w:ascii="Times New Roman" w:hAnsi="Times New Roman" w:hint="default"/>
      </w:rPr>
    </w:lvl>
    <w:lvl w:ilvl="4" w:tplc="86C002C0">
      <w:start w:val="1"/>
      <w:numFmt w:val="bullet"/>
      <w:lvlText w:val="•"/>
      <w:lvlJc w:val="left"/>
      <w:pPr>
        <w:tabs>
          <w:tab w:val="num" w:pos="3600"/>
        </w:tabs>
        <w:ind w:left="3600" w:hanging="360"/>
      </w:pPr>
      <w:rPr>
        <w:rFonts w:ascii="Times New Roman" w:hAnsi="Times New Roman" w:hint="default"/>
      </w:rPr>
    </w:lvl>
    <w:lvl w:ilvl="5" w:tplc="F808CF82">
      <w:start w:val="1"/>
      <w:numFmt w:val="bullet"/>
      <w:lvlText w:val="•"/>
      <w:lvlJc w:val="left"/>
      <w:pPr>
        <w:tabs>
          <w:tab w:val="num" w:pos="4320"/>
        </w:tabs>
        <w:ind w:left="4320" w:hanging="360"/>
      </w:pPr>
      <w:rPr>
        <w:rFonts w:ascii="Times New Roman" w:hAnsi="Times New Roman" w:hint="default"/>
      </w:rPr>
    </w:lvl>
    <w:lvl w:ilvl="6" w:tplc="5C6E6386">
      <w:start w:val="1"/>
      <w:numFmt w:val="bullet"/>
      <w:lvlText w:val="•"/>
      <w:lvlJc w:val="left"/>
      <w:pPr>
        <w:tabs>
          <w:tab w:val="num" w:pos="5040"/>
        </w:tabs>
        <w:ind w:left="5040" w:hanging="360"/>
      </w:pPr>
      <w:rPr>
        <w:rFonts w:ascii="Times New Roman" w:hAnsi="Times New Roman" w:hint="default"/>
      </w:rPr>
    </w:lvl>
    <w:lvl w:ilvl="7" w:tplc="A75E4DCC">
      <w:start w:val="1"/>
      <w:numFmt w:val="bullet"/>
      <w:lvlText w:val="•"/>
      <w:lvlJc w:val="left"/>
      <w:pPr>
        <w:tabs>
          <w:tab w:val="num" w:pos="5760"/>
        </w:tabs>
        <w:ind w:left="5760" w:hanging="360"/>
      </w:pPr>
      <w:rPr>
        <w:rFonts w:ascii="Times New Roman" w:hAnsi="Times New Roman" w:hint="default"/>
      </w:rPr>
    </w:lvl>
    <w:lvl w:ilvl="8" w:tplc="24DA025C">
      <w:start w:val="1"/>
      <w:numFmt w:val="bullet"/>
      <w:lvlText w:val="•"/>
      <w:lvlJc w:val="left"/>
      <w:pPr>
        <w:tabs>
          <w:tab w:val="num" w:pos="6480"/>
        </w:tabs>
        <w:ind w:left="6480" w:hanging="360"/>
      </w:pPr>
      <w:rPr>
        <w:rFonts w:ascii="Times New Roman" w:hAnsi="Times New Roman" w:hint="default"/>
      </w:rPr>
    </w:lvl>
  </w:abstractNum>
  <w:abstractNum w:abstractNumId="67" w15:restartNumberingAfterBreak="0">
    <w:nsid w:val="65D747C0"/>
    <w:multiLevelType w:val="hybridMultilevel"/>
    <w:tmpl w:val="54FCA484"/>
    <w:lvl w:ilvl="0" w:tplc="CA2A3B80">
      <w:start w:val="1"/>
      <w:numFmt w:val="decimal"/>
      <w:lvlText w:val="%1."/>
      <w:lvlJc w:val="left"/>
      <w:pPr>
        <w:ind w:left="507" w:hanging="405"/>
      </w:pPr>
      <w:rPr>
        <w:rFonts w:hint="default"/>
        <w:color w:val="auto"/>
        <w:u w:val="none"/>
      </w:rPr>
    </w:lvl>
    <w:lvl w:ilvl="1" w:tplc="04090019" w:tentative="1">
      <w:start w:val="1"/>
      <w:numFmt w:val="lowerLetter"/>
      <w:lvlText w:val="%2."/>
      <w:lvlJc w:val="left"/>
      <w:pPr>
        <w:ind w:left="1182" w:hanging="360"/>
      </w:pPr>
    </w:lvl>
    <w:lvl w:ilvl="2" w:tplc="0409001B" w:tentative="1">
      <w:start w:val="1"/>
      <w:numFmt w:val="lowerRoman"/>
      <w:lvlText w:val="%3."/>
      <w:lvlJc w:val="right"/>
      <w:pPr>
        <w:ind w:left="1902" w:hanging="180"/>
      </w:pPr>
    </w:lvl>
    <w:lvl w:ilvl="3" w:tplc="0409000F" w:tentative="1">
      <w:start w:val="1"/>
      <w:numFmt w:val="decimal"/>
      <w:lvlText w:val="%4."/>
      <w:lvlJc w:val="left"/>
      <w:pPr>
        <w:ind w:left="2622" w:hanging="360"/>
      </w:pPr>
    </w:lvl>
    <w:lvl w:ilvl="4" w:tplc="04090019" w:tentative="1">
      <w:start w:val="1"/>
      <w:numFmt w:val="lowerLetter"/>
      <w:lvlText w:val="%5."/>
      <w:lvlJc w:val="left"/>
      <w:pPr>
        <w:ind w:left="3342" w:hanging="360"/>
      </w:pPr>
    </w:lvl>
    <w:lvl w:ilvl="5" w:tplc="0409001B" w:tentative="1">
      <w:start w:val="1"/>
      <w:numFmt w:val="lowerRoman"/>
      <w:lvlText w:val="%6."/>
      <w:lvlJc w:val="right"/>
      <w:pPr>
        <w:ind w:left="4062" w:hanging="180"/>
      </w:pPr>
    </w:lvl>
    <w:lvl w:ilvl="6" w:tplc="0409000F" w:tentative="1">
      <w:start w:val="1"/>
      <w:numFmt w:val="decimal"/>
      <w:lvlText w:val="%7."/>
      <w:lvlJc w:val="left"/>
      <w:pPr>
        <w:ind w:left="4782" w:hanging="360"/>
      </w:pPr>
    </w:lvl>
    <w:lvl w:ilvl="7" w:tplc="04090019" w:tentative="1">
      <w:start w:val="1"/>
      <w:numFmt w:val="lowerLetter"/>
      <w:lvlText w:val="%8."/>
      <w:lvlJc w:val="left"/>
      <w:pPr>
        <w:ind w:left="5502" w:hanging="360"/>
      </w:pPr>
    </w:lvl>
    <w:lvl w:ilvl="8" w:tplc="0409001B" w:tentative="1">
      <w:start w:val="1"/>
      <w:numFmt w:val="lowerRoman"/>
      <w:lvlText w:val="%9."/>
      <w:lvlJc w:val="right"/>
      <w:pPr>
        <w:ind w:left="6222" w:hanging="180"/>
      </w:pPr>
    </w:lvl>
  </w:abstractNum>
  <w:abstractNum w:abstractNumId="68" w15:restartNumberingAfterBreak="0">
    <w:nsid w:val="6A0F01EA"/>
    <w:multiLevelType w:val="multilevel"/>
    <w:tmpl w:val="F678DF14"/>
    <w:lvl w:ilvl="0">
      <w:start w:val="1"/>
      <w:numFmt w:val="decimal"/>
      <w:pStyle w:val="LA1"/>
      <w:isLgl/>
      <w:suff w:val="space"/>
      <w:lvlText w:val="%1"/>
      <w:lvlJc w:val="left"/>
      <w:pPr>
        <w:ind w:left="173" w:hanging="173"/>
      </w:pPr>
      <w:rPr>
        <w:rFonts w:hint="default"/>
      </w:rPr>
    </w:lvl>
    <w:lvl w:ilvl="1">
      <w:start w:val="1"/>
      <w:numFmt w:val="decimal"/>
      <w:pStyle w:val="LA2"/>
      <w:isLgl/>
      <w:suff w:val="space"/>
      <w:lvlText w:val="%1.%2"/>
      <w:lvlJc w:val="left"/>
      <w:pPr>
        <w:ind w:left="173" w:hanging="173"/>
      </w:pPr>
      <w:rPr>
        <w:rFonts w:hint="default"/>
      </w:rPr>
    </w:lvl>
    <w:lvl w:ilvl="2">
      <w:start w:val="1"/>
      <w:numFmt w:val="decimal"/>
      <w:pStyle w:val="LA3"/>
      <w:isLgl/>
      <w:suff w:val="space"/>
      <w:lvlText w:val="%1.%2.%3"/>
      <w:lvlJc w:val="left"/>
      <w:pPr>
        <w:ind w:left="173" w:hanging="173"/>
      </w:pPr>
      <w:rPr>
        <w:rFonts w:hint="default"/>
      </w:rPr>
    </w:lvl>
    <w:lvl w:ilvl="3">
      <w:start w:val="1"/>
      <w:numFmt w:val="decimal"/>
      <w:isLgl/>
      <w:suff w:val="space"/>
      <w:lvlText w:val="%1.%2.%3.%4"/>
      <w:lvlJc w:val="left"/>
      <w:pPr>
        <w:ind w:left="173" w:hanging="173"/>
      </w:pPr>
      <w:rPr>
        <w:rFonts w:hint="default"/>
      </w:rPr>
    </w:lvl>
    <w:lvl w:ilvl="4">
      <w:start w:val="1"/>
      <w:numFmt w:val="decimal"/>
      <w:suff w:val="space"/>
      <w:lvlText w:val="%1.%2.%3.%4.%5"/>
      <w:lvlJc w:val="left"/>
      <w:pPr>
        <w:ind w:left="173" w:hanging="173"/>
      </w:pPr>
      <w:rPr>
        <w:rFonts w:hint="default"/>
      </w:rPr>
    </w:lvl>
    <w:lvl w:ilvl="5">
      <w:start w:val="1"/>
      <w:numFmt w:val="none"/>
      <w:lvlText w:val=""/>
      <w:lvlJc w:val="left"/>
      <w:pPr>
        <w:ind w:left="173" w:hanging="173"/>
      </w:pPr>
      <w:rPr>
        <w:rFonts w:hint="default"/>
      </w:rPr>
    </w:lvl>
    <w:lvl w:ilvl="6">
      <w:start w:val="1"/>
      <w:numFmt w:val="none"/>
      <w:lvlText w:val="%7"/>
      <w:lvlJc w:val="left"/>
      <w:pPr>
        <w:ind w:left="173" w:hanging="173"/>
      </w:pPr>
      <w:rPr>
        <w:rFonts w:hint="default"/>
      </w:rPr>
    </w:lvl>
    <w:lvl w:ilvl="7">
      <w:start w:val="1"/>
      <w:numFmt w:val="none"/>
      <w:lvlText w:val="%8"/>
      <w:lvlJc w:val="left"/>
      <w:pPr>
        <w:ind w:left="173" w:hanging="173"/>
      </w:pPr>
      <w:rPr>
        <w:rFonts w:hint="default"/>
      </w:rPr>
    </w:lvl>
    <w:lvl w:ilvl="8">
      <w:start w:val="1"/>
      <w:numFmt w:val="none"/>
      <w:lvlText w:val="%9"/>
      <w:lvlJc w:val="left"/>
      <w:pPr>
        <w:ind w:left="173" w:hanging="173"/>
      </w:pPr>
      <w:rPr>
        <w:rFonts w:hint="default"/>
      </w:rPr>
    </w:lvl>
  </w:abstractNum>
  <w:abstractNum w:abstractNumId="69" w15:restartNumberingAfterBreak="0">
    <w:nsid w:val="6A131BD1"/>
    <w:multiLevelType w:val="hybridMultilevel"/>
    <w:tmpl w:val="A1024BE6"/>
    <w:lvl w:ilvl="0" w:tplc="75FA8410">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0" w15:restartNumberingAfterBreak="0">
    <w:nsid w:val="6AE515FD"/>
    <w:multiLevelType w:val="hybridMultilevel"/>
    <w:tmpl w:val="999214C8"/>
    <w:lvl w:ilvl="0" w:tplc="A020808A">
      <w:numFmt w:val="bullet"/>
      <w:lvlText w:val=""/>
      <w:lvlJc w:val="left"/>
      <w:pPr>
        <w:ind w:left="535" w:hanging="281"/>
      </w:pPr>
      <w:rPr>
        <w:rFonts w:ascii="Symbol" w:eastAsia="Symbol" w:hAnsi="Symbol" w:cs="Symbol" w:hint="default"/>
        <w:w w:val="100"/>
        <w:sz w:val="24"/>
        <w:szCs w:val="24"/>
      </w:rPr>
    </w:lvl>
    <w:lvl w:ilvl="1" w:tplc="CDBAD670">
      <w:numFmt w:val="bullet"/>
      <w:lvlText w:val="•"/>
      <w:lvlJc w:val="left"/>
      <w:pPr>
        <w:ind w:left="1246" w:hanging="281"/>
      </w:pPr>
      <w:rPr>
        <w:rFonts w:hint="default"/>
      </w:rPr>
    </w:lvl>
    <w:lvl w:ilvl="2" w:tplc="26F016AE">
      <w:numFmt w:val="bullet"/>
      <w:lvlText w:val="•"/>
      <w:lvlJc w:val="left"/>
      <w:pPr>
        <w:ind w:left="1953" w:hanging="281"/>
      </w:pPr>
      <w:rPr>
        <w:rFonts w:hint="default"/>
      </w:rPr>
    </w:lvl>
    <w:lvl w:ilvl="3" w:tplc="52B6810A">
      <w:numFmt w:val="bullet"/>
      <w:lvlText w:val="•"/>
      <w:lvlJc w:val="left"/>
      <w:pPr>
        <w:ind w:left="2660" w:hanging="281"/>
      </w:pPr>
      <w:rPr>
        <w:rFonts w:hint="default"/>
      </w:rPr>
    </w:lvl>
    <w:lvl w:ilvl="4" w:tplc="01020EE4">
      <w:numFmt w:val="bullet"/>
      <w:lvlText w:val="•"/>
      <w:lvlJc w:val="left"/>
      <w:pPr>
        <w:ind w:left="3366" w:hanging="281"/>
      </w:pPr>
      <w:rPr>
        <w:rFonts w:hint="default"/>
      </w:rPr>
    </w:lvl>
    <w:lvl w:ilvl="5" w:tplc="8A822216">
      <w:numFmt w:val="bullet"/>
      <w:lvlText w:val="•"/>
      <w:lvlJc w:val="left"/>
      <w:pPr>
        <w:ind w:left="4073" w:hanging="281"/>
      </w:pPr>
      <w:rPr>
        <w:rFonts w:hint="default"/>
      </w:rPr>
    </w:lvl>
    <w:lvl w:ilvl="6" w:tplc="FC1096F4">
      <w:numFmt w:val="bullet"/>
      <w:lvlText w:val="•"/>
      <w:lvlJc w:val="left"/>
      <w:pPr>
        <w:ind w:left="4780" w:hanging="281"/>
      </w:pPr>
      <w:rPr>
        <w:rFonts w:hint="default"/>
      </w:rPr>
    </w:lvl>
    <w:lvl w:ilvl="7" w:tplc="B54A4848">
      <w:numFmt w:val="bullet"/>
      <w:lvlText w:val="•"/>
      <w:lvlJc w:val="left"/>
      <w:pPr>
        <w:ind w:left="5487" w:hanging="281"/>
      </w:pPr>
      <w:rPr>
        <w:rFonts w:hint="default"/>
      </w:rPr>
    </w:lvl>
    <w:lvl w:ilvl="8" w:tplc="4418CE58">
      <w:numFmt w:val="bullet"/>
      <w:lvlText w:val="•"/>
      <w:lvlJc w:val="left"/>
      <w:pPr>
        <w:ind w:left="6193" w:hanging="281"/>
      </w:pPr>
      <w:rPr>
        <w:rFonts w:hint="default"/>
      </w:rPr>
    </w:lvl>
  </w:abstractNum>
  <w:abstractNum w:abstractNumId="71" w15:restartNumberingAfterBreak="0">
    <w:nsid w:val="6BCF3372"/>
    <w:multiLevelType w:val="hybridMultilevel"/>
    <w:tmpl w:val="92BCD0C2"/>
    <w:lvl w:ilvl="0" w:tplc="1B388484">
      <w:numFmt w:val="bullet"/>
      <w:lvlText w:val=""/>
      <w:lvlJc w:val="left"/>
      <w:pPr>
        <w:ind w:left="535" w:hanging="281"/>
      </w:pPr>
      <w:rPr>
        <w:rFonts w:ascii="Symbol" w:eastAsia="Symbol" w:hAnsi="Symbol" w:cs="Symbol" w:hint="default"/>
        <w:w w:val="100"/>
        <w:sz w:val="24"/>
        <w:szCs w:val="24"/>
      </w:rPr>
    </w:lvl>
    <w:lvl w:ilvl="1" w:tplc="2CA6534E">
      <w:numFmt w:val="bullet"/>
      <w:lvlText w:val="•"/>
      <w:lvlJc w:val="left"/>
      <w:pPr>
        <w:ind w:left="1246" w:hanging="281"/>
      </w:pPr>
      <w:rPr>
        <w:rFonts w:hint="default"/>
      </w:rPr>
    </w:lvl>
    <w:lvl w:ilvl="2" w:tplc="2F0A0CEC">
      <w:numFmt w:val="bullet"/>
      <w:lvlText w:val="•"/>
      <w:lvlJc w:val="left"/>
      <w:pPr>
        <w:ind w:left="1953" w:hanging="281"/>
      </w:pPr>
      <w:rPr>
        <w:rFonts w:hint="default"/>
      </w:rPr>
    </w:lvl>
    <w:lvl w:ilvl="3" w:tplc="1BCCD1A6">
      <w:numFmt w:val="bullet"/>
      <w:lvlText w:val="•"/>
      <w:lvlJc w:val="left"/>
      <w:pPr>
        <w:ind w:left="2660" w:hanging="281"/>
      </w:pPr>
      <w:rPr>
        <w:rFonts w:hint="default"/>
      </w:rPr>
    </w:lvl>
    <w:lvl w:ilvl="4" w:tplc="465823A0">
      <w:numFmt w:val="bullet"/>
      <w:lvlText w:val="•"/>
      <w:lvlJc w:val="left"/>
      <w:pPr>
        <w:ind w:left="3366" w:hanging="281"/>
      </w:pPr>
      <w:rPr>
        <w:rFonts w:hint="default"/>
      </w:rPr>
    </w:lvl>
    <w:lvl w:ilvl="5" w:tplc="339647B0">
      <w:numFmt w:val="bullet"/>
      <w:lvlText w:val="•"/>
      <w:lvlJc w:val="left"/>
      <w:pPr>
        <w:ind w:left="4073" w:hanging="281"/>
      </w:pPr>
      <w:rPr>
        <w:rFonts w:hint="default"/>
      </w:rPr>
    </w:lvl>
    <w:lvl w:ilvl="6" w:tplc="90CC5A6C">
      <w:numFmt w:val="bullet"/>
      <w:lvlText w:val="•"/>
      <w:lvlJc w:val="left"/>
      <w:pPr>
        <w:ind w:left="4780" w:hanging="281"/>
      </w:pPr>
      <w:rPr>
        <w:rFonts w:hint="default"/>
      </w:rPr>
    </w:lvl>
    <w:lvl w:ilvl="7" w:tplc="6CCC2AF4">
      <w:numFmt w:val="bullet"/>
      <w:lvlText w:val="•"/>
      <w:lvlJc w:val="left"/>
      <w:pPr>
        <w:ind w:left="5487" w:hanging="281"/>
      </w:pPr>
      <w:rPr>
        <w:rFonts w:hint="default"/>
      </w:rPr>
    </w:lvl>
    <w:lvl w:ilvl="8" w:tplc="484E2912">
      <w:numFmt w:val="bullet"/>
      <w:lvlText w:val="•"/>
      <w:lvlJc w:val="left"/>
      <w:pPr>
        <w:ind w:left="6193" w:hanging="281"/>
      </w:pPr>
      <w:rPr>
        <w:rFonts w:hint="default"/>
      </w:rPr>
    </w:lvl>
  </w:abstractNum>
  <w:abstractNum w:abstractNumId="72" w15:restartNumberingAfterBreak="0">
    <w:nsid w:val="6CB05DC0"/>
    <w:multiLevelType w:val="hybridMultilevel"/>
    <w:tmpl w:val="D07CBB36"/>
    <w:lvl w:ilvl="0" w:tplc="75FA8410">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3" w15:restartNumberingAfterBreak="0">
    <w:nsid w:val="707C2456"/>
    <w:multiLevelType w:val="hybridMultilevel"/>
    <w:tmpl w:val="A5FE9EAA"/>
    <w:lvl w:ilvl="0" w:tplc="443ADE8A">
      <w:start w:val="1"/>
      <w:numFmt w:val="bullet"/>
      <w:pStyle w:val="BulletText3"/>
      <w:lvlText w:val=""/>
      <w:lvlJc w:val="left"/>
      <w:pPr>
        <w:tabs>
          <w:tab w:val="num" w:pos="173"/>
        </w:tabs>
        <w:ind w:left="360" w:firstLine="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4" w15:restartNumberingAfterBreak="0">
    <w:nsid w:val="70A37819"/>
    <w:multiLevelType w:val="hybridMultilevel"/>
    <w:tmpl w:val="5112A6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70D3285D"/>
    <w:multiLevelType w:val="hybridMultilevel"/>
    <w:tmpl w:val="412A5C06"/>
    <w:lvl w:ilvl="0" w:tplc="AAA87FEC">
      <w:start w:val="1"/>
      <w:numFmt w:val="lowerRoman"/>
      <w:lvlText w:val="(%1)"/>
      <w:lvlJc w:val="left"/>
      <w:pPr>
        <w:ind w:left="300" w:hanging="347"/>
      </w:pPr>
      <w:rPr>
        <w:rFonts w:ascii="Arial" w:eastAsia="Arial" w:hAnsi="Arial" w:cs="Arial" w:hint="default"/>
        <w:spacing w:val="-4"/>
        <w:w w:val="97"/>
        <w:sz w:val="24"/>
        <w:szCs w:val="24"/>
        <w:lang w:val="en-US" w:eastAsia="en-US" w:bidi="ar-SA"/>
      </w:rPr>
    </w:lvl>
    <w:lvl w:ilvl="1" w:tplc="FF0637E6">
      <w:start w:val="1"/>
      <w:numFmt w:val="lowerRoman"/>
      <w:lvlText w:val="(%2)"/>
      <w:lvlJc w:val="left"/>
      <w:pPr>
        <w:ind w:left="1006" w:hanging="346"/>
      </w:pPr>
      <w:rPr>
        <w:rFonts w:ascii="Arial" w:eastAsia="Arial" w:hAnsi="Arial" w:cs="Arial" w:hint="default"/>
        <w:spacing w:val="-4"/>
        <w:w w:val="97"/>
        <w:sz w:val="24"/>
        <w:szCs w:val="24"/>
        <w:lang w:val="en-US" w:eastAsia="en-US" w:bidi="ar-SA"/>
      </w:rPr>
    </w:lvl>
    <w:lvl w:ilvl="2" w:tplc="04EE562C">
      <w:numFmt w:val="bullet"/>
      <w:lvlText w:val="•"/>
      <w:lvlJc w:val="left"/>
      <w:pPr>
        <w:ind w:left="2057" w:hanging="346"/>
      </w:pPr>
      <w:rPr>
        <w:rFonts w:hint="default"/>
        <w:lang w:val="en-US" w:eastAsia="en-US" w:bidi="ar-SA"/>
      </w:rPr>
    </w:lvl>
    <w:lvl w:ilvl="3" w:tplc="4CFAA6BE">
      <w:numFmt w:val="bullet"/>
      <w:lvlText w:val="•"/>
      <w:lvlJc w:val="left"/>
      <w:pPr>
        <w:ind w:left="3115" w:hanging="346"/>
      </w:pPr>
      <w:rPr>
        <w:rFonts w:hint="default"/>
        <w:lang w:val="en-US" w:eastAsia="en-US" w:bidi="ar-SA"/>
      </w:rPr>
    </w:lvl>
    <w:lvl w:ilvl="4" w:tplc="5B1A78E0">
      <w:numFmt w:val="bullet"/>
      <w:lvlText w:val="•"/>
      <w:lvlJc w:val="left"/>
      <w:pPr>
        <w:ind w:left="4173" w:hanging="346"/>
      </w:pPr>
      <w:rPr>
        <w:rFonts w:hint="default"/>
        <w:lang w:val="en-US" w:eastAsia="en-US" w:bidi="ar-SA"/>
      </w:rPr>
    </w:lvl>
    <w:lvl w:ilvl="5" w:tplc="84285EFE">
      <w:numFmt w:val="bullet"/>
      <w:lvlText w:val="•"/>
      <w:lvlJc w:val="left"/>
      <w:pPr>
        <w:ind w:left="5231" w:hanging="346"/>
      </w:pPr>
      <w:rPr>
        <w:rFonts w:hint="default"/>
        <w:lang w:val="en-US" w:eastAsia="en-US" w:bidi="ar-SA"/>
      </w:rPr>
    </w:lvl>
    <w:lvl w:ilvl="6" w:tplc="C9BA909C">
      <w:numFmt w:val="bullet"/>
      <w:lvlText w:val="•"/>
      <w:lvlJc w:val="left"/>
      <w:pPr>
        <w:ind w:left="6288" w:hanging="346"/>
      </w:pPr>
      <w:rPr>
        <w:rFonts w:hint="default"/>
        <w:lang w:val="en-US" w:eastAsia="en-US" w:bidi="ar-SA"/>
      </w:rPr>
    </w:lvl>
    <w:lvl w:ilvl="7" w:tplc="40465172">
      <w:numFmt w:val="bullet"/>
      <w:lvlText w:val="•"/>
      <w:lvlJc w:val="left"/>
      <w:pPr>
        <w:ind w:left="7346" w:hanging="346"/>
      </w:pPr>
      <w:rPr>
        <w:rFonts w:hint="default"/>
        <w:lang w:val="en-US" w:eastAsia="en-US" w:bidi="ar-SA"/>
      </w:rPr>
    </w:lvl>
    <w:lvl w:ilvl="8" w:tplc="D51C51D0">
      <w:numFmt w:val="bullet"/>
      <w:lvlText w:val="•"/>
      <w:lvlJc w:val="left"/>
      <w:pPr>
        <w:ind w:left="8404" w:hanging="346"/>
      </w:pPr>
      <w:rPr>
        <w:rFonts w:hint="default"/>
        <w:lang w:val="en-US" w:eastAsia="en-US" w:bidi="ar-SA"/>
      </w:rPr>
    </w:lvl>
  </w:abstractNum>
  <w:abstractNum w:abstractNumId="76" w15:restartNumberingAfterBreak="0">
    <w:nsid w:val="73E61CDC"/>
    <w:multiLevelType w:val="hybridMultilevel"/>
    <w:tmpl w:val="B8ECAB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74FE0DAD"/>
    <w:multiLevelType w:val="hybridMultilevel"/>
    <w:tmpl w:val="A05440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753553CA"/>
    <w:multiLevelType w:val="hybridMultilevel"/>
    <w:tmpl w:val="773234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76817B24"/>
    <w:multiLevelType w:val="hybridMultilevel"/>
    <w:tmpl w:val="E6E09F96"/>
    <w:lvl w:ilvl="0" w:tplc="BDB097A0">
      <w:start w:val="1"/>
      <w:numFmt w:val="lowerRoman"/>
      <w:lvlText w:val="(%1)"/>
      <w:lvlJc w:val="left"/>
      <w:pPr>
        <w:ind w:left="739" w:hanging="269"/>
      </w:pPr>
      <w:rPr>
        <w:rFonts w:ascii="Arial" w:eastAsia="Arial" w:hAnsi="Arial" w:cs="Arial" w:hint="default"/>
        <w:spacing w:val="-4"/>
        <w:w w:val="97"/>
        <w:sz w:val="24"/>
        <w:szCs w:val="24"/>
        <w:lang w:val="en-US" w:eastAsia="en-US" w:bidi="ar-SA"/>
      </w:rPr>
    </w:lvl>
    <w:lvl w:ilvl="1" w:tplc="471AFFDC">
      <w:start w:val="1"/>
      <w:numFmt w:val="upperRoman"/>
      <w:lvlText w:val="(%2)"/>
      <w:lvlJc w:val="left"/>
      <w:pPr>
        <w:ind w:left="1459" w:hanging="269"/>
        <w:jc w:val="right"/>
      </w:pPr>
      <w:rPr>
        <w:rFonts w:ascii="Arial" w:eastAsia="Arial" w:hAnsi="Arial" w:cs="Arial" w:hint="default"/>
        <w:w w:val="100"/>
        <w:sz w:val="24"/>
        <w:szCs w:val="24"/>
        <w:lang w:val="en-US" w:eastAsia="en-US" w:bidi="ar-SA"/>
      </w:rPr>
    </w:lvl>
    <w:lvl w:ilvl="2" w:tplc="3216FEE6">
      <w:numFmt w:val="bullet"/>
      <w:lvlText w:val="•"/>
      <w:lvlJc w:val="left"/>
      <w:pPr>
        <w:ind w:left="2466" w:hanging="269"/>
      </w:pPr>
      <w:rPr>
        <w:rFonts w:hint="default"/>
        <w:lang w:val="en-US" w:eastAsia="en-US" w:bidi="ar-SA"/>
      </w:rPr>
    </w:lvl>
    <w:lvl w:ilvl="3" w:tplc="8BE66EEA">
      <w:numFmt w:val="bullet"/>
      <w:lvlText w:val="•"/>
      <w:lvlJc w:val="left"/>
      <w:pPr>
        <w:ind w:left="3473" w:hanging="269"/>
      </w:pPr>
      <w:rPr>
        <w:rFonts w:hint="default"/>
        <w:lang w:val="en-US" w:eastAsia="en-US" w:bidi="ar-SA"/>
      </w:rPr>
    </w:lvl>
    <w:lvl w:ilvl="4" w:tplc="78BA027A">
      <w:numFmt w:val="bullet"/>
      <w:lvlText w:val="•"/>
      <w:lvlJc w:val="left"/>
      <w:pPr>
        <w:ind w:left="4480" w:hanging="269"/>
      </w:pPr>
      <w:rPr>
        <w:rFonts w:hint="default"/>
        <w:lang w:val="en-US" w:eastAsia="en-US" w:bidi="ar-SA"/>
      </w:rPr>
    </w:lvl>
    <w:lvl w:ilvl="5" w:tplc="4C5AAD90">
      <w:numFmt w:val="bullet"/>
      <w:lvlText w:val="•"/>
      <w:lvlJc w:val="left"/>
      <w:pPr>
        <w:ind w:left="5486" w:hanging="269"/>
      </w:pPr>
      <w:rPr>
        <w:rFonts w:hint="default"/>
        <w:lang w:val="en-US" w:eastAsia="en-US" w:bidi="ar-SA"/>
      </w:rPr>
    </w:lvl>
    <w:lvl w:ilvl="6" w:tplc="E4007418">
      <w:numFmt w:val="bullet"/>
      <w:lvlText w:val="•"/>
      <w:lvlJc w:val="left"/>
      <w:pPr>
        <w:ind w:left="6493" w:hanging="269"/>
      </w:pPr>
      <w:rPr>
        <w:rFonts w:hint="default"/>
        <w:lang w:val="en-US" w:eastAsia="en-US" w:bidi="ar-SA"/>
      </w:rPr>
    </w:lvl>
    <w:lvl w:ilvl="7" w:tplc="34FE4AA8">
      <w:numFmt w:val="bullet"/>
      <w:lvlText w:val="•"/>
      <w:lvlJc w:val="left"/>
      <w:pPr>
        <w:ind w:left="7500" w:hanging="269"/>
      </w:pPr>
      <w:rPr>
        <w:rFonts w:hint="default"/>
        <w:lang w:val="en-US" w:eastAsia="en-US" w:bidi="ar-SA"/>
      </w:rPr>
    </w:lvl>
    <w:lvl w:ilvl="8" w:tplc="7B503EB6">
      <w:numFmt w:val="bullet"/>
      <w:lvlText w:val="•"/>
      <w:lvlJc w:val="left"/>
      <w:pPr>
        <w:ind w:left="8506" w:hanging="269"/>
      </w:pPr>
      <w:rPr>
        <w:rFonts w:hint="default"/>
        <w:lang w:val="en-US" w:eastAsia="en-US" w:bidi="ar-SA"/>
      </w:rPr>
    </w:lvl>
  </w:abstractNum>
  <w:abstractNum w:abstractNumId="80" w15:restartNumberingAfterBreak="0">
    <w:nsid w:val="78605EFE"/>
    <w:multiLevelType w:val="hybridMultilevel"/>
    <w:tmpl w:val="0986BA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7A6D693D"/>
    <w:multiLevelType w:val="hybridMultilevel"/>
    <w:tmpl w:val="1138F6D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2" w15:restartNumberingAfterBreak="0">
    <w:nsid w:val="7EB24EA1"/>
    <w:multiLevelType w:val="hybridMultilevel"/>
    <w:tmpl w:val="8CDEA4D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2"/>
  </w:num>
  <w:num w:numId="2">
    <w:abstractNumId w:val="74"/>
  </w:num>
  <w:num w:numId="3">
    <w:abstractNumId w:val="63"/>
  </w:num>
  <w:num w:numId="4">
    <w:abstractNumId w:val="16"/>
  </w:num>
  <w:num w:numId="5">
    <w:abstractNumId w:val="51"/>
  </w:num>
  <w:num w:numId="6">
    <w:abstractNumId w:val="22"/>
  </w:num>
  <w:num w:numId="7">
    <w:abstractNumId w:val="1"/>
  </w:num>
  <w:num w:numId="8">
    <w:abstractNumId w:val="36"/>
  </w:num>
  <w:num w:numId="9">
    <w:abstractNumId w:val="40"/>
  </w:num>
  <w:num w:numId="10">
    <w:abstractNumId w:val="41"/>
  </w:num>
  <w:num w:numId="11">
    <w:abstractNumId w:val="32"/>
  </w:num>
  <w:num w:numId="12">
    <w:abstractNumId w:val="39"/>
  </w:num>
  <w:num w:numId="13">
    <w:abstractNumId w:val="38"/>
  </w:num>
  <w:num w:numId="14">
    <w:abstractNumId w:val="46"/>
  </w:num>
  <w:num w:numId="15">
    <w:abstractNumId w:val="15"/>
  </w:num>
  <w:num w:numId="16">
    <w:abstractNumId w:val="67"/>
  </w:num>
  <w:num w:numId="17">
    <w:abstractNumId w:val="17"/>
  </w:num>
  <w:num w:numId="18">
    <w:abstractNumId w:val="48"/>
  </w:num>
  <w:num w:numId="19">
    <w:abstractNumId w:val="4"/>
  </w:num>
  <w:num w:numId="20">
    <w:abstractNumId w:val="0"/>
    <w:lvlOverride w:ilvl="0">
      <w:lvl w:ilvl="0">
        <w:start w:val="11"/>
        <w:numFmt w:val="bullet"/>
        <w:lvlText w:val=""/>
        <w:legacy w:legacy="1" w:legacySpace="120" w:legacyIndent="360"/>
        <w:lvlJc w:val="left"/>
        <w:pPr>
          <w:ind w:left="630" w:hanging="360"/>
        </w:pPr>
        <w:rPr>
          <w:rFonts w:ascii="Symbol" w:hAnsi="Symbol" w:hint="default"/>
          <w:color w:val="auto"/>
          <w:sz w:val="24"/>
        </w:rPr>
      </w:lvl>
    </w:lvlOverride>
  </w:num>
  <w:num w:numId="21">
    <w:abstractNumId w:val="54"/>
  </w:num>
  <w:num w:numId="22">
    <w:abstractNumId w:val="54"/>
    <w:lvlOverride w:ilvl="0">
      <w:lvl w:ilvl="0">
        <w:start w:val="2"/>
        <w:numFmt w:val="decimal"/>
        <w:lvlText w:val="%1."/>
        <w:legacy w:legacy="1" w:legacySpace="120" w:legacyIndent="360"/>
        <w:lvlJc w:val="left"/>
        <w:pPr>
          <w:ind w:left="720" w:hanging="360"/>
        </w:pPr>
      </w:lvl>
    </w:lvlOverride>
  </w:num>
  <w:num w:numId="23">
    <w:abstractNumId w:val="26"/>
  </w:num>
  <w:num w:numId="24">
    <w:abstractNumId w:val="55"/>
  </w:num>
  <w:num w:numId="25">
    <w:abstractNumId w:val="81"/>
  </w:num>
  <w:num w:numId="26">
    <w:abstractNumId w:val="44"/>
  </w:num>
  <w:num w:numId="27">
    <w:abstractNumId w:val="66"/>
  </w:num>
  <w:num w:numId="28">
    <w:abstractNumId w:val="59"/>
  </w:num>
  <w:num w:numId="29">
    <w:abstractNumId w:val="37"/>
  </w:num>
  <w:num w:numId="30">
    <w:abstractNumId w:val="35"/>
  </w:num>
  <w:num w:numId="31">
    <w:abstractNumId w:val="62"/>
  </w:num>
  <w:num w:numId="32">
    <w:abstractNumId w:val="0"/>
    <w:lvlOverride w:ilvl="0">
      <w:lvl w:ilvl="0">
        <w:start w:val="2"/>
        <w:numFmt w:val="bullet"/>
        <w:lvlText w:val=""/>
        <w:legacy w:legacy="1" w:legacySpace="120" w:legacyIndent="360"/>
        <w:lvlJc w:val="left"/>
        <w:pPr>
          <w:ind w:left="648" w:hanging="360"/>
        </w:pPr>
        <w:rPr>
          <w:rFonts w:ascii="Symbol" w:hAnsi="Symbol" w:hint="default"/>
        </w:rPr>
      </w:lvl>
    </w:lvlOverride>
  </w:num>
  <w:num w:numId="33">
    <w:abstractNumId w:val="34"/>
  </w:num>
  <w:num w:numId="34">
    <w:abstractNumId w:val="69"/>
  </w:num>
  <w:num w:numId="35">
    <w:abstractNumId w:val="19"/>
  </w:num>
  <w:num w:numId="36">
    <w:abstractNumId w:val="20"/>
  </w:num>
  <w:num w:numId="37">
    <w:abstractNumId w:val="82"/>
  </w:num>
  <w:num w:numId="38">
    <w:abstractNumId w:val="49"/>
  </w:num>
  <w:num w:numId="39">
    <w:abstractNumId w:val="65"/>
  </w:num>
  <w:num w:numId="40">
    <w:abstractNumId w:val="64"/>
  </w:num>
  <w:num w:numId="41">
    <w:abstractNumId w:val="73"/>
  </w:num>
  <w:num w:numId="42">
    <w:abstractNumId w:val="53"/>
  </w:num>
  <w:num w:numId="43">
    <w:abstractNumId w:val="68"/>
  </w:num>
  <w:num w:numId="44">
    <w:abstractNumId w:val="18"/>
  </w:num>
  <w:num w:numId="45">
    <w:abstractNumId w:val="56"/>
  </w:num>
  <w:num w:numId="46">
    <w:abstractNumId w:val="72"/>
  </w:num>
  <w:num w:numId="47">
    <w:abstractNumId w:val="2"/>
  </w:num>
  <w:num w:numId="48">
    <w:abstractNumId w:val="76"/>
  </w:num>
  <w:num w:numId="49">
    <w:abstractNumId w:val="57"/>
  </w:num>
  <w:num w:numId="50">
    <w:abstractNumId w:val="23"/>
  </w:num>
  <w:num w:numId="51">
    <w:abstractNumId w:val="78"/>
  </w:num>
  <w:num w:numId="52">
    <w:abstractNumId w:val="47"/>
  </w:num>
  <w:num w:numId="53">
    <w:abstractNumId w:val="25"/>
  </w:num>
  <w:num w:numId="54">
    <w:abstractNumId w:val="80"/>
  </w:num>
  <w:num w:numId="55">
    <w:abstractNumId w:val="28"/>
  </w:num>
  <w:num w:numId="56">
    <w:abstractNumId w:val="52"/>
  </w:num>
  <w:num w:numId="57">
    <w:abstractNumId w:val="11"/>
  </w:num>
  <w:num w:numId="58">
    <w:abstractNumId w:val="8"/>
  </w:num>
  <w:num w:numId="59">
    <w:abstractNumId w:val="29"/>
  </w:num>
  <w:num w:numId="60">
    <w:abstractNumId w:val="71"/>
  </w:num>
  <w:num w:numId="61">
    <w:abstractNumId w:val="5"/>
  </w:num>
  <w:num w:numId="62">
    <w:abstractNumId w:val="24"/>
  </w:num>
  <w:num w:numId="63">
    <w:abstractNumId w:val="70"/>
  </w:num>
  <w:num w:numId="64">
    <w:abstractNumId w:val="61"/>
  </w:num>
  <w:num w:numId="65">
    <w:abstractNumId w:val="58"/>
  </w:num>
  <w:num w:numId="66">
    <w:abstractNumId w:val="50"/>
  </w:num>
  <w:num w:numId="67">
    <w:abstractNumId w:val="30"/>
  </w:num>
  <w:num w:numId="68">
    <w:abstractNumId w:val="77"/>
  </w:num>
  <w:num w:numId="69">
    <w:abstractNumId w:val="3"/>
  </w:num>
  <w:num w:numId="70">
    <w:abstractNumId w:val="27"/>
  </w:num>
  <w:num w:numId="71">
    <w:abstractNumId w:val="45"/>
  </w:num>
  <w:num w:numId="72">
    <w:abstractNumId w:val="75"/>
  </w:num>
  <w:num w:numId="73">
    <w:abstractNumId w:val="9"/>
  </w:num>
  <w:num w:numId="74">
    <w:abstractNumId w:val="33"/>
  </w:num>
  <w:num w:numId="75">
    <w:abstractNumId w:val="21"/>
  </w:num>
  <w:num w:numId="76">
    <w:abstractNumId w:val="13"/>
  </w:num>
  <w:num w:numId="77">
    <w:abstractNumId w:val="79"/>
  </w:num>
  <w:num w:numId="78">
    <w:abstractNumId w:val="14"/>
  </w:num>
  <w:num w:numId="79">
    <w:abstractNumId w:val="31"/>
  </w:num>
  <w:num w:numId="80">
    <w:abstractNumId w:val="43"/>
  </w:num>
  <w:num w:numId="81">
    <w:abstractNumId w:val="7"/>
  </w:num>
  <w:num w:numId="82">
    <w:abstractNumId w:val="10"/>
  </w:num>
  <w:num w:numId="83">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42"/>
  </w:num>
  <w:numIdMacAtCleanup w:val="8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US" w:vendorID="64" w:dllVersion="6" w:nlCheck="1" w:checkStyle="1"/>
  <w:activeWritingStyle w:appName="MSWord" w:lang="en-US" w:vendorID="64" w:dllVersion="0" w:nlCheck="1" w:checkStyle="0"/>
  <w:activeWritingStyle w:appName="MSWord" w:lang="es-SV" w:vendorID="64" w:dllVersion="0" w:nlCheck="1" w:checkStyle="0"/>
  <w:defaultTabStop w:val="720"/>
  <w:characterSpacingControl w:val="doNotCompress"/>
  <w:hdrShapeDefaults>
    <o:shapedefaults v:ext="edit" spidmax="2102"/>
  </w:hdrShapeDefaults>
  <w:footnotePr>
    <w:footnote w:id="-1"/>
    <w:footnote w:id="0"/>
  </w:footnotePr>
  <w:endnotePr>
    <w:endnote w:id="-1"/>
    <w:endnote w:id="0"/>
  </w:endnotePr>
  <w:compat>
    <w:useFELayou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E37D6A"/>
    <w:rsid w:val="000011A1"/>
    <w:rsid w:val="000031E8"/>
    <w:rsid w:val="000042C0"/>
    <w:rsid w:val="00004A7D"/>
    <w:rsid w:val="00005AE7"/>
    <w:rsid w:val="00013129"/>
    <w:rsid w:val="000156F0"/>
    <w:rsid w:val="000160D0"/>
    <w:rsid w:val="00020E71"/>
    <w:rsid w:val="00020F5F"/>
    <w:rsid w:val="0002268E"/>
    <w:rsid w:val="00024A49"/>
    <w:rsid w:val="00024EC4"/>
    <w:rsid w:val="00027E12"/>
    <w:rsid w:val="00030986"/>
    <w:rsid w:val="000345D0"/>
    <w:rsid w:val="00037B88"/>
    <w:rsid w:val="00040CE6"/>
    <w:rsid w:val="00045BF3"/>
    <w:rsid w:val="00047421"/>
    <w:rsid w:val="00051DA0"/>
    <w:rsid w:val="00054C51"/>
    <w:rsid w:val="00055D11"/>
    <w:rsid w:val="00061811"/>
    <w:rsid w:val="00061F3D"/>
    <w:rsid w:val="000624B4"/>
    <w:rsid w:val="0006360D"/>
    <w:rsid w:val="0006558E"/>
    <w:rsid w:val="00065AFF"/>
    <w:rsid w:val="000665F5"/>
    <w:rsid w:val="0007149C"/>
    <w:rsid w:val="00080AA4"/>
    <w:rsid w:val="00080DD4"/>
    <w:rsid w:val="00081F24"/>
    <w:rsid w:val="000840E7"/>
    <w:rsid w:val="000902AA"/>
    <w:rsid w:val="0009284B"/>
    <w:rsid w:val="0009736A"/>
    <w:rsid w:val="000979D8"/>
    <w:rsid w:val="00097DF0"/>
    <w:rsid w:val="000A1FF6"/>
    <w:rsid w:val="000A6A27"/>
    <w:rsid w:val="000B32F5"/>
    <w:rsid w:val="000B5E71"/>
    <w:rsid w:val="000B7638"/>
    <w:rsid w:val="000C06C1"/>
    <w:rsid w:val="000C0E3A"/>
    <w:rsid w:val="000C2452"/>
    <w:rsid w:val="000C4B9E"/>
    <w:rsid w:val="000C5E87"/>
    <w:rsid w:val="000D11EA"/>
    <w:rsid w:val="000D2703"/>
    <w:rsid w:val="000D380B"/>
    <w:rsid w:val="000D5075"/>
    <w:rsid w:val="000D7814"/>
    <w:rsid w:val="000D7DE7"/>
    <w:rsid w:val="000E000B"/>
    <w:rsid w:val="000E11A6"/>
    <w:rsid w:val="000E2B74"/>
    <w:rsid w:val="000E3E23"/>
    <w:rsid w:val="000F0DBB"/>
    <w:rsid w:val="000F1153"/>
    <w:rsid w:val="000F446B"/>
    <w:rsid w:val="000F60A9"/>
    <w:rsid w:val="000F6B7E"/>
    <w:rsid w:val="000F77D2"/>
    <w:rsid w:val="0010001E"/>
    <w:rsid w:val="001007FA"/>
    <w:rsid w:val="00101ED5"/>
    <w:rsid w:val="001043B1"/>
    <w:rsid w:val="0010515C"/>
    <w:rsid w:val="00106861"/>
    <w:rsid w:val="00106A33"/>
    <w:rsid w:val="0011136F"/>
    <w:rsid w:val="001115AF"/>
    <w:rsid w:val="001117CC"/>
    <w:rsid w:val="00112863"/>
    <w:rsid w:val="001213CC"/>
    <w:rsid w:val="00125B92"/>
    <w:rsid w:val="001311D0"/>
    <w:rsid w:val="0013126A"/>
    <w:rsid w:val="00134D28"/>
    <w:rsid w:val="00135419"/>
    <w:rsid w:val="001362AD"/>
    <w:rsid w:val="00136531"/>
    <w:rsid w:val="0013735D"/>
    <w:rsid w:val="001418AA"/>
    <w:rsid w:val="0014207F"/>
    <w:rsid w:val="00142782"/>
    <w:rsid w:val="001429D9"/>
    <w:rsid w:val="00144A3F"/>
    <w:rsid w:val="00145BC7"/>
    <w:rsid w:val="00147A29"/>
    <w:rsid w:val="00152349"/>
    <w:rsid w:val="00153CB4"/>
    <w:rsid w:val="001562E2"/>
    <w:rsid w:val="0016681E"/>
    <w:rsid w:val="001674D0"/>
    <w:rsid w:val="0017075C"/>
    <w:rsid w:val="0017149F"/>
    <w:rsid w:val="001728E0"/>
    <w:rsid w:val="001734D4"/>
    <w:rsid w:val="00174C5F"/>
    <w:rsid w:val="0017522B"/>
    <w:rsid w:val="00175DEC"/>
    <w:rsid w:val="00180A73"/>
    <w:rsid w:val="00180C9D"/>
    <w:rsid w:val="00181DF7"/>
    <w:rsid w:val="00181DFD"/>
    <w:rsid w:val="00181FF5"/>
    <w:rsid w:val="001822C4"/>
    <w:rsid w:val="0018670F"/>
    <w:rsid w:val="001874FB"/>
    <w:rsid w:val="001877B5"/>
    <w:rsid w:val="001878A3"/>
    <w:rsid w:val="00187DE7"/>
    <w:rsid w:val="00191079"/>
    <w:rsid w:val="00193C66"/>
    <w:rsid w:val="001A0F2A"/>
    <w:rsid w:val="001A1106"/>
    <w:rsid w:val="001A13D0"/>
    <w:rsid w:val="001A2968"/>
    <w:rsid w:val="001A2C69"/>
    <w:rsid w:val="001A2F9F"/>
    <w:rsid w:val="001A3365"/>
    <w:rsid w:val="001B0CEC"/>
    <w:rsid w:val="001B1651"/>
    <w:rsid w:val="001B258F"/>
    <w:rsid w:val="001B2E37"/>
    <w:rsid w:val="001B36EE"/>
    <w:rsid w:val="001B407A"/>
    <w:rsid w:val="001B569D"/>
    <w:rsid w:val="001B5712"/>
    <w:rsid w:val="001B57B0"/>
    <w:rsid w:val="001B6287"/>
    <w:rsid w:val="001C2985"/>
    <w:rsid w:val="001C37FB"/>
    <w:rsid w:val="001C4078"/>
    <w:rsid w:val="001D2D5F"/>
    <w:rsid w:val="001D4A29"/>
    <w:rsid w:val="001D5870"/>
    <w:rsid w:val="001D7DB7"/>
    <w:rsid w:val="001E32BF"/>
    <w:rsid w:val="001E418C"/>
    <w:rsid w:val="001E4683"/>
    <w:rsid w:val="001E5341"/>
    <w:rsid w:val="001F3C7A"/>
    <w:rsid w:val="002015F4"/>
    <w:rsid w:val="00203DE4"/>
    <w:rsid w:val="002043D4"/>
    <w:rsid w:val="00205B7A"/>
    <w:rsid w:val="00207398"/>
    <w:rsid w:val="002111DB"/>
    <w:rsid w:val="00216B01"/>
    <w:rsid w:val="00217A81"/>
    <w:rsid w:val="0022011D"/>
    <w:rsid w:val="002210B8"/>
    <w:rsid w:val="002243FB"/>
    <w:rsid w:val="00227068"/>
    <w:rsid w:val="0023286D"/>
    <w:rsid w:val="002402FB"/>
    <w:rsid w:val="002434EA"/>
    <w:rsid w:val="0024608A"/>
    <w:rsid w:val="00250EF1"/>
    <w:rsid w:val="00251B17"/>
    <w:rsid w:val="00252B7F"/>
    <w:rsid w:val="00254C16"/>
    <w:rsid w:val="00256ECC"/>
    <w:rsid w:val="0026172B"/>
    <w:rsid w:val="002644A7"/>
    <w:rsid w:val="002678D1"/>
    <w:rsid w:val="00274C2F"/>
    <w:rsid w:val="00280829"/>
    <w:rsid w:val="00281810"/>
    <w:rsid w:val="00284E74"/>
    <w:rsid w:val="00285C82"/>
    <w:rsid w:val="002861C8"/>
    <w:rsid w:val="002874B6"/>
    <w:rsid w:val="00290F83"/>
    <w:rsid w:val="00292284"/>
    <w:rsid w:val="00292550"/>
    <w:rsid w:val="002937D5"/>
    <w:rsid w:val="002A0556"/>
    <w:rsid w:val="002A0877"/>
    <w:rsid w:val="002A3E45"/>
    <w:rsid w:val="002A4D4D"/>
    <w:rsid w:val="002A5EFF"/>
    <w:rsid w:val="002A711B"/>
    <w:rsid w:val="002B0236"/>
    <w:rsid w:val="002B03A5"/>
    <w:rsid w:val="002B07A7"/>
    <w:rsid w:val="002B0DEB"/>
    <w:rsid w:val="002B3C8F"/>
    <w:rsid w:val="002B785C"/>
    <w:rsid w:val="002C0748"/>
    <w:rsid w:val="002C15CE"/>
    <w:rsid w:val="002C34D5"/>
    <w:rsid w:val="002C4623"/>
    <w:rsid w:val="002D035F"/>
    <w:rsid w:val="002D136B"/>
    <w:rsid w:val="002D51C1"/>
    <w:rsid w:val="002D6FDB"/>
    <w:rsid w:val="002E1A55"/>
    <w:rsid w:val="002E2E5E"/>
    <w:rsid w:val="002E466B"/>
    <w:rsid w:val="002E4CF4"/>
    <w:rsid w:val="002E54CF"/>
    <w:rsid w:val="002E7BB2"/>
    <w:rsid w:val="002F0B46"/>
    <w:rsid w:val="002F3D9A"/>
    <w:rsid w:val="002F4721"/>
    <w:rsid w:val="002F5D59"/>
    <w:rsid w:val="002F6B60"/>
    <w:rsid w:val="00300E97"/>
    <w:rsid w:val="00301AA3"/>
    <w:rsid w:val="00302252"/>
    <w:rsid w:val="0030318B"/>
    <w:rsid w:val="00305865"/>
    <w:rsid w:val="00306B30"/>
    <w:rsid w:val="00312CE8"/>
    <w:rsid w:val="00320C65"/>
    <w:rsid w:val="00322ADC"/>
    <w:rsid w:val="00322B44"/>
    <w:rsid w:val="00322C9E"/>
    <w:rsid w:val="00322DD4"/>
    <w:rsid w:val="00323144"/>
    <w:rsid w:val="003262AE"/>
    <w:rsid w:val="0033539F"/>
    <w:rsid w:val="00336F0B"/>
    <w:rsid w:val="0034321F"/>
    <w:rsid w:val="00343A6E"/>
    <w:rsid w:val="0034456C"/>
    <w:rsid w:val="00345AEE"/>
    <w:rsid w:val="0034665C"/>
    <w:rsid w:val="00347D2C"/>
    <w:rsid w:val="003504D5"/>
    <w:rsid w:val="00352DCB"/>
    <w:rsid w:val="00355F47"/>
    <w:rsid w:val="003560C4"/>
    <w:rsid w:val="003563E2"/>
    <w:rsid w:val="0035754F"/>
    <w:rsid w:val="0036004A"/>
    <w:rsid w:val="003608CA"/>
    <w:rsid w:val="003622BC"/>
    <w:rsid w:val="003636F4"/>
    <w:rsid w:val="003653C0"/>
    <w:rsid w:val="00367822"/>
    <w:rsid w:val="00371FB6"/>
    <w:rsid w:val="0037645F"/>
    <w:rsid w:val="00377367"/>
    <w:rsid w:val="00381EE7"/>
    <w:rsid w:val="00382A5C"/>
    <w:rsid w:val="00382A95"/>
    <w:rsid w:val="00384B83"/>
    <w:rsid w:val="00384E01"/>
    <w:rsid w:val="003858EF"/>
    <w:rsid w:val="00385F22"/>
    <w:rsid w:val="00391AF8"/>
    <w:rsid w:val="00391D70"/>
    <w:rsid w:val="00393C8F"/>
    <w:rsid w:val="003956DE"/>
    <w:rsid w:val="00396AFB"/>
    <w:rsid w:val="00397C26"/>
    <w:rsid w:val="003A087B"/>
    <w:rsid w:val="003A2E39"/>
    <w:rsid w:val="003A3239"/>
    <w:rsid w:val="003A3683"/>
    <w:rsid w:val="003A5747"/>
    <w:rsid w:val="003A730F"/>
    <w:rsid w:val="003B2E4C"/>
    <w:rsid w:val="003B412E"/>
    <w:rsid w:val="003B55E7"/>
    <w:rsid w:val="003C2FC6"/>
    <w:rsid w:val="003C4EFE"/>
    <w:rsid w:val="003E5D9E"/>
    <w:rsid w:val="003E6B9D"/>
    <w:rsid w:val="003F4BB9"/>
    <w:rsid w:val="003F6742"/>
    <w:rsid w:val="003F7562"/>
    <w:rsid w:val="00401125"/>
    <w:rsid w:val="00402169"/>
    <w:rsid w:val="00402C09"/>
    <w:rsid w:val="004067EB"/>
    <w:rsid w:val="00406D9F"/>
    <w:rsid w:val="00413717"/>
    <w:rsid w:val="00413E65"/>
    <w:rsid w:val="004219C2"/>
    <w:rsid w:val="00422A06"/>
    <w:rsid w:val="00423297"/>
    <w:rsid w:val="004249BA"/>
    <w:rsid w:val="00424A33"/>
    <w:rsid w:val="00425AE9"/>
    <w:rsid w:val="004313E4"/>
    <w:rsid w:val="00431810"/>
    <w:rsid w:val="00435091"/>
    <w:rsid w:val="00435F3C"/>
    <w:rsid w:val="00440B6B"/>
    <w:rsid w:val="004439D6"/>
    <w:rsid w:val="00444527"/>
    <w:rsid w:val="004510EE"/>
    <w:rsid w:val="00451597"/>
    <w:rsid w:val="0045425F"/>
    <w:rsid w:val="004546DF"/>
    <w:rsid w:val="00462FF1"/>
    <w:rsid w:val="0046341F"/>
    <w:rsid w:val="00463D28"/>
    <w:rsid w:val="00464184"/>
    <w:rsid w:val="004664B5"/>
    <w:rsid w:val="004675E2"/>
    <w:rsid w:val="00471182"/>
    <w:rsid w:val="00475C32"/>
    <w:rsid w:val="00476603"/>
    <w:rsid w:val="004767B1"/>
    <w:rsid w:val="00480432"/>
    <w:rsid w:val="00483574"/>
    <w:rsid w:val="00485195"/>
    <w:rsid w:val="00485748"/>
    <w:rsid w:val="004877E0"/>
    <w:rsid w:val="00491E5C"/>
    <w:rsid w:val="004959E6"/>
    <w:rsid w:val="004A3C18"/>
    <w:rsid w:val="004A5394"/>
    <w:rsid w:val="004B0A1B"/>
    <w:rsid w:val="004B1634"/>
    <w:rsid w:val="004B1A52"/>
    <w:rsid w:val="004B6597"/>
    <w:rsid w:val="004B6ED9"/>
    <w:rsid w:val="004C11FC"/>
    <w:rsid w:val="004C1A37"/>
    <w:rsid w:val="004C20DE"/>
    <w:rsid w:val="004C6B85"/>
    <w:rsid w:val="004D1154"/>
    <w:rsid w:val="004D13A8"/>
    <w:rsid w:val="004D321B"/>
    <w:rsid w:val="004D3CFB"/>
    <w:rsid w:val="004D447B"/>
    <w:rsid w:val="004D4D3D"/>
    <w:rsid w:val="004D6CC2"/>
    <w:rsid w:val="004E4D6E"/>
    <w:rsid w:val="004F22EF"/>
    <w:rsid w:val="004F2A93"/>
    <w:rsid w:val="004F34E6"/>
    <w:rsid w:val="0051301D"/>
    <w:rsid w:val="00513161"/>
    <w:rsid w:val="00517B04"/>
    <w:rsid w:val="00520767"/>
    <w:rsid w:val="00522845"/>
    <w:rsid w:val="0052396E"/>
    <w:rsid w:val="00525AD4"/>
    <w:rsid w:val="00525DBF"/>
    <w:rsid w:val="00532665"/>
    <w:rsid w:val="00536F18"/>
    <w:rsid w:val="00540F3B"/>
    <w:rsid w:val="005450A7"/>
    <w:rsid w:val="005464EB"/>
    <w:rsid w:val="00550DA0"/>
    <w:rsid w:val="00552B05"/>
    <w:rsid w:val="00553D72"/>
    <w:rsid w:val="00561DE8"/>
    <w:rsid w:val="005627F9"/>
    <w:rsid w:val="00562EBA"/>
    <w:rsid w:val="00564E41"/>
    <w:rsid w:val="00567AE1"/>
    <w:rsid w:val="00573D2B"/>
    <w:rsid w:val="00580498"/>
    <w:rsid w:val="00580892"/>
    <w:rsid w:val="00583CEB"/>
    <w:rsid w:val="00587DD6"/>
    <w:rsid w:val="00590283"/>
    <w:rsid w:val="00591078"/>
    <w:rsid w:val="00591DFC"/>
    <w:rsid w:val="00594A6B"/>
    <w:rsid w:val="00597143"/>
    <w:rsid w:val="005A20BC"/>
    <w:rsid w:val="005A350A"/>
    <w:rsid w:val="005A7AC1"/>
    <w:rsid w:val="005B461F"/>
    <w:rsid w:val="005B55F0"/>
    <w:rsid w:val="005B5B90"/>
    <w:rsid w:val="005B5D7F"/>
    <w:rsid w:val="005C4DF7"/>
    <w:rsid w:val="005C7786"/>
    <w:rsid w:val="005C7ACA"/>
    <w:rsid w:val="005D149D"/>
    <w:rsid w:val="005E01DE"/>
    <w:rsid w:val="005E45BB"/>
    <w:rsid w:val="005E4C91"/>
    <w:rsid w:val="005E5426"/>
    <w:rsid w:val="005E6B32"/>
    <w:rsid w:val="005E74A1"/>
    <w:rsid w:val="005F0517"/>
    <w:rsid w:val="005F3317"/>
    <w:rsid w:val="005F37EB"/>
    <w:rsid w:val="005F380F"/>
    <w:rsid w:val="005F435F"/>
    <w:rsid w:val="005F5126"/>
    <w:rsid w:val="005F5B58"/>
    <w:rsid w:val="005F5E13"/>
    <w:rsid w:val="00600177"/>
    <w:rsid w:val="00604BE5"/>
    <w:rsid w:val="006069DA"/>
    <w:rsid w:val="006112EA"/>
    <w:rsid w:val="00611DE5"/>
    <w:rsid w:val="006123C8"/>
    <w:rsid w:val="00613678"/>
    <w:rsid w:val="006145D1"/>
    <w:rsid w:val="00615996"/>
    <w:rsid w:val="00617AB6"/>
    <w:rsid w:val="00617BC6"/>
    <w:rsid w:val="00624FE3"/>
    <w:rsid w:val="006268B8"/>
    <w:rsid w:val="0062753C"/>
    <w:rsid w:val="00637874"/>
    <w:rsid w:val="00637C22"/>
    <w:rsid w:val="0064462B"/>
    <w:rsid w:val="006472AB"/>
    <w:rsid w:val="00652725"/>
    <w:rsid w:val="006527AA"/>
    <w:rsid w:val="006536C9"/>
    <w:rsid w:val="00655E56"/>
    <w:rsid w:val="00657BFC"/>
    <w:rsid w:val="00663806"/>
    <w:rsid w:val="006639CD"/>
    <w:rsid w:val="0066682A"/>
    <w:rsid w:val="0067350B"/>
    <w:rsid w:val="00676201"/>
    <w:rsid w:val="0068069D"/>
    <w:rsid w:val="006816FD"/>
    <w:rsid w:val="00681C8A"/>
    <w:rsid w:val="00682503"/>
    <w:rsid w:val="00684301"/>
    <w:rsid w:val="00691EF9"/>
    <w:rsid w:val="00694FFD"/>
    <w:rsid w:val="00695289"/>
    <w:rsid w:val="006955C1"/>
    <w:rsid w:val="0069586B"/>
    <w:rsid w:val="006A24BF"/>
    <w:rsid w:val="006A384B"/>
    <w:rsid w:val="006A4554"/>
    <w:rsid w:val="006A7EAD"/>
    <w:rsid w:val="006B00E7"/>
    <w:rsid w:val="006B4508"/>
    <w:rsid w:val="006B4A6E"/>
    <w:rsid w:val="006B5475"/>
    <w:rsid w:val="006B70F3"/>
    <w:rsid w:val="006C00EA"/>
    <w:rsid w:val="006C22B5"/>
    <w:rsid w:val="006C3227"/>
    <w:rsid w:val="006C3E82"/>
    <w:rsid w:val="006C3EB7"/>
    <w:rsid w:val="006D2610"/>
    <w:rsid w:val="006D2817"/>
    <w:rsid w:val="006D4F5F"/>
    <w:rsid w:val="006D76EF"/>
    <w:rsid w:val="006D7FFA"/>
    <w:rsid w:val="006E254D"/>
    <w:rsid w:val="006E330F"/>
    <w:rsid w:val="006E59EA"/>
    <w:rsid w:val="006F0910"/>
    <w:rsid w:val="006F1BBE"/>
    <w:rsid w:val="006F418C"/>
    <w:rsid w:val="006F5502"/>
    <w:rsid w:val="006F73A0"/>
    <w:rsid w:val="00702C13"/>
    <w:rsid w:val="007031E5"/>
    <w:rsid w:val="007051B1"/>
    <w:rsid w:val="00712636"/>
    <w:rsid w:val="0071421F"/>
    <w:rsid w:val="0071750A"/>
    <w:rsid w:val="0072333C"/>
    <w:rsid w:val="007234B0"/>
    <w:rsid w:val="00723983"/>
    <w:rsid w:val="0072399F"/>
    <w:rsid w:val="00725B27"/>
    <w:rsid w:val="007315BD"/>
    <w:rsid w:val="00732704"/>
    <w:rsid w:val="00734A79"/>
    <w:rsid w:val="00734D11"/>
    <w:rsid w:val="00735C94"/>
    <w:rsid w:val="00740585"/>
    <w:rsid w:val="00740D74"/>
    <w:rsid w:val="007411D9"/>
    <w:rsid w:val="007423D4"/>
    <w:rsid w:val="00745785"/>
    <w:rsid w:val="00751DC0"/>
    <w:rsid w:val="0075294C"/>
    <w:rsid w:val="00753E20"/>
    <w:rsid w:val="00754204"/>
    <w:rsid w:val="007557B9"/>
    <w:rsid w:val="00756B3C"/>
    <w:rsid w:val="0075733A"/>
    <w:rsid w:val="0077150D"/>
    <w:rsid w:val="00772F8B"/>
    <w:rsid w:val="00774845"/>
    <w:rsid w:val="00775FF4"/>
    <w:rsid w:val="00780B4E"/>
    <w:rsid w:val="007860CA"/>
    <w:rsid w:val="00787829"/>
    <w:rsid w:val="00787B7E"/>
    <w:rsid w:val="00790537"/>
    <w:rsid w:val="0079230D"/>
    <w:rsid w:val="0079295B"/>
    <w:rsid w:val="0079475F"/>
    <w:rsid w:val="00794BC3"/>
    <w:rsid w:val="00795F86"/>
    <w:rsid w:val="007A010F"/>
    <w:rsid w:val="007A427B"/>
    <w:rsid w:val="007A6772"/>
    <w:rsid w:val="007B00C1"/>
    <w:rsid w:val="007B1C7B"/>
    <w:rsid w:val="007B3A92"/>
    <w:rsid w:val="007B3B1F"/>
    <w:rsid w:val="007B4BFF"/>
    <w:rsid w:val="007B7DE1"/>
    <w:rsid w:val="007C0A2B"/>
    <w:rsid w:val="007C0ADA"/>
    <w:rsid w:val="007C3FFB"/>
    <w:rsid w:val="007C4CE8"/>
    <w:rsid w:val="007C5D32"/>
    <w:rsid w:val="007E1A88"/>
    <w:rsid w:val="007E218C"/>
    <w:rsid w:val="007E3097"/>
    <w:rsid w:val="007E38D6"/>
    <w:rsid w:val="007E43C0"/>
    <w:rsid w:val="007E661C"/>
    <w:rsid w:val="007F30C9"/>
    <w:rsid w:val="007F46BD"/>
    <w:rsid w:val="00801AFB"/>
    <w:rsid w:val="008027DF"/>
    <w:rsid w:val="00805168"/>
    <w:rsid w:val="008061EA"/>
    <w:rsid w:val="00806766"/>
    <w:rsid w:val="008071BD"/>
    <w:rsid w:val="008120E2"/>
    <w:rsid w:val="008138F1"/>
    <w:rsid w:val="00815400"/>
    <w:rsid w:val="0081613C"/>
    <w:rsid w:val="00817094"/>
    <w:rsid w:val="00832E76"/>
    <w:rsid w:val="008359A7"/>
    <w:rsid w:val="00835D8E"/>
    <w:rsid w:val="00836542"/>
    <w:rsid w:val="00841DB3"/>
    <w:rsid w:val="00843F84"/>
    <w:rsid w:val="00844EF4"/>
    <w:rsid w:val="008462E7"/>
    <w:rsid w:val="008503E5"/>
    <w:rsid w:val="00852059"/>
    <w:rsid w:val="008543C2"/>
    <w:rsid w:val="008573E4"/>
    <w:rsid w:val="00863D7A"/>
    <w:rsid w:val="00864383"/>
    <w:rsid w:val="008661A6"/>
    <w:rsid w:val="00866434"/>
    <w:rsid w:val="00871A6E"/>
    <w:rsid w:val="008722FE"/>
    <w:rsid w:val="00872BB7"/>
    <w:rsid w:val="00881A3A"/>
    <w:rsid w:val="00884411"/>
    <w:rsid w:val="0088589E"/>
    <w:rsid w:val="00886FE1"/>
    <w:rsid w:val="00890B92"/>
    <w:rsid w:val="008916D4"/>
    <w:rsid w:val="00895E9C"/>
    <w:rsid w:val="008A06AD"/>
    <w:rsid w:val="008A213C"/>
    <w:rsid w:val="008A3882"/>
    <w:rsid w:val="008A558C"/>
    <w:rsid w:val="008A6BD6"/>
    <w:rsid w:val="008A76D5"/>
    <w:rsid w:val="008B0969"/>
    <w:rsid w:val="008B5313"/>
    <w:rsid w:val="008B7D12"/>
    <w:rsid w:val="008C1971"/>
    <w:rsid w:val="008C3A0D"/>
    <w:rsid w:val="008C4208"/>
    <w:rsid w:val="008C4C55"/>
    <w:rsid w:val="008D1645"/>
    <w:rsid w:val="008D5510"/>
    <w:rsid w:val="008D5E93"/>
    <w:rsid w:val="008E0938"/>
    <w:rsid w:val="008E10B3"/>
    <w:rsid w:val="008E1486"/>
    <w:rsid w:val="008E3010"/>
    <w:rsid w:val="008E4FB7"/>
    <w:rsid w:val="008E58AE"/>
    <w:rsid w:val="008E5B59"/>
    <w:rsid w:val="008E5DA6"/>
    <w:rsid w:val="008E5DEA"/>
    <w:rsid w:val="008F2230"/>
    <w:rsid w:val="008F47D3"/>
    <w:rsid w:val="008F5DF8"/>
    <w:rsid w:val="00902825"/>
    <w:rsid w:val="0090455A"/>
    <w:rsid w:val="00905B3B"/>
    <w:rsid w:val="00905F84"/>
    <w:rsid w:val="00906282"/>
    <w:rsid w:val="00906A58"/>
    <w:rsid w:val="00913295"/>
    <w:rsid w:val="00913403"/>
    <w:rsid w:val="00914A4B"/>
    <w:rsid w:val="00916AD1"/>
    <w:rsid w:val="00916EA8"/>
    <w:rsid w:val="00917188"/>
    <w:rsid w:val="00917D7D"/>
    <w:rsid w:val="009235DB"/>
    <w:rsid w:val="009250A2"/>
    <w:rsid w:val="009253D9"/>
    <w:rsid w:val="00925CD7"/>
    <w:rsid w:val="00925D53"/>
    <w:rsid w:val="00926CEC"/>
    <w:rsid w:val="00926F44"/>
    <w:rsid w:val="00933D5F"/>
    <w:rsid w:val="00934199"/>
    <w:rsid w:val="00934D75"/>
    <w:rsid w:val="00937A5A"/>
    <w:rsid w:val="0094554F"/>
    <w:rsid w:val="00945723"/>
    <w:rsid w:val="00946FF4"/>
    <w:rsid w:val="0094721F"/>
    <w:rsid w:val="00947688"/>
    <w:rsid w:val="00950567"/>
    <w:rsid w:val="00950A88"/>
    <w:rsid w:val="00953430"/>
    <w:rsid w:val="00956AE1"/>
    <w:rsid w:val="00962150"/>
    <w:rsid w:val="009623A8"/>
    <w:rsid w:val="0096378D"/>
    <w:rsid w:val="0096701B"/>
    <w:rsid w:val="00970FB7"/>
    <w:rsid w:val="009715A3"/>
    <w:rsid w:val="00975816"/>
    <w:rsid w:val="009858A4"/>
    <w:rsid w:val="00991A64"/>
    <w:rsid w:val="00991CE8"/>
    <w:rsid w:val="009972D8"/>
    <w:rsid w:val="0099735E"/>
    <w:rsid w:val="009A3978"/>
    <w:rsid w:val="009A3E2A"/>
    <w:rsid w:val="009A6D88"/>
    <w:rsid w:val="009A76B5"/>
    <w:rsid w:val="009B0143"/>
    <w:rsid w:val="009B0396"/>
    <w:rsid w:val="009B0D82"/>
    <w:rsid w:val="009B24A1"/>
    <w:rsid w:val="009B77EF"/>
    <w:rsid w:val="009C05D9"/>
    <w:rsid w:val="009C2119"/>
    <w:rsid w:val="009C3FB1"/>
    <w:rsid w:val="009C5460"/>
    <w:rsid w:val="009D1375"/>
    <w:rsid w:val="009D2343"/>
    <w:rsid w:val="009D274E"/>
    <w:rsid w:val="009D4382"/>
    <w:rsid w:val="009D7D77"/>
    <w:rsid w:val="009E0E0D"/>
    <w:rsid w:val="009E13A3"/>
    <w:rsid w:val="009E15F7"/>
    <w:rsid w:val="009E379F"/>
    <w:rsid w:val="009E4D12"/>
    <w:rsid w:val="009E4DCF"/>
    <w:rsid w:val="009E6F2B"/>
    <w:rsid w:val="009E7785"/>
    <w:rsid w:val="009E7E9D"/>
    <w:rsid w:val="009F04AF"/>
    <w:rsid w:val="009F3820"/>
    <w:rsid w:val="009F3A05"/>
    <w:rsid w:val="009F6055"/>
    <w:rsid w:val="009F62B3"/>
    <w:rsid w:val="009F6D91"/>
    <w:rsid w:val="00A00014"/>
    <w:rsid w:val="00A018F4"/>
    <w:rsid w:val="00A01B86"/>
    <w:rsid w:val="00A06566"/>
    <w:rsid w:val="00A10531"/>
    <w:rsid w:val="00A15A7D"/>
    <w:rsid w:val="00A17FFD"/>
    <w:rsid w:val="00A211AA"/>
    <w:rsid w:val="00A21918"/>
    <w:rsid w:val="00A25D3E"/>
    <w:rsid w:val="00A3033B"/>
    <w:rsid w:val="00A30BE7"/>
    <w:rsid w:val="00A313DF"/>
    <w:rsid w:val="00A32B7C"/>
    <w:rsid w:val="00A34F47"/>
    <w:rsid w:val="00A40137"/>
    <w:rsid w:val="00A4080C"/>
    <w:rsid w:val="00A41EE2"/>
    <w:rsid w:val="00A46A78"/>
    <w:rsid w:val="00A46C6A"/>
    <w:rsid w:val="00A4707F"/>
    <w:rsid w:val="00A519C1"/>
    <w:rsid w:val="00A5500C"/>
    <w:rsid w:val="00A55493"/>
    <w:rsid w:val="00A5575F"/>
    <w:rsid w:val="00A557FE"/>
    <w:rsid w:val="00A607A6"/>
    <w:rsid w:val="00A60C6C"/>
    <w:rsid w:val="00A61BBC"/>
    <w:rsid w:val="00A62756"/>
    <w:rsid w:val="00A63003"/>
    <w:rsid w:val="00A6494B"/>
    <w:rsid w:val="00A658C0"/>
    <w:rsid w:val="00A66162"/>
    <w:rsid w:val="00A66440"/>
    <w:rsid w:val="00A67132"/>
    <w:rsid w:val="00A71D5C"/>
    <w:rsid w:val="00A74477"/>
    <w:rsid w:val="00A75D08"/>
    <w:rsid w:val="00A8158F"/>
    <w:rsid w:val="00A82658"/>
    <w:rsid w:val="00A829EF"/>
    <w:rsid w:val="00A834A9"/>
    <w:rsid w:val="00A84237"/>
    <w:rsid w:val="00A85878"/>
    <w:rsid w:val="00A90345"/>
    <w:rsid w:val="00A91C80"/>
    <w:rsid w:val="00A91DA9"/>
    <w:rsid w:val="00A93518"/>
    <w:rsid w:val="00A93AB1"/>
    <w:rsid w:val="00A93F96"/>
    <w:rsid w:val="00AA5E97"/>
    <w:rsid w:val="00AA7DE2"/>
    <w:rsid w:val="00AB0E65"/>
    <w:rsid w:val="00AB2297"/>
    <w:rsid w:val="00AB3EDD"/>
    <w:rsid w:val="00AC0F7B"/>
    <w:rsid w:val="00AC1D93"/>
    <w:rsid w:val="00AC3461"/>
    <w:rsid w:val="00AC5E18"/>
    <w:rsid w:val="00AD154C"/>
    <w:rsid w:val="00AD5740"/>
    <w:rsid w:val="00AD6DAF"/>
    <w:rsid w:val="00AD7741"/>
    <w:rsid w:val="00AE10F4"/>
    <w:rsid w:val="00AE2A6C"/>
    <w:rsid w:val="00AE37FC"/>
    <w:rsid w:val="00AF0533"/>
    <w:rsid w:val="00AF1801"/>
    <w:rsid w:val="00AF20FA"/>
    <w:rsid w:val="00AF5659"/>
    <w:rsid w:val="00B0197C"/>
    <w:rsid w:val="00B03FBB"/>
    <w:rsid w:val="00B04699"/>
    <w:rsid w:val="00B05DB0"/>
    <w:rsid w:val="00B06192"/>
    <w:rsid w:val="00B1219E"/>
    <w:rsid w:val="00B12BD1"/>
    <w:rsid w:val="00B12F43"/>
    <w:rsid w:val="00B17B89"/>
    <w:rsid w:val="00B2525D"/>
    <w:rsid w:val="00B25EF4"/>
    <w:rsid w:val="00B26604"/>
    <w:rsid w:val="00B31C8C"/>
    <w:rsid w:val="00B328D6"/>
    <w:rsid w:val="00B3741C"/>
    <w:rsid w:val="00B40A4F"/>
    <w:rsid w:val="00B425AF"/>
    <w:rsid w:val="00B43117"/>
    <w:rsid w:val="00B4567C"/>
    <w:rsid w:val="00B47596"/>
    <w:rsid w:val="00B50724"/>
    <w:rsid w:val="00B50985"/>
    <w:rsid w:val="00B531F7"/>
    <w:rsid w:val="00B53D1E"/>
    <w:rsid w:val="00B5411A"/>
    <w:rsid w:val="00B5440F"/>
    <w:rsid w:val="00B57235"/>
    <w:rsid w:val="00B602DD"/>
    <w:rsid w:val="00B6149C"/>
    <w:rsid w:val="00B63B81"/>
    <w:rsid w:val="00B771DD"/>
    <w:rsid w:val="00B776A3"/>
    <w:rsid w:val="00B80676"/>
    <w:rsid w:val="00B832F9"/>
    <w:rsid w:val="00B854B0"/>
    <w:rsid w:val="00B85961"/>
    <w:rsid w:val="00B85CD5"/>
    <w:rsid w:val="00B87C5F"/>
    <w:rsid w:val="00B913F1"/>
    <w:rsid w:val="00B91EBA"/>
    <w:rsid w:val="00B92C38"/>
    <w:rsid w:val="00B937E5"/>
    <w:rsid w:val="00B94618"/>
    <w:rsid w:val="00BA0DBA"/>
    <w:rsid w:val="00BA28FD"/>
    <w:rsid w:val="00BA2F46"/>
    <w:rsid w:val="00BA4AD2"/>
    <w:rsid w:val="00BA77A4"/>
    <w:rsid w:val="00BB0771"/>
    <w:rsid w:val="00BB32CF"/>
    <w:rsid w:val="00BB4BBD"/>
    <w:rsid w:val="00BB5417"/>
    <w:rsid w:val="00BB642A"/>
    <w:rsid w:val="00BB7C5E"/>
    <w:rsid w:val="00BC14D4"/>
    <w:rsid w:val="00BC30C8"/>
    <w:rsid w:val="00BC465E"/>
    <w:rsid w:val="00BC4AA3"/>
    <w:rsid w:val="00BC5C65"/>
    <w:rsid w:val="00BD2348"/>
    <w:rsid w:val="00BD4770"/>
    <w:rsid w:val="00BD4DCB"/>
    <w:rsid w:val="00BD59EF"/>
    <w:rsid w:val="00BD757D"/>
    <w:rsid w:val="00BD76A4"/>
    <w:rsid w:val="00BE3485"/>
    <w:rsid w:val="00BE41ED"/>
    <w:rsid w:val="00BE57A7"/>
    <w:rsid w:val="00BE7142"/>
    <w:rsid w:val="00BF02AB"/>
    <w:rsid w:val="00BF17F5"/>
    <w:rsid w:val="00BF2DF8"/>
    <w:rsid w:val="00BF34D7"/>
    <w:rsid w:val="00BF536E"/>
    <w:rsid w:val="00BF5384"/>
    <w:rsid w:val="00BF6109"/>
    <w:rsid w:val="00BF7015"/>
    <w:rsid w:val="00BF7805"/>
    <w:rsid w:val="00C01ECB"/>
    <w:rsid w:val="00C03971"/>
    <w:rsid w:val="00C049CF"/>
    <w:rsid w:val="00C04A86"/>
    <w:rsid w:val="00C050A8"/>
    <w:rsid w:val="00C0616B"/>
    <w:rsid w:val="00C063C8"/>
    <w:rsid w:val="00C06DE2"/>
    <w:rsid w:val="00C12294"/>
    <w:rsid w:val="00C129CC"/>
    <w:rsid w:val="00C14F19"/>
    <w:rsid w:val="00C15084"/>
    <w:rsid w:val="00C16617"/>
    <w:rsid w:val="00C1667B"/>
    <w:rsid w:val="00C17E09"/>
    <w:rsid w:val="00C207FC"/>
    <w:rsid w:val="00C2114A"/>
    <w:rsid w:val="00C211EC"/>
    <w:rsid w:val="00C21C97"/>
    <w:rsid w:val="00C2675C"/>
    <w:rsid w:val="00C26A0E"/>
    <w:rsid w:val="00C27D94"/>
    <w:rsid w:val="00C30BFE"/>
    <w:rsid w:val="00C314AC"/>
    <w:rsid w:val="00C32641"/>
    <w:rsid w:val="00C3281D"/>
    <w:rsid w:val="00C329D6"/>
    <w:rsid w:val="00C34357"/>
    <w:rsid w:val="00C3547B"/>
    <w:rsid w:val="00C357A5"/>
    <w:rsid w:val="00C36128"/>
    <w:rsid w:val="00C366C4"/>
    <w:rsid w:val="00C412AC"/>
    <w:rsid w:val="00C439BD"/>
    <w:rsid w:val="00C50127"/>
    <w:rsid w:val="00C60E43"/>
    <w:rsid w:val="00C6139B"/>
    <w:rsid w:val="00C62CC0"/>
    <w:rsid w:val="00C62D5B"/>
    <w:rsid w:val="00C63650"/>
    <w:rsid w:val="00C649C4"/>
    <w:rsid w:val="00C65FEA"/>
    <w:rsid w:val="00C70AD2"/>
    <w:rsid w:val="00C70F47"/>
    <w:rsid w:val="00C71E03"/>
    <w:rsid w:val="00C75261"/>
    <w:rsid w:val="00C763CC"/>
    <w:rsid w:val="00C86E0B"/>
    <w:rsid w:val="00C9107D"/>
    <w:rsid w:val="00C9162A"/>
    <w:rsid w:val="00C925C5"/>
    <w:rsid w:val="00C954A1"/>
    <w:rsid w:val="00C95DAD"/>
    <w:rsid w:val="00C97190"/>
    <w:rsid w:val="00CA4BCF"/>
    <w:rsid w:val="00CB0C43"/>
    <w:rsid w:val="00CB0D97"/>
    <w:rsid w:val="00CB2880"/>
    <w:rsid w:val="00CB7317"/>
    <w:rsid w:val="00CC1482"/>
    <w:rsid w:val="00CC37DB"/>
    <w:rsid w:val="00CC6952"/>
    <w:rsid w:val="00CD16E4"/>
    <w:rsid w:val="00CD7DF4"/>
    <w:rsid w:val="00CE05E7"/>
    <w:rsid w:val="00CE2299"/>
    <w:rsid w:val="00CE29F8"/>
    <w:rsid w:val="00CE323A"/>
    <w:rsid w:val="00CE4BBD"/>
    <w:rsid w:val="00CE7BC3"/>
    <w:rsid w:val="00CF21A6"/>
    <w:rsid w:val="00CF447B"/>
    <w:rsid w:val="00CF4E41"/>
    <w:rsid w:val="00CF674B"/>
    <w:rsid w:val="00CF6E9C"/>
    <w:rsid w:val="00D00406"/>
    <w:rsid w:val="00D0092A"/>
    <w:rsid w:val="00D012C9"/>
    <w:rsid w:val="00D04DD7"/>
    <w:rsid w:val="00D04E34"/>
    <w:rsid w:val="00D14020"/>
    <w:rsid w:val="00D211AD"/>
    <w:rsid w:val="00D21B76"/>
    <w:rsid w:val="00D23473"/>
    <w:rsid w:val="00D255FD"/>
    <w:rsid w:val="00D25DD7"/>
    <w:rsid w:val="00D25F1B"/>
    <w:rsid w:val="00D30007"/>
    <w:rsid w:val="00D302C8"/>
    <w:rsid w:val="00D31B6F"/>
    <w:rsid w:val="00D33003"/>
    <w:rsid w:val="00D3568E"/>
    <w:rsid w:val="00D408CD"/>
    <w:rsid w:val="00D40FDB"/>
    <w:rsid w:val="00D416C0"/>
    <w:rsid w:val="00D45BEA"/>
    <w:rsid w:val="00D523B7"/>
    <w:rsid w:val="00D55EFB"/>
    <w:rsid w:val="00D61AEB"/>
    <w:rsid w:val="00D65293"/>
    <w:rsid w:val="00D66566"/>
    <w:rsid w:val="00D66C2F"/>
    <w:rsid w:val="00D66C8D"/>
    <w:rsid w:val="00D73BA1"/>
    <w:rsid w:val="00D7556D"/>
    <w:rsid w:val="00D77161"/>
    <w:rsid w:val="00D81EBD"/>
    <w:rsid w:val="00D82632"/>
    <w:rsid w:val="00D82F98"/>
    <w:rsid w:val="00D83B11"/>
    <w:rsid w:val="00D91B6C"/>
    <w:rsid w:val="00D928C3"/>
    <w:rsid w:val="00D95786"/>
    <w:rsid w:val="00DA15E2"/>
    <w:rsid w:val="00DA272D"/>
    <w:rsid w:val="00DB10D8"/>
    <w:rsid w:val="00DB3D72"/>
    <w:rsid w:val="00DB4841"/>
    <w:rsid w:val="00DB5F3D"/>
    <w:rsid w:val="00DB7B61"/>
    <w:rsid w:val="00DB7F64"/>
    <w:rsid w:val="00DC190E"/>
    <w:rsid w:val="00DC50FD"/>
    <w:rsid w:val="00DC5340"/>
    <w:rsid w:val="00DC58AB"/>
    <w:rsid w:val="00DC6A5C"/>
    <w:rsid w:val="00DC71BE"/>
    <w:rsid w:val="00DD054C"/>
    <w:rsid w:val="00DD0631"/>
    <w:rsid w:val="00DD3140"/>
    <w:rsid w:val="00DD5C5D"/>
    <w:rsid w:val="00DD5E54"/>
    <w:rsid w:val="00DD6C6F"/>
    <w:rsid w:val="00DD6EAA"/>
    <w:rsid w:val="00DE0740"/>
    <w:rsid w:val="00DE2F10"/>
    <w:rsid w:val="00DF2ACC"/>
    <w:rsid w:val="00DF2E8C"/>
    <w:rsid w:val="00DF515B"/>
    <w:rsid w:val="00DF663C"/>
    <w:rsid w:val="00E00FA4"/>
    <w:rsid w:val="00E017D0"/>
    <w:rsid w:val="00E044BE"/>
    <w:rsid w:val="00E127D5"/>
    <w:rsid w:val="00E12B74"/>
    <w:rsid w:val="00E150FE"/>
    <w:rsid w:val="00E15DF4"/>
    <w:rsid w:val="00E167A6"/>
    <w:rsid w:val="00E16BD7"/>
    <w:rsid w:val="00E21F9D"/>
    <w:rsid w:val="00E256C1"/>
    <w:rsid w:val="00E3202E"/>
    <w:rsid w:val="00E32546"/>
    <w:rsid w:val="00E34480"/>
    <w:rsid w:val="00E37D6A"/>
    <w:rsid w:val="00E40423"/>
    <w:rsid w:val="00E40A69"/>
    <w:rsid w:val="00E40B9E"/>
    <w:rsid w:val="00E43150"/>
    <w:rsid w:val="00E44B3E"/>
    <w:rsid w:val="00E44D36"/>
    <w:rsid w:val="00E46070"/>
    <w:rsid w:val="00E476AC"/>
    <w:rsid w:val="00E5226B"/>
    <w:rsid w:val="00E5348B"/>
    <w:rsid w:val="00E53DC3"/>
    <w:rsid w:val="00E615C5"/>
    <w:rsid w:val="00E615E5"/>
    <w:rsid w:val="00E6362C"/>
    <w:rsid w:val="00E64BFA"/>
    <w:rsid w:val="00E656FC"/>
    <w:rsid w:val="00E65839"/>
    <w:rsid w:val="00E67186"/>
    <w:rsid w:val="00E67F43"/>
    <w:rsid w:val="00E70B3C"/>
    <w:rsid w:val="00E7125A"/>
    <w:rsid w:val="00E71DF3"/>
    <w:rsid w:val="00E76877"/>
    <w:rsid w:val="00E84E0D"/>
    <w:rsid w:val="00E91F29"/>
    <w:rsid w:val="00E930E2"/>
    <w:rsid w:val="00E94AD1"/>
    <w:rsid w:val="00E94DA9"/>
    <w:rsid w:val="00EA2D26"/>
    <w:rsid w:val="00EA37C7"/>
    <w:rsid w:val="00EA4A63"/>
    <w:rsid w:val="00EA522A"/>
    <w:rsid w:val="00EA537F"/>
    <w:rsid w:val="00EA6F68"/>
    <w:rsid w:val="00EB23CA"/>
    <w:rsid w:val="00EB37C0"/>
    <w:rsid w:val="00EB6FC2"/>
    <w:rsid w:val="00EB7D55"/>
    <w:rsid w:val="00EC25F1"/>
    <w:rsid w:val="00EC2ED4"/>
    <w:rsid w:val="00EC491B"/>
    <w:rsid w:val="00ED1D87"/>
    <w:rsid w:val="00EE2D3D"/>
    <w:rsid w:val="00EE4A1B"/>
    <w:rsid w:val="00EE5740"/>
    <w:rsid w:val="00EF373A"/>
    <w:rsid w:val="00F00263"/>
    <w:rsid w:val="00F01719"/>
    <w:rsid w:val="00F026A6"/>
    <w:rsid w:val="00F071D8"/>
    <w:rsid w:val="00F10936"/>
    <w:rsid w:val="00F11B25"/>
    <w:rsid w:val="00F11F9A"/>
    <w:rsid w:val="00F12A04"/>
    <w:rsid w:val="00F15EC9"/>
    <w:rsid w:val="00F257D0"/>
    <w:rsid w:val="00F25C94"/>
    <w:rsid w:val="00F25E17"/>
    <w:rsid w:val="00F31EE9"/>
    <w:rsid w:val="00F33970"/>
    <w:rsid w:val="00F33F65"/>
    <w:rsid w:val="00F33FFF"/>
    <w:rsid w:val="00F347ED"/>
    <w:rsid w:val="00F34B73"/>
    <w:rsid w:val="00F41678"/>
    <w:rsid w:val="00F4443B"/>
    <w:rsid w:val="00F449B0"/>
    <w:rsid w:val="00F44EEB"/>
    <w:rsid w:val="00F47132"/>
    <w:rsid w:val="00F478D0"/>
    <w:rsid w:val="00F54E80"/>
    <w:rsid w:val="00F54F39"/>
    <w:rsid w:val="00F63344"/>
    <w:rsid w:val="00F6441F"/>
    <w:rsid w:val="00F64A25"/>
    <w:rsid w:val="00F6510F"/>
    <w:rsid w:val="00F6600B"/>
    <w:rsid w:val="00F67E03"/>
    <w:rsid w:val="00F713B7"/>
    <w:rsid w:val="00F72FD7"/>
    <w:rsid w:val="00F75410"/>
    <w:rsid w:val="00F77CD3"/>
    <w:rsid w:val="00F80556"/>
    <w:rsid w:val="00F878C9"/>
    <w:rsid w:val="00F87D63"/>
    <w:rsid w:val="00F921A3"/>
    <w:rsid w:val="00F93AE2"/>
    <w:rsid w:val="00F9724C"/>
    <w:rsid w:val="00F975AB"/>
    <w:rsid w:val="00FA0F71"/>
    <w:rsid w:val="00FA20A4"/>
    <w:rsid w:val="00FA3C3D"/>
    <w:rsid w:val="00FA3DAA"/>
    <w:rsid w:val="00FA4CF6"/>
    <w:rsid w:val="00FA6635"/>
    <w:rsid w:val="00FC0E64"/>
    <w:rsid w:val="00FC0FBD"/>
    <w:rsid w:val="00FC25DE"/>
    <w:rsid w:val="00FC4BDD"/>
    <w:rsid w:val="00FC57E3"/>
    <w:rsid w:val="00FC5DF4"/>
    <w:rsid w:val="00FD018E"/>
    <w:rsid w:val="00FD295E"/>
    <w:rsid w:val="00FD6481"/>
    <w:rsid w:val="00FE359E"/>
    <w:rsid w:val="00FE5770"/>
    <w:rsid w:val="00FE5EA0"/>
    <w:rsid w:val="00FF0A05"/>
    <w:rsid w:val="00FF115C"/>
    <w:rsid w:val="00FF5933"/>
    <w:rsid w:val="00FF6368"/>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102"/>
    <o:shapelayout v:ext="edit">
      <o:idmap v:ext="edit" data="2"/>
      <o:rules v:ext="edit">
        <o:r id="V:Rule1" type="connector" idref="#Line 191"/>
        <o:r id="V:Rule2" type="connector" idref="#Line 190"/>
        <o:r id="V:Rule3" type="connector" idref="#Line 194"/>
        <o:r id="V:Rule4" type="connector" idref="#Line 193"/>
        <o:r id="V:Rule5" type="connector" idref="#Line 205"/>
        <o:r id="V:Rule6" type="connector" idref="#Line 204"/>
        <o:r id="V:Rule7" type="connector" idref="#Line 208"/>
        <o:r id="V:Rule8" type="connector" idref="#Line 207"/>
        <o:r id="V:Rule9" type="connector" idref="#Line 215"/>
        <o:r id="V:Rule10" type="connector" idref="#Line 214"/>
        <o:r id="V:Rule11" type="connector" idref="#Line 218"/>
        <o:r id="V:Rule12" type="connector" idref="#Line 217"/>
        <o:r id="V:Rule13" type="connector" idref="#Line 242"/>
        <o:r id="V:Rule14" type="connector" idref="#Line 241"/>
        <o:r id="V:Rule15" type="connector" idref="#Line 245"/>
        <o:r id="V:Rule16" type="connector" idref="#Line 244"/>
        <o:r id="V:Rule17" type="connector" idref="#Line 311"/>
        <o:r id="V:Rule18" type="connector" idref="#Line 310"/>
        <o:r id="V:Rule19" type="connector" idref="#Line 319"/>
        <o:r id="V:Rule20" type="connector" idref="#Line 318"/>
        <o:r id="V:Rule21" type="connector" idref="#Line 322"/>
        <o:r id="V:Rule22" type="connector" idref="#Line 321"/>
        <o:r id="V:Rule23" type="connector" idref="#Line 325"/>
        <o:r id="V:Rule24" type="connector" idref="#Line 324"/>
        <o:r id="V:Rule25" type="connector" idref="#Line 333"/>
        <o:r id="V:Rule26" type="connector" idref="#Line 332"/>
        <o:r id="V:Rule27" type="connector" idref="#Line 345"/>
        <o:r id="V:Rule28" type="connector" idref="#Line 344"/>
      </o:rules>
    </o:shapelayout>
  </w:shapeDefaults>
  <w:doNotEmbedSmartTags/>
  <w:decimalSymbol w:val="."/>
  <w:listSeparator w:val=","/>
  <w14:docId w14:val="349BD9A3"/>
  <w15:docId w15:val="{8C5AFF0D-9351-45D4-BC8E-B6B28578F1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ja-JP"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nhideWhenUsed="1"/>
    <w:lsdException w:name="toc 4" w:semiHidden="1"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E4C91"/>
  </w:style>
  <w:style w:type="paragraph" w:styleId="Heading1">
    <w:name w:val="heading 1"/>
    <w:aliases w:val="Part Title"/>
    <w:next w:val="Normal"/>
    <w:link w:val="Heading1Char"/>
    <w:uiPriority w:val="9"/>
    <w:qFormat/>
    <w:rsid w:val="00E3202E"/>
    <w:pPr>
      <w:keepNext/>
      <w:keepLines/>
      <w:spacing w:before="480"/>
      <w:outlineLvl w:val="0"/>
    </w:pPr>
    <w:rPr>
      <w:rFonts w:ascii="TradeGothic CondEighteen" w:eastAsiaTheme="majorEastAsia" w:hAnsi="TradeGothic CondEighteen" w:cstheme="majorBidi"/>
      <w:bCs/>
      <w:color w:val="616261"/>
      <w:sz w:val="52"/>
      <w:szCs w:val="22"/>
    </w:rPr>
  </w:style>
  <w:style w:type="paragraph" w:styleId="Heading2">
    <w:name w:val="heading 2"/>
    <w:aliases w:val="Chapter Title"/>
    <w:basedOn w:val="Normal"/>
    <w:next w:val="Heading4"/>
    <w:link w:val="Heading2Char"/>
    <w:uiPriority w:val="9"/>
    <w:qFormat/>
    <w:rsid w:val="00AC3461"/>
    <w:pPr>
      <w:spacing w:after="240"/>
      <w:jc w:val="center"/>
      <w:outlineLvl w:val="1"/>
    </w:pPr>
    <w:rPr>
      <w:rFonts w:ascii="Arial" w:eastAsia="Times New Roman" w:hAnsi="Arial" w:cs="Arial"/>
      <w:b/>
      <w:color w:val="000000"/>
      <w:sz w:val="32"/>
      <w:szCs w:val="20"/>
      <w:lang w:eastAsia="en-US"/>
    </w:rPr>
  </w:style>
  <w:style w:type="paragraph" w:styleId="Heading3">
    <w:name w:val="heading 3"/>
    <w:aliases w:val="Section Title"/>
    <w:basedOn w:val="Normal"/>
    <w:next w:val="Heading4"/>
    <w:link w:val="Heading3Char"/>
    <w:qFormat/>
    <w:rsid w:val="00AC3461"/>
    <w:pPr>
      <w:spacing w:after="240"/>
      <w:jc w:val="center"/>
      <w:outlineLvl w:val="2"/>
    </w:pPr>
    <w:rPr>
      <w:rFonts w:ascii="Arial" w:eastAsia="Times New Roman" w:hAnsi="Arial" w:cs="Arial"/>
      <w:b/>
      <w:color w:val="000000"/>
      <w:sz w:val="32"/>
      <w:szCs w:val="20"/>
      <w:lang w:eastAsia="en-US"/>
    </w:rPr>
  </w:style>
  <w:style w:type="paragraph" w:styleId="Heading4">
    <w:name w:val="heading 4"/>
    <w:aliases w:val="Map Title"/>
    <w:basedOn w:val="Normal"/>
    <w:next w:val="Normal"/>
    <w:link w:val="Heading4Char"/>
    <w:qFormat/>
    <w:rsid w:val="00AC3461"/>
    <w:pPr>
      <w:spacing w:after="240"/>
      <w:outlineLvl w:val="3"/>
    </w:pPr>
    <w:rPr>
      <w:rFonts w:ascii="Arial" w:eastAsia="Times New Roman" w:hAnsi="Arial" w:cs="Arial"/>
      <w:b/>
      <w:color w:val="000000"/>
      <w:sz w:val="32"/>
      <w:szCs w:val="20"/>
      <w:lang w:eastAsia="en-US"/>
    </w:rPr>
  </w:style>
  <w:style w:type="paragraph" w:styleId="Heading5">
    <w:name w:val="heading 5"/>
    <w:aliases w:val="Block Label"/>
    <w:basedOn w:val="Normal"/>
    <w:next w:val="Normal"/>
    <w:link w:val="Heading5Char"/>
    <w:qFormat/>
    <w:rsid w:val="00AC3461"/>
    <w:pPr>
      <w:keepNext/>
      <w:keepLines/>
      <w:spacing w:before="40"/>
      <w:outlineLvl w:val="4"/>
    </w:pPr>
    <w:rPr>
      <w:rFonts w:asciiTheme="majorHAnsi" w:eastAsiaTheme="majorEastAsia" w:hAnsiTheme="majorHAnsi" w:cstheme="majorBidi"/>
      <w:color w:val="365F91" w:themeColor="accent1" w:themeShade="BF"/>
    </w:rPr>
  </w:style>
  <w:style w:type="paragraph" w:styleId="Heading6">
    <w:name w:val="heading 6"/>
    <w:aliases w:val="Sub Label"/>
    <w:basedOn w:val="Heading5"/>
    <w:next w:val="BlockText"/>
    <w:link w:val="Heading6Char"/>
    <w:qFormat/>
    <w:rsid w:val="00AC3461"/>
    <w:pPr>
      <w:keepNext w:val="0"/>
      <w:keepLines w:val="0"/>
      <w:spacing w:before="240" w:after="60"/>
      <w:outlineLvl w:val="5"/>
    </w:pPr>
    <w:rPr>
      <w:rFonts w:ascii="Times New Roman" w:eastAsia="Times New Roman" w:hAnsi="Times New Roman" w:cs="Times New Roman"/>
      <w:b/>
      <w:i/>
      <w:color w:val="000000"/>
      <w:sz w:val="22"/>
      <w:szCs w:val="20"/>
      <w:lang w:eastAsia="en-US"/>
    </w:rPr>
  </w:style>
  <w:style w:type="paragraph" w:styleId="Heading7">
    <w:name w:val="heading 7"/>
    <w:basedOn w:val="Normal"/>
    <w:next w:val="Normal"/>
    <w:link w:val="Heading7Char"/>
    <w:qFormat/>
    <w:rsid w:val="00AC3461"/>
    <w:pPr>
      <w:spacing w:before="240" w:after="60"/>
      <w:outlineLvl w:val="6"/>
    </w:pPr>
    <w:rPr>
      <w:rFonts w:ascii="Times New Roman" w:eastAsia="Cambria" w:hAnsi="Times New Roman" w:cs="Times New Roman"/>
      <w:lang w:eastAsia="en-US"/>
    </w:rPr>
  </w:style>
  <w:style w:type="paragraph" w:styleId="Heading8">
    <w:name w:val="heading 8"/>
    <w:basedOn w:val="Normal"/>
    <w:next w:val="Normal"/>
    <w:link w:val="Heading8Char"/>
    <w:qFormat/>
    <w:rsid w:val="00AC3461"/>
    <w:pPr>
      <w:spacing w:before="240" w:after="60"/>
      <w:outlineLvl w:val="7"/>
    </w:pPr>
    <w:rPr>
      <w:rFonts w:ascii="Times New Roman" w:eastAsia="Cambria" w:hAnsi="Times New Roman" w:cs="Times New Roman"/>
      <w:i/>
      <w:iCs/>
      <w:lang w:eastAsia="en-US"/>
    </w:rPr>
  </w:style>
  <w:style w:type="paragraph" w:styleId="Heading9">
    <w:name w:val="heading 9"/>
    <w:basedOn w:val="Normal"/>
    <w:next w:val="Normal"/>
    <w:link w:val="Heading9Char"/>
    <w:qFormat/>
    <w:rsid w:val="00AC3461"/>
    <w:pPr>
      <w:keepNext/>
      <w:ind w:firstLine="720"/>
      <w:outlineLvl w:val="8"/>
    </w:pPr>
    <w:rPr>
      <w:rFonts w:ascii="Cambria" w:eastAsia="Times New Roman" w:hAnsi="Cambria" w:cs="Cambria"/>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Part Title Char"/>
    <w:basedOn w:val="DefaultParagraphFont"/>
    <w:link w:val="Heading1"/>
    <w:rsid w:val="00E3202E"/>
    <w:rPr>
      <w:rFonts w:ascii="TradeGothic CondEighteen" w:eastAsiaTheme="majorEastAsia" w:hAnsi="TradeGothic CondEighteen" w:cstheme="majorBidi"/>
      <w:bCs/>
      <w:color w:val="616261"/>
      <w:sz w:val="52"/>
      <w:szCs w:val="22"/>
    </w:rPr>
  </w:style>
  <w:style w:type="paragraph" w:customStyle="1" w:styleId="Georgiabody">
    <w:name w:val="Georgia body"/>
    <w:qFormat/>
    <w:rsid w:val="00292550"/>
    <w:pPr>
      <w:widowControl w:val="0"/>
      <w:autoSpaceDE w:val="0"/>
      <w:autoSpaceDN w:val="0"/>
      <w:adjustRightInd w:val="0"/>
      <w:spacing w:line="288" w:lineRule="auto"/>
      <w:textAlignment w:val="center"/>
    </w:pPr>
    <w:rPr>
      <w:rFonts w:ascii="Georgia" w:hAnsi="Georgia" w:cs="MinionPro-Regular"/>
      <w:color w:val="000000"/>
      <w:sz w:val="22"/>
    </w:rPr>
  </w:style>
  <w:style w:type="paragraph" w:styleId="Footer">
    <w:name w:val="footer"/>
    <w:basedOn w:val="Normal"/>
    <w:link w:val="FooterChar"/>
    <w:uiPriority w:val="99"/>
    <w:unhideWhenUsed/>
    <w:rsid w:val="00292550"/>
    <w:pPr>
      <w:tabs>
        <w:tab w:val="center" w:pos="4320"/>
        <w:tab w:val="right" w:pos="8640"/>
      </w:tabs>
    </w:pPr>
  </w:style>
  <w:style w:type="character" w:customStyle="1" w:styleId="FooterChar">
    <w:name w:val="Footer Char"/>
    <w:basedOn w:val="DefaultParagraphFont"/>
    <w:link w:val="Footer"/>
    <w:uiPriority w:val="99"/>
    <w:rsid w:val="00292550"/>
    <w:rPr>
      <w:sz w:val="24"/>
    </w:rPr>
  </w:style>
  <w:style w:type="character" w:styleId="PageNumber">
    <w:name w:val="page number"/>
    <w:basedOn w:val="DefaultParagraphFont"/>
    <w:unhideWhenUsed/>
    <w:rsid w:val="001F3C7A"/>
    <w:rPr>
      <w:rFonts w:ascii="TradeGothic" w:hAnsi="TradeGothic"/>
      <w:b w:val="0"/>
      <w:i w:val="0"/>
      <w:sz w:val="18"/>
    </w:rPr>
  </w:style>
  <w:style w:type="paragraph" w:styleId="BalloonText">
    <w:name w:val="Balloon Text"/>
    <w:basedOn w:val="Normal"/>
    <w:link w:val="BalloonTextChar"/>
    <w:semiHidden/>
    <w:unhideWhenUsed/>
    <w:rsid w:val="00292550"/>
    <w:rPr>
      <w:rFonts w:ascii="Lucida Grande" w:hAnsi="Lucida Grande" w:cs="Lucida Grande"/>
      <w:sz w:val="18"/>
      <w:szCs w:val="18"/>
    </w:rPr>
  </w:style>
  <w:style w:type="character" w:customStyle="1" w:styleId="BalloonTextChar">
    <w:name w:val="Balloon Text Char"/>
    <w:basedOn w:val="DefaultParagraphFont"/>
    <w:link w:val="BalloonText"/>
    <w:semiHidden/>
    <w:rsid w:val="00292550"/>
    <w:rPr>
      <w:rFonts w:ascii="Lucida Grande" w:hAnsi="Lucida Grande" w:cs="Lucida Grande"/>
      <w:sz w:val="18"/>
      <w:szCs w:val="18"/>
    </w:rPr>
  </w:style>
  <w:style w:type="paragraph" w:customStyle="1" w:styleId="Tradebody">
    <w:name w:val="Trade body"/>
    <w:basedOn w:val="Normal"/>
    <w:qFormat/>
    <w:rsid w:val="00FA20A4"/>
    <w:pPr>
      <w:spacing w:line="260" w:lineRule="atLeast"/>
    </w:pPr>
    <w:rPr>
      <w:rFonts w:ascii="TradeGothic" w:hAnsi="TradeGothic"/>
      <w:color w:val="616261"/>
      <w:sz w:val="22"/>
      <w:szCs w:val="22"/>
    </w:rPr>
  </w:style>
  <w:style w:type="paragraph" w:customStyle="1" w:styleId="Subhead1">
    <w:name w:val="Subhead 1"/>
    <w:qFormat/>
    <w:rsid w:val="00FA20A4"/>
    <w:rPr>
      <w:rFonts w:ascii="TradeGothic" w:hAnsi="TradeGothic"/>
      <w:b/>
      <w:bCs/>
      <w:color w:val="616261"/>
      <w:sz w:val="22"/>
      <w:szCs w:val="22"/>
    </w:rPr>
  </w:style>
  <w:style w:type="paragraph" w:customStyle="1" w:styleId="Default">
    <w:name w:val="Default"/>
    <w:rsid w:val="00425AE9"/>
    <w:pPr>
      <w:widowControl w:val="0"/>
      <w:autoSpaceDE w:val="0"/>
      <w:autoSpaceDN w:val="0"/>
      <w:adjustRightInd w:val="0"/>
    </w:pPr>
    <w:rPr>
      <w:rFonts w:ascii="TradeGothic CondEighteen" w:hAnsi="TradeGothic CondEighteen" w:cs="TradeGothic CondEighteen"/>
      <w:color w:val="000000"/>
    </w:rPr>
  </w:style>
  <w:style w:type="character" w:customStyle="1" w:styleId="A6">
    <w:name w:val="A6"/>
    <w:uiPriority w:val="99"/>
    <w:rsid w:val="00425AE9"/>
    <w:rPr>
      <w:rFonts w:cs="TradeGothic CondEighteen"/>
      <w:color w:val="7E8083"/>
      <w:sz w:val="20"/>
      <w:szCs w:val="20"/>
    </w:rPr>
  </w:style>
  <w:style w:type="paragraph" w:styleId="TOCHeading">
    <w:name w:val="TOC Heading"/>
    <w:basedOn w:val="Heading1"/>
    <w:next w:val="Normal"/>
    <w:uiPriority w:val="39"/>
    <w:unhideWhenUsed/>
    <w:qFormat/>
    <w:rsid w:val="00B85961"/>
    <w:pPr>
      <w:spacing w:line="276" w:lineRule="auto"/>
      <w:outlineLvl w:val="9"/>
    </w:pPr>
    <w:rPr>
      <w:rFonts w:asciiTheme="majorHAnsi" w:hAnsiTheme="majorHAnsi"/>
      <w:color w:val="365F91" w:themeColor="accent1" w:themeShade="BF"/>
      <w:sz w:val="28"/>
      <w:szCs w:val="28"/>
      <w:lang w:eastAsia="en-US"/>
    </w:rPr>
  </w:style>
  <w:style w:type="paragraph" w:styleId="TOC1">
    <w:name w:val="toc 1"/>
    <w:basedOn w:val="Normal"/>
    <w:next w:val="Normal"/>
    <w:autoRedefine/>
    <w:uiPriority w:val="1"/>
    <w:unhideWhenUsed/>
    <w:qFormat/>
    <w:rsid w:val="00D73BA1"/>
    <w:pPr>
      <w:tabs>
        <w:tab w:val="right" w:pos="8828"/>
      </w:tabs>
      <w:spacing w:before="120"/>
    </w:pPr>
    <w:rPr>
      <w:rFonts w:ascii="TradeGothic" w:hAnsi="TradeGothic"/>
      <w:b/>
      <w:sz w:val="22"/>
      <w:szCs w:val="22"/>
    </w:rPr>
  </w:style>
  <w:style w:type="paragraph" w:styleId="TOC2">
    <w:name w:val="toc 2"/>
    <w:basedOn w:val="Normal"/>
    <w:next w:val="Normal"/>
    <w:autoRedefine/>
    <w:uiPriority w:val="1"/>
    <w:unhideWhenUsed/>
    <w:qFormat/>
    <w:rsid w:val="00B85961"/>
    <w:pPr>
      <w:ind w:left="240"/>
    </w:pPr>
    <w:rPr>
      <w:i/>
      <w:sz w:val="22"/>
      <w:szCs w:val="22"/>
    </w:rPr>
  </w:style>
  <w:style w:type="paragraph" w:styleId="TOC3">
    <w:name w:val="toc 3"/>
    <w:basedOn w:val="Normal"/>
    <w:next w:val="Normal"/>
    <w:autoRedefine/>
    <w:unhideWhenUsed/>
    <w:rsid w:val="00B85961"/>
    <w:pPr>
      <w:ind w:left="480"/>
    </w:pPr>
    <w:rPr>
      <w:sz w:val="22"/>
      <w:szCs w:val="22"/>
    </w:rPr>
  </w:style>
  <w:style w:type="paragraph" w:styleId="TOC4">
    <w:name w:val="toc 4"/>
    <w:basedOn w:val="Normal"/>
    <w:next w:val="Normal"/>
    <w:autoRedefine/>
    <w:unhideWhenUsed/>
    <w:rsid w:val="00B85961"/>
    <w:pPr>
      <w:ind w:left="720"/>
    </w:pPr>
    <w:rPr>
      <w:sz w:val="20"/>
    </w:rPr>
  </w:style>
  <w:style w:type="paragraph" w:styleId="TOC5">
    <w:name w:val="toc 5"/>
    <w:basedOn w:val="Normal"/>
    <w:next w:val="Normal"/>
    <w:autoRedefine/>
    <w:uiPriority w:val="39"/>
    <w:unhideWhenUsed/>
    <w:rsid w:val="00B85961"/>
    <w:pPr>
      <w:ind w:left="960"/>
    </w:pPr>
    <w:rPr>
      <w:sz w:val="20"/>
    </w:rPr>
  </w:style>
  <w:style w:type="paragraph" w:styleId="TOC6">
    <w:name w:val="toc 6"/>
    <w:basedOn w:val="Normal"/>
    <w:next w:val="Normal"/>
    <w:autoRedefine/>
    <w:uiPriority w:val="39"/>
    <w:unhideWhenUsed/>
    <w:rsid w:val="00B85961"/>
    <w:pPr>
      <w:ind w:left="1200"/>
    </w:pPr>
    <w:rPr>
      <w:sz w:val="20"/>
    </w:rPr>
  </w:style>
  <w:style w:type="paragraph" w:styleId="TOC7">
    <w:name w:val="toc 7"/>
    <w:basedOn w:val="Normal"/>
    <w:next w:val="Normal"/>
    <w:autoRedefine/>
    <w:uiPriority w:val="39"/>
    <w:unhideWhenUsed/>
    <w:rsid w:val="00B85961"/>
    <w:pPr>
      <w:ind w:left="1440"/>
    </w:pPr>
    <w:rPr>
      <w:sz w:val="20"/>
    </w:rPr>
  </w:style>
  <w:style w:type="paragraph" w:styleId="TOC8">
    <w:name w:val="toc 8"/>
    <w:basedOn w:val="Normal"/>
    <w:next w:val="Normal"/>
    <w:autoRedefine/>
    <w:uiPriority w:val="39"/>
    <w:unhideWhenUsed/>
    <w:rsid w:val="00B85961"/>
    <w:pPr>
      <w:ind w:left="1680"/>
    </w:pPr>
    <w:rPr>
      <w:sz w:val="20"/>
    </w:rPr>
  </w:style>
  <w:style w:type="paragraph" w:styleId="TOC9">
    <w:name w:val="toc 9"/>
    <w:basedOn w:val="Normal"/>
    <w:next w:val="Normal"/>
    <w:autoRedefine/>
    <w:uiPriority w:val="39"/>
    <w:unhideWhenUsed/>
    <w:rsid w:val="00B85961"/>
    <w:pPr>
      <w:ind w:left="1920"/>
    </w:pPr>
    <w:rPr>
      <w:sz w:val="20"/>
    </w:rPr>
  </w:style>
  <w:style w:type="character" w:customStyle="1" w:styleId="Headline2">
    <w:name w:val="Headline 2"/>
    <w:basedOn w:val="DefaultParagraphFont"/>
    <w:uiPriority w:val="1"/>
    <w:qFormat/>
    <w:rsid w:val="00E3202E"/>
    <w:rPr>
      <w:rFonts w:ascii="TradeGothic CondEighteen" w:hAnsi="TradeGothic CondEighteen"/>
      <w:b w:val="0"/>
      <w:bCs/>
      <w:i w:val="0"/>
      <w:iCs w:val="0"/>
      <w:color w:val="616261"/>
      <w:sz w:val="28"/>
      <w:szCs w:val="28"/>
    </w:rPr>
  </w:style>
  <w:style w:type="paragraph" w:styleId="Revision">
    <w:name w:val="Revision"/>
    <w:hidden/>
    <w:rsid w:val="00740585"/>
  </w:style>
  <w:style w:type="paragraph" w:styleId="Header">
    <w:name w:val="header"/>
    <w:basedOn w:val="Normal"/>
    <w:link w:val="HeaderChar"/>
    <w:uiPriority w:val="99"/>
    <w:unhideWhenUsed/>
    <w:rsid w:val="001F3C7A"/>
    <w:pPr>
      <w:tabs>
        <w:tab w:val="center" w:pos="4320"/>
        <w:tab w:val="right" w:pos="8640"/>
      </w:tabs>
    </w:pPr>
  </w:style>
  <w:style w:type="character" w:customStyle="1" w:styleId="HeaderChar">
    <w:name w:val="Header Char"/>
    <w:basedOn w:val="DefaultParagraphFont"/>
    <w:link w:val="Header"/>
    <w:uiPriority w:val="99"/>
    <w:rsid w:val="001F3C7A"/>
    <w:rPr>
      <w:sz w:val="24"/>
    </w:rPr>
  </w:style>
  <w:style w:type="paragraph" w:customStyle="1" w:styleId="BasicParagraph">
    <w:name w:val="[Basic Paragraph]"/>
    <w:basedOn w:val="Normal"/>
    <w:uiPriority w:val="99"/>
    <w:rsid w:val="00203DE4"/>
    <w:pPr>
      <w:widowControl w:val="0"/>
      <w:autoSpaceDE w:val="0"/>
      <w:autoSpaceDN w:val="0"/>
      <w:adjustRightInd w:val="0"/>
      <w:spacing w:line="288" w:lineRule="auto"/>
      <w:textAlignment w:val="center"/>
    </w:pPr>
    <w:rPr>
      <w:rFonts w:ascii="MinionPro-Regular" w:hAnsi="MinionPro-Regular" w:cs="MinionPro-Regular"/>
      <w:color w:val="000000"/>
    </w:rPr>
  </w:style>
  <w:style w:type="paragraph" w:customStyle="1" w:styleId="pullquote">
    <w:name w:val="pull quote"/>
    <w:next w:val="Default"/>
    <w:qFormat/>
    <w:rsid w:val="00080DD4"/>
    <w:pPr>
      <w:spacing w:line="300" w:lineRule="atLeast"/>
      <w:ind w:right="547"/>
    </w:pPr>
    <w:rPr>
      <w:rFonts w:ascii="TradeGothic" w:eastAsia="Times New Roman" w:hAnsi="TradeGothic" w:cs="Times New Roman"/>
      <w:color w:val="174C8D"/>
      <w:sz w:val="28"/>
      <w:szCs w:val="28"/>
    </w:rPr>
  </w:style>
  <w:style w:type="character" w:customStyle="1" w:styleId="allcapsspacing">
    <w:name w:val="all caps spacing"/>
    <w:basedOn w:val="DefaultParagraphFont"/>
    <w:uiPriority w:val="1"/>
    <w:qFormat/>
    <w:rsid w:val="00EA537F"/>
    <w:rPr>
      <w:rFonts w:ascii="TradeGothic" w:hAnsi="TradeGothic"/>
      <w:b w:val="0"/>
      <w:bCs w:val="0"/>
      <w:i w:val="0"/>
      <w:iCs w:val="0"/>
      <w:caps/>
      <w:smallCaps w:val="0"/>
      <w:strike w:val="0"/>
      <w:dstrike w:val="0"/>
      <w:vanish w:val="0"/>
      <w:color w:val="616261"/>
      <w:spacing w:val="40"/>
      <w:sz w:val="22"/>
      <w:szCs w:val="18"/>
      <w:vertAlign w:val="baseline"/>
    </w:rPr>
  </w:style>
  <w:style w:type="paragraph" w:styleId="NoSpacing">
    <w:name w:val="No Spacing"/>
    <w:link w:val="NoSpacingChar"/>
    <w:uiPriority w:val="1"/>
    <w:qFormat/>
    <w:rsid w:val="00866434"/>
    <w:rPr>
      <w:rFonts w:ascii="PMingLiU" w:hAnsi="PMingLiU"/>
      <w:sz w:val="22"/>
      <w:szCs w:val="22"/>
      <w:lang w:eastAsia="en-US"/>
    </w:rPr>
  </w:style>
  <w:style w:type="character" w:customStyle="1" w:styleId="NoSpacingChar">
    <w:name w:val="No Spacing Char"/>
    <w:basedOn w:val="DefaultParagraphFont"/>
    <w:link w:val="NoSpacing"/>
    <w:uiPriority w:val="1"/>
    <w:rsid w:val="00866434"/>
    <w:rPr>
      <w:rFonts w:ascii="PMingLiU" w:hAnsi="PMingLiU"/>
      <w:sz w:val="22"/>
      <w:szCs w:val="22"/>
      <w:lang w:eastAsia="en-US"/>
    </w:rPr>
  </w:style>
  <w:style w:type="paragraph" w:styleId="BodyText">
    <w:name w:val="Body Text"/>
    <w:basedOn w:val="Normal"/>
    <w:link w:val="BodyTextChar"/>
    <w:uiPriority w:val="1"/>
    <w:qFormat/>
    <w:rsid w:val="001674D0"/>
    <w:pPr>
      <w:widowControl w:val="0"/>
      <w:autoSpaceDE w:val="0"/>
      <w:autoSpaceDN w:val="0"/>
    </w:pPr>
    <w:rPr>
      <w:rFonts w:ascii="Arial" w:eastAsia="Arial" w:hAnsi="Arial" w:cs="Arial"/>
      <w:lang w:eastAsia="en-US"/>
    </w:rPr>
  </w:style>
  <w:style w:type="character" w:customStyle="1" w:styleId="BodyTextChar">
    <w:name w:val="Body Text Char"/>
    <w:basedOn w:val="DefaultParagraphFont"/>
    <w:link w:val="BodyText"/>
    <w:rsid w:val="001674D0"/>
    <w:rPr>
      <w:rFonts w:ascii="Arial" w:eastAsia="Arial" w:hAnsi="Arial" w:cs="Arial"/>
      <w:lang w:eastAsia="en-US"/>
    </w:rPr>
  </w:style>
  <w:style w:type="paragraph" w:styleId="ListParagraph">
    <w:name w:val="List Paragraph"/>
    <w:basedOn w:val="Normal"/>
    <w:uiPriority w:val="34"/>
    <w:qFormat/>
    <w:rsid w:val="001674D0"/>
    <w:pPr>
      <w:widowControl w:val="0"/>
      <w:autoSpaceDE w:val="0"/>
      <w:autoSpaceDN w:val="0"/>
      <w:ind w:left="100" w:hanging="360"/>
    </w:pPr>
    <w:rPr>
      <w:rFonts w:ascii="Arial" w:eastAsia="Arial" w:hAnsi="Arial" w:cs="Arial"/>
      <w:sz w:val="22"/>
      <w:szCs w:val="22"/>
      <w:lang w:eastAsia="en-US"/>
    </w:rPr>
  </w:style>
  <w:style w:type="paragraph" w:customStyle="1" w:styleId="TableParagraph">
    <w:name w:val="Table Paragraph"/>
    <w:basedOn w:val="Normal"/>
    <w:uiPriority w:val="1"/>
    <w:qFormat/>
    <w:rsid w:val="00A55493"/>
    <w:pPr>
      <w:widowControl w:val="0"/>
      <w:autoSpaceDE w:val="0"/>
      <w:autoSpaceDN w:val="0"/>
    </w:pPr>
    <w:rPr>
      <w:rFonts w:ascii="Arial" w:eastAsia="Arial" w:hAnsi="Arial" w:cs="Arial"/>
      <w:sz w:val="22"/>
      <w:szCs w:val="22"/>
      <w:lang w:eastAsia="en-US"/>
    </w:rPr>
  </w:style>
  <w:style w:type="paragraph" w:customStyle="1" w:styleId="ReportBody">
    <w:name w:val="Report Body"/>
    <w:basedOn w:val="Normal"/>
    <w:qFormat/>
    <w:rsid w:val="001D4A29"/>
    <w:pPr>
      <w:spacing w:line="260" w:lineRule="atLeast"/>
    </w:pPr>
    <w:rPr>
      <w:rFonts w:ascii="Arial" w:eastAsia="MS PMincho" w:hAnsi="Arial" w:cs="Times New Roman"/>
      <w:sz w:val="22"/>
      <w:szCs w:val="22"/>
    </w:rPr>
  </w:style>
  <w:style w:type="paragraph" w:styleId="FootnoteText">
    <w:name w:val="footnote text"/>
    <w:basedOn w:val="Normal"/>
    <w:link w:val="FootnoteTextChar"/>
    <w:rsid w:val="001D4A29"/>
    <w:rPr>
      <w:rFonts w:ascii="Georgia" w:eastAsia="MS PMincho" w:hAnsi="Georgia" w:cs="Times New Roman"/>
      <w:sz w:val="20"/>
      <w:szCs w:val="20"/>
    </w:rPr>
  </w:style>
  <w:style w:type="character" w:customStyle="1" w:styleId="FootnoteTextChar">
    <w:name w:val="Footnote Text Char"/>
    <w:basedOn w:val="DefaultParagraphFont"/>
    <w:link w:val="FootnoteText"/>
    <w:rsid w:val="001D4A29"/>
    <w:rPr>
      <w:rFonts w:ascii="Georgia" w:eastAsia="MS PMincho" w:hAnsi="Georgia" w:cs="Times New Roman"/>
      <w:sz w:val="20"/>
      <w:szCs w:val="20"/>
    </w:rPr>
  </w:style>
  <w:style w:type="character" w:styleId="FootnoteReference">
    <w:name w:val="footnote reference"/>
    <w:rsid w:val="001D4A29"/>
    <w:rPr>
      <w:rFonts w:cs="Times New Roman"/>
      <w:vertAlign w:val="superscript"/>
    </w:rPr>
  </w:style>
  <w:style w:type="paragraph" w:styleId="Title">
    <w:name w:val="Title"/>
    <w:basedOn w:val="Normal"/>
    <w:link w:val="TitleChar"/>
    <w:uiPriority w:val="10"/>
    <w:qFormat/>
    <w:rsid w:val="006C3EB7"/>
    <w:pPr>
      <w:jc w:val="center"/>
    </w:pPr>
    <w:rPr>
      <w:rFonts w:ascii="Cambria" w:eastAsia="Times New Roman" w:hAnsi="Cambria" w:cs="Cambria"/>
      <w:b/>
      <w:bCs/>
      <w:color w:val="000000"/>
      <w:kern w:val="28"/>
      <w:sz w:val="32"/>
      <w:szCs w:val="32"/>
      <w:lang w:eastAsia="en-US"/>
    </w:rPr>
  </w:style>
  <w:style w:type="character" w:customStyle="1" w:styleId="TitleChar">
    <w:name w:val="Title Char"/>
    <w:basedOn w:val="DefaultParagraphFont"/>
    <w:link w:val="Title"/>
    <w:rsid w:val="006C3EB7"/>
    <w:rPr>
      <w:rFonts w:ascii="Cambria" w:eastAsia="Times New Roman" w:hAnsi="Cambria" w:cs="Cambria"/>
      <w:b/>
      <w:bCs/>
      <w:color w:val="000000"/>
      <w:kern w:val="28"/>
      <w:sz w:val="32"/>
      <w:szCs w:val="32"/>
      <w:lang w:eastAsia="en-US"/>
    </w:rPr>
  </w:style>
  <w:style w:type="character" w:styleId="Hyperlink">
    <w:name w:val="Hyperlink"/>
    <w:basedOn w:val="DefaultParagraphFont"/>
    <w:unhideWhenUsed/>
    <w:rsid w:val="00751DC0"/>
    <w:rPr>
      <w:color w:val="0000FF" w:themeColor="hyperlink"/>
      <w:u w:val="single"/>
    </w:rPr>
  </w:style>
  <w:style w:type="paragraph" w:customStyle="1" w:styleId="BulletText2">
    <w:name w:val="Bullet Text 2"/>
    <w:basedOn w:val="Normal"/>
    <w:rsid w:val="00751DC0"/>
    <w:pPr>
      <w:numPr>
        <w:numId w:val="7"/>
      </w:numPr>
      <w:ind w:left="346"/>
    </w:pPr>
    <w:rPr>
      <w:rFonts w:ascii="Times New Roman" w:eastAsia="Times New Roman" w:hAnsi="Times New Roman" w:cs="Times New Roman"/>
      <w:color w:val="000000"/>
      <w:szCs w:val="20"/>
      <w:lang w:eastAsia="en-US"/>
    </w:rPr>
  </w:style>
  <w:style w:type="paragraph" w:styleId="PlainText">
    <w:name w:val="Plain Text"/>
    <w:basedOn w:val="Normal"/>
    <w:link w:val="PlainTextChar"/>
    <w:uiPriority w:val="99"/>
    <w:unhideWhenUsed/>
    <w:rsid w:val="00F12A04"/>
    <w:rPr>
      <w:rFonts w:ascii="Calibri" w:eastAsia="Calibri" w:hAnsi="Calibri" w:cs="Consolas"/>
      <w:sz w:val="22"/>
      <w:szCs w:val="21"/>
      <w:lang w:eastAsia="en-US"/>
    </w:rPr>
  </w:style>
  <w:style w:type="character" w:customStyle="1" w:styleId="PlainTextChar">
    <w:name w:val="Plain Text Char"/>
    <w:basedOn w:val="DefaultParagraphFont"/>
    <w:link w:val="PlainText"/>
    <w:uiPriority w:val="99"/>
    <w:rsid w:val="00F12A04"/>
    <w:rPr>
      <w:rFonts w:ascii="Calibri" w:eastAsia="Calibri" w:hAnsi="Calibri" w:cs="Consolas"/>
      <w:sz w:val="22"/>
      <w:szCs w:val="21"/>
      <w:lang w:eastAsia="en-US"/>
    </w:rPr>
  </w:style>
  <w:style w:type="character" w:styleId="UnresolvedMention">
    <w:name w:val="Unresolved Mention"/>
    <w:basedOn w:val="DefaultParagraphFont"/>
    <w:uiPriority w:val="99"/>
    <w:semiHidden/>
    <w:unhideWhenUsed/>
    <w:rsid w:val="00440B6B"/>
    <w:rPr>
      <w:color w:val="605E5C"/>
      <w:shd w:val="clear" w:color="auto" w:fill="E1DFDD"/>
    </w:rPr>
  </w:style>
  <w:style w:type="character" w:customStyle="1" w:styleId="CommentTextChar">
    <w:name w:val="Comment Text Char"/>
    <w:basedOn w:val="DefaultParagraphFont"/>
    <w:link w:val="CommentText"/>
    <w:rsid w:val="00E40A69"/>
    <w:rPr>
      <w:rFonts w:ascii="Arial" w:eastAsia="Arial" w:hAnsi="Arial" w:cs="Arial"/>
      <w:sz w:val="20"/>
      <w:szCs w:val="20"/>
      <w:lang w:eastAsia="en-US"/>
    </w:rPr>
  </w:style>
  <w:style w:type="paragraph" w:styleId="CommentText">
    <w:name w:val="annotation text"/>
    <w:basedOn w:val="Normal"/>
    <w:link w:val="CommentTextChar"/>
    <w:unhideWhenUsed/>
    <w:rsid w:val="00E40A69"/>
    <w:pPr>
      <w:widowControl w:val="0"/>
      <w:autoSpaceDE w:val="0"/>
      <w:autoSpaceDN w:val="0"/>
    </w:pPr>
    <w:rPr>
      <w:rFonts w:ascii="Arial" w:eastAsia="Arial" w:hAnsi="Arial" w:cs="Arial"/>
      <w:sz w:val="20"/>
      <w:szCs w:val="20"/>
      <w:lang w:eastAsia="en-US"/>
    </w:rPr>
  </w:style>
  <w:style w:type="character" w:customStyle="1" w:styleId="CommentSubjectChar">
    <w:name w:val="Comment Subject Char"/>
    <w:basedOn w:val="CommentTextChar"/>
    <w:link w:val="CommentSubject"/>
    <w:rsid w:val="00E40A69"/>
    <w:rPr>
      <w:rFonts w:ascii="Arial" w:eastAsia="Arial" w:hAnsi="Arial" w:cs="Arial"/>
      <w:b/>
      <w:bCs/>
      <w:sz w:val="20"/>
      <w:szCs w:val="20"/>
      <w:lang w:eastAsia="en-US"/>
    </w:rPr>
  </w:style>
  <w:style w:type="paragraph" w:styleId="CommentSubject">
    <w:name w:val="annotation subject"/>
    <w:basedOn w:val="CommentText"/>
    <w:next w:val="CommentText"/>
    <w:link w:val="CommentSubjectChar"/>
    <w:unhideWhenUsed/>
    <w:rsid w:val="00E40A69"/>
    <w:rPr>
      <w:b/>
      <w:bCs/>
    </w:rPr>
  </w:style>
  <w:style w:type="paragraph" w:customStyle="1" w:styleId="Website">
    <w:name w:val="Website"/>
    <w:basedOn w:val="Normal"/>
    <w:uiPriority w:val="99"/>
    <w:rsid w:val="005E4C91"/>
    <w:pPr>
      <w:widowControl w:val="0"/>
      <w:autoSpaceDE w:val="0"/>
      <w:autoSpaceDN w:val="0"/>
      <w:adjustRightInd w:val="0"/>
      <w:spacing w:line="180" w:lineRule="atLeast"/>
      <w:textAlignment w:val="center"/>
    </w:pPr>
    <w:rPr>
      <w:rFonts w:ascii="TradeGothic" w:eastAsia="Georgia" w:hAnsi="TradeGothic" w:cs="TradeGothic"/>
      <w:color w:val="026BB5"/>
      <w:sz w:val="16"/>
      <w:szCs w:val="16"/>
      <w:lang w:eastAsia="en-US"/>
    </w:rPr>
  </w:style>
  <w:style w:type="character" w:styleId="Emphasis">
    <w:name w:val="Emphasis"/>
    <w:basedOn w:val="DefaultParagraphFont"/>
    <w:uiPriority w:val="20"/>
    <w:qFormat/>
    <w:rsid w:val="0088589E"/>
    <w:rPr>
      <w:i/>
      <w:iCs/>
    </w:rPr>
  </w:style>
  <w:style w:type="paragraph" w:styleId="NormalWeb">
    <w:name w:val="Normal (Web)"/>
    <w:basedOn w:val="Normal"/>
    <w:uiPriority w:val="99"/>
    <w:unhideWhenUsed/>
    <w:rsid w:val="00C439BD"/>
    <w:rPr>
      <w:rFonts w:ascii="Times New Roman" w:hAnsi="Times New Roman" w:cs="Times New Roman"/>
    </w:rPr>
  </w:style>
  <w:style w:type="character" w:customStyle="1" w:styleId="Heading5Char">
    <w:name w:val="Heading 5 Char"/>
    <w:aliases w:val="Block Label Char"/>
    <w:basedOn w:val="DefaultParagraphFont"/>
    <w:link w:val="Heading5"/>
    <w:rsid w:val="00AC3461"/>
    <w:rPr>
      <w:rFonts w:asciiTheme="majorHAnsi" w:eastAsiaTheme="majorEastAsia" w:hAnsiTheme="majorHAnsi" w:cstheme="majorBidi"/>
      <w:color w:val="365F91" w:themeColor="accent1" w:themeShade="BF"/>
    </w:rPr>
  </w:style>
  <w:style w:type="character" w:customStyle="1" w:styleId="Heading2Char">
    <w:name w:val="Heading 2 Char"/>
    <w:aliases w:val="Chapter Title Char"/>
    <w:basedOn w:val="DefaultParagraphFont"/>
    <w:link w:val="Heading2"/>
    <w:rsid w:val="00AC3461"/>
    <w:rPr>
      <w:rFonts w:ascii="Arial" w:eastAsia="Times New Roman" w:hAnsi="Arial" w:cs="Arial"/>
      <w:b/>
      <w:color w:val="000000"/>
      <w:sz w:val="32"/>
      <w:szCs w:val="20"/>
      <w:lang w:eastAsia="en-US"/>
    </w:rPr>
  </w:style>
  <w:style w:type="character" w:customStyle="1" w:styleId="Heading3Char">
    <w:name w:val="Heading 3 Char"/>
    <w:aliases w:val="Section Title Char"/>
    <w:basedOn w:val="DefaultParagraphFont"/>
    <w:link w:val="Heading3"/>
    <w:rsid w:val="00AC3461"/>
    <w:rPr>
      <w:rFonts w:ascii="Arial" w:eastAsia="Times New Roman" w:hAnsi="Arial" w:cs="Arial"/>
      <w:b/>
      <w:color w:val="000000"/>
      <w:sz w:val="32"/>
      <w:szCs w:val="20"/>
      <w:lang w:eastAsia="en-US"/>
    </w:rPr>
  </w:style>
  <w:style w:type="character" w:customStyle="1" w:styleId="Heading4Char">
    <w:name w:val="Heading 4 Char"/>
    <w:aliases w:val="Map Title Char"/>
    <w:basedOn w:val="DefaultParagraphFont"/>
    <w:link w:val="Heading4"/>
    <w:rsid w:val="00AC3461"/>
    <w:rPr>
      <w:rFonts w:ascii="Arial" w:eastAsia="Times New Roman" w:hAnsi="Arial" w:cs="Arial"/>
      <w:b/>
      <w:color w:val="000000"/>
      <w:sz w:val="32"/>
      <w:szCs w:val="20"/>
      <w:lang w:eastAsia="en-US"/>
    </w:rPr>
  </w:style>
  <w:style w:type="character" w:customStyle="1" w:styleId="Heading6Char">
    <w:name w:val="Heading 6 Char"/>
    <w:aliases w:val="Sub Label Char"/>
    <w:basedOn w:val="DefaultParagraphFont"/>
    <w:link w:val="Heading6"/>
    <w:rsid w:val="00AC3461"/>
    <w:rPr>
      <w:rFonts w:ascii="Times New Roman" w:eastAsia="Times New Roman" w:hAnsi="Times New Roman" w:cs="Times New Roman"/>
      <w:b/>
      <w:i/>
      <w:color w:val="000000"/>
      <w:sz w:val="22"/>
      <w:szCs w:val="20"/>
      <w:lang w:eastAsia="en-US"/>
    </w:rPr>
  </w:style>
  <w:style w:type="character" w:customStyle="1" w:styleId="Heading7Char">
    <w:name w:val="Heading 7 Char"/>
    <w:basedOn w:val="DefaultParagraphFont"/>
    <w:link w:val="Heading7"/>
    <w:rsid w:val="00AC3461"/>
    <w:rPr>
      <w:rFonts w:ascii="Times New Roman" w:eastAsia="Cambria" w:hAnsi="Times New Roman" w:cs="Times New Roman"/>
      <w:lang w:eastAsia="en-US"/>
    </w:rPr>
  </w:style>
  <w:style w:type="character" w:customStyle="1" w:styleId="Heading8Char">
    <w:name w:val="Heading 8 Char"/>
    <w:basedOn w:val="DefaultParagraphFont"/>
    <w:link w:val="Heading8"/>
    <w:rsid w:val="00AC3461"/>
    <w:rPr>
      <w:rFonts w:ascii="Times New Roman" w:eastAsia="Cambria" w:hAnsi="Times New Roman" w:cs="Times New Roman"/>
      <w:i/>
      <w:iCs/>
      <w:lang w:eastAsia="en-US"/>
    </w:rPr>
  </w:style>
  <w:style w:type="character" w:customStyle="1" w:styleId="Heading9Char">
    <w:name w:val="Heading 9 Char"/>
    <w:basedOn w:val="DefaultParagraphFont"/>
    <w:link w:val="Heading9"/>
    <w:rsid w:val="00AC3461"/>
    <w:rPr>
      <w:rFonts w:ascii="Cambria" w:eastAsia="Times New Roman" w:hAnsi="Cambria" w:cs="Cambria"/>
      <w:sz w:val="22"/>
      <w:szCs w:val="22"/>
      <w:lang w:eastAsia="en-US"/>
    </w:rPr>
  </w:style>
  <w:style w:type="paragraph" w:customStyle="1" w:styleId="PullQuote0">
    <w:name w:val="Pull Quote"/>
    <w:next w:val="Default"/>
    <w:qFormat/>
    <w:rsid w:val="00AC3461"/>
    <w:pPr>
      <w:spacing w:line="300" w:lineRule="atLeast"/>
      <w:ind w:right="547"/>
    </w:pPr>
    <w:rPr>
      <w:rFonts w:ascii="Arial" w:eastAsia="Times New Roman" w:hAnsi="Arial" w:cs="Times New Roman"/>
      <w:color w:val="174C8D"/>
      <w:sz w:val="28"/>
      <w:szCs w:val="28"/>
    </w:rPr>
  </w:style>
  <w:style w:type="character" w:customStyle="1" w:styleId="MediumGrid2Char">
    <w:name w:val="Medium Grid 2 Char"/>
    <w:link w:val="MediumGrid2"/>
    <w:rsid w:val="00AC3461"/>
    <w:rPr>
      <w:rFonts w:ascii="PMingLiU" w:hAnsi="PMingLiU"/>
      <w:sz w:val="22"/>
      <w:szCs w:val="22"/>
      <w:lang w:val="en-US" w:eastAsia="en-US" w:bidi="ar-SA"/>
    </w:rPr>
  </w:style>
  <w:style w:type="paragraph" w:customStyle="1" w:styleId="Subhead">
    <w:name w:val="Subhead"/>
    <w:basedOn w:val="Normal"/>
    <w:uiPriority w:val="99"/>
    <w:rsid w:val="00AC3461"/>
    <w:pPr>
      <w:widowControl w:val="0"/>
      <w:autoSpaceDE w:val="0"/>
      <w:autoSpaceDN w:val="0"/>
      <w:adjustRightInd w:val="0"/>
      <w:spacing w:before="216" w:line="200" w:lineRule="atLeast"/>
      <w:textAlignment w:val="center"/>
    </w:pPr>
    <w:rPr>
      <w:rFonts w:ascii="TradeGothic-Bold" w:eastAsia="Georgia" w:hAnsi="TradeGothic-Bold" w:cs="TradeGothic-Bold"/>
      <w:b/>
      <w:bCs/>
      <w:color w:val="7E8082"/>
      <w:sz w:val="16"/>
      <w:szCs w:val="16"/>
      <w:lang w:eastAsia="en-US"/>
    </w:rPr>
  </w:style>
  <w:style w:type="paragraph" w:customStyle="1" w:styleId="ContactInfo">
    <w:name w:val="Contact Info"/>
    <w:basedOn w:val="Normal"/>
    <w:uiPriority w:val="99"/>
    <w:rsid w:val="00AC3461"/>
    <w:pPr>
      <w:widowControl w:val="0"/>
      <w:autoSpaceDE w:val="0"/>
      <w:autoSpaceDN w:val="0"/>
      <w:adjustRightInd w:val="0"/>
      <w:spacing w:line="200" w:lineRule="atLeast"/>
      <w:textAlignment w:val="center"/>
    </w:pPr>
    <w:rPr>
      <w:rFonts w:ascii="TradeGothic" w:eastAsia="Georgia" w:hAnsi="TradeGothic" w:cs="TradeGothic"/>
      <w:color w:val="7E8082"/>
      <w:sz w:val="16"/>
      <w:szCs w:val="16"/>
      <w:lang w:eastAsia="en-US"/>
    </w:rPr>
  </w:style>
  <w:style w:type="paragraph" w:customStyle="1" w:styleId="NoParagraphStyle">
    <w:name w:val="[No Paragraph Style]"/>
    <w:rsid w:val="00AC3461"/>
    <w:pPr>
      <w:widowControl w:val="0"/>
      <w:autoSpaceDE w:val="0"/>
      <w:autoSpaceDN w:val="0"/>
      <w:adjustRightInd w:val="0"/>
      <w:spacing w:line="288" w:lineRule="auto"/>
      <w:textAlignment w:val="center"/>
    </w:pPr>
    <w:rPr>
      <w:rFonts w:ascii="MinionPro-Regular" w:eastAsia="MS PMincho" w:hAnsi="MinionPro-Regular" w:cs="MinionPro-Regular"/>
      <w:color w:val="000000"/>
    </w:rPr>
  </w:style>
  <w:style w:type="paragraph" w:customStyle="1" w:styleId="Body">
    <w:name w:val="Body"/>
    <w:basedOn w:val="NoParagraphStyle"/>
    <w:uiPriority w:val="99"/>
    <w:rsid w:val="00AC3461"/>
    <w:pPr>
      <w:suppressAutoHyphens/>
      <w:spacing w:line="300" w:lineRule="atLeast"/>
    </w:pPr>
    <w:rPr>
      <w:rFonts w:ascii="Georgia" w:hAnsi="Georgia" w:cs="Georgia"/>
      <w:color w:val="auto"/>
      <w:sz w:val="18"/>
      <w:szCs w:val="20"/>
    </w:rPr>
  </w:style>
  <w:style w:type="paragraph" w:customStyle="1" w:styleId="BodyItalic">
    <w:name w:val="Body Italic"/>
    <w:basedOn w:val="NoParagraphStyle"/>
    <w:uiPriority w:val="99"/>
    <w:rsid w:val="00AC3461"/>
    <w:pPr>
      <w:suppressAutoHyphens/>
      <w:spacing w:line="300" w:lineRule="atLeast"/>
    </w:pPr>
    <w:rPr>
      <w:rFonts w:ascii="Georgia-Italic" w:hAnsi="Georgia-Italic" w:cs="Georgia-Italic"/>
      <w:i/>
      <w:iCs/>
      <w:sz w:val="20"/>
      <w:szCs w:val="20"/>
    </w:rPr>
  </w:style>
  <w:style w:type="paragraph" w:customStyle="1" w:styleId="BlockLine">
    <w:name w:val="Block Line"/>
    <w:basedOn w:val="Normal"/>
    <w:next w:val="Normal"/>
    <w:rsid w:val="00AC3461"/>
    <w:pPr>
      <w:pBdr>
        <w:top w:val="single" w:sz="6" w:space="1" w:color="000000"/>
        <w:between w:val="single" w:sz="6" w:space="1" w:color="auto"/>
      </w:pBdr>
      <w:spacing w:before="240"/>
      <w:ind w:left="1728"/>
    </w:pPr>
    <w:rPr>
      <w:rFonts w:ascii="Times New Roman" w:eastAsia="Times New Roman" w:hAnsi="Times New Roman" w:cs="Times New Roman"/>
      <w:color w:val="000000"/>
      <w:szCs w:val="20"/>
      <w:lang w:eastAsia="en-US"/>
    </w:rPr>
  </w:style>
  <w:style w:type="paragraph" w:styleId="BlockText">
    <w:name w:val="Block Text"/>
    <w:basedOn w:val="Normal"/>
    <w:qFormat/>
    <w:rsid w:val="00AC3461"/>
    <w:rPr>
      <w:rFonts w:ascii="Times New Roman" w:eastAsia="Times New Roman" w:hAnsi="Times New Roman" w:cs="Times New Roman"/>
      <w:color w:val="000000"/>
      <w:lang w:eastAsia="en-US"/>
    </w:rPr>
  </w:style>
  <w:style w:type="paragraph" w:customStyle="1" w:styleId="BulletText1">
    <w:name w:val="Bullet Text 1"/>
    <w:basedOn w:val="Normal"/>
    <w:qFormat/>
    <w:rsid w:val="00AC3461"/>
    <w:pPr>
      <w:numPr>
        <w:numId w:val="40"/>
      </w:numPr>
    </w:pPr>
    <w:rPr>
      <w:rFonts w:ascii="Times New Roman" w:eastAsia="Times New Roman" w:hAnsi="Times New Roman" w:cs="Times New Roman"/>
      <w:color w:val="000000"/>
      <w:szCs w:val="20"/>
      <w:lang w:eastAsia="en-US"/>
    </w:rPr>
  </w:style>
  <w:style w:type="paragraph" w:customStyle="1" w:styleId="BulletText3">
    <w:name w:val="Bullet Text 3"/>
    <w:basedOn w:val="Normal"/>
    <w:rsid w:val="00AC3461"/>
    <w:pPr>
      <w:numPr>
        <w:numId w:val="41"/>
      </w:numPr>
      <w:ind w:left="518"/>
    </w:pPr>
    <w:rPr>
      <w:rFonts w:ascii="Times New Roman" w:eastAsia="Times New Roman" w:hAnsi="Times New Roman" w:cs="Times New Roman"/>
      <w:color w:val="000000"/>
      <w:szCs w:val="20"/>
      <w:lang w:eastAsia="en-US"/>
    </w:rPr>
  </w:style>
  <w:style w:type="paragraph" w:customStyle="1" w:styleId="ContinuedBlockLabel">
    <w:name w:val="Continued Block Label"/>
    <w:basedOn w:val="Normal"/>
    <w:next w:val="Normal"/>
    <w:rsid w:val="00AC3461"/>
    <w:pPr>
      <w:spacing w:after="240"/>
    </w:pPr>
    <w:rPr>
      <w:rFonts w:ascii="Times New Roman" w:eastAsia="Times New Roman" w:hAnsi="Times New Roman" w:cs="Times New Roman"/>
      <w:b/>
      <w:color w:val="000000"/>
      <w:sz w:val="22"/>
      <w:szCs w:val="20"/>
      <w:lang w:eastAsia="en-US"/>
    </w:rPr>
  </w:style>
  <w:style w:type="paragraph" w:customStyle="1" w:styleId="ContinuedOnNextPa">
    <w:name w:val="Continued On Next Pa"/>
    <w:basedOn w:val="Normal"/>
    <w:next w:val="Normal"/>
    <w:rsid w:val="00AC3461"/>
    <w:pPr>
      <w:pBdr>
        <w:top w:val="single" w:sz="6" w:space="1" w:color="000000"/>
        <w:between w:val="single" w:sz="6" w:space="1" w:color="auto"/>
      </w:pBdr>
      <w:spacing w:before="240"/>
      <w:ind w:left="1728"/>
      <w:jc w:val="right"/>
    </w:pPr>
    <w:rPr>
      <w:rFonts w:ascii="Times New Roman" w:eastAsia="Times New Roman" w:hAnsi="Times New Roman" w:cs="Times New Roman"/>
      <w:i/>
      <w:color w:val="000000"/>
      <w:sz w:val="20"/>
      <w:szCs w:val="20"/>
      <w:lang w:eastAsia="en-US"/>
    </w:rPr>
  </w:style>
  <w:style w:type="paragraph" w:customStyle="1" w:styleId="ContinuedTableLabe">
    <w:name w:val="Continued Table Labe"/>
    <w:basedOn w:val="Normal"/>
    <w:next w:val="Normal"/>
    <w:rsid w:val="00AC3461"/>
    <w:pPr>
      <w:spacing w:after="240"/>
    </w:pPr>
    <w:rPr>
      <w:rFonts w:ascii="Times New Roman" w:eastAsia="Times New Roman" w:hAnsi="Times New Roman" w:cs="Times New Roman"/>
      <w:b/>
      <w:color w:val="000000"/>
      <w:sz w:val="22"/>
      <w:szCs w:val="20"/>
      <w:lang w:eastAsia="en-US"/>
    </w:rPr>
  </w:style>
  <w:style w:type="paragraph" w:customStyle="1" w:styleId="EmbeddedText">
    <w:name w:val="Embedded Text"/>
    <w:basedOn w:val="Normal"/>
    <w:rsid w:val="00AC3461"/>
    <w:rPr>
      <w:rFonts w:ascii="Times New Roman" w:eastAsia="Times New Roman" w:hAnsi="Times New Roman" w:cs="Times New Roman"/>
      <w:color w:val="000000"/>
      <w:szCs w:val="20"/>
      <w:lang w:eastAsia="en-US"/>
    </w:rPr>
  </w:style>
  <w:style w:type="character" w:styleId="HTMLAcronym">
    <w:name w:val="HTML Acronym"/>
    <w:rsid w:val="00AC3461"/>
  </w:style>
  <w:style w:type="paragraph" w:customStyle="1" w:styleId="IMTOC">
    <w:name w:val="IMTOC"/>
    <w:rsid w:val="00AC3461"/>
    <w:rPr>
      <w:rFonts w:ascii="Times New Roman" w:eastAsia="Times New Roman" w:hAnsi="Times New Roman" w:cs="Times New Roman"/>
      <w:szCs w:val="20"/>
      <w:lang w:eastAsia="en-US"/>
    </w:rPr>
  </w:style>
  <w:style w:type="paragraph" w:customStyle="1" w:styleId="MapTitleContinued">
    <w:name w:val="Map Title. Continued"/>
    <w:basedOn w:val="Normal"/>
    <w:next w:val="Normal"/>
    <w:rsid w:val="00AC3461"/>
    <w:pPr>
      <w:spacing w:after="240"/>
    </w:pPr>
    <w:rPr>
      <w:rFonts w:ascii="Arial" w:eastAsia="Times New Roman" w:hAnsi="Arial" w:cs="Arial"/>
      <w:b/>
      <w:color w:val="000000"/>
      <w:sz w:val="32"/>
      <w:szCs w:val="20"/>
      <w:lang w:eastAsia="en-US"/>
    </w:rPr>
  </w:style>
  <w:style w:type="paragraph" w:customStyle="1" w:styleId="MemoLine">
    <w:name w:val="Memo Line"/>
    <w:basedOn w:val="BlockLine"/>
    <w:next w:val="Normal"/>
    <w:rsid w:val="00AC3461"/>
    <w:pPr>
      <w:ind w:left="0"/>
    </w:pPr>
  </w:style>
  <w:style w:type="paragraph" w:customStyle="1" w:styleId="NoteText">
    <w:name w:val="Note Text"/>
    <w:basedOn w:val="Normal"/>
    <w:rsid w:val="00AC3461"/>
    <w:rPr>
      <w:rFonts w:ascii="Times New Roman" w:eastAsia="Times New Roman" w:hAnsi="Times New Roman" w:cs="Times New Roman"/>
      <w:color w:val="000000"/>
      <w:szCs w:val="20"/>
      <w:lang w:eastAsia="en-US"/>
    </w:rPr>
  </w:style>
  <w:style w:type="paragraph" w:customStyle="1" w:styleId="PublicationTitle">
    <w:name w:val="Publication Title"/>
    <w:basedOn w:val="Normal"/>
    <w:next w:val="Heading4"/>
    <w:rsid w:val="00AC3461"/>
    <w:pPr>
      <w:spacing w:after="240"/>
      <w:jc w:val="center"/>
    </w:pPr>
    <w:rPr>
      <w:rFonts w:ascii="Arial" w:eastAsia="Times New Roman" w:hAnsi="Arial" w:cs="Arial"/>
      <w:b/>
      <w:color w:val="000000"/>
      <w:sz w:val="32"/>
      <w:szCs w:val="20"/>
      <w:lang w:eastAsia="en-US"/>
    </w:rPr>
  </w:style>
  <w:style w:type="table" w:styleId="TableGrid">
    <w:name w:val="Table Grid"/>
    <w:basedOn w:val="TableNormal"/>
    <w:uiPriority w:val="59"/>
    <w:rsid w:val="00AC3461"/>
    <w:rPr>
      <w:rFonts w:ascii="Times New Roman" w:eastAsia="Times New Roman" w:hAnsi="Times New Roman" w:cs="Times New Roman"/>
      <w:sz w:val="20"/>
      <w:szCs w:val="20"/>
      <w:lang w:eastAsia="zh-C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HeaderText">
    <w:name w:val="Table Header Text"/>
    <w:basedOn w:val="Normal"/>
    <w:rsid w:val="00AC3461"/>
    <w:pPr>
      <w:jc w:val="center"/>
    </w:pPr>
    <w:rPr>
      <w:rFonts w:ascii="Times New Roman" w:eastAsia="Times New Roman" w:hAnsi="Times New Roman" w:cs="Times New Roman"/>
      <w:b/>
      <w:color w:val="000000"/>
      <w:szCs w:val="20"/>
      <w:lang w:eastAsia="en-US"/>
    </w:rPr>
  </w:style>
  <w:style w:type="paragraph" w:customStyle="1" w:styleId="TableText">
    <w:name w:val="Table Text"/>
    <w:basedOn w:val="Normal"/>
    <w:qFormat/>
    <w:rsid w:val="00AC3461"/>
    <w:rPr>
      <w:rFonts w:ascii="Times New Roman" w:eastAsia="Times New Roman" w:hAnsi="Times New Roman" w:cs="Times New Roman"/>
      <w:color w:val="000000"/>
      <w:szCs w:val="20"/>
      <w:lang w:eastAsia="en-US"/>
    </w:rPr>
  </w:style>
  <w:style w:type="paragraph" w:customStyle="1" w:styleId="TOCTitle">
    <w:name w:val="TOC Title"/>
    <w:basedOn w:val="Normal"/>
    <w:rsid w:val="00AC3461"/>
    <w:pPr>
      <w:widowControl w:val="0"/>
    </w:pPr>
    <w:rPr>
      <w:rFonts w:ascii="Arial" w:eastAsia="Times New Roman" w:hAnsi="Arial" w:cs="Arial"/>
      <w:b/>
      <w:color w:val="000000"/>
      <w:sz w:val="32"/>
      <w:szCs w:val="20"/>
      <w:lang w:eastAsia="en-US"/>
    </w:rPr>
  </w:style>
  <w:style w:type="paragraph" w:customStyle="1" w:styleId="TOCItem">
    <w:name w:val="TOCItem"/>
    <w:basedOn w:val="Normal"/>
    <w:rsid w:val="00AC3461"/>
    <w:pPr>
      <w:tabs>
        <w:tab w:val="left" w:leader="dot" w:pos="7061"/>
        <w:tab w:val="right" w:pos="7524"/>
      </w:tabs>
      <w:spacing w:before="60" w:after="60"/>
      <w:ind w:right="465"/>
    </w:pPr>
    <w:rPr>
      <w:rFonts w:ascii="Times New Roman" w:eastAsia="Times New Roman" w:hAnsi="Times New Roman" w:cs="Times New Roman"/>
      <w:color w:val="000000"/>
      <w:szCs w:val="20"/>
      <w:lang w:eastAsia="en-US"/>
    </w:rPr>
  </w:style>
  <w:style w:type="paragraph" w:customStyle="1" w:styleId="TOCStem">
    <w:name w:val="TOCStem"/>
    <w:basedOn w:val="Normal"/>
    <w:rsid w:val="00AC3461"/>
    <w:rPr>
      <w:rFonts w:ascii="Times New Roman" w:eastAsia="Times New Roman" w:hAnsi="Times New Roman" w:cs="Times New Roman"/>
      <w:color w:val="000000"/>
      <w:szCs w:val="20"/>
      <w:lang w:eastAsia="en-US"/>
    </w:rPr>
  </w:style>
  <w:style w:type="character" w:styleId="FollowedHyperlink">
    <w:name w:val="FollowedHyperlink"/>
    <w:rsid w:val="00AC3461"/>
    <w:rPr>
      <w:color w:val="800080"/>
      <w:u w:val="single"/>
    </w:rPr>
  </w:style>
  <w:style w:type="character" w:styleId="CommentReference">
    <w:name w:val="annotation reference"/>
    <w:uiPriority w:val="99"/>
    <w:unhideWhenUsed/>
    <w:rsid w:val="00AC3461"/>
    <w:rPr>
      <w:sz w:val="16"/>
      <w:szCs w:val="16"/>
    </w:rPr>
  </w:style>
  <w:style w:type="character" w:customStyle="1" w:styleId="style11">
    <w:name w:val="style11"/>
    <w:rsid w:val="00AC3461"/>
    <w:rPr>
      <w:b/>
      <w:bCs/>
      <w:color w:val="006600"/>
    </w:rPr>
  </w:style>
  <w:style w:type="paragraph" w:styleId="EndnoteText">
    <w:name w:val="endnote text"/>
    <w:basedOn w:val="Normal"/>
    <w:link w:val="EndnoteTextChar"/>
    <w:rsid w:val="00AC3461"/>
    <w:rPr>
      <w:rFonts w:ascii="Times New Roman" w:eastAsia="Times New Roman" w:hAnsi="Times New Roman" w:cs="Times New Roman"/>
      <w:color w:val="000000"/>
      <w:lang w:eastAsia="en-US"/>
    </w:rPr>
  </w:style>
  <w:style w:type="character" w:customStyle="1" w:styleId="EndnoteTextChar">
    <w:name w:val="Endnote Text Char"/>
    <w:basedOn w:val="DefaultParagraphFont"/>
    <w:link w:val="EndnoteText"/>
    <w:rsid w:val="00AC3461"/>
    <w:rPr>
      <w:rFonts w:ascii="Times New Roman" w:eastAsia="Times New Roman" w:hAnsi="Times New Roman" w:cs="Times New Roman"/>
      <w:color w:val="000000"/>
      <w:lang w:eastAsia="en-US"/>
    </w:rPr>
  </w:style>
  <w:style w:type="paragraph" w:styleId="BodyText3">
    <w:name w:val="Body Text 3"/>
    <w:basedOn w:val="Normal"/>
    <w:link w:val="BodyText3Char"/>
    <w:rsid w:val="00AC3461"/>
    <w:pPr>
      <w:spacing w:after="120"/>
    </w:pPr>
    <w:rPr>
      <w:rFonts w:ascii="Times New Roman" w:eastAsia="Times New Roman" w:hAnsi="Times New Roman" w:cs="Times New Roman"/>
      <w:color w:val="000000"/>
      <w:sz w:val="16"/>
      <w:szCs w:val="16"/>
      <w:lang w:eastAsia="en-US"/>
    </w:rPr>
  </w:style>
  <w:style w:type="character" w:customStyle="1" w:styleId="BodyText3Char">
    <w:name w:val="Body Text 3 Char"/>
    <w:basedOn w:val="DefaultParagraphFont"/>
    <w:link w:val="BodyText3"/>
    <w:rsid w:val="00AC3461"/>
    <w:rPr>
      <w:rFonts w:ascii="Times New Roman" w:eastAsia="Times New Roman" w:hAnsi="Times New Roman" w:cs="Times New Roman"/>
      <w:color w:val="000000"/>
      <w:sz w:val="16"/>
      <w:szCs w:val="16"/>
      <w:lang w:eastAsia="en-US"/>
    </w:rPr>
  </w:style>
  <w:style w:type="paragraph" w:customStyle="1" w:styleId="Style1">
    <w:name w:val="Style1"/>
    <w:basedOn w:val="Normal"/>
    <w:next w:val="Normal"/>
    <w:autoRedefine/>
    <w:rsid w:val="00AC3461"/>
    <w:pPr>
      <w:tabs>
        <w:tab w:val="num" w:pos="1080"/>
      </w:tabs>
      <w:ind w:left="1080" w:hanging="360"/>
    </w:pPr>
    <w:rPr>
      <w:rFonts w:ascii="Arial" w:eastAsia="Times New Roman" w:hAnsi="Arial" w:cs="Arial"/>
      <w:color w:val="000000"/>
      <w:lang w:eastAsia="en-US"/>
    </w:rPr>
  </w:style>
  <w:style w:type="paragraph" w:customStyle="1" w:styleId="Blockquote">
    <w:name w:val="Blockquote"/>
    <w:basedOn w:val="Normal"/>
    <w:rsid w:val="00AC3461"/>
    <w:pPr>
      <w:spacing w:before="100" w:after="100"/>
      <w:ind w:left="360" w:right="360"/>
    </w:pPr>
    <w:rPr>
      <w:rFonts w:ascii="Arial" w:eastAsia="Times New Roman" w:hAnsi="Arial" w:cs="Arial"/>
      <w:color w:val="000000"/>
      <w:sz w:val="20"/>
      <w:szCs w:val="20"/>
      <w:lang w:eastAsia="en-US"/>
    </w:rPr>
  </w:style>
  <w:style w:type="paragraph" w:styleId="BodyTextIndent2">
    <w:name w:val="Body Text Indent 2"/>
    <w:basedOn w:val="Normal"/>
    <w:link w:val="BodyTextIndent2Char"/>
    <w:rsid w:val="00AC3461"/>
    <w:pPr>
      <w:spacing w:after="120" w:line="480" w:lineRule="auto"/>
      <w:ind w:left="360"/>
    </w:pPr>
    <w:rPr>
      <w:rFonts w:ascii="Times New Roman" w:eastAsia="Times New Roman" w:hAnsi="Times New Roman" w:cs="Times New Roman"/>
      <w:color w:val="000000"/>
      <w:lang w:eastAsia="en-US"/>
    </w:rPr>
  </w:style>
  <w:style w:type="character" w:customStyle="1" w:styleId="BodyTextIndent2Char">
    <w:name w:val="Body Text Indent 2 Char"/>
    <w:basedOn w:val="DefaultParagraphFont"/>
    <w:link w:val="BodyTextIndent2"/>
    <w:rsid w:val="00AC3461"/>
    <w:rPr>
      <w:rFonts w:ascii="Times New Roman" w:eastAsia="Times New Roman" w:hAnsi="Times New Roman" w:cs="Times New Roman"/>
      <w:color w:val="000000"/>
      <w:lang w:eastAsia="en-US"/>
    </w:rPr>
  </w:style>
  <w:style w:type="paragraph" w:styleId="BodyTextIndent3">
    <w:name w:val="Body Text Indent 3"/>
    <w:basedOn w:val="Normal"/>
    <w:link w:val="BodyTextIndent3Char"/>
    <w:rsid w:val="00AC3461"/>
    <w:pPr>
      <w:spacing w:after="120"/>
      <w:ind w:left="360"/>
    </w:pPr>
    <w:rPr>
      <w:rFonts w:ascii="Times New Roman" w:eastAsia="Times New Roman" w:hAnsi="Times New Roman" w:cs="Times New Roman"/>
      <w:color w:val="000000"/>
      <w:sz w:val="16"/>
      <w:szCs w:val="16"/>
      <w:lang w:eastAsia="en-US"/>
    </w:rPr>
  </w:style>
  <w:style w:type="character" w:customStyle="1" w:styleId="BodyTextIndent3Char">
    <w:name w:val="Body Text Indent 3 Char"/>
    <w:basedOn w:val="DefaultParagraphFont"/>
    <w:link w:val="BodyTextIndent3"/>
    <w:rsid w:val="00AC3461"/>
    <w:rPr>
      <w:rFonts w:ascii="Times New Roman" w:eastAsia="Times New Roman" w:hAnsi="Times New Roman" w:cs="Times New Roman"/>
      <w:color w:val="000000"/>
      <w:sz w:val="16"/>
      <w:szCs w:val="16"/>
      <w:lang w:eastAsia="en-US"/>
    </w:rPr>
  </w:style>
  <w:style w:type="character" w:styleId="EndnoteReference">
    <w:name w:val="endnote reference"/>
    <w:uiPriority w:val="99"/>
    <w:unhideWhenUsed/>
    <w:rsid w:val="00AC3461"/>
    <w:rPr>
      <w:vertAlign w:val="superscript"/>
    </w:rPr>
  </w:style>
  <w:style w:type="numbering" w:customStyle="1" w:styleId="NoList1">
    <w:name w:val="No List1"/>
    <w:next w:val="NoList"/>
    <w:uiPriority w:val="99"/>
    <w:semiHidden/>
    <w:rsid w:val="00AC3461"/>
  </w:style>
  <w:style w:type="paragraph" w:customStyle="1" w:styleId="CM26">
    <w:name w:val="CM26"/>
    <w:basedOn w:val="Normal"/>
    <w:next w:val="Normal"/>
    <w:rsid w:val="00AC3461"/>
    <w:pPr>
      <w:widowControl w:val="0"/>
      <w:autoSpaceDE w:val="0"/>
      <w:autoSpaceDN w:val="0"/>
      <w:adjustRightInd w:val="0"/>
    </w:pPr>
    <w:rPr>
      <w:rFonts w:ascii="Trade Gothic" w:eastAsia="Times New Roman" w:hAnsi="Trade Gothic" w:cs="Times New Roman"/>
      <w:lang w:eastAsia="en-US"/>
    </w:rPr>
  </w:style>
  <w:style w:type="paragraph" w:customStyle="1" w:styleId="CM4">
    <w:name w:val="CM4"/>
    <w:basedOn w:val="Normal"/>
    <w:next w:val="Normal"/>
    <w:rsid w:val="00AC3461"/>
    <w:pPr>
      <w:widowControl w:val="0"/>
      <w:autoSpaceDE w:val="0"/>
      <w:autoSpaceDN w:val="0"/>
      <w:adjustRightInd w:val="0"/>
      <w:spacing w:line="231" w:lineRule="atLeast"/>
    </w:pPr>
    <w:rPr>
      <w:rFonts w:ascii="Trade Gothic" w:eastAsia="Times New Roman" w:hAnsi="Trade Gothic" w:cs="Times New Roman"/>
      <w:lang w:eastAsia="en-US"/>
    </w:rPr>
  </w:style>
  <w:style w:type="paragraph" w:styleId="ListBullet2">
    <w:name w:val="List Bullet 2"/>
    <w:basedOn w:val="Normal"/>
    <w:autoRedefine/>
    <w:rsid w:val="00AC3461"/>
    <w:pPr>
      <w:numPr>
        <w:numId w:val="42"/>
      </w:numPr>
    </w:pPr>
    <w:rPr>
      <w:rFonts w:ascii="Times New Roman" w:eastAsia="Times New Roman" w:hAnsi="Times New Roman" w:cs="Times New Roman"/>
      <w:bCs/>
      <w:iCs/>
      <w:szCs w:val="20"/>
      <w:lang w:eastAsia="en-US"/>
    </w:rPr>
  </w:style>
  <w:style w:type="paragraph" w:styleId="BodyText2">
    <w:name w:val="Body Text 2"/>
    <w:basedOn w:val="Normal"/>
    <w:link w:val="BodyText2Char"/>
    <w:rsid w:val="00AC3461"/>
    <w:pPr>
      <w:spacing w:after="120" w:line="480" w:lineRule="auto"/>
    </w:pPr>
    <w:rPr>
      <w:rFonts w:ascii="Cambria" w:eastAsia="Cambria" w:hAnsi="Cambria" w:cs="Times New Roman"/>
      <w:lang w:eastAsia="en-US"/>
    </w:rPr>
  </w:style>
  <w:style w:type="character" w:customStyle="1" w:styleId="BodyText2Char">
    <w:name w:val="Body Text 2 Char"/>
    <w:basedOn w:val="DefaultParagraphFont"/>
    <w:link w:val="BodyText2"/>
    <w:rsid w:val="00AC3461"/>
    <w:rPr>
      <w:rFonts w:ascii="Cambria" w:eastAsia="Cambria" w:hAnsi="Cambria" w:cs="Times New Roman"/>
      <w:lang w:eastAsia="en-US"/>
    </w:rPr>
  </w:style>
  <w:style w:type="paragraph" w:styleId="Subtitle">
    <w:name w:val="Subtitle"/>
    <w:basedOn w:val="Normal"/>
    <w:link w:val="SubtitleChar"/>
    <w:qFormat/>
    <w:rsid w:val="00AC3461"/>
    <w:pPr>
      <w:widowControl w:val="0"/>
      <w:overflowPunct w:val="0"/>
      <w:autoSpaceDE w:val="0"/>
      <w:autoSpaceDN w:val="0"/>
      <w:adjustRightInd w:val="0"/>
      <w:textAlignment w:val="baseline"/>
    </w:pPr>
    <w:rPr>
      <w:rFonts w:ascii="Times New Roman" w:eastAsia="Times New Roman" w:hAnsi="Times New Roman" w:cs="Times New Roman"/>
      <w:b/>
      <w:sz w:val="22"/>
      <w:szCs w:val="20"/>
      <w:lang w:eastAsia="en-US"/>
    </w:rPr>
  </w:style>
  <w:style w:type="character" w:customStyle="1" w:styleId="SubtitleChar">
    <w:name w:val="Subtitle Char"/>
    <w:basedOn w:val="DefaultParagraphFont"/>
    <w:link w:val="Subtitle"/>
    <w:rsid w:val="00AC3461"/>
    <w:rPr>
      <w:rFonts w:ascii="Times New Roman" w:eastAsia="Times New Roman" w:hAnsi="Times New Roman" w:cs="Times New Roman"/>
      <w:b/>
      <w:sz w:val="22"/>
      <w:szCs w:val="20"/>
      <w:lang w:eastAsia="en-US"/>
    </w:rPr>
  </w:style>
  <w:style w:type="paragraph" w:styleId="Caption">
    <w:name w:val="caption"/>
    <w:basedOn w:val="Normal"/>
    <w:next w:val="Normal"/>
    <w:qFormat/>
    <w:rsid w:val="00AC3461"/>
    <w:pPr>
      <w:widowControl w:val="0"/>
      <w:overflowPunct w:val="0"/>
      <w:autoSpaceDE w:val="0"/>
      <w:autoSpaceDN w:val="0"/>
      <w:adjustRightInd w:val="0"/>
      <w:textAlignment w:val="baseline"/>
    </w:pPr>
    <w:rPr>
      <w:rFonts w:ascii="Arial Narrow" w:eastAsia="Times New Roman" w:hAnsi="Arial Narrow" w:cs="Times New Roman"/>
      <w:b/>
      <w:sz w:val="20"/>
      <w:szCs w:val="20"/>
      <w:lang w:eastAsia="en-US"/>
    </w:rPr>
  </w:style>
  <w:style w:type="paragraph" w:customStyle="1" w:styleId="xl22">
    <w:name w:val="xl22"/>
    <w:basedOn w:val="Normal"/>
    <w:rsid w:val="00AC3461"/>
    <w:pPr>
      <w:overflowPunct w:val="0"/>
      <w:autoSpaceDE w:val="0"/>
      <w:autoSpaceDN w:val="0"/>
      <w:adjustRightInd w:val="0"/>
      <w:spacing w:before="100" w:after="100"/>
      <w:textAlignment w:val="baseline"/>
    </w:pPr>
    <w:rPr>
      <w:rFonts w:ascii="Arial" w:eastAsia="Times New Roman" w:hAnsi="Arial" w:cs="Times New Roman"/>
      <w:b/>
      <w:szCs w:val="20"/>
      <w:lang w:eastAsia="en-US"/>
    </w:rPr>
  </w:style>
  <w:style w:type="table" w:customStyle="1" w:styleId="TableGrid1">
    <w:name w:val="Table Grid1"/>
    <w:basedOn w:val="TableNormal"/>
    <w:next w:val="TableGrid"/>
    <w:rsid w:val="00AC3461"/>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Char20">
    <w:name w:val="Char Char20"/>
    <w:rsid w:val="00AC3461"/>
    <w:rPr>
      <w:rFonts w:ascii="Cambria" w:hAnsi="Cambria" w:cs="Cambria"/>
      <w:b/>
      <w:bCs/>
      <w:kern w:val="32"/>
      <w:sz w:val="32"/>
      <w:szCs w:val="32"/>
      <w:lang w:val="en-US" w:eastAsia="en-US" w:bidi="ar-SA"/>
    </w:rPr>
  </w:style>
  <w:style w:type="paragraph" w:customStyle="1" w:styleId="NinaRheeFooter">
    <w:name w:val="Nina Rhee Footer"/>
    <w:basedOn w:val="Footer"/>
    <w:rsid w:val="00AC3461"/>
    <w:pPr>
      <w:spacing w:after="200"/>
    </w:pPr>
    <w:rPr>
      <w:rFonts w:ascii="Cambria" w:eastAsia="Cambria" w:hAnsi="Cambria" w:cs="Times New Roman"/>
      <w:lang w:eastAsia="en-US"/>
    </w:rPr>
  </w:style>
  <w:style w:type="character" w:customStyle="1" w:styleId="CharChar8">
    <w:name w:val="Char Char8"/>
    <w:rsid w:val="00AC3461"/>
    <w:rPr>
      <w:rFonts w:ascii="Arial" w:hAnsi="Arial"/>
      <w:sz w:val="22"/>
      <w:szCs w:val="22"/>
      <w:lang w:val="en-US" w:eastAsia="en-US" w:bidi="ar-SA"/>
    </w:rPr>
  </w:style>
  <w:style w:type="paragraph" w:customStyle="1" w:styleId="LA1">
    <w:name w:val="LA 1"/>
    <w:basedOn w:val="Normal"/>
    <w:next w:val="Normal"/>
    <w:rsid w:val="00AC3461"/>
    <w:pPr>
      <w:numPr>
        <w:numId w:val="43"/>
      </w:numPr>
    </w:pPr>
    <w:rPr>
      <w:rFonts w:ascii="Arial" w:eastAsia="Times New Roman" w:hAnsi="Arial" w:cs="Times New Roman"/>
      <w:b/>
      <w:lang w:eastAsia="en-US"/>
    </w:rPr>
  </w:style>
  <w:style w:type="paragraph" w:customStyle="1" w:styleId="LA2">
    <w:name w:val="LA 2"/>
    <w:basedOn w:val="Normal"/>
    <w:link w:val="LA2Char"/>
    <w:rsid w:val="00AC3461"/>
    <w:pPr>
      <w:numPr>
        <w:ilvl w:val="1"/>
        <w:numId w:val="43"/>
      </w:numPr>
      <w:ind w:left="720"/>
    </w:pPr>
    <w:rPr>
      <w:rFonts w:ascii="Times New Roman" w:eastAsia="Times New Roman" w:hAnsi="Times New Roman" w:cs="Times New Roman"/>
      <w:b/>
      <w:lang w:eastAsia="en-US"/>
    </w:rPr>
  </w:style>
  <w:style w:type="character" w:customStyle="1" w:styleId="LA2Char">
    <w:name w:val="LA 2 Char"/>
    <w:link w:val="LA2"/>
    <w:rsid w:val="00AC3461"/>
    <w:rPr>
      <w:rFonts w:ascii="Times New Roman" w:eastAsia="Times New Roman" w:hAnsi="Times New Roman" w:cs="Times New Roman"/>
      <w:b/>
      <w:lang w:eastAsia="en-US"/>
    </w:rPr>
  </w:style>
  <w:style w:type="paragraph" w:customStyle="1" w:styleId="LA3">
    <w:name w:val="LA 3"/>
    <w:basedOn w:val="Normal"/>
    <w:autoRedefine/>
    <w:rsid w:val="00AC3461"/>
    <w:pPr>
      <w:keepNext/>
      <w:numPr>
        <w:ilvl w:val="2"/>
        <w:numId w:val="43"/>
      </w:numPr>
      <w:ind w:left="1440"/>
    </w:pPr>
    <w:rPr>
      <w:rFonts w:ascii="Arial" w:eastAsia="Times New Roman" w:hAnsi="Arial" w:cs="Times New Roman"/>
      <w:u w:val="single"/>
      <w:lang w:eastAsia="en-US"/>
    </w:rPr>
  </w:style>
  <w:style w:type="paragraph" w:styleId="BodyTextIndent">
    <w:name w:val="Body Text Indent"/>
    <w:basedOn w:val="Normal"/>
    <w:link w:val="BodyTextIndentChar"/>
    <w:rsid w:val="00AC3461"/>
    <w:pPr>
      <w:spacing w:after="120" w:line="480" w:lineRule="auto"/>
    </w:pPr>
    <w:rPr>
      <w:rFonts w:ascii="Times New Roman" w:eastAsia="Times New Roman" w:hAnsi="Times New Roman" w:cs="Times New Roman"/>
      <w:lang w:eastAsia="en-US"/>
    </w:rPr>
  </w:style>
  <w:style w:type="character" w:customStyle="1" w:styleId="BodyTextIndentChar">
    <w:name w:val="Body Text Indent Char"/>
    <w:basedOn w:val="DefaultParagraphFont"/>
    <w:link w:val="BodyTextIndent"/>
    <w:rsid w:val="00AC3461"/>
    <w:rPr>
      <w:rFonts w:ascii="Times New Roman" w:eastAsia="Times New Roman" w:hAnsi="Times New Roman" w:cs="Times New Roman"/>
      <w:lang w:eastAsia="en-US"/>
    </w:rPr>
  </w:style>
  <w:style w:type="character" w:styleId="Strong">
    <w:name w:val="Strong"/>
    <w:qFormat/>
    <w:rsid w:val="00AC3461"/>
    <w:rPr>
      <w:b/>
      <w:bCs/>
    </w:rPr>
  </w:style>
  <w:style w:type="paragraph" w:styleId="EnvelopeReturn">
    <w:name w:val="envelope return"/>
    <w:basedOn w:val="Normal"/>
    <w:rsid w:val="00AC3461"/>
    <w:rPr>
      <w:rFonts w:ascii="Arial" w:eastAsia="Times New Roman" w:hAnsi="Arial" w:cs="Arial"/>
      <w:sz w:val="20"/>
      <w:szCs w:val="20"/>
      <w:lang w:eastAsia="en-US"/>
    </w:rPr>
  </w:style>
  <w:style w:type="character" w:customStyle="1" w:styleId="CharChar9">
    <w:name w:val="Char Char9"/>
    <w:rsid w:val="00AC3461"/>
    <w:rPr>
      <w:rFonts w:ascii="Cambria" w:hAnsi="Cambria" w:cs="Cambria"/>
      <w:b/>
      <w:bCs/>
      <w:kern w:val="28"/>
      <w:sz w:val="32"/>
      <w:szCs w:val="32"/>
      <w:lang w:val="en-US" w:eastAsia="en-US" w:bidi="ar-SA"/>
    </w:rPr>
  </w:style>
  <w:style w:type="character" w:customStyle="1" w:styleId="bold">
    <w:name w:val="bold"/>
    <w:rsid w:val="00AC3461"/>
    <w:rPr>
      <w:rFonts w:ascii="Arial" w:hAnsi="Arial" w:cs="Arial" w:hint="default"/>
      <w:b/>
      <w:bCs/>
    </w:rPr>
  </w:style>
  <w:style w:type="paragraph" w:customStyle="1" w:styleId="qs-source-text">
    <w:name w:val="qs-source-text"/>
    <w:basedOn w:val="Normal"/>
    <w:rsid w:val="00AC3461"/>
    <w:pPr>
      <w:spacing w:before="100" w:beforeAutospacing="1" w:after="100" w:afterAutospacing="1"/>
    </w:pPr>
    <w:rPr>
      <w:rFonts w:ascii="Times New Roman" w:eastAsia="Times New Roman" w:hAnsi="Times New Roman" w:cs="Times New Roman"/>
      <w:lang w:eastAsia="en-US"/>
    </w:rPr>
  </w:style>
  <w:style w:type="character" w:customStyle="1" w:styleId="body9ptwhitebold1">
    <w:name w:val="body9ptwhitebold1"/>
    <w:rsid w:val="00AC3461"/>
    <w:rPr>
      <w:rFonts w:ascii="Verdana" w:hAnsi="Verdana" w:hint="default"/>
      <w:b/>
      <w:bCs/>
      <w:strike w:val="0"/>
      <w:dstrike w:val="0"/>
      <w:color w:val="FFFFFF"/>
      <w:sz w:val="18"/>
      <w:szCs w:val="18"/>
      <w:u w:val="none"/>
      <w:effect w:val="none"/>
    </w:rPr>
  </w:style>
  <w:style w:type="paragraph" w:customStyle="1" w:styleId="field-itemeven">
    <w:name w:val="field-item even"/>
    <w:basedOn w:val="Normal"/>
    <w:rsid w:val="00AC3461"/>
    <w:pPr>
      <w:spacing w:before="100" w:beforeAutospacing="1" w:after="100" w:afterAutospacing="1"/>
    </w:pPr>
    <w:rPr>
      <w:rFonts w:ascii="Times New Roman" w:eastAsia="Times New Roman" w:hAnsi="Times New Roman" w:cs="Times New Roman"/>
      <w:lang w:eastAsia="en-US"/>
    </w:rPr>
  </w:style>
  <w:style w:type="character" w:customStyle="1" w:styleId="PartTitleCharChar">
    <w:name w:val="Part Title Char Char"/>
    <w:rsid w:val="00AC3461"/>
    <w:rPr>
      <w:rFonts w:ascii="Arial" w:hAnsi="Arial" w:cs="Arial"/>
      <w:b/>
      <w:color w:val="000000"/>
      <w:sz w:val="32"/>
    </w:rPr>
  </w:style>
  <w:style w:type="character" w:customStyle="1" w:styleId="ChapterTitleCharChar">
    <w:name w:val="Chapter Title Char Char"/>
    <w:rsid w:val="00AC3461"/>
    <w:rPr>
      <w:rFonts w:ascii="Arial" w:hAnsi="Arial" w:cs="Arial"/>
      <w:b/>
      <w:color w:val="000000"/>
      <w:sz w:val="32"/>
    </w:rPr>
  </w:style>
  <w:style w:type="character" w:customStyle="1" w:styleId="SectionTitleCharChar">
    <w:name w:val="Section Title Char Char"/>
    <w:rsid w:val="00AC3461"/>
    <w:rPr>
      <w:rFonts w:ascii="Arial" w:hAnsi="Arial" w:cs="Arial"/>
      <w:b/>
      <w:color w:val="000000"/>
      <w:sz w:val="32"/>
    </w:rPr>
  </w:style>
  <w:style w:type="character" w:customStyle="1" w:styleId="MapTitleCharChar">
    <w:name w:val="Map Title Char Char"/>
    <w:rsid w:val="00AC3461"/>
    <w:rPr>
      <w:rFonts w:ascii="Arial" w:hAnsi="Arial" w:cs="Arial"/>
      <w:b/>
      <w:color w:val="000000"/>
      <w:sz w:val="32"/>
    </w:rPr>
  </w:style>
  <w:style w:type="character" w:customStyle="1" w:styleId="BlockLabelCharChar">
    <w:name w:val="Block Label Char Char"/>
    <w:rsid w:val="00AC3461"/>
    <w:rPr>
      <w:b/>
      <w:color w:val="000000"/>
      <w:sz w:val="22"/>
    </w:rPr>
  </w:style>
  <w:style w:type="character" w:customStyle="1" w:styleId="SubLabelCharChar">
    <w:name w:val="Sub Label Char Char"/>
    <w:rsid w:val="00AC3461"/>
    <w:rPr>
      <w:b/>
      <w:i/>
      <w:color w:val="000000"/>
      <w:sz w:val="22"/>
    </w:rPr>
  </w:style>
  <w:style w:type="paragraph" w:styleId="Quote">
    <w:name w:val="Quote"/>
    <w:basedOn w:val="Normal"/>
    <w:next w:val="Normal"/>
    <w:link w:val="QuoteChar"/>
    <w:qFormat/>
    <w:rsid w:val="00AC3461"/>
    <w:rPr>
      <w:rFonts w:ascii="Times New Roman" w:eastAsia="Times New Roman" w:hAnsi="Times New Roman" w:cs="Times New Roman"/>
      <w:i/>
      <w:iCs/>
      <w:color w:val="000000"/>
      <w:lang w:eastAsia="en-US"/>
    </w:rPr>
  </w:style>
  <w:style w:type="character" w:customStyle="1" w:styleId="QuoteChar">
    <w:name w:val="Quote Char"/>
    <w:basedOn w:val="DefaultParagraphFont"/>
    <w:link w:val="Quote"/>
    <w:rsid w:val="00AC3461"/>
    <w:rPr>
      <w:rFonts w:ascii="Times New Roman" w:eastAsia="Times New Roman" w:hAnsi="Times New Roman" w:cs="Times New Roman"/>
      <w:i/>
      <w:iCs/>
      <w:color w:val="000000"/>
      <w:lang w:eastAsia="en-US"/>
    </w:rPr>
  </w:style>
  <w:style w:type="character" w:customStyle="1" w:styleId="mtifontelement1">
    <w:name w:val="mti_font_element1"/>
    <w:rsid w:val="00AC3461"/>
  </w:style>
  <w:style w:type="paragraph" w:customStyle="1" w:styleId="mtifontelement">
    <w:name w:val="mti_font_element"/>
    <w:basedOn w:val="Normal"/>
    <w:rsid w:val="00AC3461"/>
    <w:pPr>
      <w:spacing w:after="300"/>
    </w:pPr>
    <w:rPr>
      <w:rFonts w:ascii="inherit" w:eastAsia="Times New Roman" w:hAnsi="inherit" w:cs="Times New Roman"/>
      <w:lang w:eastAsia="en-US"/>
    </w:rPr>
  </w:style>
  <w:style w:type="numbering" w:customStyle="1" w:styleId="NoList2">
    <w:name w:val="No List2"/>
    <w:next w:val="NoList"/>
    <w:semiHidden/>
    <w:rsid w:val="00AC3461"/>
  </w:style>
  <w:style w:type="table" w:customStyle="1" w:styleId="TableGrid2">
    <w:name w:val="Table Grid2"/>
    <w:basedOn w:val="TableNormal"/>
    <w:next w:val="TableGrid"/>
    <w:rsid w:val="00AC3461"/>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Char201">
    <w:name w:val="Char Char201"/>
    <w:rsid w:val="00AC3461"/>
    <w:rPr>
      <w:rFonts w:ascii="Cambria" w:hAnsi="Cambria" w:cs="Cambria"/>
      <w:b/>
      <w:bCs/>
      <w:kern w:val="32"/>
      <w:sz w:val="32"/>
      <w:szCs w:val="32"/>
      <w:lang w:val="en-US" w:eastAsia="en-US" w:bidi="ar-SA"/>
    </w:rPr>
  </w:style>
  <w:style w:type="character" w:customStyle="1" w:styleId="CharChar81">
    <w:name w:val="Char Char81"/>
    <w:rsid w:val="00AC3461"/>
    <w:rPr>
      <w:rFonts w:ascii="Arial" w:hAnsi="Arial"/>
      <w:sz w:val="22"/>
      <w:szCs w:val="22"/>
      <w:lang w:val="en-US" w:eastAsia="en-US" w:bidi="ar-SA"/>
    </w:rPr>
  </w:style>
  <w:style w:type="character" w:customStyle="1" w:styleId="CharChar91">
    <w:name w:val="Char Char91"/>
    <w:rsid w:val="00AC3461"/>
    <w:rPr>
      <w:rFonts w:ascii="Cambria" w:hAnsi="Cambria" w:cs="Cambria"/>
      <w:b/>
      <w:bCs/>
      <w:kern w:val="28"/>
      <w:sz w:val="32"/>
      <w:szCs w:val="32"/>
      <w:lang w:val="en-US" w:eastAsia="en-US" w:bidi="ar-SA"/>
    </w:rPr>
  </w:style>
  <w:style w:type="paragraph" w:customStyle="1" w:styleId="GroupWiseView">
    <w:name w:val="GroupWiseView"/>
    <w:rsid w:val="00AC3461"/>
    <w:pPr>
      <w:widowControl w:val="0"/>
      <w:autoSpaceDE w:val="0"/>
      <w:autoSpaceDN w:val="0"/>
      <w:adjustRightInd w:val="0"/>
    </w:pPr>
    <w:rPr>
      <w:rFonts w:ascii="Tahoma" w:eastAsia="Times New Roman" w:hAnsi="Tahoma" w:cs="Tahoma"/>
      <w:sz w:val="16"/>
      <w:szCs w:val="16"/>
      <w:lang w:eastAsia="en-US"/>
    </w:rPr>
  </w:style>
  <w:style w:type="paragraph" w:customStyle="1" w:styleId="Pa6">
    <w:name w:val="Pa6"/>
    <w:basedOn w:val="Default"/>
    <w:next w:val="Default"/>
    <w:uiPriority w:val="99"/>
    <w:rsid w:val="00AC3461"/>
    <w:pPr>
      <w:widowControl/>
      <w:spacing w:line="201" w:lineRule="atLeast"/>
    </w:pPr>
    <w:rPr>
      <w:rFonts w:ascii="Times New Roman" w:eastAsia="Calibri" w:hAnsi="Times New Roman" w:cs="Times New Roman"/>
      <w:color w:val="auto"/>
      <w:lang w:eastAsia="en-US"/>
    </w:rPr>
  </w:style>
  <w:style w:type="numbering" w:customStyle="1" w:styleId="NoList3">
    <w:name w:val="No List3"/>
    <w:next w:val="NoList"/>
    <w:uiPriority w:val="99"/>
    <w:semiHidden/>
    <w:unhideWhenUsed/>
    <w:rsid w:val="00AC3461"/>
  </w:style>
  <w:style w:type="table" w:customStyle="1" w:styleId="TableGrid3">
    <w:name w:val="Table Grid3"/>
    <w:basedOn w:val="TableNormal"/>
    <w:next w:val="TableGrid"/>
    <w:uiPriority w:val="59"/>
    <w:rsid w:val="00AC3461"/>
    <w:rPr>
      <w:rFonts w:ascii="Times New Roman" w:eastAsia="Times New Roman" w:hAnsi="Times New Roman" w:cs="Times New Roman"/>
      <w:sz w:val="20"/>
      <w:szCs w:val="20"/>
      <w:lang w:eastAsia="zh-C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
    <w:name w:val="No List11"/>
    <w:next w:val="NoList"/>
    <w:semiHidden/>
    <w:rsid w:val="00AC3461"/>
  </w:style>
  <w:style w:type="table" w:customStyle="1" w:styleId="TableGrid11">
    <w:name w:val="Table Grid11"/>
    <w:basedOn w:val="TableNormal"/>
    <w:next w:val="TableGrid"/>
    <w:rsid w:val="00AC3461"/>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
    <w:name w:val="No List21"/>
    <w:next w:val="NoList"/>
    <w:semiHidden/>
    <w:rsid w:val="00AC3461"/>
  </w:style>
  <w:style w:type="table" w:customStyle="1" w:styleId="TableGrid21">
    <w:name w:val="Table Grid21"/>
    <w:basedOn w:val="TableNormal"/>
    <w:next w:val="TableGrid"/>
    <w:rsid w:val="00AC3461"/>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AC3461"/>
  </w:style>
  <w:style w:type="numbering" w:customStyle="1" w:styleId="NoList12">
    <w:name w:val="No List12"/>
    <w:next w:val="NoList"/>
    <w:semiHidden/>
    <w:rsid w:val="00AC3461"/>
  </w:style>
  <w:style w:type="numbering" w:customStyle="1" w:styleId="NoList22">
    <w:name w:val="No List22"/>
    <w:next w:val="NoList"/>
    <w:semiHidden/>
    <w:rsid w:val="00AC3461"/>
  </w:style>
  <w:style w:type="numbering" w:customStyle="1" w:styleId="NoList5">
    <w:name w:val="No List5"/>
    <w:next w:val="NoList"/>
    <w:uiPriority w:val="99"/>
    <w:semiHidden/>
    <w:unhideWhenUsed/>
    <w:rsid w:val="00AC3461"/>
  </w:style>
  <w:style w:type="numbering" w:customStyle="1" w:styleId="NoList13">
    <w:name w:val="No List13"/>
    <w:next w:val="NoList"/>
    <w:semiHidden/>
    <w:rsid w:val="00AC3461"/>
  </w:style>
  <w:style w:type="numbering" w:customStyle="1" w:styleId="NoList23">
    <w:name w:val="No List23"/>
    <w:next w:val="NoList"/>
    <w:semiHidden/>
    <w:rsid w:val="00AC3461"/>
  </w:style>
  <w:style w:type="character" w:customStyle="1" w:styleId="apple-converted-space">
    <w:name w:val="apple-converted-space"/>
    <w:rsid w:val="00AC3461"/>
  </w:style>
  <w:style w:type="table" w:styleId="MediumGrid2">
    <w:name w:val="Medium Grid 2"/>
    <w:basedOn w:val="TableNormal"/>
    <w:link w:val="MediumGrid2Char"/>
    <w:semiHidden/>
    <w:unhideWhenUsed/>
    <w:rsid w:val="00AC3461"/>
    <w:rPr>
      <w:rFonts w:ascii="PMingLiU" w:hAnsi="PMingLiU"/>
      <w:sz w:val="22"/>
      <w:szCs w:val="22"/>
      <w:lang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tblPr/>
      <w:tcPr>
        <w:shd w:val="clear" w:color="auto" w:fill="E6E6E6" w:themeFill="text1" w:themeFillTint="19"/>
      </w:tcPr>
    </w:tblStylePr>
    <w:tblStylePr w:type="lastRow">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nil"/>
          <w:insideH w:val="nil"/>
          <w:insideV w:val="nil"/>
        </w:tcBorders>
        <w:shd w:val="clear" w:color="auto" w:fill="FFFFFF" w:themeFill="background1"/>
      </w:tcPr>
    </w:tblStylePr>
    <w:tblStylePr w:type="lastCol">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numbering" w:customStyle="1" w:styleId="NoList111">
    <w:name w:val="No List111"/>
    <w:next w:val="NoList"/>
    <w:semiHidden/>
    <w:rsid w:val="00343A6E"/>
  </w:style>
  <w:style w:type="table" w:customStyle="1" w:styleId="TableStyleMedium2">
    <w:name w:val="TableStyleMedium2"/>
    <w:rsid w:val="00A607A6"/>
    <w:rPr>
      <w:rFonts w:ascii="Calibri" w:hAnsi="Calibri"/>
      <w:color w:val="000000" w:themeColor="dark1"/>
      <w:sz w:val="22"/>
      <w:szCs w:val="20"/>
      <w:lang w:eastAsia="en-US"/>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CellMar>
        <w:top w:w="0" w:type="dxa"/>
        <w:left w:w="108" w:type="dxa"/>
        <w:bottom w:w="0" w:type="dxa"/>
        <w:right w:w="108" w:type="dxa"/>
      </w:tblCellMar>
    </w:tblPr>
    <w:tcPr>
      <w:vAlign w:val="bottom"/>
    </w:tcPr>
    <w:tblStylePr w:type="firstRow">
      <w:rPr>
        <w:b/>
        <w:color w:val="FFFFFF" w:themeColor="light1"/>
      </w:rPr>
      <w:tblPr/>
      <w:tcPr>
        <w:shd w:val="solid" w:color="4F81BD" w:themeColor="accent1" w:fill="4F81BD" w:themeFill="accent1"/>
      </w:tcPr>
    </w:tblStylePr>
    <w:tblStylePr w:type="lastRow">
      <w:rPr>
        <w:b/>
        <w:color w:val="000000" w:themeColor="dark1"/>
      </w:rPr>
      <w:tblPr/>
      <w:tcPr>
        <w:tcBorders>
          <w:top w:val="double" w:sz="8" w:space="0" w:color="4F81BD" w:themeColor="accent1"/>
        </w:tcBorders>
      </w:tcPr>
    </w:tblStylePr>
    <w:tblStylePr w:type="firstCol">
      <w:rPr>
        <w:b/>
        <w:color w:val="000000" w:themeColor="dark1"/>
      </w:rPr>
    </w:tblStylePr>
    <w:tblStylePr w:type="lastCol">
      <w:rPr>
        <w:b/>
        <w:color w:val="000000" w:themeColor="dark1"/>
      </w:rPr>
    </w:tblStylePr>
    <w:tblStylePr w:type="band1Vert">
      <w:tblPr/>
      <w:tcPr>
        <w:shd w:val="solid" w:color="DBE5F1" w:themeColor="accent1" w:themeTint="33" w:fill="DBE5F1" w:themeFill="accent1" w:themeFillTint="33"/>
      </w:tcPr>
    </w:tblStylePr>
    <w:tblStylePr w:type="band1Horz">
      <w:tblPr/>
      <w:tcPr>
        <w:shd w:val="solid" w:color="DBE5F1" w:themeColor="accent1" w:themeTint="33"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807701">
      <w:bodyDiv w:val="1"/>
      <w:marLeft w:val="0"/>
      <w:marRight w:val="0"/>
      <w:marTop w:val="0"/>
      <w:marBottom w:val="0"/>
      <w:divBdr>
        <w:top w:val="none" w:sz="0" w:space="0" w:color="auto"/>
        <w:left w:val="none" w:sz="0" w:space="0" w:color="auto"/>
        <w:bottom w:val="none" w:sz="0" w:space="0" w:color="auto"/>
        <w:right w:val="none" w:sz="0" w:space="0" w:color="auto"/>
      </w:divBdr>
    </w:div>
    <w:div w:id="49425993">
      <w:bodyDiv w:val="1"/>
      <w:marLeft w:val="0"/>
      <w:marRight w:val="0"/>
      <w:marTop w:val="0"/>
      <w:marBottom w:val="0"/>
      <w:divBdr>
        <w:top w:val="none" w:sz="0" w:space="0" w:color="auto"/>
        <w:left w:val="none" w:sz="0" w:space="0" w:color="auto"/>
        <w:bottom w:val="none" w:sz="0" w:space="0" w:color="auto"/>
        <w:right w:val="none" w:sz="0" w:space="0" w:color="auto"/>
      </w:divBdr>
    </w:div>
    <w:div w:id="99029545">
      <w:bodyDiv w:val="1"/>
      <w:marLeft w:val="0"/>
      <w:marRight w:val="0"/>
      <w:marTop w:val="0"/>
      <w:marBottom w:val="0"/>
      <w:divBdr>
        <w:top w:val="none" w:sz="0" w:space="0" w:color="auto"/>
        <w:left w:val="none" w:sz="0" w:space="0" w:color="auto"/>
        <w:bottom w:val="none" w:sz="0" w:space="0" w:color="auto"/>
        <w:right w:val="none" w:sz="0" w:space="0" w:color="auto"/>
      </w:divBdr>
    </w:div>
    <w:div w:id="173081256">
      <w:bodyDiv w:val="1"/>
      <w:marLeft w:val="0"/>
      <w:marRight w:val="0"/>
      <w:marTop w:val="0"/>
      <w:marBottom w:val="0"/>
      <w:divBdr>
        <w:top w:val="none" w:sz="0" w:space="0" w:color="auto"/>
        <w:left w:val="none" w:sz="0" w:space="0" w:color="auto"/>
        <w:bottom w:val="none" w:sz="0" w:space="0" w:color="auto"/>
        <w:right w:val="none" w:sz="0" w:space="0" w:color="auto"/>
      </w:divBdr>
    </w:div>
    <w:div w:id="180971156">
      <w:bodyDiv w:val="1"/>
      <w:marLeft w:val="0"/>
      <w:marRight w:val="0"/>
      <w:marTop w:val="0"/>
      <w:marBottom w:val="0"/>
      <w:divBdr>
        <w:top w:val="none" w:sz="0" w:space="0" w:color="auto"/>
        <w:left w:val="none" w:sz="0" w:space="0" w:color="auto"/>
        <w:bottom w:val="none" w:sz="0" w:space="0" w:color="auto"/>
        <w:right w:val="none" w:sz="0" w:space="0" w:color="auto"/>
      </w:divBdr>
    </w:div>
    <w:div w:id="185339533">
      <w:bodyDiv w:val="1"/>
      <w:marLeft w:val="0"/>
      <w:marRight w:val="0"/>
      <w:marTop w:val="100"/>
      <w:marBottom w:val="100"/>
      <w:divBdr>
        <w:top w:val="none" w:sz="0" w:space="0" w:color="auto"/>
        <w:left w:val="none" w:sz="0" w:space="0" w:color="auto"/>
        <w:bottom w:val="none" w:sz="0" w:space="0" w:color="auto"/>
        <w:right w:val="none" w:sz="0" w:space="0" w:color="auto"/>
      </w:divBdr>
      <w:divsChild>
        <w:div w:id="145166234">
          <w:marLeft w:val="0"/>
          <w:marRight w:val="0"/>
          <w:marTop w:val="0"/>
          <w:marBottom w:val="0"/>
          <w:divBdr>
            <w:top w:val="none" w:sz="0" w:space="0" w:color="auto"/>
            <w:left w:val="none" w:sz="0" w:space="0" w:color="auto"/>
            <w:bottom w:val="none" w:sz="0" w:space="0" w:color="auto"/>
            <w:right w:val="none" w:sz="0" w:space="0" w:color="auto"/>
          </w:divBdr>
          <w:divsChild>
            <w:div w:id="432480338">
              <w:marLeft w:val="0"/>
              <w:marRight w:val="0"/>
              <w:marTop w:val="1620"/>
              <w:marBottom w:val="0"/>
              <w:divBdr>
                <w:top w:val="none" w:sz="0" w:space="0" w:color="auto"/>
                <w:left w:val="none" w:sz="0" w:space="0" w:color="auto"/>
                <w:bottom w:val="none" w:sz="0" w:space="0" w:color="auto"/>
                <w:right w:val="none" w:sz="0" w:space="0" w:color="auto"/>
              </w:divBdr>
              <w:divsChild>
                <w:div w:id="1098676643">
                  <w:marLeft w:val="0"/>
                  <w:marRight w:val="0"/>
                  <w:marTop w:val="0"/>
                  <w:marBottom w:val="0"/>
                  <w:divBdr>
                    <w:top w:val="none" w:sz="0" w:space="0" w:color="auto"/>
                    <w:left w:val="none" w:sz="0" w:space="0" w:color="auto"/>
                    <w:bottom w:val="none" w:sz="0" w:space="0" w:color="auto"/>
                    <w:right w:val="none" w:sz="0" w:space="0" w:color="auto"/>
                  </w:divBdr>
                  <w:divsChild>
                    <w:div w:id="25378608">
                      <w:marLeft w:val="0"/>
                      <w:marRight w:val="0"/>
                      <w:marTop w:val="0"/>
                      <w:marBottom w:val="0"/>
                      <w:divBdr>
                        <w:top w:val="none" w:sz="0" w:space="0" w:color="auto"/>
                        <w:left w:val="none" w:sz="0" w:space="0" w:color="auto"/>
                        <w:bottom w:val="none" w:sz="0" w:space="0" w:color="auto"/>
                        <w:right w:val="none" w:sz="0" w:space="0" w:color="auto"/>
                      </w:divBdr>
                      <w:divsChild>
                        <w:div w:id="2069379353">
                          <w:marLeft w:val="0"/>
                          <w:marRight w:val="0"/>
                          <w:marTop w:val="0"/>
                          <w:marBottom w:val="0"/>
                          <w:divBdr>
                            <w:top w:val="none" w:sz="0" w:space="0" w:color="auto"/>
                            <w:left w:val="none" w:sz="0" w:space="0" w:color="auto"/>
                            <w:bottom w:val="none" w:sz="0" w:space="0" w:color="auto"/>
                            <w:right w:val="none" w:sz="0" w:space="0" w:color="auto"/>
                          </w:divBdr>
                          <w:divsChild>
                            <w:div w:id="403915540">
                              <w:marLeft w:val="0"/>
                              <w:marRight w:val="0"/>
                              <w:marTop w:val="0"/>
                              <w:marBottom w:val="0"/>
                              <w:divBdr>
                                <w:top w:val="none" w:sz="0" w:space="0" w:color="auto"/>
                                <w:left w:val="none" w:sz="0" w:space="0" w:color="auto"/>
                                <w:bottom w:val="none" w:sz="0" w:space="0" w:color="auto"/>
                                <w:right w:val="none" w:sz="0" w:space="0" w:color="auto"/>
                              </w:divBdr>
                              <w:divsChild>
                                <w:div w:id="1397824438">
                                  <w:marLeft w:val="0"/>
                                  <w:marRight w:val="0"/>
                                  <w:marTop w:val="0"/>
                                  <w:marBottom w:val="0"/>
                                  <w:divBdr>
                                    <w:top w:val="none" w:sz="0" w:space="0" w:color="auto"/>
                                    <w:left w:val="none" w:sz="0" w:space="0" w:color="auto"/>
                                    <w:bottom w:val="none" w:sz="0" w:space="0" w:color="auto"/>
                                    <w:right w:val="none" w:sz="0" w:space="0" w:color="auto"/>
                                  </w:divBdr>
                                  <w:divsChild>
                                    <w:div w:id="1224173914">
                                      <w:marLeft w:val="0"/>
                                      <w:marRight w:val="0"/>
                                      <w:marTop w:val="0"/>
                                      <w:marBottom w:val="0"/>
                                      <w:divBdr>
                                        <w:top w:val="none" w:sz="0" w:space="0" w:color="auto"/>
                                        <w:left w:val="none" w:sz="0" w:space="0" w:color="auto"/>
                                        <w:bottom w:val="none" w:sz="0" w:space="0" w:color="auto"/>
                                        <w:right w:val="none" w:sz="0" w:space="0" w:color="auto"/>
                                      </w:divBdr>
                                      <w:divsChild>
                                        <w:div w:id="530070007">
                                          <w:marLeft w:val="0"/>
                                          <w:marRight w:val="0"/>
                                          <w:marTop w:val="0"/>
                                          <w:marBottom w:val="0"/>
                                          <w:divBdr>
                                            <w:top w:val="none" w:sz="0" w:space="0" w:color="auto"/>
                                            <w:left w:val="none" w:sz="0" w:space="0" w:color="auto"/>
                                            <w:bottom w:val="none" w:sz="0" w:space="0" w:color="auto"/>
                                            <w:right w:val="none" w:sz="0" w:space="0" w:color="auto"/>
                                          </w:divBdr>
                                          <w:divsChild>
                                            <w:div w:id="1848711167">
                                              <w:marLeft w:val="0"/>
                                              <w:marRight w:val="0"/>
                                              <w:marTop w:val="0"/>
                                              <w:marBottom w:val="0"/>
                                              <w:divBdr>
                                                <w:top w:val="none" w:sz="0" w:space="0" w:color="auto"/>
                                                <w:left w:val="none" w:sz="0" w:space="0" w:color="auto"/>
                                                <w:bottom w:val="none" w:sz="0" w:space="0" w:color="auto"/>
                                                <w:right w:val="none" w:sz="0" w:space="0" w:color="auto"/>
                                              </w:divBdr>
                                              <w:divsChild>
                                                <w:div w:id="324359427">
                                                  <w:marLeft w:val="0"/>
                                                  <w:marRight w:val="0"/>
                                                  <w:marTop w:val="0"/>
                                                  <w:marBottom w:val="0"/>
                                                  <w:divBdr>
                                                    <w:top w:val="none" w:sz="0" w:space="0" w:color="auto"/>
                                                    <w:left w:val="none" w:sz="0" w:space="0" w:color="auto"/>
                                                    <w:bottom w:val="none" w:sz="0" w:space="0" w:color="auto"/>
                                                    <w:right w:val="none" w:sz="0" w:space="0" w:color="auto"/>
                                                  </w:divBdr>
                                                  <w:divsChild>
                                                    <w:div w:id="1189294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22176335">
      <w:bodyDiv w:val="1"/>
      <w:marLeft w:val="0"/>
      <w:marRight w:val="0"/>
      <w:marTop w:val="0"/>
      <w:marBottom w:val="0"/>
      <w:divBdr>
        <w:top w:val="none" w:sz="0" w:space="0" w:color="auto"/>
        <w:left w:val="none" w:sz="0" w:space="0" w:color="auto"/>
        <w:bottom w:val="none" w:sz="0" w:space="0" w:color="auto"/>
        <w:right w:val="none" w:sz="0" w:space="0" w:color="auto"/>
      </w:divBdr>
    </w:div>
    <w:div w:id="270163569">
      <w:bodyDiv w:val="1"/>
      <w:marLeft w:val="0"/>
      <w:marRight w:val="0"/>
      <w:marTop w:val="100"/>
      <w:marBottom w:val="100"/>
      <w:divBdr>
        <w:top w:val="none" w:sz="0" w:space="0" w:color="auto"/>
        <w:left w:val="none" w:sz="0" w:space="0" w:color="auto"/>
        <w:bottom w:val="none" w:sz="0" w:space="0" w:color="auto"/>
        <w:right w:val="none" w:sz="0" w:space="0" w:color="auto"/>
      </w:divBdr>
      <w:divsChild>
        <w:div w:id="448670483">
          <w:marLeft w:val="0"/>
          <w:marRight w:val="0"/>
          <w:marTop w:val="0"/>
          <w:marBottom w:val="0"/>
          <w:divBdr>
            <w:top w:val="single" w:sz="48" w:space="0" w:color="76716E"/>
            <w:left w:val="none" w:sz="0" w:space="0" w:color="auto"/>
            <w:bottom w:val="none" w:sz="0" w:space="0" w:color="auto"/>
            <w:right w:val="none" w:sz="0" w:space="0" w:color="auto"/>
          </w:divBdr>
          <w:divsChild>
            <w:div w:id="789856578">
              <w:marLeft w:val="0"/>
              <w:marRight w:val="0"/>
              <w:marTop w:val="0"/>
              <w:marBottom w:val="0"/>
              <w:divBdr>
                <w:top w:val="none" w:sz="0" w:space="0" w:color="auto"/>
                <w:left w:val="none" w:sz="0" w:space="0" w:color="auto"/>
                <w:bottom w:val="none" w:sz="0" w:space="0" w:color="auto"/>
                <w:right w:val="none" w:sz="0" w:space="0" w:color="auto"/>
              </w:divBdr>
              <w:divsChild>
                <w:div w:id="649670627">
                  <w:marLeft w:val="0"/>
                  <w:marRight w:val="0"/>
                  <w:marTop w:val="0"/>
                  <w:marBottom w:val="0"/>
                  <w:divBdr>
                    <w:top w:val="none" w:sz="0" w:space="0" w:color="auto"/>
                    <w:left w:val="none" w:sz="0" w:space="0" w:color="auto"/>
                    <w:bottom w:val="none" w:sz="0" w:space="0" w:color="auto"/>
                    <w:right w:val="none" w:sz="0" w:space="0" w:color="auto"/>
                  </w:divBdr>
                  <w:divsChild>
                    <w:div w:id="229193603">
                      <w:marLeft w:val="0"/>
                      <w:marRight w:val="0"/>
                      <w:marTop w:val="0"/>
                      <w:marBottom w:val="0"/>
                      <w:divBdr>
                        <w:top w:val="none" w:sz="0" w:space="0" w:color="auto"/>
                        <w:left w:val="none" w:sz="0" w:space="0" w:color="auto"/>
                        <w:bottom w:val="none" w:sz="0" w:space="0" w:color="auto"/>
                        <w:right w:val="none" w:sz="0" w:space="0" w:color="auto"/>
                      </w:divBdr>
                      <w:divsChild>
                        <w:div w:id="1081875668">
                          <w:marLeft w:val="0"/>
                          <w:marRight w:val="0"/>
                          <w:marTop w:val="0"/>
                          <w:marBottom w:val="0"/>
                          <w:divBdr>
                            <w:top w:val="none" w:sz="0" w:space="0" w:color="auto"/>
                            <w:left w:val="none" w:sz="0" w:space="0" w:color="auto"/>
                            <w:bottom w:val="none" w:sz="0" w:space="0" w:color="auto"/>
                            <w:right w:val="none" w:sz="0" w:space="0" w:color="auto"/>
                          </w:divBdr>
                          <w:divsChild>
                            <w:div w:id="117190978">
                              <w:marLeft w:val="0"/>
                              <w:marRight w:val="0"/>
                              <w:marTop w:val="0"/>
                              <w:marBottom w:val="0"/>
                              <w:divBdr>
                                <w:top w:val="none" w:sz="0" w:space="0" w:color="auto"/>
                                <w:left w:val="none" w:sz="0" w:space="0" w:color="auto"/>
                                <w:bottom w:val="none" w:sz="0" w:space="0" w:color="auto"/>
                                <w:right w:val="none" w:sz="0" w:space="0" w:color="auto"/>
                              </w:divBdr>
                              <w:divsChild>
                                <w:div w:id="468942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3511092">
      <w:bodyDiv w:val="1"/>
      <w:marLeft w:val="0"/>
      <w:marRight w:val="0"/>
      <w:marTop w:val="0"/>
      <w:marBottom w:val="0"/>
      <w:divBdr>
        <w:top w:val="none" w:sz="0" w:space="0" w:color="auto"/>
        <w:left w:val="none" w:sz="0" w:space="0" w:color="auto"/>
        <w:bottom w:val="none" w:sz="0" w:space="0" w:color="auto"/>
        <w:right w:val="none" w:sz="0" w:space="0" w:color="auto"/>
      </w:divBdr>
    </w:div>
    <w:div w:id="285549534">
      <w:bodyDiv w:val="1"/>
      <w:marLeft w:val="0"/>
      <w:marRight w:val="0"/>
      <w:marTop w:val="0"/>
      <w:marBottom w:val="0"/>
      <w:divBdr>
        <w:top w:val="none" w:sz="0" w:space="0" w:color="auto"/>
        <w:left w:val="none" w:sz="0" w:space="0" w:color="auto"/>
        <w:bottom w:val="none" w:sz="0" w:space="0" w:color="auto"/>
        <w:right w:val="none" w:sz="0" w:space="0" w:color="auto"/>
      </w:divBdr>
    </w:div>
    <w:div w:id="289940326">
      <w:bodyDiv w:val="1"/>
      <w:marLeft w:val="0"/>
      <w:marRight w:val="0"/>
      <w:marTop w:val="0"/>
      <w:marBottom w:val="0"/>
      <w:divBdr>
        <w:top w:val="none" w:sz="0" w:space="0" w:color="auto"/>
        <w:left w:val="none" w:sz="0" w:space="0" w:color="auto"/>
        <w:bottom w:val="none" w:sz="0" w:space="0" w:color="auto"/>
        <w:right w:val="none" w:sz="0" w:space="0" w:color="auto"/>
      </w:divBdr>
    </w:div>
    <w:div w:id="305859521">
      <w:bodyDiv w:val="1"/>
      <w:marLeft w:val="0"/>
      <w:marRight w:val="0"/>
      <w:marTop w:val="0"/>
      <w:marBottom w:val="0"/>
      <w:divBdr>
        <w:top w:val="none" w:sz="0" w:space="0" w:color="auto"/>
        <w:left w:val="none" w:sz="0" w:space="0" w:color="auto"/>
        <w:bottom w:val="none" w:sz="0" w:space="0" w:color="auto"/>
        <w:right w:val="none" w:sz="0" w:space="0" w:color="auto"/>
      </w:divBdr>
    </w:div>
    <w:div w:id="364410813">
      <w:bodyDiv w:val="1"/>
      <w:marLeft w:val="0"/>
      <w:marRight w:val="0"/>
      <w:marTop w:val="0"/>
      <w:marBottom w:val="0"/>
      <w:divBdr>
        <w:top w:val="none" w:sz="0" w:space="0" w:color="auto"/>
        <w:left w:val="none" w:sz="0" w:space="0" w:color="auto"/>
        <w:bottom w:val="none" w:sz="0" w:space="0" w:color="auto"/>
        <w:right w:val="none" w:sz="0" w:space="0" w:color="auto"/>
      </w:divBdr>
    </w:div>
    <w:div w:id="430854687">
      <w:bodyDiv w:val="1"/>
      <w:marLeft w:val="0"/>
      <w:marRight w:val="0"/>
      <w:marTop w:val="0"/>
      <w:marBottom w:val="0"/>
      <w:divBdr>
        <w:top w:val="none" w:sz="0" w:space="0" w:color="auto"/>
        <w:left w:val="none" w:sz="0" w:space="0" w:color="auto"/>
        <w:bottom w:val="none" w:sz="0" w:space="0" w:color="auto"/>
        <w:right w:val="none" w:sz="0" w:space="0" w:color="auto"/>
      </w:divBdr>
    </w:div>
    <w:div w:id="503865799">
      <w:bodyDiv w:val="1"/>
      <w:marLeft w:val="0"/>
      <w:marRight w:val="0"/>
      <w:marTop w:val="0"/>
      <w:marBottom w:val="0"/>
      <w:divBdr>
        <w:top w:val="none" w:sz="0" w:space="0" w:color="auto"/>
        <w:left w:val="none" w:sz="0" w:space="0" w:color="auto"/>
        <w:bottom w:val="none" w:sz="0" w:space="0" w:color="auto"/>
        <w:right w:val="none" w:sz="0" w:space="0" w:color="auto"/>
      </w:divBdr>
    </w:div>
    <w:div w:id="526718671">
      <w:bodyDiv w:val="1"/>
      <w:marLeft w:val="0"/>
      <w:marRight w:val="0"/>
      <w:marTop w:val="0"/>
      <w:marBottom w:val="0"/>
      <w:divBdr>
        <w:top w:val="none" w:sz="0" w:space="0" w:color="auto"/>
        <w:left w:val="none" w:sz="0" w:space="0" w:color="auto"/>
        <w:bottom w:val="none" w:sz="0" w:space="0" w:color="auto"/>
        <w:right w:val="none" w:sz="0" w:space="0" w:color="auto"/>
      </w:divBdr>
      <w:divsChild>
        <w:div w:id="1193152604">
          <w:marLeft w:val="0"/>
          <w:marRight w:val="0"/>
          <w:marTop w:val="0"/>
          <w:marBottom w:val="0"/>
          <w:divBdr>
            <w:top w:val="none" w:sz="0" w:space="0" w:color="auto"/>
            <w:left w:val="none" w:sz="0" w:space="0" w:color="auto"/>
            <w:bottom w:val="none" w:sz="0" w:space="0" w:color="auto"/>
            <w:right w:val="none" w:sz="0" w:space="0" w:color="auto"/>
          </w:divBdr>
          <w:divsChild>
            <w:div w:id="937323903">
              <w:marLeft w:val="0"/>
              <w:marRight w:val="0"/>
              <w:marTop w:val="0"/>
              <w:marBottom w:val="0"/>
              <w:divBdr>
                <w:top w:val="none" w:sz="0" w:space="0" w:color="auto"/>
                <w:left w:val="none" w:sz="0" w:space="0" w:color="auto"/>
                <w:bottom w:val="none" w:sz="0" w:space="0" w:color="auto"/>
                <w:right w:val="none" w:sz="0" w:space="0" w:color="auto"/>
              </w:divBdr>
              <w:divsChild>
                <w:div w:id="47997757">
                  <w:marLeft w:val="0"/>
                  <w:marRight w:val="0"/>
                  <w:marTop w:val="0"/>
                  <w:marBottom w:val="0"/>
                  <w:divBdr>
                    <w:top w:val="none" w:sz="0" w:space="0" w:color="auto"/>
                    <w:left w:val="none" w:sz="0" w:space="0" w:color="auto"/>
                    <w:bottom w:val="none" w:sz="0" w:space="0" w:color="auto"/>
                    <w:right w:val="none" w:sz="0" w:space="0" w:color="auto"/>
                  </w:divBdr>
                  <w:divsChild>
                    <w:div w:id="1507091903">
                      <w:marLeft w:val="0"/>
                      <w:marRight w:val="0"/>
                      <w:marTop w:val="0"/>
                      <w:marBottom w:val="0"/>
                      <w:divBdr>
                        <w:top w:val="none" w:sz="0" w:space="0" w:color="auto"/>
                        <w:left w:val="none" w:sz="0" w:space="0" w:color="auto"/>
                        <w:bottom w:val="none" w:sz="0" w:space="0" w:color="auto"/>
                        <w:right w:val="none" w:sz="0" w:space="0" w:color="auto"/>
                      </w:divBdr>
                      <w:divsChild>
                        <w:div w:id="1874074051">
                          <w:marLeft w:val="0"/>
                          <w:marRight w:val="0"/>
                          <w:marTop w:val="0"/>
                          <w:marBottom w:val="0"/>
                          <w:divBdr>
                            <w:top w:val="none" w:sz="0" w:space="0" w:color="auto"/>
                            <w:left w:val="none" w:sz="0" w:space="0" w:color="auto"/>
                            <w:bottom w:val="none" w:sz="0" w:space="0" w:color="auto"/>
                            <w:right w:val="none" w:sz="0" w:space="0" w:color="auto"/>
                          </w:divBdr>
                          <w:divsChild>
                            <w:div w:id="1085372087">
                              <w:marLeft w:val="0"/>
                              <w:marRight w:val="0"/>
                              <w:marTop w:val="0"/>
                              <w:marBottom w:val="0"/>
                              <w:divBdr>
                                <w:top w:val="none" w:sz="0" w:space="0" w:color="auto"/>
                                <w:left w:val="none" w:sz="0" w:space="0" w:color="auto"/>
                                <w:bottom w:val="none" w:sz="0" w:space="0" w:color="auto"/>
                                <w:right w:val="none" w:sz="0" w:space="0" w:color="auto"/>
                              </w:divBdr>
                              <w:divsChild>
                                <w:div w:id="320431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47227971">
      <w:bodyDiv w:val="1"/>
      <w:marLeft w:val="0"/>
      <w:marRight w:val="0"/>
      <w:marTop w:val="0"/>
      <w:marBottom w:val="0"/>
      <w:divBdr>
        <w:top w:val="none" w:sz="0" w:space="0" w:color="auto"/>
        <w:left w:val="none" w:sz="0" w:space="0" w:color="auto"/>
        <w:bottom w:val="none" w:sz="0" w:space="0" w:color="auto"/>
        <w:right w:val="none" w:sz="0" w:space="0" w:color="auto"/>
      </w:divBdr>
    </w:div>
    <w:div w:id="551507138">
      <w:bodyDiv w:val="1"/>
      <w:marLeft w:val="0"/>
      <w:marRight w:val="0"/>
      <w:marTop w:val="0"/>
      <w:marBottom w:val="0"/>
      <w:divBdr>
        <w:top w:val="none" w:sz="0" w:space="0" w:color="auto"/>
        <w:left w:val="none" w:sz="0" w:space="0" w:color="auto"/>
        <w:bottom w:val="none" w:sz="0" w:space="0" w:color="auto"/>
        <w:right w:val="none" w:sz="0" w:space="0" w:color="auto"/>
      </w:divBdr>
    </w:div>
    <w:div w:id="575822864">
      <w:bodyDiv w:val="1"/>
      <w:marLeft w:val="0"/>
      <w:marRight w:val="0"/>
      <w:marTop w:val="0"/>
      <w:marBottom w:val="0"/>
      <w:divBdr>
        <w:top w:val="none" w:sz="0" w:space="0" w:color="auto"/>
        <w:left w:val="none" w:sz="0" w:space="0" w:color="auto"/>
        <w:bottom w:val="none" w:sz="0" w:space="0" w:color="auto"/>
        <w:right w:val="none" w:sz="0" w:space="0" w:color="auto"/>
      </w:divBdr>
    </w:div>
    <w:div w:id="783695473">
      <w:bodyDiv w:val="1"/>
      <w:marLeft w:val="0"/>
      <w:marRight w:val="0"/>
      <w:marTop w:val="0"/>
      <w:marBottom w:val="0"/>
      <w:divBdr>
        <w:top w:val="none" w:sz="0" w:space="0" w:color="auto"/>
        <w:left w:val="none" w:sz="0" w:space="0" w:color="auto"/>
        <w:bottom w:val="none" w:sz="0" w:space="0" w:color="auto"/>
        <w:right w:val="none" w:sz="0" w:space="0" w:color="auto"/>
      </w:divBdr>
    </w:div>
    <w:div w:id="851796270">
      <w:bodyDiv w:val="1"/>
      <w:marLeft w:val="0"/>
      <w:marRight w:val="0"/>
      <w:marTop w:val="0"/>
      <w:marBottom w:val="0"/>
      <w:divBdr>
        <w:top w:val="none" w:sz="0" w:space="0" w:color="auto"/>
        <w:left w:val="none" w:sz="0" w:space="0" w:color="auto"/>
        <w:bottom w:val="none" w:sz="0" w:space="0" w:color="auto"/>
        <w:right w:val="none" w:sz="0" w:space="0" w:color="auto"/>
      </w:divBdr>
    </w:div>
    <w:div w:id="853493174">
      <w:bodyDiv w:val="1"/>
      <w:marLeft w:val="0"/>
      <w:marRight w:val="0"/>
      <w:marTop w:val="0"/>
      <w:marBottom w:val="0"/>
      <w:divBdr>
        <w:top w:val="none" w:sz="0" w:space="0" w:color="auto"/>
        <w:left w:val="none" w:sz="0" w:space="0" w:color="auto"/>
        <w:bottom w:val="none" w:sz="0" w:space="0" w:color="auto"/>
        <w:right w:val="none" w:sz="0" w:space="0" w:color="auto"/>
      </w:divBdr>
    </w:div>
    <w:div w:id="874460466">
      <w:bodyDiv w:val="1"/>
      <w:marLeft w:val="0"/>
      <w:marRight w:val="0"/>
      <w:marTop w:val="0"/>
      <w:marBottom w:val="0"/>
      <w:divBdr>
        <w:top w:val="none" w:sz="0" w:space="0" w:color="auto"/>
        <w:left w:val="none" w:sz="0" w:space="0" w:color="auto"/>
        <w:bottom w:val="none" w:sz="0" w:space="0" w:color="auto"/>
        <w:right w:val="none" w:sz="0" w:space="0" w:color="auto"/>
      </w:divBdr>
    </w:div>
    <w:div w:id="886987521">
      <w:bodyDiv w:val="1"/>
      <w:marLeft w:val="0"/>
      <w:marRight w:val="0"/>
      <w:marTop w:val="0"/>
      <w:marBottom w:val="0"/>
      <w:divBdr>
        <w:top w:val="none" w:sz="0" w:space="0" w:color="auto"/>
        <w:left w:val="none" w:sz="0" w:space="0" w:color="auto"/>
        <w:bottom w:val="none" w:sz="0" w:space="0" w:color="auto"/>
        <w:right w:val="none" w:sz="0" w:space="0" w:color="auto"/>
      </w:divBdr>
    </w:div>
    <w:div w:id="893853640">
      <w:bodyDiv w:val="1"/>
      <w:marLeft w:val="0"/>
      <w:marRight w:val="0"/>
      <w:marTop w:val="0"/>
      <w:marBottom w:val="0"/>
      <w:divBdr>
        <w:top w:val="none" w:sz="0" w:space="0" w:color="auto"/>
        <w:left w:val="none" w:sz="0" w:space="0" w:color="auto"/>
        <w:bottom w:val="none" w:sz="0" w:space="0" w:color="auto"/>
        <w:right w:val="none" w:sz="0" w:space="0" w:color="auto"/>
      </w:divBdr>
    </w:div>
    <w:div w:id="932278930">
      <w:bodyDiv w:val="1"/>
      <w:marLeft w:val="0"/>
      <w:marRight w:val="0"/>
      <w:marTop w:val="0"/>
      <w:marBottom w:val="0"/>
      <w:divBdr>
        <w:top w:val="none" w:sz="0" w:space="0" w:color="auto"/>
        <w:left w:val="none" w:sz="0" w:space="0" w:color="auto"/>
        <w:bottom w:val="none" w:sz="0" w:space="0" w:color="auto"/>
        <w:right w:val="none" w:sz="0" w:space="0" w:color="auto"/>
      </w:divBdr>
    </w:div>
    <w:div w:id="949357094">
      <w:bodyDiv w:val="1"/>
      <w:marLeft w:val="0"/>
      <w:marRight w:val="0"/>
      <w:marTop w:val="0"/>
      <w:marBottom w:val="0"/>
      <w:divBdr>
        <w:top w:val="none" w:sz="0" w:space="0" w:color="auto"/>
        <w:left w:val="none" w:sz="0" w:space="0" w:color="auto"/>
        <w:bottom w:val="none" w:sz="0" w:space="0" w:color="auto"/>
        <w:right w:val="none" w:sz="0" w:space="0" w:color="auto"/>
      </w:divBdr>
      <w:divsChild>
        <w:div w:id="738164646">
          <w:marLeft w:val="0"/>
          <w:marRight w:val="0"/>
          <w:marTop w:val="0"/>
          <w:marBottom w:val="0"/>
          <w:divBdr>
            <w:top w:val="none" w:sz="0" w:space="0" w:color="auto"/>
            <w:left w:val="none" w:sz="0" w:space="0" w:color="auto"/>
            <w:bottom w:val="none" w:sz="0" w:space="0" w:color="auto"/>
            <w:right w:val="none" w:sz="0" w:space="0" w:color="auto"/>
          </w:divBdr>
          <w:divsChild>
            <w:div w:id="149643859">
              <w:marLeft w:val="0"/>
              <w:marRight w:val="0"/>
              <w:marTop w:val="0"/>
              <w:marBottom w:val="0"/>
              <w:divBdr>
                <w:top w:val="none" w:sz="0" w:space="0" w:color="auto"/>
                <w:left w:val="none" w:sz="0" w:space="0" w:color="auto"/>
                <w:bottom w:val="none" w:sz="0" w:space="0" w:color="auto"/>
                <w:right w:val="none" w:sz="0" w:space="0" w:color="auto"/>
              </w:divBdr>
              <w:divsChild>
                <w:div w:id="1318801841">
                  <w:marLeft w:val="0"/>
                  <w:marRight w:val="0"/>
                  <w:marTop w:val="0"/>
                  <w:marBottom w:val="0"/>
                  <w:divBdr>
                    <w:top w:val="none" w:sz="0" w:space="0" w:color="auto"/>
                    <w:left w:val="none" w:sz="0" w:space="0" w:color="auto"/>
                    <w:bottom w:val="none" w:sz="0" w:space="0" w:color="auto"/>
                    <w:right w:val="none" w:sz="0" w:space="0" w:color="auto"/>
                  </w:divBdr>
                  <w:divsChild>
                    <w:div w:id="1188716302">
                      <w:marLeft w:val="0"/>
                      <w:marRight w:val="0"/>
                      <w:marTop w:val="0"/>
                      <w:marBottom w:val="0"/>
                      <w:divBdr>
                        <w:top w:val="none" w:sz="0" w:space="0" w:color="auto"/>
                        <w:left w:val="none" w:sz="0" w:space="0" w:color="auto"/>
                        <w:bottom w:val="none" w:sz="0" w:space="0" w:color="auto"/>
                        <w:right w:val="none" w:sz="0" w:space="0" w:color="auto"/>
                      </w:divBdr>
                      <w:divsChild>
                        <w:div w:id="621807658">
                          <w:marLeft w:val="0"/>
                          <w:marRight w:val="0"/>
                          <w:marTop w:val="0"/>
                          <w:marBottom w:val="0"/>
                          <w:divBdr>
                            <w:top w:val="none" w:sz="0" w:space="0" w:color="auto"/>
                            <w:left w:val="none" w:sz="0" w:space="0" w:color="auto"/>
                            <w:bottom w:val="none" w:sz="0" w:space="0" w:color="auto"/>
                            <w:right w:val="none" w:sz="0" w:space="0" w:color="auto"/>
                          </w:divBdr>
                          <w:divsChild>
                            <w:div w:id="513688662">
                              <w:marLeft w:val="0"/>
                              <w:marRight w:val="0"/>
                              <w:marTop w:val="0"/>
                              <w:marBottom w:val="0"/>
                              <w:divBdr>
                                <w:top w:val="none" w:sz="0" w:space="0" w:color="auto"/>
                                <w:left w:val="none" w:sz="0" w:space="0" w:color="auto"/>
                                <w:bottom w:val="none" w:sz="0" w:space="0" w:color="auto"/>
                                <w:right w:val="none" w:sz="0" w:space="0" w:color="auto"/>
                              </w:divBdr>
                              <w:divsChild>
                                <w:div w:id="1594703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50472751">
      <w:bodyDiv w:val="1"/>
      <w:marLeft w:val="0"/>
      <w:marRight w:val="0"/>
      <w:marTop w:val="0"/>
      <w:marBottom w:val="0"/>
      <w:divBdr>
        <w:top w:val="none" w:sz="0" w:space="0" w:color="auto"/>
        <w:left w:val="none" w:sz="0" w:space="0" w:color="auto"/>
        <w:bottom w:val="none" w:sz="0" w:space="0" w:color="auto"/>
        <w:right w:val="none" w:sz="0" w:space="0" w:color="auto"/>
      </w:divBdr>
    </w:div>
    <w:div w:id="968586492">
      <w:bodyDiv w:val="1"/>
      <w:marLeft w:val="0"/>
      <w:marRight w:val="0"/>
      <w:marTop w:val="0"/>
      <w:marBottom w:val="0"/>
      <w:divBdr>
        <w:top w:val="none" w:sz="0" w:space="0" w:color="auto"/>
        <w:left w:val="none" w:sz="0" w:space="0" w:color="auto"/>
        <w:bottom w:val="none" w:sz="0" w:space="0" w:color="auto"/>
        <w:right w:val="none" w:sz="0" w:space="0" w:color="auto"/>
      </w:divBdr>
      <w:divsChild>
        <w:div w:id="73821894">
          <w:marLeft w:val="0"/>
          <w:marRight w:val="0"/>
          <w:marTop w:val="0"/>
          <w:marBottom w:val="0"/>
          <w:divBdr>
            <w:top w:val="none" w:sz="0" w:space="0" w:color="auto"/>
            <w:left w:val="none" w:sz="0" w:space="0" w:color="auto"/>
            <w:bottom w:val="none" w:sz="0" w:space="0" w:color="auto"/>
            <w:right w:val="none" w:sz="0" w:space="0" w:color="auto"/>
          </w:divBdr>
          <w:divsChild>
            <w:div w:id="1273782926">
              <w:marLeft w:val="-225"/>
              <w:marRight w:val="-225"/>
              <w:marTop w:val="0"/>
              <w:marBottom w:val="0"/>
              <w:divBdr>
                <w:top w:val="none" w:sz="0" w:space="0" w:color="auto"/>
                <w:left w:val="none" w:sz="0" w:space="0" w:color="auto"/>
                <w:bottom w:val="none" w:sz="0" w:space="0" w:color="auto"/>
                <w:right w:val="none" w:sz="0" w:space="0" w:color="auto"/>
              </w:divBdr>
              <w:divsChild>
                <w:div w:id="1680229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124535">
      <w:bodyDiv w:val="1"/>
      <w:marLeft w:val="0"/>
      <w:marRight w:val="0"/>
      <w:marTop w:val="0"/>
      <w:marBottom w:val="0"/>
      <w:divBdr>
        <w:top w:val="none" w:sz="0" w:space="0" w:color="auto"/>
        <w:left w:val="none" w:sz="0" w:space="0" w:color="auto"/>
        <w:bottom w:val="none" w:sz="0" w:space="0" w:color="auto"/>
        <w:right w:val="none" w:sz="0" w:space="0" w:color="auto"/>
      </w:divBdr>
    </w:div>
    <w:div w:id="1043822131">
      <w:bodyDiv w:val="1"/>
      <w:marLeft w:val="0"/>
      <w:marRight w:val="0"/>
      <w:marTop w:val="0"/>
      <w:marBottom w:val="0"/>
      <w:divBdr>
        <w:top w:val="none" w:sz="0" w:space="0" w:color="auto"/>
        <w:left w:val="none" w:sz="0" w:space="0" w:color="auto"/>
        <w:bottom w:val="none" w:sz="0" w:space="0" w:color="auto"/>
        <w:right w:val="none" w:sz="0" w:space="0" w:color="auto"/>
      </w:divBdr>
    </w:div>
    <w:div w:id="1101796262">
      <w:bodyDiv w:val="1"/>
      <w:marLeft w:val="0"/>
      <w:marRight w:val="0"/>
      <w:marTop w:val="0"/>
      <w:marBottom w:val="0"/>
      <w:divBdr>
        <w:top w:val="none" w:sz="0" w:space="0" w:color="auto"/>
        <w:left w:val="none" w:sz="0" w:space="0" w:color="auto"/>
        <w:bottom w:val="none" w:sz="0" w:space="0" w:color="auto"/>
        <w:right w:val="none" w:sz="0" w:space="0" w:color="auto"/>
      </w:divBdr>
    </w:div>
    <w:div w:id="1179387475">
      <w:bodyDiv w:val="1"/>
      <w:marLeft w:val="0"/>
      <w:marRight w:val="0"/>
      <w:marTop w:val="0"/>
      <w:marBottom w:val="0"/>
      <w:divBdr>
        <w:top w:val="none" w:sz="0" w:space="0" w:color="auto"/>
        <w:left w:val="none" w:sz="0" w:space="0" w:color="auto"/>
        <w:bottom w:val="none" w:sz="0" w:space="0" w:color="auto"/>
        <w:right w:val="none" w:sz="0" w:space="0" w:color="auto"/>
      </w:divBdr>
    </w:div>
    <w:div w:id="1186988094">
      <w:bodyDiv w:val="1"/>
      <w:marLeft w:val="0"/>
      <w:marRight w:val="0"/>
      <w:marTop w:val="0"/>
      <w:marBottom w:val="0"/>
      <w:divBdr>
        <w:top w:val="none" w:sz="0" w:space="0" w:color="auto"/>
        <w:left w:val="none" w:sz="0" w:space="0" w:color="auto"/>
        <w:bottom w:val="none" w:sz="0" w:space="0" w:color="auto"/>
        <w:right w:val="none" w:sz="0" w:space="0" w:color="auto"/>
      </w:divBdr>
    </w:div>
    <w:div w:id="1252005460">
      <w:bodyDiv w:val="1"/>
      <w:marLeft w:val="0"/>
      <w:marRight w:val="0"/>
      <w:marTop w:val="0"/>
      <w:marBottom w:val="0"/>
      <w:divBdr>
        <w:top w:val="none" w:sz="0" w:space="0" w:color="auto"/>
        <w:left w:val="none" w:sz="0" w:space="0" w:color="auto"/>
        <w:bottom w:val="none" w:sz="0" w:space="0" w:color="auto"/>
        <w:right w:val="none" w:sz="0" w:space="0" w:color="auto"/>
      </w:divBdr>
    </w:div>
    <w:div w:id="1280844847">
      <w:bodyDiv w:val="1"/>
      <w:marLeft w:val="0"/>
      <w:marRight w:val="0"/>
      <w:marTop w:val="0"/>
      <w:marBottom w:val="0"/>
      <w:divBdr>
        <w:top w:val="none" w:sz="0" w:space="0" w:color="auto"/>
        <w:left w:val="none" w:sz="0" w:space="0" w:color="auto"/>
        <w:bottom w:val="none" w:sz="0" w:space="0" w:color="auto"/>
        <w:right w:val="none" w:sz="0" w:space="0" w:color="auto"/>
      </w:divBdr>
    </w:div>
    <w:div w:id="1293636863">
      <w:bodyDiv w:val="1"/>
      <w:marLeft w:val="0"/>
      <w:marRight w:val="0"/>
      <w:marTop w:val="100"/>
      <w:marBottom w:val="100"/>
      <w:divBdr>
        <w:top w:val="none" w:sz="0" w:space="0" w:color="auto"/>
        <w:left w:val="none" w:sz="0" w:space="0" w:color="auto"/>
        <w:bottom w:val="none" w:sz="0" w:space="0" w:color="auto"/>
        <w:right w:val="none" w:sz="0" w:space="0" w:color="auto"/>
      </w:divBdr>
      <w:divsChild>
        <w:div w:id="1547136480">
          <w:marLeft w:val="0"/>
          <w:marRight w:val="0"/>
          <w:marTop w:val="0"/>
          <w:marBottom w:val="0"/>
          <w:divBdr>
            <w:top w:val="single" w:sz="48" w:space="0" w:color="76716E"/>
            <w:left w:val="none" w:sz="0" w:space="0" w:color="auto"/>
            <w:bottom w:val="none" w:sz="0" w:space="0" w:color="auto"/>
            <w:right w:val="none" w:sz="0" w:space="0" w:color="auto"/>
          </w:divBdr>
          <w:divsChild>
            <w:div w:id="1714572876">
              <w:marLeft w:val="0"/>
              <w:marRight w:val="0"/>
              <w:marTop w:val="0"/>
              <w:marBottom w:val="0"/>
              <w:divBdr>
                <w:top w:val="none" w:sz="0" w:space="0" w:color="auto"/>
                <w:left w:val="none" w:sz="0" w:space="0" w:color="auto"/>
                <w:bottom w:val="none" w:sz="0" w:space="0" w:color="auto"/>
                <w:right w:val="none" w:sz="0" w:space="0" w:color="auto"/>
              </w:divBdr>
              <w:divsChild>
                <w:div w:id="2054112046">
                  <w:marLeft w:val="0"/>
                  <w:marRight w:val="0"/>
                  <w:marTop w:val="0"/>
                  <w:marBottom w:val="0"/>
                  <w:divBdr>
                    <w:top w:val="none" w:sz="0" w:space="0" w:color="auto"/>
                    <w:left w:val="none" w:sz="0" w:space="0" w:color="auto"/>
                    <w:bottom w:val="none" w:sz="0" w:space="0" w:color="auto"/>
                    <w:right w:val="none" w:sz="0" w:space="0" w:color="auto"/>
                  </w:divBdr>
                  <w:divsChild>
                    <w:div w:id="572935166">
                      <w:marLeft w:val="0"/>
                      <w:marRight w:val="0"/>
                      <w:marTop w:val="0"/>
                      <w:marBottom w:val="0"/>
                      <w:divBdr>
                        <w:top w:val="none" w:sz="0" w:space="0" w:color="auto"/>
                        <w:left w:val="none" w:sz="0" w:space="0" w:color="auto"/>
                        <w:bottom w:val="none" w:sz="0" w:space="0" w:color="auto"/>
                        <w:right w:val="none" w:sz="0" w:space="0" w:color="auto"/>
                      </w:divBdr>
                      <w:divsChild>
                        <w:div w:id="313686682">
                          <w:marLeft w:val="0"/>
                          <w:marRight w:val="0"/>
                          <w:marTop w:val="0"/>
                          <w:marBottom w:val="0"/>
                          <w:divBdr>
                            <w:top w:val="none" w:sz="0" w:space="0" w:color="auto"/>
                            <w:left w:val="none" w:sz="0" w:space="0" w:color="auto"/>
                            <w:bottom w:val="none" w:sz="0" w:space="0" w:color="auto"/>
                            <w:right w:val="none" w:sz="0" w:space="0" w:color="auto"/>
                          </w:divBdr>
                          <w:divsChild>
                            <w:div w:id="461046504">
                              <w:marLeft w:val="0"/>
                              <w:marRight w:val="0"/>
                              <w:marTop w:val="0"/>
                              <w:marBottom w:val="0"/>
                              <w:divBdr>
                                <w:top w:val="none" w:sz="0" w:space="0" w:color="auto"/>
                                <w:left w:val="none" w:sz="0" w:space="0" w:color="auto"/>
                                <w:bottom w:val="none" w:sz="0" w:space="0" w:color="auto"/>
                                <w:right w:val="none" w:sz="0" w:space="0" w:color="auto"/>
                              </w:divBdr>
                              <w:divsChild>
                                <w:div w:id="1048337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44866368">
      <w:bodyDiv w:val="1"/>
      <w:marLeft w:val="0"/>
      <w:marRight w:val="0"/>
      <w:marTop w:val="0"/>
      <w:marBottom w:val="0"/>
      <w:divBdr>
        <w:top w:val="none" w:sz="0" w:space="0" w:color="auto"/>
        <w:left w:val="none" w:sz="0" w:space="0" w:color="auto"/>
        <w:bottom w:val="none" w:sz="0" w:space="0" w:color="auto"/>
        <w:right w:val="none" w:sz="0" w:space="0" w:color="auto"/>
      </w:divBdr>
    </w:div>
    <w:div w:id="1346176721">
      <w:bodyDiv w:val="1"/>
      <w:marLeft w:val="0"/>
      <w:marRight w:val="0"/>
      <w:marTop w:val="0"/>
      <w:marBottom w:val="0"/>
      <w:divBdr>
        <w:top w:val="none" w:sz="0" w:space="0" w:color="auto"/>
        <w:left w:val="none" w:sz="0" w:space="0" w:color="auto"/>
        <w:bottom w:val="none" w:sz="0" w:space="0" w:color="auto"/>
        <w:right w:val="none" w:sz="0" w:space="0" w:color="auto"/>
      </w:divBdr>
    </w:div>
    <w:div w:id="1482698268">
      <w:bodyDiv w:val="1"/>
      <w:marLeft w:val="0"/>
      <w:marRight w:val="0"/>
      <w:marTop w:val="0"/>
      <w:marBottom w:val="0"/>
      <w:divBdr>
        <w:top w:val="none" w:sz="0" w:space="0" w:color="auto"/>
        <w:left w:val="none" w:sz="0" w:space="0" w:color="auto"/>
        <w:bottom w:val="none" w:sz="0" w:space="0" w:color="auto"/>
        <w:right w:val="none" w:sz="0" w:space="0" w:color="auto"/>
      </w:divBdr>
    </w:div>
    <w:div w:id="1502694482">
      <w:bodyDiv w:val="1"/>
      <w:marLeft w:val="0"/>
      <w:marRight w:val="0"/>
      <w:marTop w:val="0"/>
      <w:marBottom w:val="0"/>
      <w:divBdr>
        <w:top w:val="none" w:sz="0" w:space="0" w:color="auto"/>
        <w:left w:val="none" w:sz="0" w:space="0" w:color="auto"/>
        <w:bottom w:val="none" w:sz="0" w:space="0" w:color="auto"/>
        <w:right w:val="none" w:sz="0" w:space="0" w:color="auto"/>
      </w:divBdr>
    </w:div>
    <w:div w:id="1546482008">
      <w:bodyDiv w:val="1"/>
      <w:marLeft w:val="0"/>
      <w:marRight w:val="0"/>
      <w:marTop w:val="0"/>
      <w:marBottom w:val="0"/>
      <w:divBdr>
        <w:top w:val="none" w:sz="0" w:space="0" w:color="auto"/>
        <w:left w:val="none" w:sz="0" w:space="0" w:color="auto"/>
        <w:bottom w:val="none" w:sz="0" w:space="0" w:color="auto"/>
        <w:right w:val="none" w:sz="0" w:space="0" w:color="auto"/>
      </w:divBdr>
    </w:div>
    <w:div w:id="1546716324">
      <w:bodyDiv w:val="1"/>
      <w:marLeft w:val="0"/>
      <w:marRight w:val="0"/>
      <w:marTop w:val="0"/>
      <w:marBottom w:val="0"/>
      <w:divBdr>
        <w:top w:val="none" w:sz="0" w:space="0" w:color="auto"/>
        <w:left w:val="none" w:sz="0" w:space="0" w:color="auto"/>
        <w:bottom w:val="none" w:sz="0" w:space="0" w:color="auto"/>
        <w:right w:val="none" w:sz="0" w:space="0" w:color="auto"/>
      </w:divBdr>
    </w:div>
    <w:div w:id="1607157514">
      <w:bodyDiv w:val="1"/>
      <w:marLeft w:val="0"/>
      <w:marRight w:val="0"/>
      <w:marTop w:val="0"/>
      <w:marBottom w:val="0"/>
      <w:divBdr>
        <w:top w:val="none" w:sz="0" w:space="0" w:color="auto"/>
        <w:left w:val="none" w:sz="0" w:space="0" w:color="auto"/>
        <w:bottom w:val="none" w:sz="0" w:space="0" w:color="auto"/>
        <w:right w:val="none" w:sz="0" w:space="0" w:color="auto"/>
      </w:divBdr>
    </w:div>
    <w:div w:id="1645626455">
      <w:bodyDiv w:val="1"/>
      <w:marLeft w:val="0"/>
      <w:marRight w:val="0"/>
      <w:marTop w:val="0"/>
      <w:marBottom w:val="0"/>
      <w:divBdr>
        <w:top w:val="none" w:sz="0" w:space="0" w:color="auto"/>
        <w:left w:val="none" w:sz="0" w:space="0" w:color="auto"/>
        <w:bottom w:val="none" w:sz="0" w:space="0" w:color="auto"/>
        <w:right w:val="none" w:sz="0" w:space="0" w:color="auto"/>
      </w:divBdr>
    </w:div>
    <w:div w:id="1648195684">
      <w:bodyDiv w:val="1"/>
      <w:marLeft w:val="0"/>
      <w:marRight w:val="0"/>
      <w:marTop w:val="0"/>
      <w:marBottom w:val="0"/>
      <w:divBdr>
        <w:top w:val="none" w:sz="0" w:space="0" w:color="auto"/>
        <w:left w:val="none" w:sz="0" w:space="0" w:color="auto"/>
        <w:bottom w:val="none" w:sz="0" w:space="0" w:color="auto"/>
        <w:right w:val="none" w:sz="0" w:space="0" w:color="auto"/>
      </w:divBdr>
    </w:div>
    <w:div w:id="1709261474">
      <w:bodyDiv w:val="1"/>
      <w:marLeft w:val="0"/>
      <w:marRight w:val="0"/>
      <w:marTop w:val="0"/>
      <w:marBottom w:val="0"/>
      <w:divBdr>
        <w:top w:val="none" w:sz="0" w:space="0" w:color="auto"/>
        <w:left w:val="none" w:sz="0" w:space="0" w:color="auto"/>
        <w:bottom w:val="none" w:sz="0" w:space="0" w:color="auto"/>
        <w:right w:val="none" w:sz="0" w:space="0" w:color="auto"/>
      </w:divBdr>
    </w:div>
    <w:div w:id="1711299661">
      <w:bodyDiv w:val="1"/>
      <w:marLeft w:val="0"/>
      <w:marRight w:val="0"/>
      <w:marTop w:val="0"/>
      <w:marBottom w:val="0"/>
      <w:divBdr>
        <w:top w:val="none" w:sz="0" w:space="0" w:color="auto"/>
        <w:left w:val="none" w:sz="0" w:space="0" w:color="auto"/>
        <w:bottom w:val="none" w:sz="0" w:space="0" w:color="auto"/>
        <w:right w:val="none" w:sz="0" w:space="0" w:color="auto"/>
      </w:divBdr>
    </w:div>
    <w:div w:id="1756248551">
      <w:bodyDiv w:val="1"/>
      <w:marLeft w:val="0"/>
      <w:marRight w:val="0"/>
      <w:marTop w:val="0"/>
      <w:marBottom w:val="0"/>
      <w:divBdr>
        <w:top w:val="none" w:sz="0" w:space="0" w:color="auto"/>
        <w:left w:val="none" w:sz="0" w:space="0" w:color="auto"/>
        <w:bottom w:val="none" w:sz="0" w:space="0" w:color="auto"/>
        <w:right w:val="none" w:sz="0" w:space="0" w:color="auto"/>
      </w:divBdr>
    </w:div>
    <w:div w:id="1757357194">
      <w:bodyDiv w:val="1"/>
      <w:marLeft w:val="0"/>
      <w:marRight w:val="0"/>
      <w:marTop w:val="0"/>
      <w:marBottom w:val="0"/>
      <w:divBdr>
        <w:top w:val="none" w:sz="0" w:space="0" w:color="auto"/>
        <w:left w:val="none" w:sz="0" w:space="0" w:color="auto"/>
        <w:bottom w:val="none" w:sz="0" w:space="0" w:color="auto"/>
        <w:right w:val="none" w:sz="0" w:space="0" w:color="auto"/>
      </w:divBdr>
    </w:div>
    <w:div w:id="1829400794">
      <w:bodyDiv w:val="1"/>
      <w:marLeft w:val="0"/>
      <w:marRight w:val="0"/>
      <w:marTop w:val="100"/>
      <w:marBottom w:val="100"/>
      <w:divBdr>
        <w:top w:val="none" w:sz="0" w:space="0" w:color="auto"/>
        <w:left w:val="none" w:sz="0" w:space="0" w:color="auto"/>
        <w:bottom w:val="none" w:sz="0" w:space="0" w:color="auto"/>
        <w:right w:val="none" w:sz="0" w:space="0" w:color="auto"/>
      </w:divBdr>
      <w:divsChild>
        <w:div w:id="1060592929">
          <w:marLeft w:val="0"/>
          <w:marRight w:val="0"/>
          <w:marTop w:val="0"/>
          <w:marBottom w:val="0"/>
          <w:divBdr>
            <w:top w:val="none" w:sz="0" w:space="0" w:color="auto"/>
            <w:left w:val="none" w:sz="0" w:space="0" w:color="auto"/>
            <w:bottom w:val="none" w:sz="0" w:space="0" w:color="auto"/>
            <w:right w:val="none" w:sz="0" w:space="0" w:color="auto"/>
          </w:divBdr>
          <w:divsChild>
            <w:div w:id="304045451">
              <w:marLeft w:val="0"/>
              <w:marRight w:val="0"/>
              <w:marTop w:val="1620"/>
              <w:marBottom w:val="0"/>
              <w:divBdr>
                <w:top w:val="none" w:sz="0" w:space="0" w:color="auto"/>
                <w:left w:val="none" w:sz="0" w:space="0" w:color="auto"/>
                <w:bottom w:val="none" w:sz="0" w:space="0" w:color="auto"/>
                <w:right w:val="none" w:sz="0" w:space="0" w:color="auto"/>
              </w:divBdr>
              <w:divsChild>
                <w:div w:id="2009673435">
                  <w:marLeft w:val="0"/>
                  <w:marRight w:val="0"/>
                  <w:marTop w:val="0"/>
                  <w:marBottom w:val="0"/>
                  <w:divBdr>
                    <w:top w:val="none" w:sz="0" w:space="0" w:color="auto"/>
                    <w:left w:val="none" w:sz="0" w:space="0" w:color="auto"/>
                    <w:bottom w:val="none" w:sz="0" w:space="0" w:color="auto"/>
                    <w:right w:val="none" w:sz="0" w:space="0" w:color="auto"/>
                  </w:divBdr>
                  <w:divsChild>
                    <w:div w:id="1228996965">
                      <w:marLeft w:val="0"/>
                      <w:marRight w:val="0"/>
                      <w:marTop w:val="0"/>
                      <w:marBottom w:val="0"/>
                      <w:divBdr>
                        <w:top w:val="none" w:sz="0" w:space="0" w:color="auto"/>
                        <w:left w:val="none" w:sz="0" w:space="0" w:color="auto"/>
                        <w:bottom w:val="none" w:sz="0" w:space="0" w:color="auto"/>
                        <w:right w:val="none" w:sz="0" w:space="0" w:color="auto"/>
                      </w:divBdr>
                      <w:divsChild>
                        <w:div w:id="386297856">
                          <w:marLeft w:val="0"/>
                          <w:marRight w:val="0"/>
                          <w:marTop w:val="0"/>
                          <w:marBottom w:val="0"/>
                          <w:divBdr>
                            <w:top w:val="none" w:sz="0" w:space="0" w:color="auto"/>
                            <w:left w:val="none" w:sz="0" w:space="0" w:color="auto"/>
                            <w:bottom w:val="none" w:sz="0" w:space="0" w:color="auto"/>
                            <w:right w:val="none" w:sz="0" w:space="0" w:color="auto"/>
                          </w:divBdr>
                          <w:divsChild>
                            <w:div w:id="434666709">
                              <w:marLeft w:val="0"/>
                              <w:marRight w:val="0"/>
                              <w:marTop w:val="0"/>
                              <w:marBottom w:val="0"/>
                              <w:divBdr>
                                <w:top w:val="none" w:sz="0" w:space="0" w:color="auto"/>
                                <w:left w:val="none" w:sz="0" w:space="0" w:color="auto"/>
                                <w:bottom w:val="none" w:sz="0" w:space="0" w:color="auto"/>
                                <w:right w:val="none" w:sz="0" w:space="0" w:color="auto"/>
                              </w:divBdr>
                              <w:divsChild>
                                <w:div w:id="1526140986">
                                  <w:marLeft w:val="0"/>
                                  <w:marRight w:val="0"/>
                                  <w:marTop w:val="0"/>
                                  <w:marBottom w:val="0"/>
                                  <w:divBdr>
                                    <w:top w:val="none" w:sz="0" w:space="0" w:color="auto"/>
                                    <w:left w:val="none" w:sz="0" w:space="0" w:color="auto"/>
                                    <w:bottom w:val="none" w:sz="0" w:space="0" w:color="auto"/>
                                    <w:right w:val="none" w:sz="0" w:space="0" w:color="auto"/>
                                  </w:divBdr>
                                  <w:divsChild>
                                    <w:div w:id="1160198190">
                                      <w:marLeft w:val="0"/>
                                      <w:marRight w:val="0"/>
                                      <w:marTop w:val="0"/>
                                      <w:marBottom w:val="0"/>
                                      <w:divBdr>
                                        <w:top w:val="none" w:sz="0" w:space="0" w:color="auto"/>
                                        <w:left w:val="none" w:sz="0" w:space="0" w:color="auto"/>
                                        <w:bottom w:val="none" w:sz="0" w:space="0" w:color="auto"/>
                                        <w:right w:val="none" w:sz="0" w:space="0" w:color="auto"/>
                                      </w:divBdr>
                                      <w:divsChild>
                                        <w:div w:id="757599922">
                                          <w:marLeft w:val="0"/>
                                          <w:marRight w:val="0"/>
                                          <w:marTop w:val="0"/>
                                          <w:marBottom w:val="0"/>
                                          <w:divBdr>
                                            <w:top w:val="none" w:sz="0" w:space="0" w:color="auto"/>
                                            <w:left w:val="none" w:sz="0" w:space="0" w:color="auto"/>
                                            <w:bottom w:val="none" w:sz="0" w:space="0" w:color="auto"/>
                                            <w:right w:val="none" w:sz="0" w:space="0" w:color="auto"/>
                                          </w:divBdr>
                                          <w:divsChild>
                                            <w:div w:id="1733504134">
                                              <w:marLeft w:val="0"/>
                                              <w:marRight w:val="0"/>
                                              <w:marTop w:val="0"/>
                                              <w:marBottom w:val="0"/>
                                              <w:divBdr>
                                                <w:top w:val="none" w:sz="0" w:space="0" w:color="auto"/>
                                                <w:left w:val="none" w:sz="0" w:space="0" w:color="auto"/>
                                                <w:bottom w:val="none" w:sz="0" w:space="0" w:color="auto"/>
                                                <w:right w:val="none" w:sz="0" w:space="0" w:color="auto"/>
                                              </w:divBdr>
                                              <w:divsChild>
                                                <w:div w:id="130683427">
                                                  <w:marLeft w:val="0"/>
                                                  <w:marRight w:val="0"/>
                                                  <w:marTop w:val="0"/>
                                                  <w:marBottom w:val="0"/>
                                                  <w:divBdr>
                                                    <w:top w:val="none" w:sz="0" w:space="0" w:color="auto"/>
                                                    <w:left w:val="none" w:sz="0" w:space="0" w:color="auto"/>
                                                    <w:bottom w:val="none" w:sz="0" w:space="0" w:color="auto"/>
                                                    <w:right w:val="none" w:sz="0" w:space="0" w:color="auto"/>
                                                  </w:divBdr>
                                                  <w:divsChild>
                                                    <w:div w:id="1929653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65364695">
      <w:bodyDiv w:val="1"/>
      <w:marLeft w:val="0"/>
      <w:marRight w:val="0"/>
      <w:marTop w:val="100"/>
      <w:marBottom w:val="100"/>
      <w:divBdr>
        <w:top w:val="none" w:sz="0" w:space="0" w:color="auto"/>
        <w:left w:val="none" w:sz="0" w:space="0" w:color="auto"/>
        <w:bottom w:val="none" w:sz="0" w:space="0" w:color="auto"/>
        <w:right w:val="none" w:sz="0" w:space="0" w:color="auto"/>
      </w:divBdr>
      <w:divsChild>
        <w:div w:id="492722242">
          <w:marLeft w:val="0"/>
          <w:marRight w:val="0"/>
          <w:marTop w:val="0"/>
          <w:marBottom w:val="0"/>
          <w:divBdr>
            <w:top w:val="single" w:sz="48" w:space="0" w:color="76716E"/>
            <w:left w:val="none" w:sz="0" w:space="0" w:color="auto"/>
            <w:bottom w:val="none" w:sz="0" w:space="0" w:color="auto"/>
            <w:right w:val="none" w:sz="0" w:space="0" w:color="auto"/>
          </w:divBdr>
          <w:divsChild>
            <w:div w:id="1936591340">
              <w:marLeft w:val="0"/>
              <w:marRight w:val="0"/>
              <w:marTop w:val="0"/>
              <w:marBottom w:val="0"/>
              <w:divBdr>
                <w:top w:val="none" w:sz="0" w:space="0" w:color="auto"/>
                <w:left w:val="none" w:sz="0" w:space="0" w:color="auto"/>
                <w:bottom w:val="none" w:sz="0" w:space="0" w:color="auto"/>
                <w:right w:val="none" w:sz="0" w:space="0" w:color="auto"/>
              </w:divBdr>
              <w:divsChild>
                <w:div w:id="1734498306">
                  <w:marLeft w:val="0"/>
                  <w:marRight w:val="0"/>
                  <w:marTop w:val="0"/>
                  <w:marBottom w:val="0"/>
                  <w:divBdr>
                    <w:top w:val="none" w:sz="0" w:space="0" w:color="auto"/>
                    <w:left w:val="none" w:sz="0" w:space="0" w:color="auto"/>
                    <w:bottom w:val="none" w:sz="0" w:space="0" w:color="auto"/>
                    <w:right w:val="none" w:sz="0" w:space="0" w:color="auto"/>
                  </w:divBdr>
                  <w:divsChild>
                    <w:div w:id="334889343">
                      <w:marLeft w:val="0"/>
                      <w:marRight w:val="0"/>
                      <w:marTop w:val="0"/>
                      <w:marBottom w:val="0"/>
                      <w:divBdr>
                        <w:top w:val="none" w:sz="0" w:space="0" w:color="auto"/>
                        <w:left w:val="none" w:sz="0" w:space="0" w:color="auto"/>
                        <w:bottom w:val="none" w:sz="0" w:space="0" w:color="auto"/>
                        <w:right w:val="none" w:sz="0" w:space="0" w:color="auto"/>
                      </w:divBdr>
                      <w:divsChild>
                        <w:div w:id="618875436">
                          <w:marLeft w:val="0"/>
                          <w:marRight w:val="0"/>
                          <w:marTop w:val="0"/>
                          <w:marBottom w:val="0"/>
                          <w:divBdr>
                            <w:top w:val="none" w:sz="0" w:space="0" w:color="auto"/>
                            <w:left w:val="none" w:sz="0" w:space="0" w:color="auto"/>
                            <w:bottom w:val="none" w:sz="0" w:space="0" w:color="auto"/>
                            <w:right w:val="none" w:sz="0" w:space="0" w:color="auto"/>
                          </w:divBdr>
                          <w:divsChild>
                            <w:div w:id="1687976069">
                              <w:marLeft w:val="0"/>
                              <w:marRight w:val="0"/>
                              <w:marTop w:val="0"/>
                              <w:marBottom w:val="0"/>
                              <w:divBdr>
                                <w:top w:val="none" w:sz="0" w:space="0" w:color="auto"/>
                                <w:left w:val="none" w:sz="0" w:space="0" w:color="auto"/>
                                <w:bottom w:val="none" w:sz="0" w:space="0" w:color="auto"/>
                                <w:right w:val="none" w:sz="0" w:space="0" w:color="auto"/>
                              </w:divBdr>
                              <w:divsChild>
                                <w:div w:id="840237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4540133">
      <w:bodyDiv w:val="1"/>
      <w:marLeft w:val="0"/>
      <w:marRight w:val="0"/>
      <w:marTop w:val="0"/>
      <w:marBottom w:val="0"/>
      <w:divBdr>
        <w:top w:val="none" w:sz="0" w:space="0" w:color="auto"/>
        <w:left w:val="none" w:sz="0" w:space="0" w:color="auto"/>
        <w:bottom w:val="none" w:sz="0" w:space="0" w:color="auto"/>
        <w:right w:val="none" w:sz="0" w:space="0" w:color="auto"/>
      </w:divBdr>
    </w:div>
    <w:div w:id="1927374955">
      <w:bodyDiv w:val="1"/>
      <w:marLeft w:val="0"/>
      <w:marRight w:val="0"/>
      <w:marTop w:val="0"/>
      <w:marBottom w:val="0"/>
      <w:divBdr>
        <w:top w:val="none" w:sz="0" w:space="0" w:color="auto"/>
        <w:left w:val="none" w:sz="0" w:space="0" w:color="auto"/>
        <w:bottom w:val="none" w:sz="0" w:space="0" w:color="auto"/>
        <w:right w:val="none" w:sz="0" w:space="0" w:color="auto"/>
      </w:divBdr>
    </w:div>
    <w:div w:id="1959988234">
      <w:bodyDiv w:val="1"/>
      <w:marLeft w:val="0"/>
      <w:marRight w:val="0"/>
      <w:marTop w:val="0"/>
      <w:marBottom w:val="0"/>
      <w:divBdr>
        <w:top w:val="none" w:sz="0" w:space="0" w:color="auto"/>
        <w:left w:val="none" w:sz="0" w:space="0" w:color="auto"/>
        <w:bottom w:val="none" w:sz="0" w:space="0" w:color="auto"/>
        <w:right w:val="none" w:sz="0" w:space="0" w:color="auto"/>
      </w:divBdr>
    </w:div>
    <w:div w:id="1987660252">
      <w:bodyDiv w:val="1"/>
      <w:marLeft w:val="0"/>
      <w:marRight w:val="0"/>
      <w:marTop w:val="0"/>
      <w:marBottom w:val="0"/>
      <w:divBdr>
        <w:top w:val="none" w:sz="0" w:space="0" w:color="auto"/>
        <w:left w:val="none" w:sz="0" w:space="0" w:color="auto"/>
        <w:bottom w:val="none" w:sz="0" w:space="0" w:color="auto"/>
        <w:right w:val="none" w:sz="0" w:space="0" w:color="auto"/>
      </w:divBdr>
    </w:div>
    <w:div w:id="2034306579">
      <w:bodyDiv w:val="1"/>
      <w:marLeft w:val="0"/>
      <w:marRight w:val="0"/>
      <w:marTop w:val="0"/>
      <w:marBottom w:val="0"/>
      <w:divBdr>
        <w:top w:val="none" w:sz="0" w:space="0" w:color="auto"/>
        <w:left w:val="none" w:sz="0" w:space="0" w:color="auto"/>
        <w:bottom w:val="none" w:sz="0" w:space="0" w:color="auto"/>
        <w:right w:val="none" w:sz="0" w:space="0" w:color="auto"/>
      </w:divBdr>
    </w:div>
    <w:div w:id="2034576104">
      <w:bodyDiv w:val="1"/>
      <w:marLeft w:val="0"/>
      <w:marRight w:val="0"/>
      <w:marTop w:val="0"/>
      <w:marBottom w:val="0"/>
      <w:divBdr>
        <w:top w:val="none" w:sz="0" w:space="0" w:color="auto"/>
        <w:left w:val="none" w:sz="0" w:space="0" w:color="auto"/>
        <w:bottom w:val="none" w:sz="0" w:space="0" w:color="auto"/>
        <w:right w:val="none" w:sz="0" w:space="0" w:color="auto"/>
      </w:divBdr>
    </w:div>
    <w:div w:id="2098937568">
      <w:bodyDiv w:val="1"/>
      <w:marLeft w:val="0"/>
      <w:marRight w:val="0"/>
      <w:marTop w:val="0"/>
      <w:marBottom w:val="0"/>
      <w:divBdr>
        <w:top w:val="none" w:sz="0" w:space="0" w:color="auto"/>
        <w:left w:val="none" w:sz="0" w:space="0" w:color="auto"/>
        <w:bottom w:val="none" w:sz="0" w:space="0" w:color="auto"/>
        <w:right w:val="none" w:sz="0" w:space="0" w:color="auto"/>
      </w:divBdr>
    </w:div>
    <w:div w:id="214199927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chart" Target="charts/chart6.xml"/><Relationship Id="rId117" Type="http://schemas.openxmlformats.org/officeDocument/2006/relationships/chart" Target="charts/chart77.xml"/><Relationship Id="rId21" Type="http://schemas.openxmlformats.org/officeDocument/2006/relationships/chart" Target="charts/chart1.xml"/><Relationship Id="rId42" Type="http://schemas.openxmlformats.org/officeDocument/2006/relationships/chart" Target="charts/chart21.xml"/><Relationship Id="rId47" Type="http://schemas.openxmlformats.org/officeDocument/2006/relationships/image" Target="media/image9.jpeg"/><Relationship Id="rId63" Type="http://schemas.openxmlformats.org/officeDocument/2006/relationships/hyperlink" Target="https://shapethefuture.org/elections/2016/nov/candidates_measures/documents/SanMateoCountyResolution.pdf" TargetMode="External"/><Relationship Id="rId68" Type="http://schemas.openxmlformats.org/officeDocument/2006/relationships/hyperlink" Target="http://ossmc.org/" TargetMode="External"/><Relationship Id="rId84" Type="http://schemas.openxmlformats.org/officeDocument/2006/relationships/chart" Target="charts/chart44.xml"/><Relationship Id="rId89" Type="http://schemas.openxmlformats.org/officeDocument/2006/relationships/chart" Target="charts/chart49.xml"/><Relationship Id="rId112" Type="http://schemas.openxmlformats.org/officeDocument/2006/relationships/chart" Target="charts/chart72.xml"/><Relationship Id="rId133" Type="http://schemas.openxmlformats.org/officeDocument/2006/relationships/chart" Target="charts/chart93.xml"/><Relationship Id="rId138" Type="http://schemas.openxmlformats.org/officeDocument/2006/relationships/chart" Target="charts/chart98.xml"/><Relationship Id="rId154" Type="http://schemas.openxmlformats.org/officeDocument/2006/relationships/image" Target="media/image19.jpeg"/><Relationship Id="rId159" Type="http://schemas.openxmlformats.org/officeDocument/2006/relationships/header" Target="header13.xml"/><Relationship Id="rId170" Type="http://schemas.openxmlformats.org/officeDocument/2006/relationships/fontTable" Target="fontTable.xml"/><Relationship Id="rId16" Type="http://schemas.openxmlformats.org/officeDocument/2006/relationships/footer" Target="footer1.xml"/><Relationship Id="rId107" Type="http://schemas.openxmlformats.org/officeDocument/2006/relationships/chart" Target="charts/chart67.xml"/><Relationship Id="rId11" Type="http://schemas.openxmlformats.org/officeDocument/2006/relationships/image" Target="media/image1.png"/><Relationship Id="rId32" Type="http://schemas.openxmlformats.org/officeDocument/2006/relationships/chart" Target="charts/chart12.xml"/><Relationship Id="rId37" Type="http://schemas.openxmlformats.org/officeDocument/2006/relationships/chart" Target="charts/chart16.xml"/><Relationship Id="rId53" Type="http://schemas.openxmlformats.org/officeDocument/2006/relationships/chart" Target="charts/chart24.xml"/><Relationship Id="rId58" Type="http://schemas.openxmlformats.org/officeDocument/2006/relationships/chart" Target="charts/chart29.xml"/><Relationship Id="rId74" Type="http://schemas.openxmlformats.org/officeDocument/2006/relationships/chart" Target="charts/chart34.xml"/><Relationship Id="rId79" Type="http://schemas.openxmlformats.org/officeDocument/2006/relationships/chart" Target="charts/chart39.xml"/><Relationship Id="rId102" Type="http://schemas.openxmlformats.org/officeDocument/2006/relationships/chart" Target="charts/chart62.xml"/><Relationship Id="rId123" Type="http://schemas.openxmlformats.org/officeDocument/2006/relationships/chart" Target="charts/chart83.xml"/><Relationship Id="rId128" Type="http://schemas.openxmlformats.org/officeDocument/2006/relationships/chart" Target="charts/chart88.xml"/><Relationship Id="rId144" Type="http://schemas.openxmlformats.org/officeDocument/2006/relationships/header" Target="header6.xml"/><Relationship Id="rId149" Type="http://schemas.openxmlformats.org/officeDocument/2006/relationships/header" Target="header10.xml"/><Relationship Id="rId5" Type="http://schemas.openxmlformats.org/officeDocument/2006/relationships/numbering" Target="numbering.xml"/><Relationship Id="rId90" Type="http://schemas.openxmlformats.org/officeDocument/2006/relationships/chart" Target="charts/chart50.xml"/><Relationship Id="rId95" Type="http://schemas.openxmlformats.org/officeDocument/2006/relationships/chart" Target="charts/chart55.xml"/><Relationship Id="rId160" Type="http://schemas.openxmlformats.org/officeDocument/2006/relationships/header" Target="header14.xml"/><Relationship Id="rId165" Type="http://schemas.openxmlformats.org/officeDocument/2006/relationships/image" Target="media/image25.emf"/><Relationship Id="rId22" Type="http://schemas.openxmlformats.org/officeDocument/2006/relationships/chart" Target="charts/chart2.xml"/><Relationship Id="rId27" Type="http://schemas.openxmlformats.org/officeDocument/2006/relationships/chart" Target="charts/chart7.xml"/><Relationship Id="rId43" Type="http://schemas.openxmlformats.org/officeDocument/2006/relationships/image" Target="media/image5.jpeg"/><Relationship Id="rId48" Type="http://schemas.openxmlformats.org/officeDocument/2006/relationships/image" Target="media/image10.jpeg"/><Relationship Id="rId64" Type="http://schemas.openxmlformats.org/officeDocument/2006/relationships/hyperlink" Target="https://www.smchealth.org/mentalhealth" TargetMode="External"/><Relationship Id="rId69" Type="http://schemas.openxmlformats.org/officeDocument/2006/relationships/hyperlink" Target="http://www.selfhelpelderly.org/our-services/hicap" TargetMode="External"/><Relationship Id="rId113" Type="http://schemas.openxmlformats.org/officeDocument/2006/relationships/chart" Target="charts/chart73.xml"/><Relationship Id="rId118" Type="http://schemas.openxmlformats.org/officeDocument/2006/relationships/chart" Target="charts/chart78.xml"/><Relationship Id="rId134" Type="http://schemas.openxmlformats.org/officeDocument/2006/relationships/chart" Target="charts/chart94.xml"/><Relationship Id="rId139" Type="http://schemas.openxmlformats.org/officeDocument/2006/relationships/image" Target="media/image17.jpeg"/><Relationship Id="rId80" Type="http://schemas.openxmlformats.org/officeDocument/2006/relationships/chart" Target="charts/chart40.xml"/><Relationship Id="rId85" Type="http://schemas.openxmlformats.org/officeDocument/2006/relationships/chart" Target="charts/chart45.xml"/><Relationship Id="rId150" Type="http://schemas.openxmlformats.org/officeDocument/2006/relationships/header" Target="header11.xml"/><Relationship Id="rId155" Type="http://schemas.openxmlformats.org/officeDocument/2006/relationships/hyperlink" Target="mailto:dcosgrave@smcgov.org" TargetMode="External"/><Relationship Id="rId171" Type="http://schemas.openxmlformats.org/officeDocument/2006/relationships/theme" Target="theme/theme1.xml"/><Relationship Id="rId12" Type="http://schemas.openxmlformats.org/officeDocument/2006/relationships/image" Target="media/image2.png"/><Relationship Id="rId17" Type="http://schemas.openxmlformats.org/officeDocument/2006/relationships/footer" Target="footer2.xml"/><Relationship Id="rId33" Type="http://schemas.openxmlformats.org/officeDocument/2006/relationships/hyperlink" Target="https://healthpolicy.ucla.edu/Lists/Press%20Releases2/DispForm.aspx?ID=23" TargetMode="External"/><Relationship Id="rId38" Type="http://schemas.openxmlformats.org/officeDocument/2006/relationships/chart" Target="charts/chart17.xml"/><Relationship Id="rId59" Type="http://schemas.openxmlformats.org/officeDocument/2006/relationships/chart" Target="charts/chart30.xml"/><Relationship Id="rId103" Type="http://schemas.openxmlformats.org/officeDocument/2006/relationships/chart" Target="charts/chart63.xml"/><Relationship Id="rId108" Type="http://schemas.openxmlformats.org/officeDocument/2006/relationships/chart" Target="charts/chart68.xml"/><Relationship Id="rId124" Type="http://schemas.openxmlformats.org/officeDocument/2006/relationships/chart" Target="charts/chart84.xml"/><Relationship Id="rId129" Type="http://schemas.openxmlformats.org/officeDocument/2006/relationships/chart" Target="charts/chart89.xml"/><Relationship Id="rId54" Type="http://schemas.openxmlformats.org/officeDocument/2006/relationships/chart" Target="charts/chart25.xml"/><Relationship Id="rId70" Type="http://schemas.openxmlformats.org/officeDocument/2006/relationships/image" Target="media/image13.jpeg"/><Relationship Id="rId75" Type="http://schemas.openxmlformats.org/officeDocument/2006/relationships/chart" Target="charts/chart35.xml"/><Relationship Id="rId91" Type="http://schemas.openxmlformats.org/officeDocument/2006/relationships/chart" Target="charts/chart51.xml"/><Relationship Id="rId96" Type="http://schemas.openxmlformats.org/officeDocument/2006/relationships/chart" Target="charts/chart56.xml"/><Relationship Id="rId140" Type="http://schemas.openxmlformats.org/officeDocument/2006/relationships/image" Target="media/image18.wmf"/><Relationship Id="rId145" Type="http://schemas.openxmlformats.org/officeDocument/2006/relationships/header" Target="header7.xml"/><Relationship Id="rId161" Type="http://schemas.openxmlformats.org/officeDocument/2006/relationships/footer" Target="footer7.xml"/><Relationship Id="rId166" Type="http://schemas.openxmlformats.org/officeDocument/2006/relationships/header" Target="header16.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2.xml"/><Relationship Id="rId23" Type="http://schemas.openxmlformats.org/officeDocument/2006/relationships/chart" Target="charts/chart3.xml"/><Relationship Id="rId28" Type="http://schemas.openxmlformats.org/officeDocument/2006/relationships/chart" Target="charts/chart8.xml"/><Relationship Id="rId36" Type="http://schemas.openxmlformats.org/officeDocument/2006/relationships/chart" Target="charts/chart15.xml"/><Relationship Id="rId49" Type="http://schemas.openxmlformats.org/officeDocument/2006/relationships/image" Target="media/image11.jpeg"/><Relationship Id="rId57" Type="http://schemas.openxmlformats.org/officeDocument/2006/relationships/chart" Target="charts/chart28.xml"/><Relationship Id="rId106" Type="http://schemas.openxmlformats.org/officeDocument/2006/relationships/chart" Target="charts/chart66.xml"/><Relationship Id="rId114" Type="http://schemas.openxmlformats.org/officeDocument/2006/relationships/chart" Target="charts/chart74.xml"/><Relationship Id="rId119" Type="http://schemas.openxmlformats.org/officeDocument/2006/relationships/chart" Target="charts/chart79.xml"/><Relationship Id="rId127" Type="http://schemas.openxmlformats.org/officeDocument/2006/relationships/chart" Target="charts/chart87.xml"/><Relationship Id="rId10" Type="http://schemas.openxmlformats.org/officeDocument/2006/relationships/endnotes" Target="endnotes.xml"/><Relationship Id="rId31" Type="http://schemas.openxmlformats.org/officeDocument/2006/relationships/chart" Target="charts/chart11.xml"/><Relationship Id="rId44" Type="http://schemas.openxmlformats.org/officeDocument/2006/relationships/image" Target="media/image6.jpeg"/><Relationship Id="rId52" Type="http://schemas.openxmlformats.org/officeDocument/2006/relationships/chart" Target="charts/chart23.xml"/><Relationship Id="rId60" Type="http://schemas.openxmlformats.org/officeDocument/2006/relationships/chart" Target="charts/chart31.xml"/><Relationship Id="rId65" Type="http://schemas.openxmlformats.org/officeDocument/2006/relationships/hyperlink" Target="https://www.smchealth.org/bhrs/aod" TargetMode="External"/><Relationship Id="rId73" Type="http://schemas.openxmlformats.org/officeDocument/2006/relationships/image" Target="media/image16.jpeg"/><Relationship Id="rId78" Type="http://schemas.openxmlformats.org/officeDocument/2006/relationships/chart" Target="charts/chart38.xml"/><Relationship Id="rId81" Type="http://schemas.openxmlformats.org/officeDocument/2006/relationships/chart" Target="charts/chart41.xml"/><Relationship Id="rId86" Type="http://schemas.openxmlformats.org/officeDocument/2006/relationships/chart" Target="charts/chart46.xml"/><Relationship Id="rId94" Type="http://schemas.openxmlformats.org/officeDocument/2006/relationships/chart" Target="charts/chart54.xml"/><Relationship Id="rId99" Type="http://schemas.openxmlformats.org/officeDocument/2006/relationships/chart" Target="charts/chart59.xml"/><Relationship Id="rId101" Type="http://schemas.openxmlformats.org/officeDocument/2006/relationships/chart" Target="charts/chart61.xml"/><Relationship Id="rId122" Type="http://schemas.openxmlformats.org/officeDocument/2006/relationships/chart" Target="charts/chart82.xml"/><Relationship Id="rId130" Type="http://schemas.openxmlformats.org/officeDocument/2006/relationships/chart" Target="charts/chart90.xml"/><Relationship Id="rId135" Type="http://schemas.openxmlformats.org/officeDocument/2006/relationships/chart" Target="charts/chart95.xml"/><Relationship Id="rId143" Type="http://schemas.openxmlformats.org/officeDocument/2006/relationships/footer" Target="footer4.xml"/><Relationship Id="rId148" Type="http://schemas.openxmlformats.org/officeDocument/2006/relationships/header" Target="header9.xml"/><Relationship Id="rId151" Type="http://schemas.openxmlformats.org/officeDocument/2006/relationships/footer" Target="footer6.xml"/><Relationship Id="rId156" Type="http://schemas.openxmlformats.org/officeDocument/2006/relationships/image" Target="media/image20.jpeg"/><Relationship Id="rId164" Type="http://schemas.openxmlformats.org/officeDocument/2006/relationships/image" Target="media/image24.jpeg"/><Relationship Id="rId169" Type="http://schemas.openxmlformats.org/officeDocument/2006/relationships/header" Target="header18.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header" Target="header3.xml"/><Relationship Id="rId39" Type="http://schemas.openxmlformats.org/officeDocument/2006/relationships/chart" Target="charts/chart18.xml"/><Relationship Id="rId109" Type="http://schemas.openxmlformats.org/officeDocument/2006/relationships/chart" Target="charts/chart69.xml"/><Relationship Id="rId34" Type="http://schemas.openxmlformats.org/officeDocument/2006/relationships/chart" Target="charts/chart13.xml"/><Relationship Id="rId50" Type="http://schemas.openxmlformats.org/officeDocument/2006/relationships/image" Target="media/image12.jpeg"/><Relationship Id="rId55" Type="http://schemas.openxmlformats.org/officeDocument/2006/relationships/chart" Target="charts/chart26.xml"/><Relationship Id="rId76" Type="http://schemas.openxmlformats.org/officeDocument/2006/relationships/chart" Target="charts/chart36.xml"/><Relationship Id="rId97" Type="http://schemas.openxmlformats.org/officeDocument/2006/relationships/chart" Target="charts/chart57.xml"/><Relationship Id="rId104" Type="http://schemas.openxmlformats.org/officeDocument/2006/relationships/chart" Target="charts/chart64.xml"/><Relationship Id="rId120" Type="http://schemas.openxmlformats.org/officeDocument/2006/relationships/chart" Target="charts/chart80.xml"/><Relationship Id="rId125" Type="http://schemas.openxmlformats.org/officeDocument/2006/relationships/chart" Target="charts/chart85.xml"/><Relationship Id="rId141" Type="http://schemas.openxmlformats.org/officeDocument/2006/relationships/header" Target="header4.xml"/><Relationship Id="rId146" Type="http://schemas.openxmlformats.org/officeDocument/2006/relationships/header" Target="header8.xml"/><Relationship Id="rId167" Type="http://schemas.openxmlformats.org/officeDocument/2006/relationships/header" Target="header17.xml"/><Relationship Id="rId7" Type="http://schemas.openxmlformats.org/officeDocument/2006/relationships/settings" Target="settings.xml"/><Relationship Id="rId71" Type="http://schemas.openxmlformats.org/officeDocument/2006/relationships/image" Target="media/image14.jpeg"/><Relationship Id="rId92" Type="http://schemas.openxmlformats.org/officeDocument/2006/relationships/chart" Target="charts/chart52.xml"/><Relationship Id="rId162" Type="http://schemas.openxmlformats.org/officeDocument/2006/relationships/header" Target="header15.xml"/><Relationship Id="rId2" Type="http://schemas.openxmlformats.org/officeDocument/2006/relationships/customXml" Target="../customXml/item2.xml"/><Relationship Id="rId29" Type="http://schemas.openxmlformats.org/officeDocument/2006/relationships/chart" Target="charts/chart9.xml"/><Relationship Id="rId24" Type="http://schemas.openxmlformats.org/officeDocument/2006/relationships/chart" Target="charts/chart4.xml"/><Relationship Id="rId40" Type="http://schemas.openxmlformats.org/officeDocument/2006/relationships/chart" Target="charts/chart19.xml"/><Relationship Id="rId45" Type="http://schemas.openxmlformats.org/officeDocument/2006/relationships/image" Target="media/image7.jpeg"/><Relationship Id="rId66" Type="http://schemas.openxmlformats.org/officeDocument/2006/relationships/hyperlink" Target="http://www.mills-peninsula.org/seniors/wiseandwellprogram.html" TargetMode="External"/><Relationship Id="rId87" Type="http://schemas.openxmlformats.org/officeDocument/2006/relationships/chart" Target="charts/chart47.xml"/><Relationship Id="rId110" Type="http://schemas.openxmlformats.org/officeDocument/2006/relationships/chart" Target="charts/chart70.xml"/><Relationship Id="rId115" Type="http://schemas.openxmlformats.org/officeDocument/2006/relationships/chart" Target="charts/chart75.xml"/><Relationship Id="rId131" Type="http://schemas.openxmlformats.org/officeDocument/2006/relationships/chart" Target="charts/chart91.xml"/><Relationship Id="rId136" Type="http://schemas.openxmlformats.org/officeDocument/2006/relationships/chart" Target="charts/chart96.xml"/><Relationship Id="rId157" Type="http://schemas.openxmlformats.org/officeDocument/2006/relationships/image" Target="media/image21.jpeg"/><Relationship Id="rId61" Type="http://schemas.openxmlformats.org/officeDocument/2006/relationships/chart" Target="charts/chart32.xml"/><Relationship Id="rId82" Type="http://schemas.openxmlformats.org/officeDocument/2006/relationships/chart" Target="charts/chart42.xml"/><Relationship Id="rId152" Type="http://schemas.openxmlformats.org/officeDocument/2006/relationships/header" Target="header12.xml"/><Relationship Id="rId19" Type="http://schemas.openxmlformats.org/officeDocument/2006/relationships/footer" Target="footer3.xml"/><Relationship Id="rId14" Type="http://schemas.openxmlformats.org/officeDocument/2006/relationships/header" Target="header1.xml"/><Relationship Id="rId30" Type="http://schemas.openxmlformats.org/officeDocument/2006/relationships/chart" Target="charts/chart10.xml"/><Relationship Id="rId35" Type="http://schemas.openxmlformats.org/officeDocument/2006/relationships/chart" Target="charts/chart14.xml"/><Relationship Id="rId56" Type="http://schemas.openxmlformats.org/officeDocument/2006/relationships/chart" Target="charts/chart27.xml"/><Relationship Id="rId77" Type="http://schemas.openxmlformats.org/officeDocument/2006/relationships/chart" Target="charts/chart37.xml"/><Relationship Id="rId100" Type="http://schemas.openxmlformats.org/officeDocument/2006/relationships/chart" Target="charts/chart60.xml"/><Relationship Id="rId105" Type="http://schemas.openxmlformats.org/officeDocument/2006/relationships/chart" Target="charts/chart65.xml"/><Relationship Id="rId126" Type="http://schemas.openxmlformats.org/officeDocument/2006/relationships/chart" Target="charts/chart86.xml"/><Relationship Id="rId147" Type="http://schemas.openxmlformats.org/officeDocument/2006/relationships/footer" Target="footer5.xml"/><Relationship Id="rId168" Type="http://schemas.openxmlformats.org/officeDocument/2006/relationships/footer" Target="footer8.xml"/><Relationship Id="rId8" Type="http://schemas.openxmlformats.org/officeDocument/2006/relationships/webSettings" Target="webSettings.xml"/><Relationship Id="rId51" Type="http://schemas.openxmlformats.org/officeDocument/2006/relationships/chart" Target="charts/chart22.xml"/><Relationship Id="rId72" Type="http://schemas.openxmlformats.org/officeDocument/2006/relationships/image" Target="media/image15.jpeg"/><Relationship Id="rId93" Type="http://schemas.openxmlformats.org/officeDocument/2006/relationships/chart" Target="charts/chart53.xml"/><Relationship Id="rId98" Type="http://schemas.openxmlformats.org/officeDocument/2006/relationships/chart" Target="charts/chart58.xml"/><Relationship Id="rId121" Type="http://schemas.openxmlformats.org/officeDocument/2006/relationships/chart" Target="charts/chart81.xml"/><Relationship Id="rId142" Type="http://schemas.openxmlformats.org/officeDocument/2006/relationships/header" Target="header5.xml"/><Relationship Id="rId163" Type="http://schemas.openxmlformats.org/officeDocument/2006/relationships/image" Target="media/image23.jpeg"/><Relationship Id="rId3" Type="http://schemas.openxmlformats.org/officeDocument/2006/relationships/customXml" Target="../customXml/item3.xml"/><Relationship Id="rId25" Type="http://schemas.openxmlformats.org/officeDocument/2006/relationships/chart" Target="charts/chart5.xml"/><Relationship Id="rId46" Type="http://schemas.openxmlformats.org/officeDocument/2006/relationships/image" Target="media/image8.jpeg"/><Relationship Id="rId67" Type="http://schemas.openxmlformats.org/officeDocument/2006/relationships/hyperlink" Target="http://www.legalaidsmc.org/" TargetMode="External"/><Relationship Id="rId116" Type="http://schemas.openxmlformats.org/officeDocument/2006/relationships/chart" Target="charts/chart76.xml"/><Relationship Id="rId137" Type="http://schemas.openxmlformats.org/officeDocument/2006/relationships/chart" Target="charts/chart97.xml"/><Relationship Id="rId158" Type="http://schemas.openxmlformats.org/officeDocument/2006/relationships/image" Target="media/image22.jpeg"/><Relationship Id="rId20" Type="http://schemas.openxmlformats.org/officeDocument/2006/relationships/image" Target="media/image4.png"/><Relationship Id="rId41" Type="http://schemas.openxmlformats.org/officeDocument/2006/relationships/chart" Target="charts/chart20.xml"/><Relationship Id="rId62" Type="http://schemas.openxmlformats.org/officeDocument/2006/relationships/chart" Target="charts/chart33.xml"/><Relationship Id="rId83" Type="http://schemas.openxmlformats.org/officeDocument/2006/relationships/chart" Target="charts/chart43.xml"/><Relationship Id="rId88" Type="http://schemas.openxmlformats.org/officeDocument/2006/relationships/chart" Target="charts/chart48.xml"/><Relationship Id="rId111" Type="http://schemas.openxmlformats.org/officeDocument/2006/relationships/chart" Target="charts/chart71.xml"/><Relationship Id="rId132" Type="http://schemas.openxmlformats.org/officeDocument/2006/relationships/chart" Target="charts/chart92.xml"/><Relationship Id="rId153" Type="http://schemas.openxmlformats.org/officeDocument/2006/relationships/hyperlink" Target="https://www.aging.ca.gov/Providers_and_Partners/Area_Agencies_on_Aging/"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2.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22.xlsx"/><Relationship Id="rId2" Type="http://schemas.microsoft.com/office/2011/relationships/chartColorStyle" Target="colors22.xml"/><Relationship Id="rId1" Type="http://schemas.microsoft.com/office/2011/relationships/chartStyle" Target="style22.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23.xlsx"/><Relationship Id="rId2" Type="http://schemas.microsoft.com/office/2011/relationships/chartColorStyle" Target="colors23.xml"/><Relationship Id="rId1" Type="http://schemas.microsoft.com/office/2011/relationships/chartStyle" Target="style23.xml"/></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24.xlsx"/><Relationship Id="rId2" Type="http://schemas.microsoft.com/office/2011/relationships/chartColorStyle" Target="colors24.xml"/><Relationship Id="rId1" Type="http://schemas.microsoft.com/office/2011/relationships/chartStyle" Target="style24.xml"/></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Worksheet25.xlsx"/><Relationship Id="rId2" Type="http://schemas.microsoft.com/office/2011/relationships/chartColorStyle" Target="colors25.xml"/><Relationship Id="rId1" Type="http://schemas.microsoft.com/office/2011/relationships/chartStyle" Target="style25.xml"/></Relationships>
</file>

<file path=word/charts/_rels/chart27.xml.rels><?xml version="1.0" encoding="UTF-8" standalone="yes"?>
<Relationships xmlns="http://schemas.openxmlformats.org/package/2006/relationships"><Relationship Id="rId3" Type="http://schemas.openxmlformats.org/officeDocument/2006/relationships/package" Target="../embeddings/Microsoft_Excel_Worksheet26.xlsx"/><Relationship Id="rId2" Type="http://schemas.microsoft.com/office/2011/relationships/chartColorStyle" Target="colors26.xml"/><Relationship Id="rId1" Type="http://schemas.microsoft.com/office/2011/relationships/chartStyle" Target="style26.xml"/></Relationships>
</file>

<file path=word/charts/_rels/chart28.xml.rels><?xml version="1.0" encoding="UTF-8" standalone="yes"?>
<Relationships xmlns="http://schemas.openxmlformats.org/package/2006/relationships"><Relationship Id="rId3" Type="http://schemas.openxmlformats.org/officeDocument/2006/relationships/package" Target="../embeddings/Microsoft_Excel_Worksheet27.xlsx"/><Relationship Id="rId2" Type="http://schemas.microsoft.com/office/2011/relationships/chartColorStyle" Target="colors27.xml"/><Relationship Id="rId1" Type="http://schemas.microsoft.com/office/2011/relationships/chartStyle" Target="style27.xml"/></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Worksheet28.xlsx"/><Relationship Id="rId2" Type="http://schemas.microsoft.com/office/2011/relationships/chartColorStyle" Target="colors28.xml"/><Relationship Id="rId1" Type="http://schemas.microsoft.com/office/2011/relationships/chartStyle" Target="style28.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package" Target="../embeddings/Microsoft_Excel_Worksheet29.xlsx"/><Relationship Id="rId2" Type="http://schemas.microsoft.com/office/2011/relationships/chartColorStyle" Target="colors29.xml"/><Relationship Id="rId1" Type="http://schemas.microsoft.com/office/2011/relationships/chartStyle" Target="style29.xml"/></Relationships>
</file>

<file path=word/charts/_rels/chart31.xml.rels><?xml version="1.0" encoding="UTF-8" standalone="yes"?>
<Relationships xmlns="http://schemas.openxmlformats.org/package/2006/relationships"><Relationship Id="rId3" Type="http://schemas.openxmlformats.org/officeDocument/2006/relationships/package" Target="../embeddings/Microsoft_Excel_Worksheet30.xlsx"/><Relationship Id="rId2" Type="http://schemas.microsoft.com/office/2011/relationships/chartColorStyle" Target="colors30.xml"/><Relationship Id="rId1" Type="http://schemas.microsoft.com/office/2011/relationships/chartStyle" Target="style30.xml"/></Relationships>
</file>

<file path=word/charts/_rels/chart32.xml.rels><?xml version="1.0" encoding="UTF-8" standalone="yes"?>
<Relationships xmlns="http://schemas.openxmlformats.org/package/2006/relationships"><Relationship Id="rId3" Type="http://schemas.openxmlformats.org/officeDocument/2006/relationships/package" Target="../embeddings/Microsoft_Excel_Worksheet31.xlsx"/><Relationship Id="rId2" Type="http://schemas.microsoft.com/office/2011/relationships/chartColorStyle" Target="colors31.xml"/><Relationship Id="rId1" Type="http://schemas.microsoft.com/office/2011/relationships/chartStyle" Target="style31.xml"/></Relationships>
</file>

<file path=word/charts/_rels/chart33.xml.rels><?xml version="1.0" encoding="UTF-8" standalone="yes"?>
<Relationships xmlns="http://schemas.openxmlformats.org/package/2006/relationships"><Relationship Id="rId3" Type="http://schemas.openxmlformats.org/officeDocument/2006/relationships/package" Target="../embeddings/Microsoft_Excel_Worksheet32.xlsx"/><Relationship Id="rId2" Type="http://schemas.microsoft.com/office/2011/relationships/chartColorStyle" Target="colors32.xml"/><Relationship Id="rId1" Type="http://schemas.microsoft.com/office/2011/relationships/chartStyle" Target="style32.xml"/></Relationships>
</file>

<file path=word/charts/_rels/chart34.xml.rels><?xml version="1.0" encoding="UTF-8" standalone="yes"?>
<Relationships xmlns="http://schemas.openxmlformats.org/package/2006/relationships"><Relationship Id="rId3" Type="http://schemas.openxmlformats.org/officeDocument/2006/relationships/package" Target="../embeddings/Microsoft_Excel_Worksheet33.xlsx"/><Relationship Id="rId2" Type="http://schemas.microsoft.com/office/2011/relationships/chartColorStyle" Target="colors33.xml"/><Relationship Id="rId1" Type="http://schemas.microsoft.com/office/2011/relationships/chartStyle" Target="style33.xml"/></Relationships>
</file>

<file path=word/charts/_rels/chart35.xml.rels><?xml version="1.0" encoding="UTF-8" standalone="yes"?>
<Relationships xmlns="http://schemas.openxmlformats.org/package/2006/relationships"><Relationship Id="rId3" Type="http://schemas.openxmlformats.org/officeDocument/2006/relationships/package" Target="../embeddings/Microsoft_Excel_Worksheet34.xlsx"/><Relationship Id="rId2" Type="http://schemas.microsoft.com/office/2011/relationships/chartColorStyle" Target="colors34.xml"/><Relationship Id="rId1" Type="http://schemas.microsoft.com/office/2011/relationships/chartStyle" Target="style34.xml"/></Relationships>
</file>

<file path=word/charts/_rels/chart36.xml.rels><?xml version="1.0" encoding="UTF-8" standalone="yes"?>
<Relationships xmlns="http://schemas.openxmlformats.org/package/2006/relationships"><Relationship Id="rId3" Type="http://schemas.openxmlformats.org/officeDocument/2006/relationships/package" Target="../embeddings/Microsoft_Excel_Worksheet35.xlsx"/><Relationship Id="rId2" Type="http://schemas.microsoft.com/office/2011/relationships/chartColorStyle" Target="colors35.xml"/><Relationship Id="rId1" Type="http://schemas.microsoft.com/office/2011/relationships/chartStyle" Target="style35.xml"/></Relationships>
</file>

<file path=word/charts/_rels/chart37.xml.rels><?xml version="1.0" encoding="UTF-8" standalone="yes"?>
<Relationships xmlns="http://schemas.openxmlformats.org/package/2006/relationships"><Relationship Id="rId3" Type="http://schemas.openxmlformats.org/officeDocument/2006/relationships/package" Target="../embeddings/Microsoft_Excel_Worksheet36.xlsx"/><Relationship Id="rId2" Type="http://schemas.microsoft.com/office/2011/relationships/chartColorStyle" Target="colors36.xml"/><Relationship Id="rId1" Type="http://schemas.microsoft.com/office/2011/relationships/chartStyle" Target="style36.xml"/></Relationships>
</file>

<file path=word/charts/_rels/chart38.xml.rels><?xml version="1.0" encoding="UTF-8" standalone="yes"?>
<Relationships xmlns="http://schemas.openxmlformats.org/package/2006/relationships"><Relationship Id="rId3" Type="http://schemas.openxmlformats.org/officeDocument/2006/relationships/package" Target="../embeddings/Microsoft_Excel_Worksheet37.xlsx"/><Relationship Id="rId2" Type="http://schemas.microsoft.com/office/2011/relationships/chartColorStyle" Target="colors37.xml"/><Relationship Id="rId1" Type="http://schemas.microsoft.com/office/2011/relationships/chartStyle" Target="style37.xml"/></Relationships>
</file>

<file path=word/charts/_rels/chart39.xml.rels><?xml version="1.0" encoding="UTF-8" standalone="yes"?>
<Relationships xmlns="http://schemas.openxmlformats.org/package/2006/relationships"><Relationship Id="rId3" Type="http://schemas.openxmlformats.org/officeDocument/2006/relationships/package" Target="../embeddings/Microsoft_Excel_Worksheet38.xlsx"/><Relationship Id="rId2" Type="http://schemas.microsoft.com/office/2011/relationships/chartColorStyle" Target="colors38.xml"/><Relationship Id="rId1" Type="http://schemas.microsoft.com/office/2011/relationships/chartStyle" Target="style38.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package" Target="../embeddings/Microsoft_Excel_Worksheet39.xlsx"/><Relationship Id="rId2" Type="http://schemas.microsoft.com/office/2011/relationships/chartColorStyle" Target="colors39.xml"/><Relationship Id="rId1" Type="http://schemas.microsoft.com/office/2011/relationships/chartStyle" Target="style39.xml"/></Relationships>
</file>

<file path=word/charts/_rels/chart41.xml.rels><?xml version="1.0" encoding="UTF-8" standalone="yes"?>
<Relationships xmlns="http://schemas.openxmlformats.org/package/2006/relationships"><Relationship Id="rId3" Type="http://schemas.openxmlformats.org/officeDocument/2006/relationships/package" Target="../embeddings/Microsoft_Excel_Worksheet40.xlsx"/><Relationship Id="rId2" Type="http://schemas.microsoft.com/office/2011/relationships/chartColorStyle" Target="colors40.xml"/><Relationship Id="rId1" Type="http://schemas.microsoft.com/office/2011/relationships/chartStyle" Target="style40.xml"/></Relationships>
</file>

<file path=word/charts/_rels/chart42.xml.rels><?xml version="1.0" encoding="UTF-8" standalone="yes"?>
<Relationships xmlns="http://schemas.openxmlformats.org/package/2006/relationships"><Relationship Id="rId1" Type="http://schemas.openxmlformats.org/officeDocument/2006/relationships/package" Target="../embeddings/Microsoft_Excel_Worksheet41.xlsx"/></Relationships>
</file>

<file path=word/charts/_rels/chart43.xml.rels><?xml version="1.0" encoding="UTF-8" standalone="yes"?>
<Relationships xmlns="http://schemas.openxmlformats.org/package/2006/relationships"><Relationship Id="rId1" Type="http://schemas.openxmlformats.org/officeDocument/2006/relationships/package" Target="../embeddings/Microsoft_Excel_Worksheet42.xlsx"/></Relationships>
</file>

<file path=word/charts/_rels/chart44.xml.rels><?xml version="1.0" encoding="UTF-8" standalone="yes"?>
<Relationships xmlns="http://schemas.openxmlformats.org/package/2006/relationships"><Relationship Id="rId1" Type="http://schemas.openxmlformats.org/officeDocument/2006/relationships/package" Target="../embeddings/Microsoft_Excel_Worksheet43.xlsx"/></Relationships>
</file>

<file path=word/charts/_rels/chart45.xml.rels><?xml version="1.0" encoding="UTF-8" standalone="yes"?>
<Relationships xmlns="http://schemas.openxmlformats.org/package/2006/relationships"><Relationship Id="rId1" Type="http://schemas.openxmlformats.org/officeDocument/2006/relationships/package" Target="../embeddings/Microsoft_Excel_Worksheet44.xlsx"/></Relationships>
</file>

<file path=word/charts/_rels/chart46.xml.rels><?xml version="1.0" encoding="UTF-8" standalone="yes"?>
<Relationships xmlns="http://schemas.openxmlformats.org/package/2006/relationships"><Relationship Id="rId1" Type="http://schemas.openxmlformats.org/officeDocument/2006/relationships/package" Target="../embeddings/Microsoft_Excel_Worksheet45.xlsx"/></Relationships>
</file>

<file path=word/charts/_rels/chart47.xml.rels><?xml version="1.0" encoding="UTF-8" standalone="yes"?>
<Relationships xmlns="http://schemas.openxmlformats.org/package/2006/relationships"><Relationship Id="rId1" Type="http://schemas.openxmlformats.org/officeDocument/2006/relationships/package" Target="../embeddings/Microsoft_Excel_Worksheet46.xlsx"/></Relationships>
</file>

<file path=word/charts/_rels/chart48.xml.rels><?xml version="1.0" encoding="UTF-8" standalone="yes"?>
<Relationships xmlns="http://schemas.openxmlformats.org/package/2006/relationships"><Relationship Id="rId1" Type="http://schemas.openxmlformats.org/officeDocument/2006/relationships/package" Target="../embeddings/Microsoft_Excel_Worksheet47.xlsx"/></Relationships>
</file>

<file path=word/charts/_rels/chart49.xml.rels><?xml version="1.0" encoding="UTF-8" standalone="yes"?>
<Relationships xmlns="http://schemas.openxmlformats.org/package/2006/relationships"><Relationship Id="rId1" Type="http://schemas.openxmlformats.org/officeDocument/2006/relationships/package" Target="../embeddings/Microsoft_Excel_Worksheet48.xlsx"/></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50.xml.rels><?xml version="1.0" encoding="UTF-8" standalone="yes"?>
<Relationships xmlns="http://schemas.openxmlformats.org/package/2006/relationships"><Relationship Id="rId1" Type="http://schemas.openxmlformats.org/officeDocument/2006/relationships/package" Target="../embeddings/Microsoft_Excel_Worksheet49.xlsx"/></Relationships>
</file>

<file path=word/charts/_rels/chart51.xml.rels><?xml version="1.0" encoding="UTF-8" standalone="yes"?>
<Relationships xmlns="http://schemas.openxmlformats.org/package/2006/relationships"><Relationship Id="rId1" Type="http://schemas.openxmlformats.org/officeDocument/2006/relationships/package" Target="../embeddings/Microsoft_Excel_Worksheet50.xlsx"/></Relationships>
</file>

<file path=word/charts/_rels/chart52.xml.rels><?xml version="1.0" encoding="UTF-8" standalone="yes"?>
<Relationships xmlns="http://schemas.openxmlformats.org/package/2006/relationships"><Relationship Id="rId1" Type="http://schemas.openxmlformats.org/officeDocument/2006/relationships/package" Target="../embeddings/Microsoft_Excel_Worksheet51.xlsx"/></Relationships>
</file>

<file path=word/charts/_rels/chart53.xml.rels><?xml version="1.0" encoding="UTF-8" standalone="yes"?>
<Relationships xmlns="http://schemas.openxmlformats.org/package/2006/relationships"><Relationship Id="rId1" Type="http://schemas.openxmlformats.org/officeDocument/2006/relationships/package" Target="../embeddings/Microsoft_Excel_Worksheet52.xlsx"/></Relationships>
</file>

<file path=word/charts/_rels/chart54.xml.rels><?xml version="1.0" encoding="UTF-8" standalone="yes"?>
<Relationships xmlns="http://schemas.openxmlformats.org/package/2006/relationships"><Relationship Id="rId1" Type="http://schemas.openxmlformats.org/officeDocument/2006/relationships/package" Target="../embeddings/Microsoft_Excel_Worksheet53.xlsx"/></Relationships>
</file>

<file path=word/charts/_rels/chart55.xml.rels><?xml version="1.0" encoding="UTF-8" standalone="yes"?>
<Relationships xmlns="http://schemas.openxmlformats.org/package/2006/relationships"><Relationship Id="rId1" Type="http://schemas.openxmlformats.org/officeDocument/2006/relationships/package" Target="../embeddings/Microsoft_Excel_Worksheet54.xlsx"/></Relationships>
</file>

<file path=word/charts/_rels/chart56.xml.rels><?xml version="1.0" encoding="UTF-8" standalone="yes"?>
<Relationships xmlns="http://schemas.openxmlformats.org/package/2006/relationships"><Relationship Id="rId1" Type="http://schemas.openxmlformats.org/officeDocument/2006/relationships/package" Target="../embeddings/Microsoft_Excel_Worksheet55.xlsx"/></Relationships>
</file>

<file path=word/charts/_rels/chart57.xml.rels><?xml version="1.0" encoding="UTF-8" standalone="yes"?>
<Relationships xmlns="http://schemas.openxmlformats.org/package/2006/relationships"><Relationship Id="rId1" Type="http://schemas.openxmlformats.org/officeDocument/2006/relationships/package" Target="../embeddings/Microsoft_Excel_Worksheet56.xlsx"/></Relationships>
</file>

<file path=word/charts/_rels/chart58.xml.rels><?xml version="1.0" encoding="UTF-8" standalone="yes"?>
<Relationships xmlns="http://schemas.openxmlformats.org/package/2006/relationships"><Relationship Id="rId1" Type="http://schemas.openxmlformats.org/officeDocument/2006/relationships/package" Target="../embeddings/Microsoft_Excel_Worksheet57.xlsx"/></Relationships>
</file>

<file path=word/charts/_rels/chart59.xml.rels><?xml version="1.0" encoding="UTF-8" standalone="yes"?>
<Relationships xmlns="http://schemas.openxmlformats.org/package/2006/relationships"><Relationship Id="rId1" Type="http://schemas.openxmlformats.org/officeDocument/2006/relationships/package" Target="../embeddings/Microsoft_Excel_Worksheet58.xlsx"/></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60.xml.rels><?xml version="1.0" encoding="UTF-8" standalone="yes"?>
<Relationships xmlns="http://schemas.openxmlformats.org/package/2006/relationships"><Relationship Id="rId1" Type="http://schemas.openxmlformats.org/officeDocument/2006/relationships/package" Target="../embeddings/Microsoft_Excel_Worksheet59.xlsx"/></Relationships>
</file>

<file path=word/charts/_rels/chart61.xml.rels><?xml version="1.0" encoding="UTF-8" standalone="yes"?>
<Relationships xmlns="http://schemas.openxmlformats.org/package/2006/relationships"><Relationship Id="rId1" Type="http://schemas.openxmlformats.org/officeDocument/2006/relationships/package" Target="../embeddings/Microsoft_Excel_Worksheet60.xlsx"/></Relationships>
</file>

<file path=word/charts/_rels/chart62.xml.rels><?xml version="1.0" encoding="UTF-8" standalone="yes"?>
<Relationships xmlns="http://schemas.openxmlformats.org/package/2006/relationships"><Relationship Id="rId1" Type="http://schemas.openxmlformats.org/officeDocument/2006/relationships/package" Target="../embeddings/Microsoft_Excel_Worksheet61.xlsx"/></Relationships>
</file>

<file path=word/charts/_rels/chart63.xml.rels><?xml version="1.0" encoding="UTF-8" standalone="yes"?>
<Relationships xmlns="http://schemas.openxmlformats.org/package/2006/relationships"><Relationship Id="rId1" Type="http://schemas.openxmlformats.org/officeDocument/2006/relationships/package" Target="../embeddings/Microsoft_Excel_Worksheet62.xlsx"/></Relationships>
</file>

<file path=word/charts/_rels/chart64.xml.rels><?xml version="1.0" encoding="UTF-8" standalone="yes"?>
<Relationships xmlns="http://schemas.openxmlformats.org/package/2006/relationships"><Relationship Id="rId1" Type="http://schemas.openxmlformats.org/officeDocument/2006/relationships/package" Target="../embeddings/Microsoft_Excel_Worksheet63.xlsx"/></Relationships>
</file>

<file path=word/charts/_rels/chart65.xml.rels><?xml version="1.0" encoding="UTF-8" standalone="yes"?>
<Relationships xmlns="http://schemas.openxmlformats.org/package/2006/relationships"><Relationship Id="rId1" Type="http://schemas.openxmlformats.org/officeDocument/2006/relationships/package" Target="../embeddings/Microsoft_Excel_Worksheet64.xlsx"/></Relationships>
</file>

<file path=word/charts/_rels/chart66.xml.rels><?xml version="1.0" encoding="UTF-8" standalone="yes"?>
<Relationships xmlns="http://schemas.openxmlformats.org/package/2006/relationships"><Relationship Id="rId1" Type="http://schemas.openxmlformats.org/officeDocument/2006/relationships/package" Target="../embeddings/Microsoft_Excel_Worksheet65.xlsx"/></Relationships>
</file>

<file path=word/charts/_rels/chart67.xml.rels><?xml version="1.0" encoding="UTF-8" standalone="yes"?>
<Relationships xmlns="http://schemas.openxmlformats.org/package/2006/relationships"><Relationship Id="rId1" Type="http://schemas.openxmlformats.org/officeDocument/2006/relationships/package" Target="../embeddings/Microsoft_Excel_Worksheet66.xlsx"/></Relationships>
</file>

<file path=word/charts/_rels/chart68.xml.rels><?xml version="1.0" encoding="UTF-8" standalone="yes"?>
<Relationships xmlns="http://schemas.openxmlformats.org/package/2006/relationships"><Relationship Id="rId1" Type="http://schemas.openxmlformats.org/officeDocument/2006/relationships/package" Target="../embeddings/Microsoft_Excel_Worksheet67.xlsx"/></Relationships>
</file>

<file path=word/charts/_rels/chart69.xml.rels><?xml version="1.0" encoding="UTF-8" standalone="yes"?>
<Relationships xmlns="http://schemas.openxmlformats.org/package/2006/relationships"><Relationship Id="rId1" Type="http://schemas.openxmlformats.org/officeDocument/2006/relationships/package" Target="../embeddings/Microsoft_Excel_Worksheet68.xlsx"/></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70.xml.rels><?xml version="1.0" encoding="UTF-8" standalone="yes"?>
<Relationships xmlns="http://schemas.openxmlformats.org/package/2006/relationships"><Relationship Id="rId1" Type="http://schemas.openxmlformats.org/officeDocument/2006/relationships/package" Target="../embeddings/Microsoft_Excel_Worksheet69.xlsx"/></Relationships>
</file>

<file path=word/charts/_rels/chart71.xml.rels><?xml version="1.0" encoding="UTF-8" standalone="yes"?>
<Relationships xmlns="http://schemas.openxmlformats.org/package/2006/relationships"><Relationship Id="rId1" Type="http://schemas.openxmlformats.org/officeDocument/2006/relationships/package" Target="../embeddings/Microsoft_Excel_Worksheet70.xlsx"/></Relationships>
</file>

<file path=word/charts/_rels/chart72.xml.rels><?xml version="1.0" encoding="UTF-8" standalone="yes"?>
<Relationships xmlns="http://schemas.openxmlformats.org/package/2006/relationships"><Relationship Id="rId1" Type="http://schemas.openxmlformats.org/officeDocument/2006/relationships/package" Target="../embeddings/Microsoft_Excel_Worksheet71.xlsx"/></Relationships>
</file>

<file path=word/charts/_rels/chart73.xml.rels><?xml version="1.0" encoding="UTF-8" standalone="yes"?>
<Relationships xmlns="http://schemas.openxmlformats.org/package/2006/relationships"><Relationship Id="rId1" Type="http://schemas.openxmlformats.org/officeDocument/2006/relationships/package" Target="../embeddings/Microsoft_Excel_Worksheet72.xlsx"/></Relationships>
</file>

<file path=word/charts/_rels/chart74.xml.rels><?xml version="1.0" encoding="UTF-8" standalone="yes"?>
<Relationships xmlns="http://schemas.openxmlformats.org/package/2006/relationships"><Relationship Id="rId1" Type="http://schemas.openxmlformats.org/officeDocument/2006/relationships/package" Target="../embeddings/Microsoft_Excel_Worksheet73.xlsx"/></Relationships>
</file>

<file path=word/charts/_rels/chart75.xml.rels><?xml version="1.0" encoding="UTF-8" standalone="yes"?>
<Relationships xmlns="http://schemas.openxmlformats.org/package/2006/relationships"><Relationship Id="rId1" Type="http://schemas.openxmlformats.org/officeDocument/2006/relationships/package" Target="../embeddings/Microsoft_Excel_Worksheet74.xlsx"/></Relationships>
</file>

<file path=word/charts/_rels/chart76.xml.rels><?xml version="1.0" encoding="UTF-8" standalone="yes"?>
<Relationships xmlns="http://schemas.openxmlformats.org/package/2006/relationships"><Relationship Id="rId1" Type="http://schemas.openxmlformats.org/officeDocument/2006/relationships/package" Target="../embeddings/Microsoft_Excel_Worksheet75.xlsx"/></Relationships>
</file>

<file path=word/charts/_rels/chart77.xml.rels><?xml version="1.0" encoding="UTF-8" standalone="yes"?>
<Relationships xmlns="http://schemas.openxmlformats.org/package/2006/relationships"><Relationship Id="rId1" Type="http://schemas.openxmlformats.org/officeDocument/2006/relationships/package" Target="../embeddings/Microsoft_Excel_Worksheet76.xlsx"/></Relationships>
</file>

<file path=word/charts/_rels/chart78.xml.rels><?xml version="1.0" encoding="UTF-8" standalone="yes"?>
<Relationships xmlns="http://schemas.openxmlformats.org/package/2006/relationships"><Relationship Id="rId1" Type="http://schemas.openxmlformats.org/officeDocument/2006/relationships/package" Target="../embeddings/Microsoft_Excel_Worksheet77.xlsx"/></Relationships>
</file>

<file path=word/charts/_rels/chart79.xml.rels><?xml version="1.0" encoding="UTF-8" standalone="yes"?>
<Relationships xmlns="http://schemas.openxmlformats.org/package/2006/relationships"><Relationship Id="rId1" Type="http://schemas.openxmlformats.org/officeDocument/2006/relationships/package" Target="../embeddings/Microsoft_Excel_Worksheet78.xlsx"/></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80.xml.rels><?xml version="1.0" encoding="UTF-8" standalone="yes"?>
<Relationships xmlns="http://schemas.openxmlformats.org/package/2006/relationships"><Relationship Id="rId1" Type="http://schemas.openxmlformats.org/officeDocument/2006/relationships/package" Target="../embeddings/Microsoft_Excel_Worksheet79.xlsx"/></Relationships>
</file>

<file path=word/charts/_rels/chart81.xml.rels><?xml version="1.0" encoding="UTF-8" standalone="yes"?>
<Relationships xmlns="http://schemas.openxmlformats.org/package/2006/relationships"><Relationship Id="rId1" Type="http://schemas.openxmlformats.org/officeDocument/2006/relationships/package" Target="../embeddings/Microsoft_Excel_Worksheet80.xlsx"/></Relationships>
</file>

<file path=word/charts/_rels/chart82.xml.rels><?xml version="1.0" encoding="UTF-8" standalone="yes"?>
<Relationships xmlns="http://schemas.openxmlformats.org/package/2006/relationships"><Relationship Id="rId1" Type="http://schemas.openxmlformats.org/officeDocument/2006/relationships/oleObject" Target="file:///\\svaasfs\AAShared\AAA&amp;CPSU\Cristina%20Ugaitafa\Area%20Plan\FY%2020-24\Needs%20Assessment%202020-2024\Data_2020\LTC%20Survey%202020_06_11_2020.xlsx" TargetMode="External"/></Relationships>
</file>

<file path=word/charts/_rels/chart83.xml.rels><?xml version="1.0" encoding="UTF-8" standalone="yes"?>
<Relationships xmlns="http://schemas.openxmlformats.org/package/2006/relationships"><Relationship Id="rId1" Type="http://schemas.openxmlformats.org/officeDocument/2006/relationships/package" Target="../embeddings/Microsoft_Excel_Worksheet81.xlsx"/></Relationships>
</file>

<file path=word/charts/_rels/chart84.xml.rels><?xml version="1.0" encoding="UTF-8" standalone="yes"?>
<Relationships xmlns="http://schemas.openxmlformats.org/package/2006/relationships"><Relationship Id="rId1" Type="http://schemas.openxmlformats.org/officeDocument/2006/relationships/package" Target="../embeddings/Microsoft_Excel_Worksheet82.xlsx"/></Relationships>
</file>

<file path=word/charts/_rels/chart85.xml.rels><?xml version="1.0" encoding="UTF-8" standalone="yes"?>
<Relationships xmlns="http://schemas.openxmlformats.org/package/2006/relationships"><Relationship Id="rId1" Type="http://schemas.openxmlformats.org/officeDocument/2006/relationships/package" Target="../embeddings/Microsoft_Excel_Worksheet83.xlsx"/></Relationships>
</file>

<file path=word/charts/_rels/chart86.xml.rels><?xml version="1.0" encoding="UTF-8" standalone="yes"?>
<Relationships xmlns="http://schemas.openxmlformats.org/package/2006/relationships"><Relationship Id="rId1" Type="http://schemas.openxmlformats.org/officeDocument/2006/relationships/package" Target="../embeddings/Microsoft_Excel_Worksheet84.xlsx"/></Relationships>
</file>

<file path=word/charts/_rels/chart87.xml.rels><?xml version="1.0" encoding="UTF-8" standalone="yes"?>
<Relationships xmlns="http://schemas.openxmlformats.org/package/2006/relationships"><Relationship Id="rId1" Type="http://schemas.openxmlformats.org/officeDocument/2006/relationships/package" Target="../embeddings/Microsoft_Excel_Worksheet85.xlsx"/></Relationships>
</file>

<file path=word/charts/_rels/chart88.xml.rels><?xml version="1.0" encoding="UTF-8" standalone="yes"?>
<Relationships xmlns="http://schemas.openxmlformats.org/package/2006/relationships"><Relationship Id="rId1" Type="http://schemas.openxmlformats.org/officeDocument/2006/relationships/package" Target="../embeddings/Microsoft_Excel_Worksheet86.xlsx"/></Relationships>
</file>

<file path=word/charts/_rels/chart89.xml.rels><?xml version="1.0" encoding="UTF-8" standalone="yes"?>
<Relationships xmlns="http://schemas.openxmlformats.org/package/2006/relationships"><Relationship Id="rId1" Type="http://schemas.openxmlformats.org/officeDocument/2006/relationships/package" Target="../embeddings/Microsoft_Excel_Worksheet87.xlsx"/></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_rels/chart90.xml.rels><?xml version="1.0" encoding="UTF-8" standalone="yes"?>
<Relationships xmlns="http://schemas.openxmlformats.org/package/2006/relationships"><Relationship Id="rId1" Type="http://schemas.openxmlformats.org/officeDocument/2006/relationships/package" Target="../embeddings/Microsoft_Excel_Worksheet88.xlsx"/></Relationships>
</file>

<file path=word/charts/_rels/chart91.xml.rels><?xml version="1.0" encoding="UTF-8" standalone="yes"?>
<Relationships xmlns="http://schemas.openxmlformats.org/package/2006/relationships"><Relationship Id="rId1" Type="http://schemas.openxmlformats.org/officeDocument/2006/relationships/package" Target="../embeddings/Microsoft_Excel_Worksheet89.xlsx"/></Relationships>
</file>

<file path=word/charts/_rels/chart92.xml.rels><?xml version="1.0" encoding="UTF-8" standalone="yes"?>
<Relationships xmlns="http://schemas.openxmlformats.org/package/2006/relationships"><Relationship Id="rId1" Type="http://schemas.openxmlformats.org/officeDocument/2006/relationships/package" Target="../embeddings/Microsoft_Excel_Worksheet90.xlsx"/></Relationships>
</file>

<file path=word/charts/_rels/chart93.xml.rels><?xml version="1.0" encoding="UTF-8" standalone="yes"?>
<Relationships xmlns="http://schemas.openxmlformats.org/package/2006/relationships"><Relationship Id="rId1" Type="http://schemas.openxmlformats.org/officeDocument/2006/relationships/package" Target="../embeddings/Microsoft_Excel_Worksheet91.xlsx"/></Relationships>
</file>

<file path=word/charts/_rels/chart94.xml.rels><?xml version="1.0" encoding="UTF-8" standalone="yes"?>
<Relationships xmlns="http://schemas.openxmlformats.org/package/2006/relationships"><Relationship Id="rId1" Type="http://schemas.openxmlformats.org/officeDocument/2006/relationships/package" Target="../embeddings/Microsoft_Excel_Worksheet92.xlsx"/></Relationships>
</file>

<file path=word/charts/_rels/chart95.xml.rels><?xml version="1.0" encoding="UTF-8" standalone="yes"?>
<Relationships xmlns="http://schemas.openxmlformats.org/package/2006/relationships"><Relationship Id="rId1" Type="http://schemas.openxmlformats.org/officeDocument/2006/relationships/package" Target="../embeddings/Microsoft_Excel_Worksheet93.xlsx"/></Relationships>
</file>

<file path=word/charts/_rels/chart96.xml.rels><?xml version="1.0" encoding="UTF-8" standalone="yes"?>
<Relationships xmlns="http://schemas.openxmlformats.org/package/2006/relationships"><Relationship Id="rId1" Type="http://schemas.openxmlformats.org/officeDocument/2006/relationships/package" Target="../embeddings/Microsoft_Excel_Worksheet94.xlsx"/></Relationships>
</file>

<file path=word/charts/_rels/chart97.xml.rels><?xml version="1.0" encoding="UTF-8" standalone="yes"?>
<Relationships xmlns="http://schemas.openxmlformats.org/package/2006/relationships"><Relationship Id="rId1" Type="http://schemas.openxmlformats.org/officeDocument/2006/relationships/package" Target="../embeddings/Microsoft_Excel_Worksheet95.xlsx"/></Relationships>
</file>

<file path=word/charts/_rels/chart98.xml.rels><?xml version="1.0" encoding="UTF-8" standalone="yes"?>
<Relationships xmlns="http://schemas.openxmlformats.org/package/2006/relationships"><Relationship Id="rId1" Type="http://schemas.openxmlformats.org/officeDocument/2006/relationships/package" Target="../embeddings/Microsoft_Excel_Worksheet96.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n-US"/>
              <a:t>Demographics: Sex</a:t>
            </a:r>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9339-4773-A2F2-903E8BA4DDCA}"/>
              </c:ext>
            </c:extLst>
          </c:dPt>
          <c:dPt>
            <c:idx val="1"/>
            <c:bubble3D val="0"/>
            <c:spPr>
              <a:solidFill>
                <a:srgbClr val="00B050"/>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9339-4773-A2F2-903E8BA4DDCA}"/>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1-9339-4773-A2F2-903E8BA4DDCA}"/>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rgbClr val="00B050"/>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3-9339-4773-A2F2-903E8BA4DDCA}"/>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Sex!$A$1:$A$2</c:f>
              <c:strCache>
                <c:ptCount val="2"/>
                <c:pt idx="0">
                  <c:v>Male </c:v>
                </c:pt>
                <c:pt idx="1">
                  <c:v>Female </c:v>
                </c:pt>
              </c:strCache>
            </c:strRef>
          </c:cat>
          <c:val>
            <c:numRef>
              <c:f>Sex!$B$1:$B$2</c:f>
              <c:numCache>
                <c:formatCode>0%</c:formatCode>
                <c:ptCount val="2"/>
                <c:pt idx="0">
                  <c:v>0.45</c:v>
                </c:pt>
                <c:pt idx="1">
                  <c:v>0.55000000000000004</c:v>
                </c:pt>
              </c:numCache>
            </c:numRef>
          </c:val>
          <c:extLst>
            <c:ext xmlns:c16="http://schemas.microsoft.com/office/drawing/2014/chart" uri="{C3380CC4-5D6E-409C-BE32-E72D297353CC}">
              <c16:uniqueId val="{00000004-9339-4773-A2F2-903E8BA4DDCA}"/>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r>
              <a:rPr lang="en-US"/>
              <a:t>Poverty status</a:t>
            </a:r>
          </a:p>
        </c:rich>
      </c:tx>
      <c:overlay val="0"/>
      <c:spPr>
        <a:noFill/>
        <a:ln>
          <a:noFill/>
        </a:ln>
        <a:effectLst/>
      </c:spPr>
      <c:txPr>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Poverty!$A$1:$A$3</c:f>
              <c:strCache>
                <c:ptCount val="3"/>
                <c:pt idx="0">
                  <c:v>Below 100% of the Poverty Level </c:v>
                </c:pt>
                <c:pt idx="1">
                  <c:v>100% to 149% of the Poverty Level</c:v>
                </c:pt>
                <c:pt idx="2">
                  <c:v>At or above 150% of Poverty Level </c:v>
                </c:pt>
              </c:strCache>
            </c:strRef>
          </c:cat>
          <c:val>
            <c:numRef>
              <c:f>Poverty!$B$1:$B$3</c:f>
              <c:numCache>
                <c:formatCode>0.00</c:formatCode>
                <c:ptCount val="3"/>
                <c:pt idx="0">
                  <c:v>6.5</c:v>
                </c:pt>
                <c:pt idx="1">
                  <c:v>5</c:v>
                </c:pt>
                <c:pt idx="2">
                  <c:v>87.7</c:v>
                </c:pt>
              </c:numCache>
            </c:numRef>
          </c:val>
          <c:extLst>
            <c:ext xmlns:c16="http://schemas.microsoft.com/office/drawing/2014/chart" uri="{C3380CC4-5D6E-409C-BE32-E72D297353CC}">
              <c16:uniqueId val="{00000000-9CF5-4161-82B2-C467FA70ED9B}"/>
            </c:ext>
          </c:extLst>
        </c:ser>
        <c:dLbls>
          <c:showLegendKey val="0"/>
          <c:showVal val="0"/>
          <c:showCatName val="0"/>
          <c:showSerName val="0"/>
          <c:showPercent val="0"/>
          <c:showBubbleSize val="0"/>
        </c:dLbls>
        <c:gapWidth val="269"/>
        <c:overlap val="-20"/>
        <c:axId val="643994184"/>
        <c:axId val="643999760"/>
      </c:barChart>
      <c:catAx>
        <c:axId val="643994184"/>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n-US"/>
          </a:p>
        </c:txPr>
        <c:crossAx val="643999760"/>
        <c:crosses val="autoZero"/>
        <c:auto val="0"/>
        <c:lblAlgn val="ctr"/>
        <c:lblOffset val="100"/>
        <c:noMultiLvlLbl val="0"/>
      </c:catAx>
      <c:valAx>
        <c:axId val="643999760"/>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39941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Population</a:t>
            </a:r>
            <a:r>
              <a:rPr lang="en-US" baseline="0"/>
              <a:t> Demographics PSA 8</a:t>
            </a:r>
          </a:p>
          <a:p>
            <a:pPr>
              <a:defRPr/>
            </a:pPr>
            <a:r>
              <a:rPr lang="en-US" baseline="0"/>
              <a:t>San Mateo County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cat>
            <c:strRef>
              <c:f>Sheet1!$A$1:$J$1</c:f>
              <c:strCache>
                <c:ptCount val="10"/>
                <c:pt idx="0">
                  <c:v>Population 60+</c:v>
                </c:pt>
                <c:pt idx="1">
                  <c:v>Non-Minority 60+</c:v>
                </c:pt>
                <c:pt idx="2">
                  <c:v>Minority 60+</c:v>
                </c:pt>
                <c:pt idx="3">
                  <c:v>Low-income 60+</c:v>
                </c:pt>
                <c:pt idx="4">
                  <c:v>Medi-Cal Eligible 60+</c:v>
                </c:pt>
                <c:pt idx="5">
                  <c:v>Geographically Isolated 60+</c:v>
                </c:pt>
                <c:pt idx="6">
                  <c:v>SSI/SSP 65+</c:v>
                </c:pt>
                <c:pt idx="7">
                  <c:v>Population 75+</c:v>
                </c:pt>
                <c:pt idx="8">
                  <c:v>Lives Alone 60+</c:v>
                </c:pt>
                <c:pt idx="9">
                  <c:v>Non-English 60+</c:v>
                </c:pt>
              </c:strCache>
            </c:strRef>
          </c:cat>
          <c:val>
            <c:numRef>
              <c:f>Sheet1!$A$2:$J$2</c:f>
              <c:numCache>
                <c:formatCode>General</c:formatCode>
                <c:ptCount val="10"/>
                <c:pt idx="0">
                  <c:v>197655</c:v>
                </c:pt>
                <c:pt idx="1">
                  <c:v>102554</c:v>
                </c:pt>
                <c:pt idx="2" formatCode="#,##0">
                  <c:v>95111</c:v>
                </c:pt>
                <c:pt idx="3" formatCode="#,##0">
                  <c:v>14885</c:v>
                </c:pt>
                <c:pt idx="4" formatCode="#,##0">
                  <c:v>23145</c:v>
                </c:pt>
                <c:pt idx="5" formatCode="#,##0">
                  <c:v>3580</c:v>
                </c:pt>
                <c:pt idx="6" formatCode="#,##0">
                  <c:v>5722</c:v>
                </c:pt>
                <c:pt idx="7" formatCode="#,##0">
                  <c:v>64494</c:v>
                </c:pt>
                <c:pt idx="8" formatCode="#,##0">
                  <c:v>31805</c:v>
                </c:pt>
                <c:pt idx="9" formatCode="#,##0">
                  <c:v>6065</c:v>
                </c:pt>
              </c:numCache>
            </c:numRef>
          </c:val>
          <c:extLst>
            <c:ext xmlns:c16="http://schemas.microsoft.com/office/drawing/2014/chart" uri="{C3380CC4-5D6E-409C-BE32-E72D297353CC}">
              <c16:uniqueId val="{00000000-18EB-4696-B715-981F40B220C0}"/>
            </c:ext>
          </c:extLst>
        </c:ser>
        <c:dLbls>
          <c:showLegendKey val="0"/>
          <c:showVal val="0"/>
          <c:showCatName val="0"/>
          <c:showSerName val="0"/>
          <c:showPercent val="0"/>
          <c:showBubbleSize val="0"/>
        </c:dLbls>
        <c:gapWidth val="182"/>
        <c:axId val="461400688"/>
        <c:axId val="461401672"/>
      </c:barChart>
      <c:catAx>
        <c:axId val="4614006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1401672"/>
        <c:crosses val="autoZero"/>
        <c:auto val="1"/>
        <c:lblAlgn val="ctr"/>
        <c:lblOffset val="100"/>
        <c:noMultiLvlLbl val="0"/>
      </c:catAx>
      <c:valAx>
        <c:axId val="4614016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14006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Poverty</a:t>
            </a:r>
            <a:r>
              <a:rPr lang="en-US" baseline="0"/>
              <a:t> by Race/Ethnicity </a:t>
            </a:r>
          </a:p>
          <a:p>
            <a:pPr>
              <a:defRPr/>
            </a:pPr>
            <a:r>
              <a:rPr lang="en-US" baseline="0"/>
              <a:t>55 Years and Up</a:t>
            </a:r>
            <a:endParaRPr lang="en-US"/>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cat>
            <c:strRef>
              <c:f>'Poverty &amp; Race'!$D$1:$D$8</c:f>
              <c:strCache>
                <c:ptCount val="8"/>
                <c:pt idx="0">
                  <c:v>White</c:v>
                </c:pt>
                <c:pt idx="1">
                  <c:v>Black/African- American </c:v>
                </c:pt>
                <c:pt idx="2">
                  <c:v>Asian</c:v>
                </c:pt>
                <c:pt idx="3">
                  <c:v>Hispanic/Latino</c:v>
                </c:pt>
                <c:pt idx="4">
                  <c:v>Native Hawaiian/Other Pacific Islander</c:v>
                </c:pt>
                <c:pt idx="5">
                  <c:v>Alaskan Native</c:v>
                </c:pt>
                <c:pt idx="6">
                  <c:v>Two or More Races</c:v>
                </c:pt>
                <c:pt idx="7">
                  <c:v>Some Other Race</c:v>
                </c:pt>
              </c:strCache>
            </c:strRef>
          </c:cat>
          <c:val>
            <c:numRef>
              <c:f>'Poverty &amp; Race'!$E$1:$E$8</c:f>
              <c:numCache>
                <c:formatCode>General</c:formatCode>
                <c:ptCount val="8"/>
                <c:pt idx="0" formatCode="#,##0">
                  <c:v>2813</c:v>
                </c:pt>
                <c:pt idx="1">
                  <c:v>345</c:v>
                </c:pt>
                <c:pt idx="2">
                  <c:v>1478</c:v>
                </c:pt>
                <c:pt idx="3">
                  <c:v>1294</c:v>
                </c:pt>
                <c:pt idx="4">
                  <c:v>48</c:v>
                </c:pt>
                <c:pt idx="5">
                  <c:v>0</c:v>
                </c:pt>
                <c:pt idx="6">
                  <c:v>332</c:v>
                </c:pt>
                <c:pt idx="7">
                  <c:v>652</c:v>
                </c:pt>
              </c:numCache>
            </c:numRef>
          </c:val>
          <c:extLst>
            <c:ext xmlns:c16="http://schemas.microsoft.com/office/drawing/2014/chart" uri="{C3380CC4-5D6E-409C-BE32-E72D297353CC}">
              <c16:uniqueId val="{00000000-898A-4B7C-A3D0-9215CF3DFAE1}"/>
            </c:ext>
          </c:extLst>
        </c:ser>
        <c:dLbls>
          <c:showLegendKey val="0"/>
          <c:showVal val="0"/>
          <c:showCatName val="0"/>
          <c:showSerName val="0"/>
          <c:showPercent val="0"/>
          <c:showBubbleSize val="0"/>
        </c:dLbls>
        <c:gapWidth val="115"/>
        <c:overlap val="-20"/>
        <c:axId val="447778680"/>
        <c:axId val="447775400"/>
      </c:barChart>
      <c:catAx>
        <c:axId val="44777868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7775400"/>
        <c:crosses val="autoZero"/>
        <c:auto val="1"/>
        <c:lblAlgn val="ctr"/>
        <c:lblOffset val="100"/>
        <c:noMultiLvlLbl val="0"/>
      </c:catAx>
      <c:valAx>
        <c:axId val="44777540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77786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Yearly</a:t>
            </a:r>
            <a:r>
              <a:rPr lang="en-US" baseline="0"/>
              <a:t> </a:t>
            </a:r>
            <a:r>
              <a:rPr lang="en-US"/>
              <a:t>Income</a:t>
            </a:r>
            <a:r>
              <a:rPr lang="en-US" baseline="0"/>
              <a:t> for Single Person </a:t>
            </a:r>
          </a:p>
          <a:p>
            <a:pPr>
              <a:defRPr/>
            </a:pPr>
            <a:r>
              <a:rPr lang="en-US" baseline="0"/>
              <a:t>65 Years and Over</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SMC!$A$2:$A$4</c:f>
              <c:strCache>
                <c:ptCount val="3"/>
                <c:pt idx="0">
                  <c:v>Renter</c:v>
                </c:pt>
                <c:pt idx="1">
                  <c:v>Household with a Mortgage</c:v>
                </c:pt>
                <c:pt idx="2">
                  <c:v>Household without a Mortgage</c:v>
                </c:pt>
              </c:strCache>
            </c:strRef>
          </c:cat>
          <c:val>
            <c:numRef>
              <c:f>SMC!$B$2:$B$4</c:f>
              <c:numCache>
                <c:formatCode>"$"#,##0</c:formatCode>
                <c:ptCount val="3"/>
                <c:pt idx="0">
                  <c:v>39672</c:v>
                </c:pt>
                <c:pt idx="1">
                  <c:v>45312</c:v>
                </c:pt>
                <c:pt idx="2">
                  <c:v>21864</c:v>
                </c:pt>
              </c:numCache>
            </c:numRef>
          </c:val>
          <c:extLst>
            <c:ext xmlns:c16="http://schemas.microsoft.com/office/drawing/2014/chart" uri="{C3380CC4-5D6E-409C-BE32-E72D297353CC}">
              <c16:uniqueId val="{00000000-2A4E-454D-96AD-9FB41BC512D3}"/>
            </c:ext>
          </c:extLst>
        </c:ser>
        <c:dLbls>
          <c:showLegendKey val="0"/>
          <c:showVal val="0"/>
          <c:showCatName val="0"/>
          <c:showSerName val="0"/>
          <c:showPercent val="0"/>
          <c:showBubbleSize val="0"/>
        </c:dLbls>
        <c:gapWidth val="219"/>
        <c:overlap val="-27"/>
        <c:axId val="450590720"/>
        <c:axId val="450591704"/>
      </c:barChart>
      <c:catAx>
        <c:axId val="450590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0591704"/>
        <c:crosses val="autoZero"/>
        <c:auto val="1"/>
        <c:lblAlgn val="ctr"/>
        <c:lblOffset val="100"/>
        <c:noMultiLvlLbl val="0"/>
      </c:catAx>
      <c:valAx>
        <c:axId val="450591704"/>
        <c:scaling>
          <c:orientation val="minMax"/>
        </c:scaling>
        <c:delete val="0"/>
        <c:axPos val="l"/>
        <c:majorGridlines>
          <c:spPr>
            <a:ln w="9525" cap="flat" cmpd="sng" algn="ctr">
              <a:solidFill>
                <a:schemeClr val="tx1">
                  <a:lumMod val="15000"/>
                  <a:lumOff val="85000"/>
                </a:schemeClr>
              </a:solidFill>
              <a:round/>
            </a:ln>
            <a:effectLst/>
          </c:spPr>
        </c:majorGridlines>
        <c:numFmt formatCode="&quot;$&quot;#,##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05907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Income for Couple</a:t>
            </a:r>
            <a:r>
              <a:rPr lang="en-US" baseline="0"/>
              <a:t>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5403937007874016"/>
          <c:y val="0.19486111111111112"/>
          <c:w val="0.84596062992125987"/>
          <c:h val="0.67003098571011954"/>
        </c:manualLayout>
      </c:layout>
      <c:barChart>
        <c:barDir val="col"/>
        <c:grouping val="clustered"/>
        <c:varyColors val="0"/>
        <c:ser>
          <c:idx val="0"/>
          <c:order val="0"/>
          <c:spPr>
            <a:solidFill>
              <a:schemeClr val="accent1"/>
            </a:solidFill>
            <a:ln>
              <a:noFill/>
            </a:ln>
            <a:effectLst/>
          </c:spPr>
          <c:invertIfNegative val="0"/>
          <c:cat>
            <c:strRef>
              <c:f>SMC!$A$7:$A$9</c:f>
              <c:strCache>
                <c:ptCount val="3"/>
                <c:pt idx="0">
                  <c:v>Renter</c:v>
                </c:pt>
                <c:pt idx="1">
                  <c:v>Household with a Mortgage</c:v>
                </c:pt>
                <c:pt idx="2">
                  <c:v>Household without a Mortgage</c:v>
                </c:pt>
              </c:strCache>
            </c:strRef>
          </c:cat>
          <c:val>
            <c:numRef>
              <c:f>SMC!$B$7:$B$9</c:f>
              <c:numCache>
                <c:formatCode>"$"#,##0</c:formatCode>
                <c:ptCount val="3"/>
                <c:pt idx="0">
                  <c:v>49536</c:v>
                </c:pt>
                <c:pt idx="1">
                  <c:v>55176</c:v>
                </c:pt>
                <c:pt idx="2">
                  <c:v>31728</c:v>
                </c:pt>
              </c:numCache>
            </c:numRef>
          </c:val>
          <c:extLst>
            <c:ext xmlns:c16="http://schemas.microsoft.com/office/drawing/2014/chart" uri="{C3380CC4-5D6E-409C-BE32-E72D297353CC}">
              <c16:uniqueId val="{00000000-A7A7-4C0B-A959-977FF2DD888D}"/>
            </c:ext>
          </c:extLst>
        </c:ser>
        <c:dLbls>
          <c:showLegendKey val="0"/>
          <c:showVal val="0"/>
          <c:showCatName val="0"/>
          <c:showSerName val="0"/>
          <c:showPercent val="0"/>
          <c:showBubbleSize val="0"/>
        </c:dLbls>
        <c:gapWidth val="219"/>
        <c:overlap val="-27"/>
        <c:axId val="647662896"/>
        <c:axId val="647664536"/>
      </c:barChart>
      <c:catAx>
        <c:axId val="647662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7664536"/>
        <c:crosses val="autoZero"/>
        <c:auto val="1"/>
        <c:lblAlgn val="ctr"/>
        <c:lblOffset val="100"/>
        <c:noMultiLvlLbl val="0"/>
      </c:catAx>
      <c:valAx>
        <c:axId val="647664536"/>
        <c:scaling>
          <c:orientation val="minMax"/>
        </c:scaling>
        <c:delete val="0"/>
        <c:axPos val="l"/>
        <c:majorGridlines>
          <c:spPr>
            <a:ln w="9525" cap="flat" cmpd="sng" algn="ctr">
              <a:solidFill>
                <a:schemeClr val="tx1">
                  <a:lumMod val="15000"/>
                  <a:lumOff val="85000"/>
                </a:schemeClr>
              </a:solidFill>
              <a:round/>
            </a:ln>
            <a:effectLst/>
          </c:spPr>
        </c:majorGridlines>
        <c:numFmt formatCode="&quot;$&quot;#,##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76628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baseline="0">
                <a:solidFill>
                  <a:schemeClr val="tx1">
                    <a:lumMod val="65000"/>
                    <a:lumOff val="35000"/>
                  </a:schemeClr>
                </a:solidFill>
                <a:latin typeface="+mn-lt"/>
                <a:ea typeface="+mn-ea"/>
                <a:cs typeface="+mn-cs"/>
              </a:defRPr>
            </a:pPr>
            <a:r>
              <a:rPr lang="en-US" cap="none" baseline="0"/>
              <a:t>Educational Attainment </a:t>
            </a:r>
          </a:p>
        </c:rich>
      </c:tx>
      <c:overlay val="0"/>
      <c:spPr>
        <a:noFill/>
        <a:ln>
          <a:noFill/>
        </a:ln>
        <a:effectLst/>
      </c:spPr>
      <c:txPr>
        <a:bodyPr rot="0" spcFirstLastPara="1" vertOverflow="ellipsis" vert="horz" wrap="square" anchor="ctr" anchorCtr="1"/>
        <a:lstStyle/>
        <a:p>
          <a:pPr>
            <a:defRPr sz="1600" b="1" i="0" u="none" strike="noStrike" kern="1200" cap="none"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explosion val="2"/>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410E-49B5-98AD-BD86AEDDD32B}"/>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410E-49B5-98AD-BD86AEDDD32B}"/>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410E-49B5-98AD-BD86AEDDD32B}"/>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410E-49B5-98AD-BD86AEDDD32B}"/>
              </c:ext>
            </c:extLst>
          </c:dPt>
          <c:dLbls>
            <c:dLbl>
              <c:idx val="0"/>
              <c:layout>
                <c:manualLayout>
                  <c:x val="6.4293006636038805E-2"/>
                  <c:y val="-4.4817919262812624E-3"/>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bestFit"/>
              <c:showLegendKey val="0"/>
              <c:showVal val="0"/>
              <c:showCatName val="1"/>
              <c:showSerName val="0"/>
              <c:showPercent val="0"/>
              <c:showBubbleSize val="0"/>
              <c:extLst>
                <c:ext xmlns:c15="http://schemas.microsoft.com/office/drawing/2012/chart" uri="{CE6537A1-D6FC-4f65-9D91-7224C49458BB}">
                  <c15:layout>
                    <c:manualLayout>
                      <c:w val="0.17748859493635272"/>
                      <c:h val="0.11851187808157775"/>
                    </c:manualLayout>
                  </c15:layout>
                </c:ext>
                <c:ext xmlns:c16="http://schemas.microsoft.com/office/drawing/2014/chart" uri="{C3380CC4-5D6E-409C-BE32-E72D297353CC}">
                  <c16:uniqueId val="{00000001-410E-49B5-98AD-BD86AEDDD32B}"/>
                </c:ext>
              </c:extLst>
            </c:dLbl>
            <c:dLbl>
              <c:idx val="1"/>
              <c:layout>
                <c:manualLayout>
                  <c:x val="4.4444444444444342E-2"/>
                  <c:y val="4.4817919262812277E-3"/>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bestFi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10E-49B5-98AD-BD86AEDDD32B}"/>
                </c:ext>
              </c:extLst>
            </c:dLbl>
            <c:dLbl>
              <c:idx val="2"/>
              <c:layout>
                <c:manualLayout>
                  <c:x val="0.14444444444444443"/>
                  <c:y val="-1.7927167705124911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n-US"/>
                </a:p>
              </c:txPr>
              <c:dLblPos val="bestFi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10E-49B5-98AD-BD86AEDDD32B}"/>
                </c:ext>
              </c:extLst>
            </c:dLbl>
            <c:dLbl>
              <c:idx val="3"/>
              <c:layout>
                <c:manualLayout>
                  <c:x val="-4.1666666666666664E-2"/>
                  <c:y val="-2.6890751557687366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n-US"/>
                </a:p>
              </c:txPr>
              <c:dLblPos val="bestFi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10E-49B5-98AD-BD86AEDDD32B}"/>
                </c:ext>
              </c:extLst>
            </c:dLbl>
            <c:spPr>
              <a:noFill/>
              <a:ln>
                <a:noFill/>
              </a:ln>
              <a:effectLst/>
            </c:sp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Education!$A$1:$A$4</c:f>
              <c:strCache>
                <c:ptCount val="4"/>
                <c:pt idx="0">
                  <c:v>Less than High School 13.7%</c:v>
                </c:pt>
                <c:pt idx="1">
                  <c:v>High School Graduate, GED, or Alternative 17.9%</c:v>
                </c:pt>
                <c:pt idx="2">
                  <c:v>Some College or Associate's Degree 26.8%</c:v>
                </c:pt>
                <c:pt idx="3">
                  <c:v>Bachelor's Degree or Higher 41.5%</c:v>
                </c:pt>
              </c:strCache>
            </c:strRef>
          </c:cat>
          <c:val>
            <c:numRef>
              <c:f>Education!$B$1:$B$4</c:f>
              <c:numCache>
                <c:formatCode>0.00%</c:formatCode>
                <c:ptCount val="4"/>
                <c:pt idx="0">
                  <c:v>0.13700000000000001</c:v>
                </c:pt>
                <c:pt idx="1">
                  <c:v>0.17899999999999999</c:v>
                </c:pt>
                <c:pt idx="2">
                  <c:v>0.26800000000000002</c:v>
                </c:pt>
                <c:pt idx="3">
                  <c:v>0.41499999999999998</c:v>
                </c:pt>
              </c:numCache>
            </c:numRef>
          </c:val>
          <c:extLst>
            <c:ext xmlns:c16="http://schemas.microsoft.com/office/drawing/2014/chart" uri="{C3380CC4-5D6E-409C-BE32-E72D297353CC}">
              <c16:uniqueId val="{00000008-410E-49B5-98AD-BD86AEDDD32B}"/>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n-US" cap="none" baseline="0"/>
              <a:t>Housing Tenure</a:t>
            </a:r>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A639-4E0A-B350-B070C86D1087}"/>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A639-4E0A-B350-B070C86D1087}"/>
              </c:ext>
            </c:extLst>
          </c:dPt>
          <c:dLbls>
            <c:dLbl>
              <c:idx val="0"/>
              <c:layout>
                <c:manualLayout>
                  <c:x val="6.9444444444444448E-2"/>
                  <c:y val="-6.4814814814814894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A639-4E0A-B350-B070C86D1087}"/>
                </c:ext>
              </c:extLst>
            </c:dLbl>
            <c:dLbl>
              <c:idx val="1"/>
              <c:layout>
                <c:manualLayout>
                  <c:x val="-5.5555555555555552E-2"/>
                  <c:y val="0.14814814814814814"/>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accent2"/>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layout>
                    <c:manualLayout>
                      <c:w val="0.19509733158355205"/>
                      <c:h val="0.2401851851851852"/>
                    </c:manualLayout>
                  </c15:layout>
                </c:ext>
                <c:ext xmlns:c16="http://schemas.microsoft.com/office/drawing/2014/chart" uri="{C3380CC4-5D6E-409C-BE32-E72D297353CC}">
                  <c16:uniqueId val="{00000003-A639-4E0A-B350-B070C86D1087}"/>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'Housing Tenure'!$A$1:$A$2</c:f>
              <c:strCache>
                <c:ptCount val="2"/>
                <c:pt idx="0">
                  <c:v>Owner Occupied Housing Units </c:v>
                </c:pt>
                <c:pt idx="1">
                  <c:v>Renter Occupied Housing Units </c:v>
                </c:pt>
              </c:strCache>
            </c:strRef>
          </c:cat>
          <c:val>
            <c:numRef>
              <c:f>'Housing Tenure'!$B$1:$B$2</c:f>
              <c:numCache>
                <c:formatCode>0.00%</c:formatCode>
                <c:ptCount val="2"/>
                <c:pt idx="0">
                  <c:v>0.77100000000000002</c:v>
                </c:pt>
                <c:pt idx="1">
                  <c:v>0.22900000000000001</c:v>
                </c:pt>
              </c:numCache>
            </c:numRef>
          </c:val>
          <c:extLst>
            <c:ext xmlns:c16="http://schemas.microsoft.com/office/drawing/2014/chart" uri="{C3380CC4-5D6E-409C-BE32-E72D297353CC}">
              <c16:uniqueId val="{00000004-A639-4E0A-B350-B070C86D1087}"/>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Homeowner: </a:t>
            </a:r>
          </a:p>
          <a:p>
            <a:pPr>
              <a:defRPr/>
            </a:pPr>
            <a:r>
              <a:rPr lang="en-US"/>
              <a:t>Housing Payment</a:t>
            </a:r>
            <a:r>
              <a:rPr lang="en-US" baseline="0"/>
              <a:t> &amp;</a:t>
            </a:r>
            <a:r>
              <a:rPr lang="en-US"/>
              <a:t> Percent of Income</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'Homeowner and % Income'!$A$1:$A$2</c:f>
              <c:strCache>
                <c:ptCount val="2"/>
                <c:pt idx="0">
                  <c:v>Less than 30% of Income</c:v>
                </c:pt>
                <c:pt idx="1">
                  <c:v>More than 30% of Income</c:v>
                </c:pt>
              </c:strCache>
            </c:strRef>
          </c:cat>
          <c:val>
            <c:numRef>
              <c:f>'Homeowner and % Income'!$B$1:$B$2</c:f>
              <c:numCache>
                <c:formatCode>0.00%</c:formatCode>
                <c:ptCount val="2"/>
                <c:pt idx="0">
                  <c:v>0.68899999999999995</c:v>
                </c:pt>
                <c:pt idx="1">
                  <c:v>0.313</c:v>
                </c:pt>
              </c:numCache>
            </c:numRef>
          </c:val>
          <c:extLst>
            <c:ext xmlns:c16="http://schemas.microsoft.com/office/drawing/2014/chart" uri="{C3380CC4-5D6E-409C-BE32-E72D297353CC}">
              <c16:uniqueId val="{00000000-0C4B-4AA9-8B49-D48D749021B1}"/>
            </c:ext>
          </c:extLst>
        </c:ser>
        <c:dLbls>
          <c:showLegendKey val="0"/>
          <c:showVal val="0"/>
          <c:showCatName val="0"/>
          <c:showSerName val="0"/>
          <c:showPercent val="0"/>
          <c:showBubbleSize val="0"/>
        </c:dLbls>
        <c:gapWidth val="100"/>
        <c:overlap val="-24"/>
        <c:axId val="582361880"/>
        <c:axId val="582353680"/>
      </c:barChart>
      <c:catAx>
        <c:axId val="58236188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2353680"/>
        <c:crosses val="autoZero"/>
        <c:auto val="1"/>
        <c:lblAlgn val="ctr"/>
        <c:lblOffset val="100"/>
        <c:noMultiLvlLbl val="0"/>
      </c:catAx>
      <c:valAx>
        <c:axId val="58235368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23618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Rent as Percent of Income</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'Rent and % Income'!$A$1:$A$2</c:f>
              <c:strCache>
                <c:ptCount val="2"/>
                <c:pt idx="0">
                  <c:v>Less than 30% of Income</c:v>
                </c:pt>
                <c:pt idx="1">
                  <c:v>More than 30% of Income</c:v>
                </c:pt>
              </c:strCache>
            </c:strRef>
          </c:cat>
          <c:val>
            <c:numRef>
              <c:f>'Rent and % Income'!$B$1:$B$2</c:f>
              <c:numCache>
                <c:formatCode>0.0%</c:formatCode>
                <c:ptCount val="2"/>
                <c:pt idx="0">
                  <c:v>0.40600000000000003</c:v>
                </c:pt>
                <c:pt idx="1">
                  <c:v>0.59399999999999997</c:v>
                </c:pt>
              </c:numCache>
            </c:numRef>
          </c:val>
          <c:extLst>
            <c:ext xmlns:c16="http://schemas.microsoft.com/office/drawing/2014/chart" uri="{C3380CC4-5D6E-409C-BE32-E72D297353CC}">
              <c16:uniqueId val="{00000000-1D7B-48D8-89C8-CBE204C45B25}"/>
            </c:ext>
          </c:extLst>
        </c:ser>
        <c:dLbls>
          <c:showLegendKey val="0"/>
          <c:showVal val="0"/>
          <c:showCatName val="0"/>
          <c:showSerName val="0"/>
          <c:showPercent val="0"/>
          <c:showBubbleSize val="0"/>
        </c:dLbls>
        <c:gapWidth val="100"/>
        <c:overlap val="-24"/>
        <c:axId val="582349744"/>
        <c:axId val="582363848"/>
      </c:barChart>
      <c:catAx>
        <c:axId val="58234974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2363848"/>
        <c:crosses val="autoZero"/>
        <c:auto val="1"/>
        <c:lblAlgn val="ctr"/>
        <c:lblOffset val="100"/>
        <c:noMultiLvlLbl val="0"/>
      </c:catAx>
      <c:valAx>
        <c:axId val="58236384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23497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Employment Status</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'Employment Status'!$A$1:$A$3</c:f>
              <c:strCache>
                <c:ptCount val="3"/>
                <c:pt idx="0">
                  <c:v>In Labor Force </c:v>
                </c:pt>
                <c:pt idx="1">
                  <c:v>Unemployed </c:v>
                </c:pt>
                <c:pt idx="2">
                  <c:v>Not in Labor Force</c:v>
                </c:pt>
              </c:strCache>
            </c:strRef>
          </c:cat>
          <c:val>
            <c:numRef>
              <c:f>'Employment Status'!$B$1:$B$3</c:f>
              <c:numCache>
                <c:formatCode>0.00%</c:formatCode>
                <c:ptCount val="3"/>
                <c:pt idx="0">
                  <c:v>0.34100000000000003</c:v>
                </c:pt>
                <c:pt idx="1">
                  <c:v>1.0999999999999999E-2</c:v>
                </c:pt>
                <c:pt idx="2">
                  <c:v>0.65900000000000003</c:v>
                </c:pt>
              </c:numCache>
            </c:numRef>
          </c:val>
          <c:extLst>
            <c:ext xmlns:c16="http://schemas.microsoft.com/office/drawing/2014/chart" uri="{C3380CC4-5D6E-409C-BE32-E72D297353CC}">
              <c16:uniqueId val="{00000000-357F-48F0-A373-908EF27CD7D3}"/>
            </c:ext>
          </c:extLst>
        </c:ser>
        <c:dLbls>
          <c:showLegendKey val="0"/>
          <c:showVal val="0"/>
          <c:showCatName val="0"/>
          <c:showSerName val="0"/>
          <c:showPercent val="0"/>
          <c:showBubbleSize val="0"/>
        </c:dLbls>
        <c:gapWidth val="115"/>
        <c:overlap val="-20"/>
        <c:axId val="597097552"/>
        <c:axId val="597096896"/>
      </c:barChart>
      <c:catAx>
        <c:axId val="597097552"/>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7096896"/>
        <c:crosses val="autoZero"/>
        <c:auto val="1"/>
        <c:lblAlgn val="ctr"/>
        <c:lblOffset val="100"/>
        <c:noMultiLvlLbl val="0"/>
      </c:catAx>
      <c:valAx>
        <c:axId val="597096896"/>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70975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r">
              <a:defRPr sz="1600" b="1" i="0" u="none" strike="noStrike" kern="1200" baseline="0">
                <a:solidFill>
                  <a:schemeClr val="tx1">
                    <a:lumMod val="65000"/>
                    <a:lumOff val="35000"/>
                  </a:schemeClr>
                </a:solidFill>
                <a:latin typeface="+mn-lt"/>
                <a:ea typeface="+mn-ea"/>
                <a:cs typeface="+mn-cs"/>
              </a:defRPr>
            </a:pPr>
            <a:r>
              <a:rPr lang="en-US"/>
              <a:t>Race/Ethnicity </a:t>
            </a:r>
          </a:p>
        </c:rich>
      </c:tx>
      <c:layout>
        <c:manualLayout>
          <c:xMode val="edge"/>
          <c:yMode val="edge"/>
          <c:x val="0.52033328561202574"/>
          <c:y val="3.2388663967611336E-2"/>
        </c:manualLayout>
      </c:layout>
      <c:overlay val="0"/>
      <c:spPr>
        <a:noFill/>
        <a:ln>
          <a:noFill/>
        </a:ln>
        <a:effectLst/>
      </c:spPr>
      <c:txPr>
        <a:bodyPr rot="0" spcFirstLastPara="1" vertOverflow="ellipsis" vert="horz" wrap="square" anchor="ctr" anchorCtr="1"/>
        <a:lstStyle/>
        <a:p>
          <a:pPr algn="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1605746650089791"/>
          <c:y val="0.16743557933830469"/>
          <c:w val="0.56788506699820418"/>
          <c:h val="0.73316958715560332"/>
        </c:manualLayout>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4740-49D8-A9AE-9F40D65C7D45}"/>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4740-49D8-A9AE-9F40D65C7D45}"/>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5-4740-49D8-A9AE-9F40D65C7D45}"/>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7-4740-49D8-A9AE-9F40D65C7D45}"/>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9-4740-49D8-A9AE-9F40D65C7D45}"/>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B-4740-49D8-A9AE-9F40D65C7D45}"/>
              </c:ext>
            </c:extLst>
          </c:dPt>
          <c:dPt>
            <c:idx val="6"/>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D-4740-49D8-A9AE-9F40D65C7D45}"/>
              </c:ext>
            </c:extLst>
          </c:dPt>
          <c:dPt>
            <c:idx val="7"/>
            <c:bubble3D val="0"/>
            <c:spPr>
              <a:solidFill>
                <a:srgbClr val="99FF33"/>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F-4740-49D8-A9AE-9F40D65C7D45}"/>
              </c:ext>
            </c:extLst>
          </c:dPt>
          <c:dLbls>
            <c:dLbl>
              <c:idx val="0"/>
              <c:layout>
                <c:manualLayout>
                  <c:x val="3.5087719298245612E-2"/>
                  <c:y val="0"/>
                </c:manualLayout>
              </c:layout>
              <c:tx>
                <c:rich>
                  <a:bodyPr/>
                  <a:lstStyle/>
                  <a:p>
                    <a:fld id="{17F8D388-A06E-4F91-BA89-F7FC3F56A810}" type="CATEGORYNAME">
                      <a:rPr lang="en-US"/>
                      <a:pPr/>
                      <a:t>[CATEGORY NAME]</a:t>
                    </a:fld>
                    <a:r>
                      <a:rPr lang="en-US" baseline="0"/>
                      <a:t>
</a:t>
                    </a: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4740-49D8-A9AE-9F40D65C7D45}"/>
                </c:ext>
              </c:extLst>
            </c:dLbl>
            <c:dLbl>
              <c:idx val="1"/>
              <c:layout>
                <c:manualLayout>
                  <c:x val="0.43862273794723022"/>
                  <c:y val="-2.3439292757287324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CAF90247-3CB1-4BFF-BE76-80A552163E19}" type="CATEGORYNAME">
                      <a:rPr lang="en-US"/>
                      <a:pPr>
                        <a:defRPr/>
                      </a:pPr>
                      <a:t>[CATEGORY NAME]</a:t>
                    </a:fld>
                    <a:r>
                      <a:rPr lang="en-US" baseline="0"/>
                      <a:t>
</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layout>
                    <c:manualLayout>
                      <c:w val="0.34718699636229683"/>
                      <c:h val="0.13720555234134915"/>
                    </c:manualLayout>
                  </c15:layout>
                  <c15:dlblFieldTable/>
                  <c15:showDataLabelsRange val="0"/>
                </c:ext>
                <c:ext xmlns:c16="http://schemas.microsoft.com/office/drawing/2014/chart" uri="{C3380CC4-5D6E-409C-BE32-E72D297353CC}">
                  <c16:uniqueId val="{00000003-4740-49D8-A9AE-9F40D65C7D45}"/>
                </c:ext>
              </c:extLst>
            </c:dLbl>
            <c:dLbl>
              <c:idx val="2"/>
              <c:layout>
                <c:manualLayout>
                  <c:x val="-0.14269005847953217"/>
                  <c:y val="-1.6610035600407011E-2"/>
                </c:manualLayout>
              </c:layout>
              <c:tx>
                <c:rich>
                  <a:bodyPr/>
                  <a:lstStyle/>
                  <a:p>
                    <a:fld id="{D2C5DD49-5A18-4D0D-BA77-E0A39A80A30B}" type="CATEGORYNAME">
                      <a:rPr lang="en-US"/>
                      <a:pPr/>
                      <a:t>[CATEGORY NAME]</a:t>
                    </a:fld>
                    <a:r>
                      <a:rPr lang="en-US"/>
                      <a:t>
</a:t>
                    </a: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4740-49D8-A9AE-9F40D65C7D45}"/>
                </c:ext>
              </c:extLst>
            </c:dLbl>
            <c:dLbl>
              <c:idx val="3"/>
              <c:layout>
                <c:manualLayout>
                  <c:x val="-5.3801169590643287E-2"/>
                  <c:y val="-4.2540560951154896E-2"/>
                </c:manualLayout>
              </c:layout>
              <c:tx>
                <c:rich>
                  <a:bodyPr/>
                  <a:lstStyle/>
                  <a:p>
                    <a:fld id="{BE35999F-ACB1-402A-A7C8-B929C93CE5FA}" type="CATEGORYNAME">
                      <a:rPr lang="en-US"/>
                      <a:pPr/>
                      <a:t>[CATEGORY NAME]</a:t>
                    </a:fld>
                    <a:r>
                      <a:rPr lang="en-US"/>
                      <a:t>
</a:t>
                    </a: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4740-49D8-A9AE-9F40D65C7D45}"/>
                </c:ext>
              </c:extLst>
            </c:dLbl>
            <c:dLbl>
              <c:idx val="4"/>
              <c:layout>
                <c:manualLayout>
                  <c:x val="-3.5087719298245619E-2"/>
                  <c:y val="0.10615195001968022"/>
                </c:manualLayout>
              </c:layout>
              <c:tx>
                <c:rich>
                  <a:bodyPr/>
                  <a:lstStyle/>
                  <a:p>
                    <a:fld id="{5C127FCE-B18F-45CC-8D05-30B273FB18B5}" type="CATEGORYNAME">
                      <a:rPr lang="en-US"/>
                      <a:pPr/>
                      <a:t>[CATEGORY NAME]</a:t>
                    </a:fld>
                    <a:endParaRPr lang="en-US"/>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4740-49D8-A9AE-9F40D65C7D45}"/>
                </c:ext>
              </c:extLst>
            </c:dLbl>
            <c:dLbl>
              <c:idx val="5"/>
              <c:tx>
                <c:rich>
                  <a:bodyPr/>
                  <a:lstStyle/>
                  <a:p>
                    <a:fld id="{CF8A2D25-8F65-4469-9029-B131D1B13748}" type="CATEGORYNAME">
                      <a:rPr lang="en-US"/>
                      <a:pPr/>
                      <a:t>[CATEGORY NAME]</a:t>
                    </a:fld>
                    <a:r>
                      <a:rPr lang="en-US"/>
                      <a:t>
</a:t>
                    </a:r>
                  </a:p>
                </c:rich>
              </c:tx>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4740-49D8-A9AE-9F40D65C7D45}"/>
                </c:ext>
              </c:extLst>
            </c:dLbl>
            <c:dLbl>
              <c:idx val="6"/>
              <c:layout>
                <c:manualLayout>
                  <c:x val="-7.7192982456140355E-2"/>
                  <c:y val="-9.8931621361852629E-2"/>
                </c:manualLayout>
              </c:layout>
              <c:tx>
                <c:rich>
                  <a:bodyPr/>
                  <a:lstStyle/>
                  <a:p>
                    <a:fld id="{89DCC265-00B4-4C84-AE6E-DA2D47DE4F46}" type="CATEGORYNAME">
                      <a:rPr lang="en-US"/>
                      <a:pPr/>
                      <a:t>[CATEGORY NAME]</a:t>
                    </a:fld>
                    <a:r>
                      <a:rPr lang="en-US"/>
                      <a:t>
</a:t>
                    </a: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4740-49D8-A9AE-9F40D65C7D45}"/>
                </c:ext>
              </c:extLst>
            </c:dLbl>
            <c:dLbl>
              <c:idx val="7"/>
              <c:layout>
                <c:manualLayout>
                  <c:x val="2.5730994152046726E-2"/>
                  <c:y val="-2.2331402193761229E-3"/>
                </c:manualLayout>
              </c:layout>
              <c:tx>
                <c:rich>
                  <a:bodyPr/>
                  <a:lstStyle/>
                  <a:p>
                    <a:fld id="{D6E958F5-307E-41CE-B9F3-6EA47C97C350}" type="CATEGORYNAME">
                      <a:rPr lang="en-US"/>
                      <a:pPr/>
                      <a:t>[CATEGORY NAME]</a:t>
                    </a:fld>
                    <a:r>
                      <a:rPr lang="en-US"/>
                      <a:t>
</a:t>
                    </a: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4740-49D8-A9AE-9F40D65C7D4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Race!$A$1:$A$8</c:f>
              <c:strCache>
                <c:ptCount val="8"/>
                <c:pt idx="0">
                  <c:v>White 54%</c:v>
                </c:pt>
                <c:pt idx="1">
                  <c:v>Black/African-American 3%</c:v>
                </c:pt>
                <c:pt idx="2">
                  <c:v>American Indian &amp; Alaskan Native .03%</c:v>
                </c:pt>
                <c:pt idx="3">
                  <c:v>Asian 27%</c:v>
                </c:pt>
                <c:pt idx="4">
                  <c:v>Native Hawaiian &amp; Other Pacific Islander 0.9%</c:v>
                </c:pt>
                <c:pt idx="5">
                  <c:v>Some Other Race 4.9%</c:v>
                </c:pt>
                <c:pt idx="6">
                  <c:v>Two or More Races 1.9%</c:v>
                </c:pt>
                <c:pt idx="7">
                  <c:v>Hispanic/Latino 13.6%</c:v>
                </c:pt>
              </c:strCache>
            </c:strRef>
          </c:cat>
          <c:val>
            <c:numRef>
              <c:f>Race!$B$1:$B$8</c:f>
              <c:numCache>
                <c:formatCode>0.0%</c:formatCode>
                <c:ptCount val="8"/>
                <c:pt idx="0">
                  <c:v>0.54</c:v>
                </c:pt>
                <c:pt idx="1">
                  <c:v>0.03</c:v>
                </c:pt>
                <c:pt idx="2">
                  <c:v>3.0000000000000001E-3</c:v>
                </c:pt>
                <c:pt idx="3">
                  <c:v>0.27</c:v>
                </c:pt>
                <c:pt idx="4">
                  <c:v>8.9999999999999993E-3</c:v>
                </c:pt>
                <c:pt idx="5">
                  <c:v>4.9000000000000002E-2</c:v>
                </c:pt>
                <c:pt idx="6">
                  <c:v>1.9E-2</c:v>
                </c:pt>
                <c:pt idx="7">
                  <c:v>0.13600000000000001</c:v>
                </c:pt>
              </c:numCache>
            </c:numRef>
          </c:val>
          <c:extLst>
            <c:ext xmlns:c16="http://schemas.microsoft.com/office/drawing/2014/chart" uri="{C3380CC4-5D6E-409C-BE32-E72D297353CC}">
              <c16:uniqueId val="{00000010-4740-49D8-A9AE-9F40D65C7D45}"/>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en-US" cap="none" baseline="0"/>
              <a:t>Disability</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7E9C-4909-B2D9-CE1B89279188}"/>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7E9C-4909-B2D9-CE1B89279188}"/>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'Disabililty '!$A$1:$A$2</c:f>
              <c:strCache>
                <c:ptCount val="2"/>
                <c:pt idx="0">
                  <c:v>With Any Disability </c:v>
                </c:pt>
                <c:pt idx="1">
                  <c:v>No Disability</c:v>
                </c:pt>
              </c:strCache>
            </c:strRef>
          </c:cat>
          <c:val>
            <c:numRef>
              <c:f>'Disabililty '!$B$1:$B$2</c:f>
              <c:numCache>
                <c:formatCode>0%</c:formatCode>
                <c:ptCount val="2"/>
                <c:pt idx="0">
                  <c:v>0.25</c:v>
                </c:pt>
                <c:pt idx="1">
                  <c:v>0.75</c:v>
                </c:pt>
              </c:numCache>
            </c:numRef>
          </c:val>
          <c:extLst>
            <c:ext xmlns:c16="http://schemas.microsoft.com/office/drawing/2014/chart" uri="{C3380CC4-5D6E-409C-BE32-E72D297353CC}">
              <c16:uniqueId val="{00000004-7E9C-4909-B2D9-CE1B89279188}"/>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Suicides:</a:t>
            </a:r>
            <a:r>
              <a:rPr lang="en-US" baseline="0"/>
              <a:t> </a:t>
            </a:r>
            <a:r>
              <a:rPr lang="en-US"/>
              <a:t>Middle-Aged</a:t>
            </a:r>
            <a:r>
              <a:rPr lang="en-US" baseline="0"/>
              <a:t> and Older Adults</a:t>
            </a:r>
            <a:endParaRPr lang="en-US"/>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Suicide!$A$1:$A$3</c:f>
              <c:strCache>
                <c:ptCount val="3"/>
                <c:pt idx="0">
                  <c:v>45-64 years</c:v>
                </c:pt>
                <c:pt idx="1">
                  <c:v>65-85 years</c:v>
                </c:pt>
                <c:pt idx="2">
                  <c:v>85 and older</c:v>
                </c:pt>
              </c:strCache>
            </c:strRef>
          </c:cat>
          <c:val>
            <c:numRef>
              <c:f>Suicide!$B$1:$B$3</c:f>
              <c:numCache>
                <c:formatCode>General</c:formatCode>
                <c:ptCount val="3"/>
                <c:pt idx="0">
                  <c:v>161</c:v>
                </c:pt>
                <c:pt idx="1">
                  <c:v>65</c:v>
                </c:pt>
                <c:pt idx="2">
                  <c:v>16</c:v>
                </c:pt>
              </c:numCache>
            </c:numRef>
          </c:val>
          <c:extLst>
            <c:ext xmlns:c16="http://schemas.microsoft.com/office/drawing/2014/chart" uri="{C3380CC4-5D6E-409C-BE32-E72D297353CC}">
              <c16:uniqueId val="{00000000-3943-43F2-8FFC-345A5D0319C8}"/>
            </c:ext>
          </c:extLst>
        </c:ser>
        <c:dLbls>
          <c:showLegendKey val="0"/>
          <c:showVal val="0"/>
          <c:showCatName val="0"/>
          <c:showSerName val="0"/>
          <c:showPercent val="0"/>
          <c:showBubbleSize val="0"/>
        </c:dLbls>
        <c:gapWidth val="100"/>
        <c:overlap val="-24"/>
        <c:axId val="602593568"/>
        <c:axId val="602595536"/>
      </c:barChart>
      <c:catAx>
        <c:axId val="60259356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2595536"/>
        <c:crosses val="autoZero"/>
        <c:auto val="1"/>
        <c:lblAlgn val="ctr"/>
        <c:lblOffset val="100"/>
        <c:noMultiLvlLbl val="0"/>
      </c:catAx>
      <c:valAx>
        <c:axId val="6025955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25935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San Mateo</a:t>
            </a:r>
            <a:r>
              <a:rPr lang="en-US" baseline="0"/>
              <a:t> County Population Growth</a:t>
            </a:r>
            <a:endParaRPr lang="en-US"/>
          </a:p>
        </c:rich>
      </c:tx>
      <c:overlay val="0"/>
    </c:title>
    <c:autoTitleDeleted val="0"/>
    <c:plotArea>
      <c:layout>
        <c:manualLayout>
          <c:layoutTarget val="inner"/>
          <c:xMode val="edge"/>
          <c:yMode val="edge"/>
          <c:x val="0.13754481960941323"/>
          <c:y val="0.24015646823067424"/>
          <c:w val="0.83138173406290317"/>
          <c:h val="0.65250996903022085"/>
        </c:manualLayout>
      </c:layout>
      <c:lineChart>
        <c:grouping val="standard"/>
        <c:varyColors val="0"/>
        <c:ser>
          <c:idx val="0"/>
          <c:order val="0"/>
          <c:marker>
            <c:symbol val="none"/>
          </c:marker>
          <c:cat>
            <c:strRef>
              <c:f>Sheet1!$B$1:$B$11</c:f>
              <c:strCache>
                <c:ptCount val="11"/>
                <c:pt idx="0">
                  <c:v>2010</c:v>
                </c:pt>
                <c:pt idx="1">
                  <c:v>2015</c:v>
                </c:pt>
                <c:pt idx="2">
                  <c:v>2020</c:v>
                </c:pt>
                <c:pt idx="3">
                  <c:v>2025</c:v>
                </c:pt>
                <c:pt idx="4">
                  <c:v>2030</c:v>
                </c:pt>
                <c:pt idx="5">
                  <c:v>2035</c:v>
                </c:pt>
                <c:pt idx="6">
                  <c:v>2040</c:v>
                </c:pt>
                <c:pt idx="7">
                  <c:v>2045</c:v>
                </c:pt>
                <c:pt idx="8">
                  <c:v>2050</c:v>
                </c:pt>
                <c:pt idx="9">
                  <c:v>2055</c:v>
                </c:pt>
                <c:pt idx="10">
                  <c:v>2060</c:v>
                </c:pt>
              </c:strCache>
            </c:strRef>
          </c:cat>
          <c:val>
            <c:numRef>
              <c:f>Sheet1!$C$1:$C$11</c:f>
              <c:numCache>
                <c:formatCode>#,##0</c:formatCode>
                <c:ptCount val="11"/>
                <c:pt idx="0">
                  <c:v>719446</c:v>
                </c:pt>
                <c:pt idx="1">
                  <c:v>752751</c:v>
                </c:pt>
                <c:pt idx="2">
                  <c:v>777088</c:v>
                </c:pt>
                <c:pt idx="3">
                  <c:v>800928</c:v>
                </c:pt>
                <c:pt idx="4">
                  <c:v>822889</c:v>
                </c:pt>
                <c:pt idx="5">
                  <c:v>825000</c:v>
                </c:pt>
                <c:pt idx="6">
                  <c:v>830000</c:v>
                </c:pt>
                <c:pt idx="7">
                  <c:v>831000</c:v>
                </c:pt>
                <c:pt idx="8">
                  <c:v>832000</c:v>
                </c:pt>
                <c:pt idx="9">
                  <c:v>834000</c:v>
                </c:pt>
                <c:pt idx="10">
                  <c:v>836061</c:v>
                </c:pt>
              </c:numCache>
            </c:numRef>
          </c:val>
          <c:smooth val="0"/>
          <c:extLst>
            <c:ext xmlns:c16="http://schemas.microsoft.com/office/drawing/2014/chart" uri="{C3380CC4-5D6E-409C-BE32-E72D297353CC}">
              <c16:uniqueId val="{00000000-9D42-487F-944C-D631DE8CF5A2}"/>
            </c:ext>
          </c:extLst>
        </c:ser>
        <c:dLbls>
          <c:showLegendKey val="0"/>
          <c:showVal val="0"/>
          <c:showCatName val="0"/>
          <c:showSerName val="0"/>
          <c:showPercent val="0"/>
          <c:showBubbleSize val="0"/>
        </c:dLbls>
        <c:smooth val="0"/>
        <c:axId val="166454784"/>
        <c:axId val="166456320"/>
      </c:lineChart>
      <c:catAx>
        <c:axId val="166454784"/>
        <c:scaling>
          <c:orientation val="minMax"/>
        </c:scaling>
        <c:delete val="0"/>
        <c:axPos val="b"/>
        <c:numFmt formatCode="General" sourceLinked="0"/>
        <c:majorTickMark val="none"/>
        <c:minorTickMark val="none"/>
        <c:tickLblPos val="nextTo"/>
        <c:crossAx val="166456320"/>
        <c:crosses val="autoZero"/>
        <c:auto val="1"/>
        <c:lblAlgn val="ctr"/>
        <c:lblOffset val="100"/>
        <c:noMultiLvlLbl val="0"/>
      </c:catAx>
      <c:valAx>
        <c:axId val="166456320"/>
        <c:scaling>
          <c:orientation val="minMax"/>
          <c:min val="700000"/>
        </c:scaling>
        <c:delete val="0"/>
        <c:axPos val="l"/>
        <c:majorGridlines/>
        <c:numFmt formatCode="#,##0" sourceLinked="1"/>
        <c:majorTickMark val="none"/>
        <c:minorTickMark val="none"/>
        <c:tickLblPos val="nextTo"/>
        <c:spPr>
          <a:ln w="9525">
            <a:noFill/>
          </a:ln>
        </c:spPr>
        <c:crossAx val="166454784"/>
        <c:crosses val="autoZero"/>
        <c:crossBetween val="between"/>
        <c:minorUnit val="20000"/>
      </c:valAx>
    </c:plotArea>
    <c:plotVisOnly val="1"/>
    <c:dispBlanksAs val="gap"/>
    <c:showDLblsOverMax val="0"/>
  </c:chart>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Medical</a:t>
            </a:r>
            <a:r>
              <a:rPr lang="en-US" baseline="0"/>
              <a:t> and Dental Insurance </a:t>
            </a:r>
            <a:endParaRPr lang="en-US"/>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'Medical Insurance'!$A$1:$A$2</c:f>
              <c:strCache>
                <c:ptCount val="2"/>
                <c:pt idx="0">
                  <c:v>Medical Insurance</c:v>
                </c:pt>
                <c:pt idx="1">
                  <c:v>Dental Insurance</c:v>
                </c:pt>
              </c:strCache>
            </c:strRef>
          </c:cat>
          <c:val>
            <c:numRef>
              <c:f>'Medical Insurance'!$B$1:$B$2</c:f>
              <c:numCache>
                <c:formatCode>0.0%</c:formatCode>
                <c:ptCount val="2"/>
                <c:pt idx="0">
                  <c:v>0.98899999999999999</c:v>
                </c:pt>
                <c:pt idx="1">
                  <c:v>0.53</c:v>
                </c:pt>
              </c:numCache>
            </c:numRef>
          </c:val>
          <c:extLst>
            <c:ext xmlns:c16="http://schemas.microsoft.com/office/drawing/2014/chart" uri="{C3380CC4-5D6E-409C-BE32-E72D297353CC}">
              <c16:uniqueId val="{00000000-9E5B-48AD-A478-94BA308A6FB8}"/>
            </c:ext>
          </c:extLst>
        </c:ser>
        <c:dLbls>
          <c:showLegendKey val="0"/>
          <c:showVal val="0"/>
          <c:showCatName val="0"/>
          <c:showSerName val="0"/>
          <c:showPercent val="0"/>
          <c:showBubbleSize val="0"/>
        </c:dLbls>
        <c:gapWidth val="115"/>
        <c:overlap val="-20"/>
        <c:axId val="639386680"/>
        <c:axId val="639387008"/>
      </c:barChart>
      <c:catAx>
        <c:axId val="639386680"/>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9387008"/>
        <c:crosses val="autoZero"/>
        <c:auto val="1"/>
        <c:lblAlgn val="ctr"/>
        <c:lblOffset val="100"/>
        <c:noMultiLvlLbl val="0"/>
      </c:catAx>
      <c:valAx>
        <c:axId val="639387008"/>
        <c:scaling>
          <c:orientation val="minMax"/>
        </c:scaling>
        <c:delete val="1"/>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6393866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Preventative</a:t>
            </a:r>
            <a:r>
              <a:rPr lang="en-US" baseline="0"/>
              <a:t> Services</a:t>
            </a:r>
            <a:endParaRPr lang="en-US"/>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'Preventative Services'!$A$1:$A$6</c:f>
              <c:strCache>
                <c:ptCount val="6"/>
                <c:pt idx="0">
                  <c:v>Visited Doctor within Past Year</c:v>
                </c:pt>
                <c:pt idx="1">
                  <c:v>Flu Shot</c:v>
                </c:pt>
                <c:pt idx="2">
                  <c:v>Pneumonia Vaccine</c:v>
                </c:pt>
                <c:pt idx="3">
                  <c:v>Mammogram, past 2 years</c:v>
                </c:pt>
                <c:pt idx="4">
                  <c:v>Blood stool test, past 2 years</c:v>
                </c:pt>
                <c:pt idx="5">
                  <c:v>Colonoscopy, past 2 years</c:v>
                </c:pt>
              </c:strCache>
            </c:strRef>
          </c:cat>
          <c:val>
            <c:numRef>
              <c:f>'Preventative Services'!$B$1:$B$6</c:f>
              <c:numCache>
                <c:formatCode>0.0%</c:formatCode>
                <c:ptCount val="6"/>
                <c:pt idx="0">
                  <c:v>0.81200000000000006</c:v>
                </c:pt>
                <c:pt idx="1">
                  <c:v>0.73299999999999998</c:v>
                </c:pt>
                <c:pt idx="2">
                  <c:v>0.65200000000000002</c:v>
                </c:pt>
                <c:pt idx="3">
                  <c:v>0.873</c:v>
                </c:pt>
                <c:pt idx="4">
                  <c:v>0.51</c:v>
                </c:pt>
                <c:pt idx="5">
                  <c:v>0.439</c:v>
                </c:pt>
              </c:numCache>
            </c:numRef>
          </c:val>
          <c:extLst>
            <c:ext xmlns:c16="http://schemas.microsoft.com/office/drawing/2014/chart" uri="{C3380CC4-5D6E-409C-BE32-E72D297353CC}">
              <c16:uniqueId val="{00000000-65BF-414B-80F7-D584320D3076}"/>
            </c:ext>
          </c:extLst>
        </c:ser>
        <c:dLbls>
          <c:showLegendKey val="0"/>
          <c:showVal val="0"/>
          <c:showCatName val="0"/>
          <c:showSerName val="0"/>
          <c:showPercent val="0"/>
          <c:showBubbleSize val="0"/>
        </c:dLbls>
        <c:gapWidth val="115"/>
        <c:overlap val="-20"/>
        <c:axId val="760278912"/>
        <c:axId val="760278584"/>
      </c:barChart>
      <c:catAx>
        <c:axId val="760278912"/>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0278584"/>
        <c:crosses val="autoZero"/>
        <c:auto val="1"/>
        <c:lblAlgn val="ctr"/>
        <c:lblOffset val="100"/>
        <c:noMultiLvlLbl val="0"/>
      </c:catAx>
      <c:valAx>
        <c:axId val="760278584"/>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02789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Chronic Disease</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'Chronic Disease'!$A$1:$A$8</c:f>
              <c:strCache>
                <c:ptCount val="8"/>
                <c:pt idx="0">
                  <c:v>Chronic Obstructive Disorder</c:v>
                </c:pt>
                <c:pt idx="1">
                  <c:v>Arthritis</c:v>
                </c:pt>
                <c:pt idx="2">
                  <c:v>Heart Disease</c:v>
                </c:pt>
                <c:pt idx="3">
                  <c:v>Stroke</c:v>
                </c:pt>
                <c:pt idx="4">
                  <c:v>Cancer</c:v>
                </c:pt>
                <c:pt idx="5">
                  <c:v>Diabetes</c:v>
                </c:pt>
                <c:pt idx="6">
                  <c:v>Hypertension</c:v>
                </c:pt>
                <c:pt idx="7">
                  <c:v>High Cholesterol</c:v>
                </c:pt>
              </c:strCache>
            </c:strRef>
          </c:cat>
          <c:val>
            <c:numRef>
              <c:f>'Chronic Disease'!$B$1:$B$8</c:f>
              <c:numCache>
                <c:formatCode>0.0%</c:formatCode>
                <c:ptCount val="8"/>
                <c:pt idx="0">
                  <c:v>0.12</c:v>
                </c:pt>
                <c:pt idx="1">
                  <c:v>0.40600000000000003</c:v>
                </c:pt>
                <c:pt idx="2">
                  <c:v>0.114</c:v>
                </c:pt>
                <c:pt idx="3">
                  <c:v>5.0999999999999997E-2</c:v>
                </c:pt>
                <c:pt idx="4">
                  <c:v>0.16200000000000001</c:v>
                </c:pt>
                <c:pt idx="5">
                  <c:v>0.18</c:v>
                </c:pt>
                <c:pt idx="6">
                  <c:v>0.53100000000000003</c:v>
                </c:pt>
                <c:pt idx="7">
                  <c:v>0.50800000000000001</c:v>
                </c:pt>
              </c:numCache>
            </c:numRef>
          </c:val>
          <c:extLst>
            <c:ext xmlns:c16="http://schemas.microsoft.com/office/drawing/2014/chart" uri="{C3380CC4-5D6E-409C-BE32-E72D297353CC}">
              <c16:uniqueId val="{00000000-A650-4598-876B-8B6FBA6C1F72}"/>
            </c:ext>
          </c:extLst>
        </c:ser>
        <c:dLbls>
          <c:showLegendKey val="0"/>
          <c:showVal val="0"/>
          <c:showCatName val="0"/>
          <c:showSerName val="0"/>
          <c:showPercent val="0"/>
          <c:showBubbleSize val="0"/>
        </c:dLbls>
        <c:gapWidth val="115"/>
        <c:overlap val="-20"/>
        <c:axId val="447780976"/>
        <c:axId val="447778352"/>
      </c:barChart>
      <c:catAx>
        <c:axId val="447780976"/>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7778352"/>
        <c:crosses val="autoZero"/>
        <c:auto val="1"/>
        <c:lblAlgn val="ctr"/>
        <c:lblOffset val="100"/>
        <c:noMultiLvlLbl val="0"/>
      </c:catAx>
      <c:valAx>
        <c:axId val="447778352"/>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77809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Mental Health</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'Mental Health'!$A$1:$A$5</c:f>
              <c:strCache>
                <c:ptCount val="5"/>
                <c:pt idx="0">
                  <c:v>Experienced poor mental health in past 30 days</c:v>
                </c:pt>
                <c:pt idx="1">
                  <c:v>Experienced depression lasting 2 or more years </c:v>
                </c:pt>
                <c:pt idx="2">
                  <c:v>History of problems with mental or emotional illness</c:v>
                </c:pt>
                <c:pt idx="3">
                  <c:v>Sought treatment for mental or emotional problems</c:v>
                </c:pt>
                <c:pt idx="4">
                  <c:v>High daily stress level</c:v>
                </c:pt>
              </c:strCache>
            </c:strRef>
          </c:cat>
          <c:val>
            <c:numRef>
              <c:f>'Mental Health'!$B$1:$B$5</c:f>
              <c:numCache>
                <c:formatCode>0.0%</c:formatCode>
                <c:ptCount val="5"/>
                <c:pt idx="0">
                  <c:v>0.27900000000000003</c:v>
                </c:pt>
                <c:pt idx="1">
                  <c:v>0.24</c:v>
                </c:pt>
                <c:pt idx="2">
                  <c:v>6.9000000000000006E-2</c:v>
                </c:pt>
                <c:pt idx="3">
                  <c:v>0.29599999999999999</c:v>
                </c:pt>
                <c:pt idx="4">
                  <c:v>3.4000000000000002E-2</c:v>
                </c:pt>
              </c:numCache>
            </c:numRef>
          </c:val>
          <c:extLst>
            <c:ext xmlns:c16="http://schemas.microsoft.com/office/drawing/2014/chart" uri="{C3380CC4-5D6E-409C-BE32-E72D297353CC}">
              <c16:uniqueId val="{00000000-16BE-42BE-90F1-8D0D4CAE0165}"/>
            </c:ext>
          </c:extLst>
        </c:ser>
        <c:dLbls>
          <c:showLegendKey val="0"/>
          <c:showVal val="0"/>
          <c:showCatName val="0"/>
          <c:showSerName val="0"/>
          <c:showPercent val="0"/>
          <c:showBubbleSize val="0"/>
        </c:dLbls>
        <c:gapWidth val="115"/>
        <c:overlap val="-20"/>
        <c:axId val="602527152"/>
        <c:axId val="602528792"/>
      </c:barChart>
      <c:catAx>
        <c:axId val="602527152"/>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2528792"/>
        <c:crosses val="autoZero"/>
        <c:auto val="1"/>
        <c:lblAlgn val="ctr"/>
        <c:lblOffset val="100"/>
        <c:noMultiLvlLbl val="0"/>
      </c:catAx>
      <c:valAx>
        <c:axId val="602528792"/>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25271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Neighborhood</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Neighborhood!$A$1:$A$5</c:f>
              <c:strCache>
                <c:ptCount val="5"/>
                <c:pt idx="0">
                  <c:v>Neighborhood safety is excellent/good</c:v>
                </c:pt>
                <c:pt idx="1">
                  <c:v>Physical environment in community is excellent/very good</c:v>
                </c:pt>
                <c:pt idx="2">
                  <c:v>Believe crime is getting better in neighborhood</c:v>
                </c:pt>
                <c:pt idx="3">
                  <c:v>Excellent/very good availability of affordable housing</c:v>
                </c:pt>
                <c:pt idx="4">
                  <c:v>Tolerance for different races or cultural backgrounds is excellent/very good</c:v>
                </c:pt>
              </c:strCache>
            </c:strRef>
          </c:cat>
          <c:val>
            <c:numRef>
              <c:f>Neighborhood!$B$1:$B$5</c:f>
              <c:numCache>
                <c:formatCode>0.0%</c:formatCode>
                <c:ptCount val="5"/>
                <c:pt idx="0">
                  <c:v>0.88800000000000001</c:v>
                </c:pt>
                <c:pt idx="1">
                  <c:v>0.91500000000000004</c:v>
                </c:pt>
                <c:pt idx="2">
                  <c:v>0.13700000000000001</c:v>
                </c:pt>
                <c:pt idx="3">
                  <c:v>0.158</c:v>
                </c:pt>
                <c:pt idx="4">
                  <c:v>0.93</c:v>
                </c:pt>
              </c:numCache>
            </c:numRef>
          </c:val>
          <c:extLst>
            <c:ext xmlns:c16="http://schemas.microsoft.com/office/drawing/2014/chart" uri="{C3380CC4-5D6E-409C-BE32-E72D297353CC}">
              <c16:uniqueId val="{00000000-6370-44E7-A0D0-09843D70AE40}"/>
            </c:ext>
          </c:extLst>
        </c:ser>
        <c:dLbls>
          <c:showLegendKey val="0"/>
          <c:showVal val="0"/>
          <c:showCatName val="0"/>
          <c:showSerName val="0"/>
          <c:showPercent val="0"/>
          <c:showBubbleSize val="0"/>
        </c:dLbls>
        <c:gapWidth val="115"/>
        <c:overlap val="-20"/>
        <c:axId val="505126704"/>
        <c:axId val="505127688"/>
      </c:barChart>
      <c:catAx>
        <c:axId val="505126704"/>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5127688"/>
        <c:crosses val="autoZero"/>
        <c:auto val="0"/>
        <c:lblAlgn val="ctr"/>
        <c:lblOffset val="100"/>
        <c:noMultiLvlLbl val="0"/>
      </c:catAx>
      <c:valAx>
        <c:axId val="505127688"/>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51267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Sex</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91A1-4EA8-80A3-797C4D2C6618}"/>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91A1-4EA8-80A3-797C4D2C661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Sex!$A$1:$A$2</c:f>
              <c:strCache>
                <c:ptCount val="2"/>
                <c:pt idx="0">
                  <c:v>Male</c:v>
                </c:pt>
                <c:pt idx="1">
                  <c:v>Female</c:v>
                </c:pt>
              </c:strCache>
            </c:strRef>
          </c:cat>
          <c:val>
            <c:numRef>
              <c:f>Sex!$B$1:$B$2</c:f>
              <c:numCache>
                <c:formatCode>0.0%</c:formatCode>
                <c:ptCount val="2"/>
                <c:pt idx="0">
                  <c:v>0.46500000000000002</c:v>
                </c:pt>
                <c:pt idx="1">
                  <c:v>0.53500000000000003</c:v>
                </c:pt>
              </c:numCache>
            </c:numRef>
          </c:val>
          <c:extLst>
            <c:ext xmlns:c16="http://schemas.microsoft.com/office/drawing/2014/chart" uri="{C3380CC4-5D6E-409C-BE32-E72D297353CC}">
              <c16:uniqueId val="{00000004-91A1-4EA8-80A3-797C4D2C6618}"/>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Race &amp; Ethnicity</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'Race &amp; Ethnicity'!$A$1:$A$5</c:f>
              <c:strCache>
                <c:ptCount val="5"/>
                <c:pt idx="0">
                  <c:v>White</c:v>
                </c:pt>
                <c:pt idx="1">
                  <c:v>Black</c:v>
                </c:pt>
                <c:pt idx="2">
                  <c:v>Hispanic</c:v>
                </c:pt>
                <c:pt idx="3">
                  <c:v>Asian</c:v>
                </c:pt>
                <c:pt idx="4">
                  <c:v>Other</c:v>
                </c:pt>
              </c:strCache>
            </c:strRef>
          </c:cat>
          <c:val>
            <c:numRef>
              <c:f>'Race &amp; Ethnicity'!$B$1:$B$5</c:f>
              <c:numCache>
                <c:formatCode>0.0%</c:formatCode>
                <c:ptCount val="5"/>
                <c:pt idx="0">
                  <c:v>0.61199999999999999</c:v>
                </c:pt>
                <c:pt idx="1">
                  <c:v>7.6999999999999999E-2</c:v>
                </c:pt>
                <c:pt idx="2">
                  <c:v>0.16500000000000001</c:v>
                </c:pt>
                <c:pt idx="3">
                  <c:v>0.13200000000000001</c:v>
                </c:pt>
                <c:pt idx="4">
                  <c:v>1.2999999999999999E-2</c:v>
                </c:pt>
              </c:numCache>
            </c:numRef>
          </c:val>
          <c:extLst>
            <c:ext xmlns:c16="http://schemas.microsoft.com/office/drawing/2014/chart" uri="{C3380CC4-5D6E-409C-BE32-E72D297353CC}">
              <c16:uniqueId val="{00000000-B6DA-453F-A003-8E3DC183CCFE}"/>
            </c:ext>
          </c:extLst>
        </c:ser>
        <c:dLbls>
          <c:showLegendKey val="0"/>
          <c:showVal val="0"/>
          <c:showCatName val="0"/>
          <c:showSerName val="0"/>
          <c:showPercent val="0"/>
          <c:showBubbleSize val="0"/>
        </c:dLbls>
        <c:gapWidth val="100"/>
        <c:overlap val="-24"/>
        <c:axId val="699316896"/>
        <c:axId val="699317880"/>
      </c:barChart>
      <c:catAx>
        <c:axId val="69931689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9317880"/>
        <c:crosses val="autoZero"/>
        <c:auto val="1"/>
        <c:lblAlgn val="ctr"/>
        <c:lblOffset val="100"/>
        <c:noMultiLvlLbl val="0"/>
      </c:catAx>
      <c:valAx>
        <c:axId val="69931788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93168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Place of Birth</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'Place of Birth'!$A$1:$A$2</c:f>
              <c:strCache>
                <c:ptCount val="2"/>
                <c:pt idx="0">
                  <c:v>Native Born</c:v>
                </c:pt>
                <c:pt idx="1">
                  <c:v>Foreign Born</c:v>
                </c:pt>
              </c:strCache>
            </c:strRef>
          </c:cat>
          <c:val>
            <c:numRef>
              <c:f>'Place of Birth'!$B$1:$B$2</c:f>
              <c:numCache>
                <c:formatCode>#,##0</c:formatCode>
                <c:ptCount val="2"/>
                <c:pt idx="0">
                  <c:v>96388</c:v>
                </c:pt>
                <c:pt idx="1">
                  <c:v>68914</c:v>
                </c:pt>
              </c:numCache>
            </c:numRef>
          </c:val>
          <c:extLst>
            <c:ext xmlns:c16="http://schemas.microsoft.com/office/drawing/2014/chart" uri="{C3380CC4-5D6E-409C-BE32-E72D297353CC}">
              <c16:uniqueId val="{00000000-A6BC-46E1-B90E-CCB2779EDB69}"/>
            </c:ext>
          </c:extLst>
        </c:ser>
        <c:dLbls>
          <c:showLegendKey val="0"/>
          <c:showVal val="0"/>
          <c:showCatName val="0"/>
          <c:showSerName val="0"/>
          <c:showPercent val="0"/>
          <c:showBubbleSize val="0"/>
        </c:dLbls>
        <c:gapWidth val="100"/>
        <c:overlap val="-24"/>
        <c:axId val="639975656"/>
        <c:axId val="644738600"/>
      </c:barChart>
      <c:catAx>
        <c:axId val="63997565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4738600"/>
        <c:crosses val="autoZero"/>
        <c:auto val="1"/>
        <c:lblAlgn val="ctr"/>
        <c:lblOffset val="100"/>
        <c:noMultiLvlLbl val="0"/>
      </c:catAx>
      <c:valAx>
        <c:axId val="64473860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99756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Education</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Education!$A$1:$A$4</c:f>
              <c:strCache>
                <c:ptCount val="4"/>
                <c:pt idx="0">
                  <c:v>Less than High School</c:v>
                </c:pt>
                <c:pt idx="1">
                  <c:v>High School</c:v>
                </c:pt>
                <c:pt idx="2">
                  <c:v>Some College</c:v>
                </c:pt>
                <c:pt idx="3">
                  <c:v>College and Beyond</c:v>
                </c:pt>
              </c:strCache>
            </c:strRef>
          </c:cat>
          <c:val>
            <c:numRef>
              <c:f>Education!$B$1:$B$4</c:f>
              <c:numCache>
                <c:formatCode>0.0%</c:formatCode>
                <c:ptCount val="4"/>
                <c:pt idx="0">
                  <c:v>4.8000000000000001E-2</c:v>
                </c:pt>
                <c:pt idx="1">
                  <c:v>0.121</c:v>
                </c:pt>
                <c:pt idx="2">
                  <c:v>0.34100000000000003</c:v>
                </c:pt>
                <c:pt idx="3">
                  <c:v>0.48899999999999999</c:v>
                </c:pt>
              </c:numCache>
            </c:numRef>
          </c:val>
          <c:extLst>
            <c:ext xmlns:c16="http://schemas.microsoft.com/office/drawing/2014/chart" uri="{C3380CC4-5D6E-409C-BE32-E72D297353CC}">
              <c16:uniqueId val="{00000000-FE98-4A37-8C30-2B603372D51C}"/>
            </c:ext>
          </c:extLst>
        </c:ser>
        <c:dLbls>
          <c:showLegendKey val="0"/>
          <c:showVal val="0"/>
          <c:showCatName val="0"/>
          <c:showSerName val="0"/>
          <c:showPercent val="0"/>
          <c:showBubbleSize val="0"/>
        </c:dLbls>
        <c:gapWidth val="115"/>
        <c:overlap val="-20"/>
        <c:axId val="603109256"/>
        <c:axId val="578825832"/>
      </c:barChart>
      <c:catAx>
        <c:axId val="603109256"/>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8825832"/>
        <c:crosses val="autoZero"/>
        <c:auto val="1"/>
        <c:lblAlgn val="ctr"/>
        <c:lblOffset val="100"/>
        <c:noMultiLvlLbl val="0"/>
      </c:catAx>
      <c:valAx>
        <c:axId val="578825832"/>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31092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Household Income</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'Household Income'!$A$1:$A$11</c:f>
              <c:strCache>
                <c:ptCount val="11"/>
                <c:pt idx="0">
                  <c:v>$24,099 or Less</c:v>
                </c:pt>
                <c:pt idx="1">
                  <c:v>$24,100-$40,799</c:v>
                </c:pt>
                <c:pt idx="2">
                  <c:v>$40,800-$57,599</c:v>
                </c:pt>
                <c:pt idx="3">
                  <c:v>$57,600-$74,299</c:v>
                </c:pt>
                <c:pt idx="4">
                  <c:v>$74,300-$90,999</c:v>
                </c:pt>
                <c:pt idx="5">
                  <c:v>$91,000-$107,699</c:v>
                </c:pt>
                <c:pt idx="6">
                  <c:v>$107,700-$131,799</c:v>
                </c:pt>
                <c:pt idx="7">
                  <c:v>$131,800-$165,299</c:v>
                </c:pt>
                <c:pt idx="8">
                  <c:v>$165,300-$198,699</c:v>
                </c:pt>
                <c:pt idx="9">
                  <c:v>$198,700-$232,199</c:v>
                </c:pt>
                <c:pt idx="10">
                  <c:v>$232,200 or More</c:v>
                </c:pt>
              </c:strCache>
            </c:strRef>
          </c:cat>
          <c:val>
            <c:numRef>
              <c:f>'Household Income'!$B$1:$B$11</c:f>
              <c:numCache>
                <c:formatCode>0.0%</c:formatCode>
                <c:ptCount val="11"/>
                <c:pt idx="0">
                  <c:v>0.14000000000000001</c:v>
                </c:pt>
                <c:pt idx="1">
                  <c:v>0.17100000000000001</c:v>
                </c:pt>
                <c:pt idx="2">
                  <c:v>8.2000000000000003E-2</c:v>
                </c:pt>
                <c:pt idx="3">
                  <c:v>0.13100000000000001</c:v>
                </c:pt>
                <c:pt idx="4">
                  <c:v>6.3E-2</c:v>
                </c:pt>
                <c:pt idx="5">
                  <c:v>0.11600000000000001</c:v>
                </c:pt>
                <c:pt idx="6">
                  <c:v>5.8999999999999997E-2</c:v>
                </c:pt>
                <c:pt idx="7">
                  <c:v>5.7000000000000002E-2</c:v>
                </c:pt>
                <c:pt idx="8">
                  <c:v>6.7000000000000004E-2</c:v>
                </c:pt>
                <c:pt idx="9">
                  <c:v>3.5999999999999997E-2</c:v>
                </c:pt>
                <c:pt idx="10">
                  <c:v>7.9000000000000001E-2</c:v>
                </c:pt>
              </c:numCache>
            </c:numRef>
          </c:val>
          <c:extLst>
            <c:ext xmlns:c16="http://schemas.microsoft.com/office/drawing/2014/chart" uri="{C3380CC4-5D6E-409C-BE32-E72D297353CC}">
              <c16:uniqueId val="{00000000-D98E-4BEC-9FD7-D06C727C48E3}"/>
            </c:ext>
          </c:extLst>
        </c:ser>
        <c:dLbls>
          <c:showLegendKey val="0"/>
          <c:showVal val="0"/>
          <c:showCatName val="0"/>
          <c:showSerName val="0"/>
          <c:showPercent val="0"/>
          <c:showBubbleSize val="0"/>
        </c:dLbls>
        <c:gapWidth val="115"/>
        <c:overlap val="-20"/>
        <c:axId val="649328864"/>
        <c:axId val="649328536"/>
      </c:barChart>
      <c:catAx>
        <c:axId val="649328864"/>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9328536"/>
        <c:crosses val="autoZero"/>
        <c:auto val="1"/>
        <c:lblAlgn val="ctr"/>
        <c:lblOffset val="100"/>
        <c:noMultiLvlLbl val="0"/>
      </c:catAx>
      <c:valAx>
        <c:axId val="649328536"/>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93288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Federal Poverty</a:t>
            </a:r>
            <a:r>
              <a:rPr lang="en-US" baseline="0"/>
              <a:t> Level</a:t>
            </a:r>
            <a:endParaRPr lang="en-US"/>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FPL!$A$1:$A$3</c:f>
              <c:strCache>
                <c:ptCount val="3"/>
                <c:pt idx="0">
                  <c:v>Below 200% FPL</c:v>
                </c:pt>
                <c:pt idx="1">
                  <c:v>200% to 399% FPL</c:v>
                </c:pt>
                <c:pt idx="2">
                  <c:v>400% FPL</c:v>
                </c:pt>
              </c:strCache>
            </c:strRef>
          </c:cat>
          <c:val>
            <c:numRef>
              <c:f>FPL!$B$1:$B$3</c:f>
              <c:numCache>
                <c:formatCode>0.0%</c:formatCode>
                <c:ptCount val="3"/>
                <c:pt idx="0">
                  <c:v>0.223</c:v>
                </c:pt>
                <c:pt idx="1">
                  <c:v>0.248</c:v>
                </c:pt>
                <c:pt idx="2">
                  <c:v>0.52900000000000003</c:v>
                </c:pt>
              </c:numCache>
            </c:numRef>
          </c:val>
          <c:extLst>
            <c:ext xmlns:c16="http://schemas.microsoft.com/office/drawing/2014/chart" uri="{C3380CC4-5D6E-409C-BE32-E72D297353CC}">
              <c16:uniqueId val="{00000000-9435-4AFA-BFD2-040402992D86}"/>
            </c:ext>
          </c:extLst>
        </c:ser>
        <c:dLbls>
          <c:showLegendKey val="0"/>
          <c:showVal val="0"/>
          <c:showCatName val="0"/>
          <c:showSerName val="0"/>
          <c:showPercent val="0"/>
          <c:showBubbleSize val="0"/>
        </c:dLbls>
        <c:gapWidth val="115"/>
        <c:overlap val="-20"/>
        <c:axId val="636330312"/>
        <c:axId val="636327360"/>
      </c:barChart>
      <c:catAx>
        <c:axId val="636330312"/>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6327360"/>
        <c:crosses val="autoZero"/>
        <c:auto val="1"/>
        <c:lblAlgn val="ctr"/>
        <c:lblOffset val="100"/>
        <c:noMultiLvlLbl val="0"/>
      </c:catAx>
      <c:valAx>
        <c:axId val="636327360"/>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63303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n-US" cap="none" baseline="0"/>
              <a:t>Live Alone</a:t>
            </a:r>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AA8E-4047-8F61-431829C35D79}"/>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AA8E-4047-8F61-431829C35D79}"/>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1-AA8E-4047-8F61-431829C35D79}"/>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3-AA8E-4047-8F61-431829C35D79}"/>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'Live Alone'!$A$1:$A$2</c:f>
              <c:strCache>
                <c:ptCount val="2"/>
                <c:pt idx="0">
                  <c:v>No </c:v>
                </c:pt>
                <c:pt idx="1">
                  <c:v>Yes</c:v>
                </c:pt>
              </c:strCache>
            </c:strRef>
          </c:cat>
          <c:val>
            <c:numRef>
              <c:f>'Live Alone'!$B$1:$B$2</c:f>
              <c:numCache>
                <c:formatCode>0.0%</c:formatCode>
                <c:ptCount val="2"/>
                <c:pt idx="0">
                  <c:v>0.70399999999999996</c:v>
                </c:pt>
                <c:pt idx="1">
                  <c:v>0.29599999999999999</c:v>
                </c:pt>
              </c:numCache>
            </c:numRef>
          </c:val>
          <c:extLst>
            <c:ext xmlns:c16="http://schemas.microsoft.com/office/drawing/2014/chart" uri="{C3380CC4-5D6E-409C-BE32-E72D297353CC}">
              <c16:uniqueId val="{00000004-AA8E-4047-8F61-431829C35D79}"/>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b="1"/>
              <a:t>Health and Wellness Concerns</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5.5450211580695269E-2"/>
          <c:y val="0.17171296296296296"/>
          <c:w val="0.92316980785565073"/>
          <c:h val="0.55919692330125403"/>
        </c:manualLayout>
      </c:layout>
      <c:barChart>
        <c:barDir val="col"/>
        <c:grouping val="clustered"/>
        <c:varyColors val="0"/>
        <c:ser>
          <c:idx val="0"/>
          <c:order val="0"/>
          <c:tx>
            <c:strRef>
              <c:f>Sheet1!$B$1</c:f>
              <c:strCache>
                <c:ptCount val="1"/>
              </c:strCache>
            </c:strRef>
          </c:tx>
          <c:spPr>
            <a:solidFill>
              <a:schemeClr val="accent1"/>
            </a:solidFill>
            <a:ln>
              <a:noFill/>
            </a:ln>
            <a:effectLst/>
          </c:spPr>
          <c:invertIfNegative val="0"/>
          <c:cat>
            <c:strRef>
              <c:f>Sheet1!$A$2:$A$7</c:f>
              <c:strCache>
                <c:ptCount val="6"/>
                <c:pt idx="0">
                  <c:v>Accidents in the Home 56%</c:v>
                </c:pt>
                <c:pt idx="1">
                  <c:v>Dental Needs 56%</c:v>
                </c:pt>
                <c:pt idx="2">
                  <c:v>Dependence on Others 52%</c:v>
                </c:pt>
                <c:pt idx="3">
                  <c:v>Depressed Mood 35%</c:v>
                </c:pt>
                <c:pt idx="4">
                  <c:v>Taking care of another person (adult) 34%</c:v>
                </c:pt>
                <c:pt idx="5">
                  <c:v>Taking care of another person (child) 9%</c:v>
                </c:pt>
              </c:strCache>
            </c:strRef>
          </c:cat>
          <c:val>
            <c:numRef>
              <c:f>Sheet1!$B$2:$B$7</c:f>
              <c:numCache>
                <c:formatCode>General</c:formatCode>
                <c:ptCount val="6"/>
                <c:pt idx="0">
                  <c:v>730</c:v>
                </c:pt>
                <c:pt idx="1">
                  <c:v>735</c:v>
                </c:pt>
                <c:pt idx="2">
                  <c:v>663</c:v>
                </c:pt>
                <c:pt idx="3">
                  <c:v>450</c:v>
                </c:pt>
                <c:pt idx="4">
                  <c:v>433</c:v>
                </c:pt>
                <c:pt idx="5">
                  <c:v>114</c:v>
                </c:pt>
              </c:numCache>
            </c:numRef>
          </c:val>
          <c:extLst>
            <c:ext xmlns:c16="http://schemas.microsoft.com/office/drawing/2014/chart" uri="{C3380CC4-5D6E-409C-BE32-E72D297353CC}">
              <c16:uniqueId val="{00000000-2328-47C4-9119-6B4BFA915482}"/>
            </c:ext>
          </c:extLst>
        </c:ser>
        <c:dLbls>
          <c:showLegendKey val="0"/>
          <c:showVal val="0"/>
          <c:showCatName val="0"/>
          <c:showSerName val="0"/>
          <c:showPercent val="0"/>
          <c:showBubbleSize val="0"/>
        </c:dLbls>
        <c:gapWidth val="219"/>
        <c:overlap val="-27"/>
        <c:axId val="598675816"/>
        <c:axId val="598676144"/>
        <c:extLst>
          <c:ext xmlns:c15="http://schemas.microsoft.com/office/drawing/2012/chart" uri="{02D57815-91ED-43cb-92C2-25804820EDAC}">
            <c15:filteredBarSeries>
              <c15:ser>
                <c:idx val="1"/>
                <c:order val="1"/>
                <c:tx>
                  <c:strRef>
                    <c:extLst>
                      <c:ext uri="{02D57815-91ED-43cb-92C2-25804820EDAC}">
                        <c15:formulaRef>
                          <c15:sqref>Sheet1!#REF!</c15:sqref>
                        </c15:formulaRef>
                      </c:ext>
                    </c:extLst>
                    <c:strCache>
                      <c:ptCount val="1"/>
                      <c:pt idx="0">
                        <c:v>#REF!</c:v>
                      </c:pt>
                    </c:strCache>
                  </c:strRef>
                </c:tx>
                <c:spPr>
                  <a:solidFill>
                    <a:schemeClr val="accent2"/>
                  </a:solidFill>
                  <a:ln>
                    <a:noFill/>
                  </a:ln>
                  <a:effectLst/>
                </c:spPr>
                <c:invertIfNegative val="0"/>
                <c:cat>
                  <c:strRef>
                    <c:extLst>
                      <c:ext uri="{02D57815-91ED-43cb-92C2-25804820EDAC}">
                        <c15:formulaRef>
                          <c15:sqref>Sheet1!$A$2:$A$7</c15:sqref>
                        </c15:formulaRef>
                      </c:ext>
                    </c:extLst>
                    <c:strCache>
                      <c:ptCount val="6"/>
                      <c:pt idx="0">
                        <c:v>Accidents in the Home 56%</c:v>
                      </c:pt>
                      <c:pt idx="1">
                        <c:v>Dental Needs 56%</c:v>
                      </c:pt>
                      <c:pt idx="2">
                        <c:v>Dependence on Others 52%</c:v>
                      </c:pt>
                      <c:pt idx="3">
                        <c:v>Depressed Mood 35%</c:v>
                      </c:pt>
                      <c:pt idx="4">
                        <c:v>Taking care of another person (adult) 34%</c:v>
                      </c:pt>
                      <c:pt idx="5">
                        <c:v>Taking care of another person (child) 9%</c:v>
                      </c:pt>
                    </c:strCache>
                  </c:strRef>
                </c:cat>
                <c:val>
                  <c:numRef>
                    <c:extLst>
                      <c:ext uri="{02D57815-91ED-43cb-92C2-25804820EDAC}">
                        <c15:formulaRef>
                          <c15:sqref>Sheet1!#REF!</c15:sqref>
                        </c15:formulaRef>
                      </c:ext>
                    </c:extLst>
                    <c:numCache>
                      <c:formatCode>General</c:formatCode>
                      <c:ptCount val="1"/>
                      <c:pt idx="0">
                        <c:v>1</c:v>
                      </c:pt>
                    </c:numCache>
                  </c:numRef>
                </c:val>
                <c:extLst>
                  <c:ext xmlns:c16="http://schemas.microsoft.com/office/drawing/2014/chart" uri="{C3380CC4-5D6E-409C-BE32-E72D297353CC}">
                    <c16:uniqueId val="{00000001-2328-47C4-9119-6B4BFA915482}"/>
                  </c:ext>
                </c:extLst>
              </c15:ser>
            </c15:filteredBarSeries>
          </c:ext>
        </c:extLst>
      </c:barChart>
      <c:catAx>
        <c:axId val="598675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8676144"/>
        <c:crosses val="autoZero"/>
        <c:auto val="1"/>
        <c:lblAlgn val="ctr"/>
        <c:lblOffset val="100"/>
        <c:noMultiLvlLbl val="0"/>
      </c:catAx>
      <c:valAx>
        <c:axId val="5986761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86758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Access to Services Concerns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'Access to Services'!$B$1</c:f>
              <c:strCache>
                <c:ptCount val="1"/>
                <c:pt idx="0">
                  <c:v>Access to Services</c:v>
                </c:pt>
              </c:strCache>
            </c:strRef>
          </c:tx>
          <c:spPr>
            <a:solidFill>
              <a:schemeClr val="accent1"/>
            </a:solidFill>
            <a:ln>
              <a:noFill/>
            </a:ln>
            <a:effectLst/>
          </c:spPr>
          <c:invertIfNegative val="0"/>
          <c:cat>
            <c:strRef>
              <c:f>'Access to Services'!$A$2:$A$4</c:f>
              <c:strCache>
                <c:ptCount val="3"/>
                <c:pt idx="0">
                  <c:v>Learning about services/benefits 60%</c:v>
                </c:pt>
                <c:pt idx="1">
                  <c:v>Accessing/enrolling for services 53%</c:v>
                </c:pt>
                <c:pt idx="2">
                  <c:v>Understanding Medicare 53%</c:v>
                </c:pt>
              </c:strCache>
            </c:strRef>
          </c:cat>
          <c:val>
            <c:numRef>
              <c:f>'Access to Services'!$B$2:$B$4</c:f>
              <c:numCache>
                <c:formatCode>General</c:formatCode>
                <c:ptCount val="3"/>
                <c:pt idx="0">
                  <c:v>730</c:v>
                </c:pt>
                <c:pt idx="1">
                  <c:v>642</c:v>
                </c:pt>
                <c:pt idx="2">
                  <c:v>638</c:v>
                </c:pt>
              </c:numCache>
            </c:numRef>
          </c:val>
          <c:extLst>
            <c:ext xmlns:c16="http://schemas.microsoft.com/office/drawing/2014/chart" uri="{C3380CC4-5D6E-409C-BE32-E72D297353CC}">
              <c16:uniqueId val="{00000000-FD1B-4833-95C0-546AB25A0029}"/>
            </c:ext>
          </c:extLst>
        </c:ser>
        <c:dLbls>
          <c:showLegendKey val="0"/>
          <c:showVal val="0"/>
          <c:showCatName val="0"/>
          <c:showSerName val="0"/>
          <c:showPercent val="0"/>
          <c:showBubbleSize val="0"/>
        </c:dLbls>
        <c:gapWidth val="219"/>
        <c:overlap val="-27"/>
        <c:axId val="647751040"/>
        <c:axId val="654417264"/>
      </c:barChart>
      <c:catAx>
        <c:axId val="647751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4417264"/>
        <c:crosses val="autoZero"/>
        <c:auto val="1"/>
        <c:lblAlgn val="ctr"/>
        <c:lblOffset val="100"/>
        <c:noMultiLvlLbl val="0"/>
      </c:catAx>
      <c:valAx>
        <c:axId val="6544172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77510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'Financial Concerns'!$B$1</c:f>
              <c:strCache>
                <c:ptCount val="1"/>
                <c:pt idx="0">
                  <c:v>Financial Concerns</c:v>
                </c:pt>
              </c:strCache>
            </c:strRef>
          </c:tx>
          <c:spPr>
            <a:solidFill>
              <a:schemeClr val="accent1"/>
            </a:solidFill>
            <a:ln>
              <a:noFill/>
            </a:ln>
            <a:effectLst/>
          </c:spPr>
          <c:invertIfNegative val="0"/>
          <c:cat>
            <c:strRef>
              <c:f>'Financial Concerns'!$A$2:$A$5</c:f>
              <c:strCache>
                <c:ptCount val="4"/>
                <c:pt idx="0">
                  <c:v>Ability to earn money 25%</c:v>
                </c:pt>
                <c:pt idx="1">
                  <c:v>Financial security/Money to live on 48%</c:v>
                </c:pt>
                <c:pt idx="2">
                  <c:v>Legal affairs 43%</c:v>
                </c:pt>
                <c:pt idx="3">
                  <c:v>Help paying for utilities 28%</c:v>
                </c:pt>
              </c:strCache>
            </c:strRef>
          </c:cat>
          <c:val>
            <c:numRef>
              <c:f>'Financial Concerns'!$B$2:$B$5</c:f>
              <c:numCache>
                <c:formatCode>General</c:formatCode>
                <c:ptCount val="4"/>
                <c:pt idx="0">
                  <c:v>306</c:v>
                </c:pt>
                <c:pt idx="1">
                  <c:v>572</c:v>
                </c:pt>
                <c:pt idx="2">
                  <c:v>510</c:v>
                </c:pt>
                <c:pt idx="3">
                  <c:v>340</c:v>
                </c:pt>
              </c:numCache>
            </c:numRef>
          </c:val>
          <c:extLst>
            <c:ext xmlns:c16="http://schemas.microsoft.com/office/drawing/2014/chart" uri="{C3380CC4-5D6E-409C-BE32-E72D297353CC}">
              <c16:uniqueId val="{00000000-7CA7-4D80-BFFA-49865D816060}"/>
            </c:ext>
          </c:extLst>
        </c:ser>
        <c:dLbls>
          <c:showLegendKey val="0"/>
          <c:showVal val="0"/>
          <c:showCatName val="0"/>
          <c:showSerName val="0"/>
          <c:showPercent val="0"/>
          <c:showBubbleSize val="0"/>
        </c:dLbls>
        <c:gapWidth val="219"/>
        <c:overlap val="-27"/>
        <c:axId val="647750384"/>
        <c:axId val="647750712"/>
      </c:barChart>
      <c:catAx>
        <c:axId val="647750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7750712"/>
        <c:crosses val="autoZero"/>
        <c:auto val="1"/>
        <c:lblAlgn val="ctr"/>
        <c:lblOffset val="100"/>
        <c:noMultiLvlLbl val="0"/>
      </c:catAx>
      <c:valAx>
        <c:axId val="6477507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77503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Sheet4!$B$1</c:f>
              <c:strCache>
                <c:ptCount val="1"/>
                <c:pt idx="0">
                  <c:v>Housing Concerns</c:v>
                </c:pt>
              </c:strCache>
            </c:strRef>
          </c:tx>
          <c:spPr>
            <a:solidFill>
              <a:schemeClr val="accent1"/>
            </a:solidFill>
            <a:ln>
              <a:noFill/>
            </a:ln>
            <a:effectLst/>
          </c:spPr>
          <c:invertIfNegative val="0"/>
          <c:cat>
            <c:strRef>
              <c:f>Sheet4!$A$2:$A$3</c:f>
              <c:strCache>
                <c:ptCount val="2"/>
                <c:pt idx="0">
                  <c:v>Remaining in my home safely/independently 67% </c:v>
                </c:pt>
                <c:pt idx="1">
                  <c:v>Ability to afford my rental or home in the future 44%</c:v>
                </c:pt>
              </c:strCache>
            </c:strRef>
          </c:cat>
          <c:val>
            <c:numRef>
              <c:f>Sheet4!$B$2:$B$3</c:f>
              <c:numCache>
                <c:formatCode>General</c:formatCode>
                <c:ptCount val="2"/>
                <c:pt idx="0">
                  <c:v>812</c:v>
                </c:pt>
                <c:pt idx="1">
                  <c:v>529</c:v>
                </c:pt>
              </c:numCache>
            </c:numRef>
          </c:val>
          <c:extLst>
            <c:ext xmlns:c16="http://schemas.microsoft.com/office/drawing/2014/chart" uri="{C3380CC4-5D6E-409C-BE32-E72D297353CC}">
              <c16:uniqueId val="{00000000-B378-4E64-B05B-5C76EF6E9BAF}"/>
            </c:ext>
          </c:extLst>
        </c:ser>
        <c:dLbls>
          <c:showLegendKey val="0"/>
          <c:showVal val="0"/>
          <c:showCatName val="0"/>
          <c:showSerName val="0"/>
          <c:showPercent val="0"/>
          <c:showBubbleSize val="0"/>
        </c:dLbls>
        <c:gapWidth val="219"/>
        <c:overlap val="-27"/>
        <c:axId val="654415296"/>
        <c:axId val="654415624"/>
      </c:barChart>
      <c:catAx>
        <c:axId val="654415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4415624"/>
        <c:crosses val="autoZero"/>
        <c:auto val="1"/>
        <c:lblAlgn val="ctr"/>
        <c:lblOffset val="100"/>
        <c:noMultiLvlLbl val="0"/>
      </c:catAx>
      <c:valAx>
        <c:axId val="6544156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44152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Sheet5!$B$1</c:f>
              <c:strCache>
                <c:ptCount val="1"/>
                <c:pt idx="0">
                  <c:v>Public/Personal Safety Concerns </c:v>
                </c:pt>
              </c:strCache>
            </c:strRef>
          </c:tx>
          <c:spPr>
            <a:solidFill>
              <a:schemeClr val="accent1"/>
            </a:solidFill>
            <a:ln>
              <a:noFill/>
            </a:ln>
            <a:effectLst/>
          </c:spPr>
          <c:invertIfNegative val="0"/>
          <c:cat>
            <c:strRef>
              <c:f>Sheet5!$A$2:$A$4</c:f>
              <c:strCache>
                <c:ptCount val="3"/>
                <c:pt idx="0">
                  <c:v>Disaster preparedness 59%</c:v>
                </c:pt>
                <c:pt idx="1">
                  <c:v>Crime 35%</c:v>
                </c:pt>
                <c:pt idx="2">
                  <c:v>Physical Abuse 7%</c:v>
                </c:pt>
              </c:strCache>
            </c:strRef>
          </c:cat>
          <c:val>
            <c:numRef>
              <c:f>Sheet5!$B$2:$B$4</c:f>
              <c:numCache>
                <c:formatCode>General</c:formatCode>
                <c:ptCount val="3"/>
                <c:pt idx="0">
                  <c:v>702</c:v>
                </c:pt>
                <c:pt idx="1">
                  <c:v>427</c:v>
                </c:pt>
                <c:pt idx="2">
                  <c:v>87</c:v>
                </c:pt>
              </c:numCache>
            </c:numRef>
          </c:val>
          <c:extLst>
            <c:ext xmlns:c16="http://schemas.microsoft.com/office/drawing/2014/chart" uri="{C3380CC4-5D6E-409C-BE32-E72D297353CC}">
              <c16:uniqueId val="{00000000-A835-4DAD-9599-5CE11848A2AE}"/>
            </c:ext>
          </c:extLst>
        </c:ser>
        <c:dLbls>
          <c:showLegendKey val="0"/>
          <c:showVal val="0"/>
          <c:showCatName val="0"/>
          <c:showSerName val="0"/>
          <c:showPercent val="0"/>
          <c:showBubbleSize val="0"/>
        </c:dLbls>
        <c:gapWidth val="219"/>
        <c:overlap val="-27"/>
        <c:axId val="549476384"/>
        <c:axId val="549476712"/>
      </c:barChart>
      <c:catAx>
        <c:axId val="549476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9476712"/>
        <c:crosses val="autoZero"/>
        <c:auto val="1"/>
        <c:lblAlgn val="ctr"/>
        <c:lblOffset val="100"/>
        <c:noMultiLvlLbl val="0"/>
      </c:catAx>
      <c:valAx>
        <c:axId val="5494767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94763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'Social Concern'!$B$1</c:f>
              <c:strCache>
                <c:ptCount val="1"/>
                <c:pt idx="0">
                  <c:v>Social Support Concerns </c:v>
                </c:pt>
              </c:strCache>
            </c:strRef>
          </c:tx>
          <c:spPr>
            <a:solidFill>
              <a:schemeClr val="accent1"/>
            </a:solidFill>
            <a:ln>
              <a:noFill/>
            </a:ln>
            <a:effectLst/>
          </c:spPr>
          <c:invertIfNegative val="0"/>
          <c:cat>
            <c:strRef>
              <c:f>'Social Concern'!$A$2:$A$6</c:f>
              <c:strCache>
                <c:ptCount val="5"/>
                <c:pt idx="0">
                  <c:v>Finding friends/social activities 50%</c:v>
                </c:pt>
                <c:pt idx="1">
                  <c:v>Isolation 34% </c:v>
                </c:pt>
                <c:pt idx="2">
                  <c:v>Loneliness 34%</c:v>
                </c:pt>
                <c:pt idx="3">
                  <c:v>Emotional support/counseling 38%</c:v>
                </c:pt>
                <c:pt idx="4">
                  <c:v>Finding volunteer opportunities 34%</c:v>
                </c:pt>
              </c:strCache>
            </c:strRef>
          </c:cat>
          <c:val>
            <c:numRef>
              <c:f>'Social Concern'!$B$2:$B$6</c:f>
              <c:numCache>
                <c:formatCode>General</c:formatCode>
                <c:ptCount val="5"/>
                <c:pt idx="0">
                  <c:v>622</c:v>
                </c:pt>
                <c:pt idx="1">
                  <c:v>426</c:v>
                </c:pt>
                <c:pt idx="2">
                  <c:v>431</c:v>
                </c:pt>
                <c:pt idx="3">
                  <c:v>471</c:v>
                </c:pt>
                <c:pt idx="4">
                  <c:v>418</c:v>
                </c:pt>
              </c:numCache>
            </c:numRef>
          </c:val>
          <c:extLst>
            <c:ext xmlns:c16="http://schemas.microsoft.com/office/drawing/2014/chart" uri="{C3380CC4-5D6E-409C-BE32-E72D297353CC}">
              <c16:uniqueId val="{00000000-C53D-4D22-A723-BAB874DAFC25}"/>
            </c:ext>
          </c:extLst>
        </c:ser>
        <c:dLbls>
          <c:showLegendKey val="0"/>
          <c:showVal val="0"/>
          <c:showCatName val="0"/>
          <c:showSerName val="0"/>
          <c:showPercent val="0"/>
          <c:showBubbleSize val="0"/>
        </c:dLbls>
        <c:gapWidth val="219"/>
        <c:overlap val="-27"/>
        <c:axId val="484471800"/>
        <c:axId val="484473112"/>
      </c:barChart>
      <c:catAx>
        <c:axId val="4844718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4473112"/>
        <c:crosses val="autoZero"/>
        <c:auto val="1"/>
        <c:lblAlgn val="ctr"/>
        <c:lblOffset val="100"/>
        <c:noMultiLvlLbl val="0"/>
      </c:catAx>
      <c:valAx>
        <c:axId val="4844731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844718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Languages Spoken At Home </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'Languages Spoken at Home'!$A$1:$A$3</c:f>
              <c:strCache>
                <c:ptCount val="3"/>
                <c:pt idx="0">
                  <c:v>English Only </c:v>
                </c:pt>
                <c:pt idx="1">
                  <c:v>Speaks a Language Other Than English </c:v>
                </c:pt>
                <c:pt idx="2">
                  <c:v>Speaks English Very Well</c:v>
                </c:pt>
              </c:strCache>
            </c:strRef>
          </c:cat>
          <c:val>
            <c:numRef>
              <c:f>'Languages Spoken at Home'!$B$1:$B$3</c:f>
              <c:numCache>
                <c:formatCode>0.00%</c:formatCode>
                <c:ptCount val="3"/>
                <c:pt idx="0">
                  <c:v>0.59199999999999997</c:v>
                </c:pt>
                <c:pt idx="1">
                  <c:v>0.40799999999999997</c:v>
                </c:pt>
                <c:pt idx="2">
                  <c:v>0.22800000000000001</c:v>
                </c:pt>
              </c:numCache>
            </c:numRef>
          </c:val>
          <c:extLst>
            <c:ext xmlns:c16="http://schemas.microsoft.com/office/drawing/2014/chart" uri="{C3380CC4-5D6E-409C-BE32-E72D297353CC}">
              <c16:uniqueId val="{00000000-DFC0-47AB-B695-36A75221D6A6}"/>
            </c:ext>
          </c:extLst>
        </c:ser>
        <c:dLbls>
          <c:dLblPos val="inEnd"/>
          <c:showLegendKey val="0"/>
          <c:showVal val="1"/>
          <c:showCatName val="0"/>
          <c:showSerName val="0"/>
          <c:showPercent val="0"/>
          <c:showBubbleSize val="0"/>
        </c:dLbls>
        <c:gapWidth val="115"/>
        <c:overlap val="-20"/>
        <c:axId val="498983664"/>
        <c:axId val="596913392"/>
      </c:barChart>
      <c:catAx>
        <c:axId val="498983664"/>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6913392"/>
        <c:crosses val="autoZero"/>
        <c:auto val="1"/>
        <c:lblAlgn val="ctr"/>
        <c:lblOffset val="100"/>
        <c:noMultiLvlLbl val="0"/>
      </c:catAx>
      <c:valAx>
        <c:axId val="596913392"/>
        <c:scaling>
          <c:orientation val="minMax"/>
        </c:scaling>
        <c:delete val="1"/>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4989836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just">
              <a:defRPr sz="1400" b="0" i="0" u="none" strike="noStrike" kern="1200" spc="0" baseline="0">
                <a:solidFill>
                  <a:schemeClr val="tx1">
                    <a:lumMod val="65000"/>
                    <a:lumOff val="35000"/>
                  </a:schemeClr>
                </a:solidFill>
                <a:latin typeface="+mn-lt"/>
                <a:ea typeface="+mn-ea"/>
                <a:cs typeface="+mn-cs"/>
              </a:defRPr>
            </a:pPr>
            <a:r>
              <a:rPr lang="en-US"/>
              <a:t>Self-Care Concerns   </a:t>
            </a:r>
          </a:p>
        </c:rich>
      </c:tx>
      <c:layout>
        <c:manualLayout>
          <c:xMode val="edge"/>
          <c:yMode val="edge"/>
          <c:x val="0.41532633420822396"/>
          <c:y val="2.3148148148148147E-2"/>
        </c:manualLayout>
      </c:layout>
      <c:overlay val="0"/>
      <c:spPr>
        <a:noFill/>
        <a:ln>
          <a:noFill/>
        </a:ln>
        <a:effectLst/>
      </c:spPr>
      <c:txPr>
        <a:bodyPr rot="0" spcFirstLastPara="1" vertOverflow="ellipsis" vert="horz" wrap="square" anchor="ctr" anchorCtr="1"/>
        <a:lstStyle/>
        <a:p>
          <a:pPr algn="just">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'Self-Care Concerns'!$B$1</c:f>
              <c:strCache>
                <c:ptCount val="1"/>
                <c:pt idx="0">
                  <c:v>Self-Care Concerns </c:v>
                </c:pt>
              </c:strCache>
            </c:strRef>
          </c:tx>
          <c:spPr>
            <a:solidFill>
              <a:schemeClr val="accent1"/>
            </a:solidFill>
            <a:ln>
              <a:noFill/>
            </a:ln>
            <a:effectLst/>
          </c:spPr>
          <c:invertIfNegative val="0"/>
          <c:cat>
            <c:strRef>
              <c:f>'Self-Care Concerns'!$A$2:$A$15</c:f>
              <c:strCache>
                <c:ptCount val="14"/>
                <c:pt idx="0">
                  <c:v>Heavy housework 47%</c:v>
                </c:pt>
                <c:pt idx="1">
                  <c:v>Shopping 24%</c:v>
                </c:pt>
                <c:pt idx="2">
                  <c:v>Preparing meals 23%</c:v>
                </c:pt>
                <c:pt idx="3">
                  <c:v>Light housework 23%</c:v>
                </c:pt>
                <c:pt idx="4">
                  <c:v>Managing medications 16%</c:v>
                </c:pt>
                <c:pt idx="5">
                  <c:v>Bathing routinely 15%</c:v>
                </c:pt>
                <c:pt idx="6">
                  <c:v>Walking 22%</c:v>
                </c:pt>
                <c:pt idx="7">
                  <c:v>Ability to eat 12%</c:v>
                </c:pt>
                <c:pt idx="8">
                  <c:v>Getting in/out of bed 11%</c:v>
                </c:pt>
                <c:pt idx="9">
                  <c:v>Transferring in/out of bed 9%</c:v>
                </c:pt>
                <c:pt idx="10">
                  <c:v>Dressing/undressing 12%</c:v>
                </c:pt>
                <c:pt idx="11">
                  <c:v>Toileting 10%</c:v>
                </c:pt>
                <c:pt idx="12">
                  <c:v>Using phone 11%</c:v>
                </c:pt>
                <c:pt idx="13">
                  <c:v>Getting to bathroom 11%</c:v>
                </c:pt>
              </c:strCache>
            </c:strRef>
          </c:cat>
          <c:val>
            <c:numRef>
              <c:f>'Self-Care Concerns'!$B$2:$B$15</c:f>
              <c:numCache>
                <c:formatCode>General</c:formatCode>
                <c:ptCount val="14"/>
                <c:pt idx="0">
                  <c:v>562</c:v>
                </c:pt>
                <c:pt idx="1">
                  <c:v>282</c:v>
                </c:pt>
                <c:pt idx="2">
                  <c:v>268</c:v>
                </c:pt>
                <c:pt idx="3">
                  <c:v>272</c:v>
                </c:pt>
                <c:pt idx="4">
                  <c:v>189</c:v>
                </c:pt>
                <c:pt idx="5">
                  <c:v>177</c:v>
                </c:pt>
                <c:pt idx="6">
                  <c:v>167</c:v>
                </c:pt>
                <c:pt idx="7">
                  <c:v>144</c:v>
                </c:pt>
                <c:pt idx="8">
                  <c:v>128</c:v>
                </c:pt>
                <c:pt idx="9">
                  <c:v>110</c:v>
                </c:pt>
                <c:pt idx="10">
                  <c:v>143</c:v>
                </c:pt>
                <c:pt idx="11">
                  <c:v>122</c:v>
                </c:pt>
                <c:pt idx="12">
                  <c:v>130</c:v>
                </c:pt>
                <c:pt idx="13">
                  <c:v>136</c:v>
                </c:pt>
              </c:numCache>
            </c:numRef>
          </c:val>
          <c:extLst>
            <c:ext xmlns:c16="http://schemas.microsoft.com/office/drawing/2014/chart" uri="{C3380CC4-5D6E-409C-BE32-E72D297353CC}">
              <c16:uniqueId val="{00000000-9A8B-468F-A617-7E94C1ADA771}"/>
            </c:ext>
          </c:extLst>
        </c:ser>
        <c:dLbls>
          <c:showLegendKey val="0"/>
          <c:showVal val="0"/>
          <c:showCatName val="0"/>
          <c:showSerName val="0"/>
          <c:showPercent val="0"/>
          <c:showBubbleSize val="0"/>
        </c:dLbls>
        <c:gapWidth val="219"/>
        <c:overlap val="-27"/>
        <c:axId val="468967152"/>
        <c:axId val="468966168"/>
      </c:barChart>
      <c:catAx>
        <c:axId val="468967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8966168"/>
        <c:crosses val="autoZero"/>
        <c:auto val="1"/>
        <c:lblAlgn val="ctr"/>
        <c:lblOffset val="100"/>
        <c:noMultiLvlLbl val="0"/>
      </c:catAx>
      <c:valAx>
        <c:axId val="4689661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896715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Nutrition Needs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Nutrition!$B$1</c:f>
              <c:strCache>
                <c:ptCount val="1"/>
                <c:pt idx="0">
                  <c:v>Yes</c:v>
                </c:pt>
              </c:strCache>
            </c:strRef>
          </c:tx>
          <c:spPr>
            <a:solidFill>
              <a:schemeClr val="accent1"/>
            </a:solidFill>
            <a:ln>
              <a:noFill/>
            </a:ln>
            <a:effectLst/>
          </c:spPr>
          <c:invertIfNegative val="0"/>
          <c:cat>
            <c:strRef>
              <c:f>Nutrition!$A$2:$A$6</c:f>
              <c:strCache>
                <c:ptCount val="5"/>
                <c:pt idx="0">
                  <c:v>Able to cook?</c:v>
                </c:pt>
                <c:pt idx="1">
                  <c:v>Appliances functioning properly?</c:v>
                </c:pt>
                <c:pt idx="2">
                  <c:v>Bring groceries home?</c:v>
                </c:pt>
                <c:pt idx="3">
                  <c:v>Lost weight? </c:v>
                </c:pt>
                <c:pt idx="4">
                  <c:v>Enough money monthly to buy food? </c:v>
                </c:pt>
              </c:strCache>
            </c:strRef>
          </c:cat>
          <c:val>
            <c:numRef>
              <c:f>Nutrition!$B$2:$B$6</c:f>
              <c:numCache>
                <c:formatCode>General</c:formatCode>
                <c:ptCount val="5"/>
                <c:pt idx="0">
                  <c:v>969</c:v>
                </c:pt>
                <c:pt idx="1">
                  <c:v>1094</c:v>
                </c:pt>
                <c:pt idx="2">
                  <c:v>894</c:v>
                </c:pt>
                <c:pt idx="3">
                  <c:v>247</c:v>
                </c:pt>
                <c:pt idx="4">
                  <c:v>1011</c:v>
                </c:pt>
              </c:numCache>
            </c:numRef>
          </c:val>
          <c:extLst>
            <c:ext xmlns:c16="http://schemas.microsoft.com/office/drawing/2014/chart" uri="{C3380CC4-5D6E-409C-BE32-E72D297353CC}">
              <c16:uniqueId val="{00000000-8D42-49CB-8CA9-1F5EEA21E94D}"/>
            </c:ext>
          </c:extLst>
        </c:ser>
        <c:ser>
          <c:idx val="1"/>
          <c:order val="1"/>
          <c:tx>
            <c:strRef>
              <c:f>Nutrition!$C$1</c:f>
              <c:strCache>
                <c:ptCount val="1"/>
                <c:pt idx="0">
                  <c:v>No</c:v>
                </c:pt>
              </c:strCache>
            </c:strRef>
          </c:tx>
          <c:spPr>
            <a:solidFill>
              <a:schemeClr val="accent3"/>
            </a:solidFill>
            <a:ln>
              <a:noFill/>
            </a:ln>
            <a:effectLst/>
          </c:spPr>
          <c:invertIfNegative val="0"/>
          <c:dPt>
            <c:idx val="0"/>
            <c:invertIfNegative val="0"/>
            <c:bubble3D val="0"/>
            <c:extLst>
              <c:ext xmlns:c16="http://schemas.microsoft.com/office/drawing/2014/chart" uri="{C3380CC4-5D6E-409C-BE32-E72D297353CC}">
                <c16:uniqueId val="{00000001-8D42-49CB-8CA9-1F5EEA21E94D}"/>
              </c:ext>
            </c:extLst>
          </c:dPt>
          <c:cat>
            <c:strRef>
              <c:f>Nutrition!$A$2:$A$6</c:f>
              <c:strCache>
                <c:ptCount val="5"/>
                <c:pt idx="0">
                  <c:v>Able to cook?</c:v>
                </c:pt>
                <c:pt idx="1">
                  <c:v>Appliances functioning properly?</c:v>
                </c:pt>
                <c:pt idx="2">
                  <c:v>Bring groceries home?</c:v>
                </c:pt>
                <c:pt idx="3">
                  <c:v>Lost weight? </c:v>
                </c:pt>
                <c:pt idx="4">
                  <c:v>Enough money monthly to buy food? </c:v>
                </c:pt>
              </c:strCache>
            </c:strRef>
          </c:cat>
          <c:val>
            <c:numRef>
              <c:f>Nutrition!$C$2:$C$6</c:f>
              <c:numCache>
                <c:formatCode>General</c:formatCode>
                <c:ptCount val="5"/>
                <c:pt idx="0">
                  <c:v>203</c:v>
                </c:pt>
                <c:pt idx="1">
                  <c:v>80</c:v>
                </c:pt>
                <c:pt idx="2">
                  <c:v>280</c:v>
                </c:pt>
                <c:pt idx="3">
                  <c:v>924</c:v>
                </c:pt>
                <c:pt idx="4">
                  <c:v>128</c:v>
                </c:pt>
              </c:numCache>
            </c:numRef>
          </c:val>
          <c:extLst>
            <c:ext xmlns:c16="http://schemas.microsoft.com/office/drawing/2014/chart" uri="{C3380CC4-5D6E-409C-BE32-E72D297353CC}">
              <c16:uniqueId val="{00000002-8D42-49CB-8CA9-1F5EEA21E94D}"/>
            </c:ext>
          </c:extLst>
        </c:ser>
        <c:ser>
          <c:idx val="2"/>
          <c:order val="2"/>
          <c:tx>
            <c:strRef>
              <c:f>Nutrition!$D$1</c:f>
              <c:strCache>
                <c:ptCount val="1"/>
                <c:pt idx="0">
                  <c:v>Total Respondents</c:v>
                </c:pt>
              </c:strCache>
            </c:strRef>
          </c:tx>
          <c:spPr>
            <a:solidFill>
              <a:schemeClr val="accent5"/>
            </a:solidFill>
            <a:ln>
              <a:noFill/>
            </a:ln>
            <a:effectLst/>
          </c:spPr>
          <c:invertIfNegative val="0"/>
          <c:cat>
            <c:strRef>
              <c:f>Nutrition!$A$2:$A$6</c:f>
              <c:strCache>
                <c:ptCount val="5"/>
                <c:pt idx="0">
                  <c:v>Able to cook?</c:v>
                </c:pt>
                <c:pt idx="1">
                  <c:v>Appliances functioning properly?</c:v>
                </c:pt>
                <c:pt idx="2">
                  <c:v>Bring groceries home?</c:v>
                </c:pt>
                <c:pt idx="3">
                  <c:v>Lost weight? </c:v>
                </c:pt>
                <c:pt idx="4">
                  <c:v>Enough money monthly to buy food? </c:v>
                </c:pt>
              </c:strCache>
            </c:strRef>
          </c:cat>
          <c:val>
            <c:numRef>
              <c:f>Nutrition!$D$2:$D$6</c:f>
              <c:numCache>
                <c:formatCode>General</c:formatCode>
                <c:ptCount val="5"/>
                <c:pt idx="0">
                  <c:v>1179</c:v>
                </c:pt>
                <c:pt idx="1">
                  <c:v>1183</c:v>
                </c:pt>
                <c:pt idx="2">
                  <c:v>1187</c:v>
                </c:pt>
                <c:pt idx="3">
                  <c:v>1185</c:v>
                </c:pt>
                <c:pt idx="4">
                  <c:v>1183</c:v>
                </c:pt>
              </c:numCache>
            </c:numRef>
          </c:val>
          <c:extLst>
            <c:ext xmlns:c16="http://schemas.microsoft.com/office/drawing/2014/chart" uri="{C3380CC4-5D6E-409C-BE32-E72D297353CC}">
              <c16:uniqueId val="{00000003-8D42-49CB-8CA9-1F5EEA21E94D}"/>
            </c:ext>
          </c:extLst>
        </c:ser>
        <c:ser>
          <c:idx val="3"/>
          <c:order val="3"/>
          <c:tx>
            <c:strRef>
              <c:f>Nutrition!$E$1</c:f>
              <c:strCache>
                <c:ptCount val="1"/>
                <c:pt idx="0">
                  <c:v>Percentage of Area of Concern</c:v>
                </c:pt>
              </c:strCache>
            </c:strRef>
          </c:tx>
          <c:spPr>
            <a:solidFill>
              <a:schemeClr val="accent1">
                <a:lumMod val="60000"/>
              </a:schemeClr>
            </a:solidFill>
            <a:ln>
              <a:noFill/>
            </a:ln>
            <a:effectLst/>
          </c:spPr>
          <c:invertIfNegative val="0"/>
          <c:cat>
            <c:strRef>
              <c:f>Nutrition!$A$2:$A$6</c:f>
              <c:strCache>
                <c:ptCount val="5"/>
                <c:pt idx="0">
                  <c:v>Able to cook?</c:v>
                </c:pt>
                <c:pt idx="1">
                  <c:v>Appliances functioning properly?</c:v>
                </c:pt>
                <c:pt idx="2">
                  <c:v>Bring groceries home?</c:v>
                </c:pt>
                <c:pt idx="3">
                  <c:v>Lost weight? </c:v>
                </c:pt>
                <c:pt idx="4">
                  <c:v>Enough money monthly to buy food? </c:v>
                </c:pt>
              </c:strCache>
            </c:strRef>
          </c:cat>
          <c:val>
            <c:numRef>
              <c:f>Nutrition!$E$2:$E$6</c:f>
              <c:numCache>
                <c:formatCode>0.00%</c:formatCode>
                <c:ptCount val="5"/>
                <c:pt idx="0">
                  <c:v>0.187</c:v>
                </c:pt>
                <c:pt idx="1">
                  <c:v>7.1999999999999995E-2</c:v>
                </c:pt>
                <c:pt idx="2">
                  <c:v>0.28499999999999998</c:v>
                </c:pt>
                <c:pt idx="3">
                  <c:v>0.21</c:v>
                </c:pt>
                <c:pt idx="4">
                  <c:v>0.108</c:v>
                </c:pt>
              </c:numCache>
            </c:numRef>
          </c:val>
          <c:extLst>
            <c:ext xmlns:c16="http://schemas.microsoft.com/office/drawing/2014/chart" uri="{C3380CC4-5D6E-409C-BE32-E72D297353CC}">
              <c16:uniqueId val="{00000004-8D42-49CB-8CA9-1F5EEA21E94D}"/>
            </c:ext>
          </c:extLst>
        </c:ser>
        <c:dLbls>
          <c:showLegendKey val="0"/>
          <c:showVal val="0"/>
          <c:showCatName val="0"/>
          <c:showSerName val="0"/>
          <c:showPercent val="0"/>
          <c:showBubbleSize val="0"/>
        </c:dLbls>
        <c:gapWidth val="219"/>
        <c:overlap val="-27"/>
        <c:axId val="606241256"/>
        <c:axId val="606241584"/>
      </c:barChart>
      <c:catAx>
        <c:axId val="606241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6241584"/>
        <c:crosses val="autoZero"/>
        <c:auto val="1"/>
        <c:lblAlgn val="ctr"/>
        <c:lblOffset val="100"/>
        <c:noMultiLvlLbl val="0"/>
      </c:catAx>
      <c:valAx>
        <c:axId val="6062415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6241256"/>
        <c:crosses val="autoZero"/>
        <c:crossBetween val="between"/>
      </c:valAx>
      <c:spPr>
        <a:noFill/>
        <a:ln>
          <a:noFill/>
        </a:ln>
        <a:effectLst/>
      </c:spPr>
    </c:plotArea>
    <c:legend>
      <c:legendPos val="b"/>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US"/>
              <a:t>My most often used form of transportation is:</a:t>
            </a:r>
          </a:p>
        </c:rich>
      </c:tx>
      <c:overlay val="0"/>
    </c:title>
    <c:autoTitleDeleted val="0"/>
    <c:plotArea>
      <c:layout/>
      <c:barChart>
        <c:barDir val="col"/>
        <c:grouping val="clustered"/>
        <c:varyColors val="0"/>
        <c:ser>
          <c:idx val="0"/>
          <c:order val="0"/>
          <c:tx>
            <c:strRef>
              <c:f>'Question 45'!$B$3</c:f>
              <c:strCache>
                <c:ptCount val="1"/>
                <c:pt idx="0">
                  <c:v>Responses</c:v>
                </c:pt>
              </c:strCache>
            </c:strRef>
          </c:tx>
          <c:spPr>
            <a:solidFill>
              <a:srgbClr val="00BF6F"/>
            </a:solidFill>
            <a:ln>
              <a:prstDash val="solid"/>
            </a:ln>
          </c:spPr>
          <c:invertIfNegative val="0"/>
          <c:cat>
            <c:strRef>
              <c:f>'Question 45'!$A$4:$A$12</c:f>
              <c:strCache>
                <c:ptCount val="9"/>
                <c:pt idx="0">
                  <c:v>My own vehicle</c:v>
                </c:pt>
                <c:pt idx="1">
                  <c:v>Relatives/friends</c:v>
                </c:pt>
                <c:pt idx="2">
                  <c:v>Paratransit</c:v>
                </c:pt>
                <c:pt idx="3">
                  <c:v>Public transporation</c:v>
                </c:pt>
                <c:pt idx="4">
                  <c:v>Ride Share</c:v>
                </c:pt>
                <c:pt idx="5">
                  <c:v>Senior Center shuttle</c:v>
                </c:pt>
                <c:pt idx="6">
                  <c:v>Taxi</c:v>
                </c:pt>
                <c:pt idx="7">
                  <c:v>No transportation is available</c:v>
                </c:pt>
                <c:pt idx="8">
                  <c:v>Other form of transporation (please specify)</c:v>
                </c:pt>
              </c:strCache>
            </c:strRef>
          </c:cat>
          <c:val>
            <c:numRef>
              <c:f>'Question 45'!$B$4:$B$12</c:f>
              <c:numCache>
                <c:formatCode>0.00%</c:formatCode>
                <c:ptCount val="9"/>
                <c:pt idx="0">
                  <c:v>0.67819999999999991</c:v>
                </c:pt>
                <c:pt idx="1">
                  <c:v>9.6500000000000002E-2</c:v>
                </c:pt>
                <c:pt idx="2">
                  <c:v>2.12E-2</c:v>
                </c:pt>
                <c:pt idx="3">
                  <c:v>5.4199999999999998E-2</c:v>
                </c:pt>
                <c:pt idx="4">
                  <c:v>5.8999999999999999E-3</c:v>
                </c:pt>
                <c:pt idx="5">
                  <c:v>2.5000000000000001E-3</c:v>
                </c:pt>
                <c:pt idx="6">
                  <c:v>1.6999999999999999E-3</c:v>
                </c:pt>
                <c:pt idx="7">
                  <c:v>2.5000000000000001E-3</c:v>
                </c:pt>
                <c:pt idx="8">
                  <c:v>0.13719999999999999</c:v>
                </c:pt>
              </c:numCache>
            </c:numRef>
          </c:val>
          <c:extLst>
            <c:ext xmlns:c16="http://schemas.microsoft.com/office/drawing/2014/chart" uri="{C3380CC4-5D6E-409C-BE32-E72D297353CC}">
              <c16:uniqueId val="{00000000-DF14-4667-81BC-9D469127C877}"/>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plotVisOnly val="0"/>
    <c:dispBlanksAs val="gap"/>
    <c:showDLblsOverMax val="0"/>
  </c:chart>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US"/>
              <a:t>Transportation/Mobility: I need transportation to/for:</a:t>
            </a:r>
          </a:p>
        </c:rich>
      </c:tx>
      <c:overlay val="0"/>
    </c:title>
    <c:autoTitleDeleted val="0"/>
    <c:plotArea>
      <c:layout/>
      <c:barChart>
        <c:barDir val="col"/>
        <c:grouping val="clustered"/>
        <c:varyColors val="0"/>
        <c:ser>
          <c:idx val="0"/>
          <c:order val="0"/>
          <c:tx>
            <c:strRef>
              <c:f>'Question 46'!$B$3</c:f>
              <c:strCache>
                <c:ptCount val="1"/>
                <c:pt idx="0">
                  <c:v>Responses</c:v>
                </c:pt>
              </c:strCache>
            </c:strRef>
          </c:tx>
          <c:spPr>
            <a:solidFill>
              <a:srgbClr val="00BF6F"/>
            </a:solidFill>
            <a:ln>
              <a:prstDash val="solid"/>
            </a:ln>
          </c:spPr>
          <c:invertIfNegative val="0"/>
          <c:cat>
            <c:strRef>
              <c:f>'Question 46'!$A$4:$A$11</c:f>
              <c:strCache>
                <c:ptCount val="8"/>
                <c:pt idx="0">
                  <c:v>Adult/Community Centers</c:v>
                </c:pt>
                <c:pt idx="1">
                  <c:v>Doctor/Medical Appointments</c:v>
                </c:pt>
                <c:pt idx="2">
                  <c:v>Entertainment</c:v>
                </c:pt>
                <c:pt idx="3">
                  <c:v>Personal Care</c:v>
                </c:pt>
                <c:pt idx="4">
                  <c:v>Religious Activities</c:v>
                </c:pt>
                <c:pt idx="5">
                  <c:v>Shopping/Groceries</c:v>
                </c:pt>
                <c:pt idx="6">
                  <c:v>Visit Family/Friends</c:v>
                </c:pt>
                <c:pt idx="7">
                  <c:v>Work</c:v>
                </c:pt>
              </c:strCache>
            </c:strRef>
          </c:cat>
          <c:val>
            <c:numRef>
              <c:f>'Question 46'!$B$4:$B$11</c:f>
              <c:numCache>
                <c:formatCode>0.00%</c:formatCode>
                <c:ptCount val="8"/>
                <c:pt idx="0">
                  <c:v>0.31890000000000002</c:v>
                </c:pt>
                <c:pt idx="1">
                  <c:v>0.78129999999999999</c:v>
                </c:pt>
                <c:pt idx="2">
                  <c:v>0.42899999999999999</c:v>
                </c:pt>
                <c:pt idx="3">
                  <c:v>0.34060000000000001</c:v>
                </c:pt>
                <c:pt idx="4">
                  <c:v>0.20699999999999999</c:v>
                </c:pt>
                <c:pt idx="5">
                  <c:v>0.61099999999999999</c:v>
                </c:pt>
                <c:pt idx="6">
                  <c:v>0.46079999999999999</c:v>
                </c:pt>
                <c:pt idx="7">
                  <c:v>0.1336</c:v>
                </c:pt>
              </c:numCache>
            </c:numRef>
          </c:val>
          <c:extLst>
            <c:ext xmlns:c16="http://schemas.microsoft.com/office/drawing/2014/chart" uri="{C3380CC4-5D6E-409C-BE32-E72D297353CC}">
              <c16:uniqueId val="{00000000-C671-4549-BE31-75F9FB377FE2}"/>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plotVisOnly val="0"/>
    <c:dispBlanksAs val="gap"/>
    <c:showDLblsOverMax val="0"/>
  </c:chart>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US"/>
              <a:t>If you use public transportation, how often have you used it in the last month?</a:t>
            </a:r>
          </a:p>
        </c:rich>
      </c:tx>
      <c:overlay val="0"/>
    </c:title>
    <c:autoTitleDeleted val="0"/>
    <c:plotArea>
      <c:layout/>
      <c:barChart>
        <c:barDir val="col"/>
        <c:grouping val="clustered"/>
        <c:varyColors val="0"/>
        <c:ser>
          <c:idx val="0"/>
          <c:order val="0"/>
          <c:tx>
            <c:strRef>
              <c:f>'Question 47'!$B$3</c:f>
              <c:strCache>
                <c:ptCount val="1"/>
                <c:pt idx="0">
                  <c:v>Responses</c:v>
                </c:pt>
              </c:strCache>
            </c:strRef>
          </c:tx>
          <c:spPr>
            <a:solidFill>
              <a:srgbClr val="00BF6F"/>
            </a:solidFill>
            <a:ln>
              <a:prstDash val="solid"/>
            </a:ln>
          </c:spPr>
          <c:invertIfNegative val="0"/>
          <c:cat>
            <c:strRef>
              <c:f>'Question 47'!$A$4:$A$8</c:f>
              <c:strCache>
                <c:ptCount val="5"/>
                <c:pt idx="0">
                  <c:v>0 times</c:v>
                </c:pt>
                <c:pt idx="1">
                  <c:v>1 to 4 times</c:v>
                </c:pt>
                <c:pt idx="2">
                  <c:v>5-10 times</c:v>
                </c:pt>
                <c:pt idx="3">
                  <c:v>More than 10 times</c:v>
                </c:pt>
                <c:pt idx="4">
                  <c:v>I don't use public transportation</c:v>
                </c:pt>
              </c:strCache>
            </c:strRef>
          </c:cat>
          <c:val>
            <c:numRef>
              <c:f>'Question 47'!$B$4:$B$8</c:f>
              <c:numCache>
                <c:formatCode>0.00%</c:formatCode>
                <c:ptCount val="5"/>
                <c:pt idx="0">
                  <c:v>0.2873</c:v>
                </c:pt>
                <c:pt idx="1">
                  <c:v>0.25230000000000002</c:v>
                </c:pt>
                <c:pt idx="2">
                  <c:v>5.8099999999999999E-2</c:v>
                </c:pt>
                <c:pt idx="3">
                  <c:v>4.2999999999999997E-2</c:v>
                </c:pt>
                <c:pt idx="4">
                  <c:v>0.3594</c:v>
                </c:pt>
              </c:numCache>
            </c:numRef>
          </c:val>
          <c:extLst>
            <c:ext xmlns:c16="http://schemas.microsoft.com/office/drawing/2014/chart" uri="{C3380CC4-5D6E-409C-BE32-E72D297353CC}">
              <c16:uniqueId val="{00000000-42BA-474F-A359-29A72C4D6860}"/>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plotVisOnly val="0"/>
    <c:dispBlanksAs val="gap"/>
    <c:showDLblsOverMax val="0"/>
  </c:chart>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US"/>
              <a:t>Why haven't you used public transportation?</a:t>
            </a:r>
          </a:p>
        </c:rich>
      </c:tx>
      <c:overlay val="0"/>
    </c:title>
    <c:autoTitleDeleted val="0"/>
    <c:plotArea>
      <c:layout/>
      <c:barChart>
        <c:barDir val="col"/>
        <c:grouping val="clustered"/>
        <c:varyColors val="0"/>
        <c:ser>
          <c:idx val="0"/>
          <c:order val="0"/>
          <c:tx>
            <c:strRef>
              <c:f>'Question 48'!$B$3</c:f>
              <c:strCache>
                <c:ptCount val="1"/>
                <c:pt idx="0">
                  <c:v>Responses</c:v>
                </c:pt>
              </c:strCache>
            </c:strRef>
          </c:tx>
          <c:spPr>
            <a:solidFill>
              <a:srgbClr val="00BF6F"/>
            </a:solidFill>
            <a:ln>
              <a:prstDash val="solid"/>
            </a:ln>
          </c:spPr>
          <c:invertIfNegative val="0"/>
          <c:cat>
            <c:strRef>
              <c:f>'Question 48'!$A$4:$A$12</c:f>
              <c:strCache>
                <c:ptCount val="9"/>
                <c:pt idx="0">
                  <c:v>Accessibility (stop/station- too far, no sidewalks, etc.)</c:v>
                </c:pt>
                <c:pt idx="1">
                  <c:v>Difficulty getting on or off the bus/shuttle/train/etc.</c:v>
                </c:pt>
                <c:pt idx="2">
                  <c:v>Difficulty getting information (fares, routes, &amp; schedules)</c:v>
                </c:pt>
                <c:pt idx="3">
                  <c:v>Public transporation takes too long.</c:v>
                </c:pt>
                <c:pt idx="4">
                  <c:v>Public transporation doesn't go where I need to go.</c:v>
                </c:pt>
                <c:pt idx="5">
                  <c:v>There is no public transporation where I live.</c:v>
                </c:pt>
                <c:pt idx="6">
                  <c:v>Too expensive</c:v>
                </c:pt>
                <c:pt idx="7">
                  <c:v>I use public transporation</c:v>
                </c:pt>
                <c:pt idx="8">
                  <c:v>Other</c:v>
                </c:pt>
              </c:strCache>
            </c:strRef>
          </c:cat>
          <c:val>
            <c:numRef>
              <c:f>'Question 48'!$B$4:$B$12</c:f>
              <c:numCache>
                <c:formatCode>0.00%</c:formatCode>
                <c:ptCount val="9"/>
                <c:pt idx="0">
                  <c:v>0.20069999999999999</c:v>
                </c:pt>
                <c:pt idx="1">
                  <c:v>0.14319999999999999</c:v>
                </c:pt>
                <c:pt idx="2">
                  <c:v>8.7899999999999992E-2</c:v>
                </c:pt>
                <c:pt idx="3">
                  <c:v>0.29830000000000001</c:v>
                </c:pt>
                <c:pt idx="4">
                  <c:v>0.30370000000000003</c:v>
                </c:pt>
                <c:pt idx="5">
                  <c:v>0.12039999999999999</c:v>
                </c:pt>
                <c:pt idx="6">
                  <c:v>5.21E-2</c:v>
                </c:pt>
                <c:pt idx="7">
                  <c:v>0.13669999999999999</c:v>
                </c:pt>
                <c:pt idx="8">
                  <c:v>0.32650000000000001</c:v>
                </c:pt>
              </c:numCache>
            </c:numRef>
          </c:val>
          <c:extLst>
            <c:ext xmlns:c16="http://schemas.microsoft.com/office/drawing/2014/chart" uri="{C3380CC4-5D6E-409C-BE32-E72D297353CC}">
              <c16:uniqueId val="{00000000-F0BE-4F81-9F00-D65CE98D4788}"/>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plotVisOnly val="0"/>
    <c:dispBlanksAs val="gap"/>
    <c:showDLblsOverMax val="0"/>
  </c:chart>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US"/>
              <a:t>Please check what applies for you to be mobile:</a:t>
            </a:r>
          </a:p>
        </c:rich>
      </c:tx>
      <c:overlay val="0"/>
    </c:title>
    <c:autoTitleDeleted val="0"/>
    <c:plotArea>
      <c:layout/>
      <c:barChart>
        <c:barDir val="col"/>
        <c:grouping val="clustered"/>
        <c:varyColors val="0"/>
        <c:ser>
          <c:idx val="0"/>
          <c:order val="0"/>
          <c:tx>
            <c:strRef>
              <c:f>'Question 49'!$B$3</c:f>
              <c:strCache>
                <c:ptCount val="1"/>
                <c:pt idx="0">
                  <c:v>Responses</c:v>
                </c:pt>
              </c:strCache>
            </c:strRef>
          </c:tx>
          <c:spPr>
            <a:solidFill>
              <a:srgbClr val="00BF6F"/>
            </a:solidFill>
            <a:ln>
              <a:prstDash val="solid"/>
            </a:ln>
          </c:spPr>
          <c:invertIfNegative val="0"/>
          <c:cat>
            <c:strRef>
              <c:f>'Question 49'!$A$4:$A$9</c:f>
              <c:strCache>
                <c:ptCount val="6"/>
                <c:pt idx="0">
                  <c:v>Walk with no assistance</c:v>
                </c:pt>
                <c:pt idx="1">
                  <c:v>Walk with assitance (cane, walker, etc.)</c:v>
                </c:pt>
                <c:pt idx="2">
                  <c:v>Wheelchair</c:v>
                </c:pt>
                <c:pt idx="3">
                  <c:v>Mobility scooter</c:v>
                </c:pt>
                <c:pt idx="4">
                  <c:v>Decline to state</c:v>
                </c:pt>
                <c:pt idx="5">
                  <c:v>Other</c:v>
                </c:pt>
              </c:strCache>
            </c:strRef>
          </c:cat>
          <c:val>
            <c:numRef>
              <c:f>'Question 49'!$B$4:$B$9</c:f>
              <c:numCache>
                <c:formatCode>0.00%</c:formatCode>
                <c:ptCount val="6"/>
                <c:pt idx="0">
                  <c:v>0.70700000000000007</c:v>
                </c:pt>
                <c:pt idx="1">
                  <c:v>0.24110000000000001</c:v>
                </c:pt>
                <c:pt idx="2">
                  <c:v>5.3800000000000001E-2</c:v>
                </c:pt>
                <c:pt idx="3">
                  <c:v>1.54E-2</c:v>
                </c:pt>
                <c:pt idx="4">
                  <c:v>2.0199999999999999E-2</c:v>
                </c:pt>
                <c:pt idx="5">
                  <c:v>4.2299999999999997E-2</c:v>
                </c:pt>
              </c:numCache>
            </c:numRef>
          </c:val>
          <c:extLst>
            <c:ext xmlns:c16="http://schemas.microsoft.com/office/drawing/2014/chart" uri="{C3380CC4-5D6E-409C-BE32-E72D297353CC}">
              <c16:uniqueId val="{00000000-DAF1-4582-A3D4-A074E27D1953}"/>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plotVisOnly val="0"/>
    <c:dispBlanksAs val="gap"/>
    <c:showDLblsOverMax val="0"/>
  </c:chart>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US"/>
              <a:t>What is the zip code where you live?</a:t>
            </a:r>
          </a:p>
        </c:rich>
      </c:tx>
      <c:overlay val="0"/>
    </c:title>
    <c:autoTitleDeleted val="0"/>
    <c:plotArea>
      <c:layout/>
      <c:barChart>
        <c:barDir val="col"/>
        <c:grouping val="clustered"/>
        <c:varyColors val="0"/>
        <c:ser>
          <c:idx val="1"/>
          <c:order val="0"/>
          <c:tx>
            <c:strRef>
              <c:f>'Question 51'!$B$3</c:f>
              <c:strCache>
                <c:ptCount val="1"/>
                <c:pt idx="0">
                  <c:v>Responses</c:v>
                </c:pt>
              </c:strCache>
            </c:strRef>
          </c:tx>
          <c:spPr>
            <a:solidFill>
              <a:srgbClr val="00BF6F"/>
            </a:solidFill>
            <a:ln>
              <a:prstDash val="solid"/>
            </a:ln>
          </c:spPr>
          <c:invertIfNegative val="0"/>
          <c:cat>
            <c:strRef>
              <c:f>'Question 51'!$A$4:$A$44</c:f>
              <c:strCache>
                <c:ptCount val="41"/>
                <c:pt idx="0">
                  <c:v>94002- Belmont</c:v>
                </c:pt>
                <c:pt idx="1">
                  <c:v>94003- Belmont</c:v>
                </c:pt>
                <c:pt idx="2">
                  <c:v>94005- Brisbane</c:v>
                </c:pt>
                <c:pt idx="3">
                  <c:v>94010- Burlingame</c:v>
                </c:pt>
                <c:pt idx="4">
                  <c:v>94014- Colma</c:v>
                </c:pt>
                <c:pt idx="5">
                  <c:v>94014- Daly City</c:v>
                </c:pt>
                <c:pt idx="6">
                  <c:v>94015- Daly City</c:v>
                </c:pt>
                <c:pt idx="7">
                  <c:v>94018- El Granada</c:v>
                </c:pt>
                <c:pt idx="8">
                  <c:v>94019- Half Moon Bay</c:v>
                </c:pt>
                <c:pt idx="9">
                  <c:v>94020- La Honda</c:v>
                </c:pt>
                <c:pt idx="10">
                  <c:v>94025- West Menlo Park</c:v>
                </c:pt>
                <c:pt idx="11">
                  <c:v>94027- Atherton</c:v>
                </c:pt>
                <c:pt idx="12">
                  <c:v>94028- Menlo Park</c:v>
                </c:pt>
                <c:pt idx="13">
                  <c:v>94028- Portola Valley</c:v>
                </c:pt>
                <c:pt idx="14">
                  <c:v>94030- Millbrae</c:v>
                </c:pt>
                <c:pt idx="15">
                  <c:v>94037- Montara</c:v>
                </c:pt>
                <c:pt idx="16">
                  <c:v>94038- Moss Beach</c:v>
                </c:pt>
                <c:pt idx="17">
                  <c:v>94044- Pacifica</c:v>
                </c:pt>
                <c:pt idx="18">
                  <c:v>94060- Pescadero</c:v>
                </c:pt>
                <c:pt idx="19">
                  <c:v>94061- Redwood City</c:v>
                </c:pt>
                <c:pt idx="20">
                  <c:v>94062- Emerald Hills</c:v>
                </c:pt>
                <c:pt idx="21">
                  <c:v>94062- Redwood City</c:v>
                </c:pt>
                <c:pt idx="22">
                  <c:v>94062- Woodside</c:v>
                </c:pt>
                <c:pt idx="23">
                  <c:v>94063- Redwood City</c:v>
                </c:pt>
                <c:pt idx="24">
                  <c:v>94065- Redwood City</c:v>
                </c:pt>
                <c:pt idx="25">
                  <c:v>94066- San Bruno</c:v>
                </c:pt>
                <c:pt idx="26">
                  <c:v>94067- San Bruno</c:v>
                </c:pt>
                <c:pt idx="27">
                  <c:v>94070- San Carlos</c:v>
                </c:pt>
                <c:pt idx="28">
                  <c:v>94071- San Carlos</c:v>
                </c:pt>
                <c:pt idx="29">
                  <c:v>94074- San Gregorio</c:v>
                </c:pt>
                <c:pt idx="30">
                  <c:v>94080- South San Francisco</c:v>
                </c:pt>
                <c:pt idx="31">
                  <c:v>94083- South San Francisco</c:v>
                </c:pt>
                <c:pt idx="32">
                  <c:v>94096- San Bruno</c:v>
                </c:pt>
                <c:pt idx="33">
                  <c:v>94099- South San Francisco</c:v>
                </c:pt>
                <c:pt idx="34">
                  <c:v>94303- East Palo Alto</c:v>
                </c:pt>
                <c:pt idx="35">
                  <c:v>94401- San Mateo</c:v>
                </c:pt>
                <c:pt idx="36">
                  <c:v>94402- San Mateo</c:v>
                </c:pt>
                <c:pt idx="37">
                  <c:v>94403- San Mateo</c:v>
                </c:pt>
                <c:pt idx="38">
                  <c:v>94404- Foster City</c:v>
                </c:pt>
                <c:pt idx="39">
                  <c:v>94404- San Mateo</c:v>
                </c:pt>
                <c:pt idx="40">
                  <c:v>Other </c:v>
                </c:pt>
              </c:strCache>
            </c:strRef>
          </c:cat>
          <c:val>
            <c:numRef>
              <c:f>'Question 51'!$B$4:$B$44</c:f>
              <c:numCache>
                <c:formatCode>0.00%</c:formatCode>
                <c:ptCount val="41"/>
                <c:pt idx="0">
                  <c:v>4.7E-2</c:v>
                </c:pt>
                <c:pt idx="1">
                  <c:v>8.9999999999999998E-4</c:v>
                </c:pt>
                <c:pt idx="2">
                  <c:v>8.3000000000000001E-3</c:v>
                </c:pt>
                <c:pt idx="3">
                  <c:v>4.4299999999999999E-2</c:v>
                </c:pt>
                <c:pt idx="4">
                  <c:v>1.8E-3</c:v>
                </c:pt>
                <c:pt idx="5">
                  <c:v>3.9699999999999999E-2</c:v>
                </c:pt>
                <c:pt idx="6">
                  <c:v>3.9699999999999999E-2</c:v>
                </c:pt>
                <c:pt idx="7">
                  <c:v>1.11E-2</c:v>
                </c:pt>
                <c:pt idx="8">
                  <c:v>7.4700000000000003E-2</c:v>
                </c:pt>
                <c:pt idx="9">
                  <c:v>2.8E-3</c:v>
                </c:pt>
                <c:pt idx="10">
                  <c:v>2.4899999999999999E-2</c:v>
                </c:pt>
                <c:pt idx="11">
                  <c:v>2.8E-3</c:v>
                </c:pt>
                <c:pt idx="12">
                  <c:v>8.9999999999999998E-4</c:v>
                </c:pt>
                <c:pt idx="13">
                  <c:v>1.8E-3</c:v>
                </c:pt>
                <c:pt idx="14">
                  <c:v>0.06</c:v>
                </c:pt>
                <c:pt idx="15">
                  <c:v>1.7500000000000002E-2</c:v>
                </c:pt>
                <c:pt idx="16">
                  <c:v>2.8E-3</c:v>
                </c:pt>
                <c:pt idx="17">
                  <c:v>4.4299999999999999E-2</c:v>
                </c:pt>
                <c:pt idx="18">
                  <c:v>7.4000000000000003E-3</c:v>
                </c:pt>
                <c:pt idx="19">
                  <c:v>3.1399999999999997E-2</c:v>
                </c:pt>
                <c:pt idx="20">
                  <c:v>3.7000000000000002E-3</c:v>
                </c:pt>
                <c:pt idx="21">
                  <c:v>1.38E-2</c:v>
                </c:pt>
                <c:pt idx="22">
                  <c:v>4.5999999999999999E-3</c:v>
                </c:pt>
                <c:pt idx="23">
                  <c:v>3.1399999999999997E-2</c:v>
                </c:pt>
                <c:pt idx="24">
                  <c:v>1.4800000000000001E-2</c:v>
                </c:pt>
                <c:pt idx="25">
                  <c:v>5.7200000000000001E-2</c:v>
                </c:pt>
                <c:pt idx="26">
                  <c:v>1.8E-3</c:v>
                </c:pt>
                <c:pt idx="27">
                  <c:v>5.2600000000000001E-2</c:v>
                </c:pt>
                <c:pt idx="28">
                  <c:v>8.9999999999999998E-4</c:v>
                </c:pt>
                <c:pt idx="29">
                  <c:v>8.9999999999999998E-4</c:v>
                </c:pt>
                <c:pt idx="30">
                  <c:v>9.1300000000000006E-2</c:v>
                </c:pt>
                <c:pt idx="31">
                  <c:v>8.9999999999999998E-4</c:v>
                </c:pt>
                <c:pt idx="32">
                  <c:v>8.9999999999999998E-4</c:v>
                </c:pt>
                <c:pt idx="33">
                  <c:v>8.9999999999999998E-4</c:v>
                </c:pt>
                <c:pt idx="34">
                  <c:v>1.01E-2</c:v>
                </c:pt>
                <c:pt idx="35">
                  <c:v>4.5199999999999997E-2</c:v>
                </c:pt>
                <c:pt idx="36">
                  <c:v>4.24E-2</c:v>
                </c:pt>
                <c:pt idx="37">
                  <c:v>6.1799999999999987E-2</c:v>
                </c:pt>
                <c:pt idx="38">
                  <c:v>1.7500000000000002E-2</c:v>
                </c:pt>
                <c:pt idx="39">
                  <c:v>4.24E-2</c:v>
                </c:pt>
                <c:pt idx="40">
                  <c:v>4.0599999999999997E-2</c:v>
                </c:pt>
              </c:numCache>
            </c:numRef>
          </c:val>
          <c:extLst>
            <c:ext xmlns:c16="http://schemas.microsoft.com/office/drawing/2014/chart" uri="{C3380CC4-5D6E-409C-BE32-E72D297353CC}">
              <c16:uniqueId val="{00000000-F83A-4B7D-9D4B-43B9677508B7}"/>
            </c:ext>
          </c:extLst>
        </c:ser>
        <c:ser>
          <c:idx val="0"/>
          <c:order val="1"/>
          <c:tx>
            <c:strRef>
              <c:f>'Question 51'!$B$3</c:f>
              <c:strCache>
                <c:ptCount val="1"/>
                <c:pt idx="0">
                  <c:v>Responses</c:v>
                </c:pt>
              </c:strCache>
            </c:strRef>
          </c:tx>
          <c:spPr>
            <a:solidFill>
              <a:srgbClr val="00BF6F"/>
            </a:solidFill>
            <a:ln>
              <a:prstDash val="solid"/>
            </a:ln>
          </c:spPr>
          <c:invertIfNegative val="0"/>
          <c:cat>
            <c:strRef>
              <c:f>'Question 51'!$A$4:$A$44</c:f>
              <c:strCache>
                <c:ptCount val="41"/>
                <c:pt idx="0">
                  <c:v>94002- Belmont</c:v>
                </c:pt>
                <c:pt idx="1">
                  <c:v>94003- Belmont</c:v>
                </c:pt>
                <c:pt idx="2">
                  <c:v>94005- Brisbane</c:v>
                </c:pt>
                <c:pt idx="3">
                  <c:v>94010- Burlingame</c:v>
                </c:pt>
                <c:pt idx="4">
                  <c:v>94014- Colma</c:v>
                </c:pt>
                <c:pt idx="5">
                  <c:v>94014- Daly City</c:v>
                </c:pt>
                <c:pt idx="6">
                  <c:v>94015- Daly City</c:v>
                </c:pt>
                <c:pt idx="7">
                  <c:v>94018- El Granada</c:v>
                </c:pt>
                <c:pt idx="8">
                  <c:v>94019- Half Moon Bay</c:v>
                </c:pt>
                <c:pt idx="9">
                  <c:v>94020- La Honda</c:v>
                </c:pt>
                <c:pt idx="10">
                  <c:v>94025- West Menlo Park</c:v>
                </c:pt>
                <c:pt idx="11">
                  <c:v>94027- Atherton</c:v>
                </c:pt>
                <c:pt idx="12">
                  <c:v>94028- Menlo Park</c:v>
                </c:pt>
                <c:pt idx="13">
                  <c:v>94028- Portola Valley</c:v>
                </c:pt>
                <c:pt idx="14">
                  <c:v>94030- Millbrae</c:v>
                </c:pt>
                <c:pt idx="15">
                  <c:v>94037- Montara</c:v>
                </c:pt>
                <c:pt idx="16">
                  <c:v>94038- Moss Beach</c:v>
                </c:pt>
                <c:pt idx="17">
                  <c:v>94044- Pacifica</c:v>
                </c:pt>
                <c:pt idx="18">
                  <c:v>94060- Pescadero</c:v>
                </c:pt>
                <c:pt idx="19">
                  <c:v>94061- Redwood City</c:v>
                </c:pt>
                <c:pt idx="20">
                  <c:v>94062- Emerald Hills</c:v>
                </c:pt>
                <c:pt idx="21">
                  <c:v>94062- Redwood City</c:v>
                </c:pt>
                <c:pt idx="22">
                  <c:v>94062- Woodside</c:v>
                </c:pt>
                <c:pt idx="23">
                  <c:v>94063- Redwood City</c:v>
                </c:pt>
                <c:pt idx="24">
                  <c:v>94065- Redwood City</c:v>
                </c:pt>
                <c:pt idx="25">
                  <c:v>94066- San Bruno</c:v>
                </c:pt>
                <c:pt idx="26">
                  <c:v>94067- San Bruno</c:v>
                </c:pt>
                <c:pt idx="27">
                  <c:v>94070- San Carlos</c:v>
                </c:pt>
                <c:pt idx="28">
                  <c:v>94071- San Carlos</c:v>
                </c:pt>
                <c:pt idx="29">
                  <c:v>94074- San Gregorio</c:v>
                </c:pt>
                <c:pt idx="30">
                  <c:v>94080- South San Francisco</c:v>
                </c:pt>
                <c:pt idx="31">
                  <c:v>94083- South San Francisco</c:v>
                </c:pt>
                <c:pt idx="32">
                  <c:v>94096- San Bruno</c:v>
                </c:pt>
                <c:pt idx="33">
                  <c:v>94099- South San Francisco</c:v>
                </c:pt>
                <c:pt idx="34">
                  <c:v>94303- East Palo Alto</c:v>
                </c:pt>
                <c:pt idx="35">
                  <c:v>94401- San Mateo</c:v>
                </c:pt>
                <c:pt idx="36">
                  <c:v>94402- San Mateo</c:v>
                </c:pt>
                <c:pt idx="37">
                  <c:v>94403- San Mateo</c:v>
                </c:pt>
                <c:pt idx="38">
                  <c:v>94404- Foster City</c:v>
                </c:pt>
                <c:pt idx="39">
                  <c:v>94404- San Mateo</c:v>
                </c:pt>
                <c:pt idx="40">
                  <c:v>Other </c:v>
                </c:pt>
              </c:strCache>
            </c:strRef>
          </c:cat>
          <c:val>
            <c:numRef>
              <c:f>'Question 51'!$B$4:$B$44</c:f>
              <c:numCache>
                <c:formatCode>0.00%</c:formatCode>
                <c:ptCount val="41"/>
                <c:pt idx="0">
                  <c:v>4.7E-2</c:v>
                </c:pt>
                <c:pt idx="1">
                  <c:v>8.9999999999999998E-4</c:v>
                </c:pt>
                <c:pt idx="2">
                  <c:v>8.3000000000000001E-3</c:v>
                </c:pt>
                <c:pt idx="3">
                  <c:v>4.4299999999999999E-2</c:v>
                </c:pt>
                <c:pt idx="4">
                  <c:v>1.8E-3</c:v>
                </c:pt>
                <c:pt idx="5">
                  <c:v>3.9699999999999999E-2</c:v>
                </c:pt>
                <c:pt idx="6">
                  <c:v>3.9699999999999999E-2</c:v>
                </c:pt>
                <c:pt idx="7">
                  <c:v>1.11E-2</c:v>
                </c:pt>
                <c:pt idx="8">
                  <c:v>7.4700000000000003E-2</c:v>
                </c:pt>
                <c:pt idx="9">
                  <c:v>2.8E-3</c:v>
                </c:pt>
                <c:pt idx="10">
                  <c:v>2.4899999999999999E-2</c:v>
                </c:pt>
                <c:pt idx="11">
                  <c:v>2.8E-3</c:v>
                </c:pt>
                <c:pt idx="12">
                  <c:v>8.9999999999999998E-4</c:v>
                </c:pt>
                <c:pt idx="13">
                  <c:v>1.8E-3</c:v>
                </c:pt>
                <c:pt idx="14">
                  <c:v>0.06</c:v>
                </c:pt>
                <c:pt idx="15">
                  <c:v>1.7500000000000002E-2</c:v>
                </c:pt>
                <c:pt idx="16">
                  <c:v>2.8E-3</c:v>
                </c:pt>
                <c:pt idx="17">
                  <c:v>4.4299999999999999E-2</c:v>
                </c:pt>
                <c:pt idx="18">
                  <c:v>7.4000000000000003E-3</c:v>
                </c:pt>
                <c:pt idx="19">
                  <c:v>3.1399999999999997E-2</c:v>
                </c:pt>
                <c:pt idx="20">
                  <c:v>3.7000000000000002E-3</c:v>
                </c:pt>
                <c:pt idx="21">
                  <c:v>1.38E-2</c:v>
                </c:pt>
                <c:pt idx="22">
                  <c:v>4.5999999999999999E-3</c:v>
                </c:pt>
                <c:pt idx="23">
                  <c:v>3.1399999999999997E-2</c:v>
                </c:pt>
                <c:pt idx="24">
                  <c:v>1.4800000000000001E-2</c:v>
                </c:pt>
                <c:pt idx="25">
                  <c:v>5.7200000000000001E-2</c:v>
                </c:pt>
                <c:pt idx="26">
                  <c:v>1.8E-3</c:v>
                </c:pt>
                <c:pt idx="27">
                  <c:v>5.2600000000000001E-2</c:v>
                </c:pt>
                <c:pt idx="28">
                  <c:v>8.9999999999999998E-4</c:v>
                </c:pt>
                <c:pt idx="29">
                  <c:v>8.9999999999999998E-4</c:v>
                </c:pt>
                <c:pt idx="30">
                  <c:v>9.1300000000000006E-2</c:v>
                </c:pt>
                <c:pt idx="31">
                  <c:v>8.9999999999999998E-4</c:v>
                </c:pt>
                <c:pt idx="32">
                  <c:v>8.9999999999999998E-4</c:v>
                </c:pt>
                <c:pt idx="33">
                  <c:v>8.9999999999999998E-4</c:v>
                </c:pt>
                <c:pt idx="34">
                  <c:v>1.01E-2</c:v>
                </c:pt>
                <c:pt idx="35">
                  <c:v>4.5199999999999997E-2</c:v>
                </c:pt>
                <c:pt idx="36">
                  <c:v>4.24E-2</c:v>
                </c:pt>
                <c:pt idx="37">
                  <c:v>6.1799999999999987E-2</c:v>
                </c:pt>
                <c:pt idx="38">
                  <c:v>1.7500000000000002E-2</c:v>
                </c:pt>
                <c:pt idx="39">
                  <c:v>4.24E-2</c:v>
                </c:pt>
                <c:pt idx="40">
                  <c:v>4.0599999999999997E-2</c:v>
                </c:pt>
              </c:numCache>
            </c:numRef>
          </c:val>
          <c:extLst>
            <c:ext xmlns:c16="http://schemas.microsoft.com/office/drawing/2014/chart" uri="{C3380CC4-5D6E-409C-BE32-E72D297353CC}">
              <c16:uniqueId val="{00000001-F83A-4B7D-9D4B-43B9677508B7}"/>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plotVisOnly val="0"/>
    <c:dispBlanksAs val="gap"/>
    <c:showDLblsOverMax val="0"/>
  </c:chart>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US"/>
              <a:t>Age (Please check applicable box.):</a:t>
            </a:r>
          </a:p>
        </c:rich>
      </c:tx>
      <c:overlay val="0"/>
    </c:title>
    <c:autoTitleDeleted val="0"/>
    <c:plotArea>
      <c:layout/>
      <c:barChart>
        <c:barDir val="col"/>
        <c:grouping val="clustered"/>
        <c:varyColors val="0"/>
        <c:ser>
          <c:idx val="0"/>
          <c:order val="0"/>
          <c:tx>
            <c:strRef>
              <c:f>'Question 52'!$B$3</c:f>
              <c:strCache>
                <c:ptCount val="1"/>
                <c:pt idx="0">
                  <c:v>Responses</c:v>
                </c:pt>
              </c:strCache>
            </c:strRef>
          </c:tx>
          <c:spPr>
            <a:solidFill>
              <a:srgbClr val="00BF6F"/>
            </a:solidFill>
            <a:ln>
              <a:prstDash val="solid"/>
            </a:ln>
          </c:spPr>
          <c:invertIfNegative val="0"/>
          <c:cat>
            <c:strRef>
              <c:f>'Question 52'!$A$4:$A$9</c:f>
              <c:strCache>
                <c:ptCount val="6"/>
                <c:pt idx="0">
                  <c:v>Under 59</c:v>
                </c:pt>
                <c:pt idx="1">
                  <c:v>60-69 years</c:v>
                </c:pt>
                <c:pt idx="2">
                  <c:v>70-79 years</c:v>
                </c:pt>
                <c:pt idx="3">
                  <c:v>80-89 years</c:v>
                </c:pt>
                <c:pt idx="4">
                  <c:v>90- 99 years</c:v>
                </c:pt>
                <c:pt idx="5">
                  <c:v>100 or more years</c:v>
                </c:pt>
              </c:strCache>
            </c:strRef>
          </c:cat>
          <c:val>
            <c:numRef>
              <c:f>'Question 52'!$B$4:$B$9</c:f>
              <c:numCache>
                <c:formatCode>0.00%</c:formatCode>
                <c:ptCount val="6"/>
                <c:pt idx="0">
                  <c:v>7.51E-2</c:v>
                </c:pt>
                <c:pt idx="1">
                  <c:v>0.25309999999999999</c:v>
                </c:pt>
                <c:pt idx="2">
                  <c:v>0.41139999999999999</c:v>
                </c:pt>
                <c:pt idx="3">
                  <c:v>0.2039</c:v>
                </c:pt>
                <c:pt idx="4">
                  <c:v>5.5500000000000001E-2</c:v>
                </c:pt>
                <c:pt idx="5">
                  <c:v>8.9999999999999998E-4</c:v>
                </c:pt>
              </c:numCache>
            </c:numRef>
          </c:val>
          <c:extLst>
            <c:ext xmlns:c16="http://schemas.microsoft.com/office/drawing/2014/chart" uri="{C3380CC4-5D6E-409C-BE32-E72D297353CC}">
              <c16:uniqueId val="{00000000-1FFF-4FF7-9145-A65608CF0688}"/>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plotVisOnly val="0"/>
    <c:dispBlanksAs val="gap"/>
    <c:showDLblsOverMax val="0"/>
  </c:chart>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US"/>
              <a:t>Which of the following best represents how you think of yourself?</a:t>
            </a:r>
          </a:p>
        </c:rich>
      </c:tx>
      <c:overlay val="0"/>
    </c:title>
    <c:autoTitleDeleted val="0"/>
    <c:plotArea>
      <c:layout/>
      <c:barChart>
        <c:barDir val="col"/>
        <c:grouping val="clustered"/>
        <c:varyColors val="0"/>
        <c:ser>
          <c:idx val="0"/>
          <c:order val="0"/>
          <c:tx>
            <c:strRef>
              <c:f>'Question 53'!$B$3</c:f>
              <c:strCache>
                <c:ptCount val="1"/>
                <c:pt idx="0">
                  <c:v>Responses</c:v>
                </c:pt>
              </c:strCache>
            </c:strRef>
          </c:tx>
          <c:spPr>
            <a:solidFill>
              <a:srgbClr val="00BF6F"/>
            </a:solidFill>
            <a:ln>
              <a:prstDash val="solid"/>
            </a:ln>
          </c:spPr>
          <c:invertIfNegative val="0"/>
          <c:cat>
            <c:strRef>
              <c:f>'Question 53'!$A$4:$A$10</c:f>
              <c:strCache>
                <c:ptCount val="7"/>
                <c:pt idx="0">
                  <c:v>Male</c:v>
                </c:pt>
                <c:pt idx="1">
                  <c:v>Female</c:v>
                </c:pt>
                <c:pt idx="2">
                  <c:v>Transgender female to male</c:v>
                </c:pt>
                <c:pt idx="3">
                  <c:v>Transgender male to female</c:v>
                </c:pt>
                <c:pt idx="4">
                  <c:v>Genderqueer/Gender non-binary</c:v>
                </c:pt>
                <c:pt idx="5">
                  <c:v>Decline to State</c:v>
                </c:pt>
                <c:pt idx="6">
                  <c:v>Not listed </c:v>
                </c:pt>
              </c:strCache>
            </c:strRef>
          </c:cat>
          <c:val>
            <c:numRef>
              <c:f>'Question 53'!$B$4:$B$10</c:f>
              <c:numCache>
                <c:formatCode>0.00%</c:formatCode>
                <c:ptCount val="7"/>
                <c:pt idx="0">
                  <c:v>0.22989999999999999</c:v>
                </c:pt>
                <c:pt idx="1">
                  <c:v>0.754</c:v>
                </c:pt>
                <c:pt idx="2">
                  <c:v>0</c:v>
                </c:pt>
                <c:pt idx="3">
                  <c:v>0</c:v>
                </c:pt>
                <c:pt idx="4">
                  <c:v>1.8E-3</c:v>
                </c:pt>
                <c:pt idx="5">
                  <c:v>1.2500000000000001E-2</c:v>
                </c:pt>
                <c:pt idx="6">
                  <c:v>1.8E-3</c:v>
                </c:pt>
              </c:numCache>
            </c:numRef>
          </c:val>
          <c:extLst>
            <c:ext xmlns:c16="http://schemas.microsoft.com/office/drawing/2014/chart" uri="{C3380CC4-5D6E-409C-BE32-E72D297353CC}">
              <c16:uniqueId val="{00000000-2CCB-439C-8E16-0D65DE5973B6}"/>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plotVisOnly val="0"/>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Household</a:t>
            </a:r>
            <a:r>
              <a:rPr lang="en-US" baseline="0"/>
              <a:t> Population</a:t>
            </a:r>
            <a:endParaRPr lang="en-US"/>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5.5555555555555558E-3"/>
                  <c:y val="2.546296296296275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9E4-4DE0-95D9-307942780EA9}"/>
                </c:ext>
              </c:extLst>
            </c:dLbl>
            <c:dLbl>
              <c:idx val="1"/>
              <c:layout>
                <c:manualLayout>
                  <c:x val="0"/>
                  <c:y val="-8.549504228638087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9E4-4DE0-95D9-307942780EA9}"/>
                </c:ext>
              </c:extLst>
            </c:dLbl>
            <c:dLbl>
              <c:idx val="2"/>
              <c:layout>
                <c:manualLayout>
                  <c:x val="0"/>
                  <c:y val="4.9923447069116361E-3"/>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15:layout>
                    <c:manualLayout>
                      <c:w val="7.1722222222222229E-2"/>
                      <c:h val="8.5879629629629625E-2"/>
                    </c:manualLayout>
                  </c15:layout>
                </c:ext>
                <c:ext xmlns:c16="http://schemas.microsoft.com/office/drawing/2014/chart" uri="{C3380CC4-5D6E-409C-BE32-E72D297353CC}">
                  <c16:uniqueId val="{00000005-59E4-4DE0-95D9-307942780EA9}"/>
                </c:ext>
              </c:extLst>
            </c:dLbl>
            <c:dLbl>
              <c:idx val="3"/>
              <c:layout>
                <c:manualLayout>
                  <c:x val="-1.0185067526415994E-16"/>
                  <c:y val="-1.884988334791484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9E4-4DE0-95D9-307942780EA9}"/>
                </c:ext>
              </c:extLst>
            </c:dLbl>
            <c:dLbl>
              <c:idx val="4"/>
              <c:layout>
                <c:manualLayout>
                  <c:x val="-8.3333333333334356E-3"/>
                  <c:y val="-3.943460192475940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9E4-4DE0-95D9-307942780EA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'Household Population '!$A$1:$A$5</c:f>
              <c:strCache>
                <c:ptCount val="5"/>
                <c:pt idx="0">
                  <c:v>Head of Household or Spouse</c:v>
                </c:pt>
                <c:pt idx="1">
                  <c:v>Parent </c:v>
                </c:pt>
                <c:pt idx="2">
                  <c:v>Other Relatives</c:v>
                </c:pt>
                <c:pt idx="3">
                  <c:v>Non-relatives</c:v>
                </c:pt>
                <c:pt idx="4">
                  <c:v>Unmarried Partner</c:v>
                </c:pt>
              </c:strCache>
            </c:strRef>
          </c:cat>
          <c:val>
            <c:numRef>
              <c:f>'Household Population '!$B$1:$B$5</c:f>
              <c:numCache>
                <c:formatCode>0.0%</c:formatCode>
                <c:ptCount val="5"/>
                <c:pt idx="0">
                  <c:v>0.80900000000000005</c:v>
                </c:pt>
                <c:pt idx="1">
                  <c:v>8.2000000000000003E-2</c:v>
                </c:pt>
                <c:pt idx="2">
                  <c:v>6.8000000000000005E-2</c:v>
                </c:pt>
                <c:pt idx="3">
                  <c:v>0.04</c:v>
                </c:pt>
                <c:pt idx="4">
                  <c:v>0.01</c:v>
                </c:pt>
              </c:numCache>
            </c:numRef>
          </c:val>
          <c:extLst>
            <c:ext xmlns:c16="http://schemas.microsoft.com/office/drawing/2014/chart" uri="{C3380CC4-5D6E-409C-BE32-E72D297353CC}">
              <c16:uniqueId val="{00000000-59E4-4DE0-95D9-307942780EA9}"/>
            </c:ext>
          </c:extLst>
        </c:ser>
        <c:dLbls>
          <c:dLblPos val="inEnd"/>
          <c:showLegendKey val="0"/>
          <c:showVal val="1"/>
          <c:showCatName val="0"/>
          <c:showSerName val="0"/>
          <c:showPercent val="0"/>
          <c:showBubbleSize val="0"/>
        </c:dLbls>
        <c:gapWidth val="100"/>
        <c:overlap val="-24"/>
        <c:axId val="577629848"/>
        <c:axId val="577624928"/>
      </c:barChart>
      <c:catAx>
        <c:axId val="57762984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7624928"/>
        <c:crosses val="autoZero"/>
        <c:auto val="1"/>
        <c:lblAlgn val="ctr"/>
        <c:lblOffset val="100"/>
        <c:noMultiLvlLbl val="0"/>
      </c:catAx>
      <c:valAx>
        <c:axId val="57762492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76298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US"/>
              <a:t>What was your sex at birth?</a:t>
            </a:r>
          </a:p>
        </c:rich>
      </c:tx>
      <c:overlay val="0"/>
    </c:title>
    <c:autoTitleDeleted val="0"/>
    <c:plotArea>
      <c:layout/>
      <c:barChart>
        <c:barDir val="col"/>
        <c:grouping val="clustered"/>
        <c:varyColors val="0"/>
        <c:ser>
          <c:idx val="0"/>
          <c:order val="0"/>
          <c:tx>
            <c:strRef>
              <c:f>'Question 54'!$B$3</c:f>
              <c:strCache>
                <c:ptCount val="1"/>
                <c:pt idx="0">
                  <c:v>Responses</c:v>
                </c:pt>
              </c:strCache>
            </c:strRef>
          </c:tx>
          <c:spPr>
            <a:solidFill>
              <a:srgbClr val="00BF6F"/>
            </a:solidFill>
            <a:ln>
              <a:prstDash val="solid"/>
            </a:ln>
          </c:spPr>
          <c:invertIfNegative val="0"/>
          <c:cat>
            <c:strRef>
              <c:f>'Question 54'!$A$4:$A$6</c:f>
              <c:strCache>
                <c:ptCount val="3"/>
                <c:pt idx="0">
                  <c:v>Male</c:v>
                </c:pt>
                <c:pt idx="1">
                  <c:v>Female</c:v>
                </c:pt>
                <c:pt idx="2">
                  <c:v>Decline to state</c:v>
                </c:pt>
              </c:strCache>
            </c:strRef>
          </c:cat>
          <c:val>
            <c:numRef>
              <c:f>'Question 54'!$B$4:$B$6</c:f>
              <c:numCache>
                <c:formatCode>0.00%</c:formatCode>
                <c:ptCount val="3"/>
                <c:pt idx="0">
                  <c:v>0.23139999999999999</c:v>
                </c:pt>
                <c:pt idx="1">
                  <c:v>0.75340000000000007</c:v>
                </c:pt>
                <c:pt idx="2">
                  <c:v>1.52E-2</c:v>
                </c:pt>
              </c:numCache>
            </c:numRef>
          </c:val>
          <c:extLst>
            <c:ext xmlns:c16="http://schemas.microsoft.com/office/drawing/2014/chart" uri="{C3380CC4-5D6E-409C-BE32-E72D297353CC}">
              <c16:uniqueId val="{00000000-A3A5-4F96-8410-4F661CC0FCE0}"/>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plotVisOnly val="0"/>
    <c:dispBlanksAs val="gap"/>
    <c:showDLblsOverMax val="0"/>
  </c:chart>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US"/>
              <a:t>How do you describe your sexual orientation?</a:t>
            </a:r>
          </a:p>
        </c:rich>
      </c:tx>
      <c:overlay val="0"/>
    </c:title>
    <c:autoTitleDeleted val="0"/>
    <c:plotArea>
      <c:layout/>
      <c:barChart>
        <c:barDir val="col"/>
        <c:grouping val="clustered"/>
        <c:varyColors val="0"/>
        <c:ser>
          <c:idx val="0"/>
          <c:order val="0"/>
          <c:tx>
            <c:strRef>
              <c:f>'Question 55'!$B$3</c:f>
              <c:strCache>
                <c:ptCount val="1"/>
                <c:pt idx="0">
                  <c:v>Responses</c:v>
                </c:pt>
              </c:strCache>
            </c:strRef>
          </c:tx>
          <c:spPr>
            <a:solidFill>
              <a:srgbClr val="00BF6F"/>
            </a:solidFill>
            <a:ln>
              <a:prstDash val="solid"/>
            </a:ln>
          </c:spPr>
          <c:invertIfNegative val="0"/>
          <c:cat>
            <c:strRef>
              <c:f>'Question 55'!$A$4:$A$9</c:f>
              <c:strCache>
                <c:ptCount val="6"/>
                <c:pt idx="0">
                  <c:v>Straight/Heterosexual</c:v>
                </c:pt>
                <c:pt idx="1">
                  <c:v>Bisexual</c:v>
                </c:pt>
                <c:pt idx="2">
                  <c:v>Gay/Lesbian/Same-Gender Loving</c:v>
                </c:pt>
                <c:pt idx="3">
                  <c:v>Questioning/Unsure</c:v>
                </c:pt>
                <c:pt idx="4">
                  <c:v>Decline to state</c:v>
                </c:pt>
                <c:pt idx="5">
                  <c:v>Not listed</c:v>
                </c:pt>
              </c:strCache>
            </c:strRef>
          </c:cat>
          <c:val>
            <c:numRef>
              <c:f>'Question 55'!$B$4:$B$9</c:f>
              <c:numCache>
                <c:formatCode>0.00%</c:formatCode>
                <c:ptCount val="6"/>
                <c:pt idx="0">
                  <c:v>0.90969999999999995</c:v>
                </c:pt>
                <c:pt idx="1">
                  <c:v>1.2500000000000001E-2</c:v>
                </c:pt>
                <c:pt idx="2">
                  <c:v>1.7299999999999999E-2</c:v>
                </c:pt>
                <c:pt idx="3">
                  <c:v>1.9E-3</c:v>
                </c:pt>
                <c:pt idx="4">
                  <c:v>5.3800000000000001E-2</c:v>
                </c:pt>
                <c:pt idx="5">
                  <c:v>4.7999999999999996E-3</c:v>
                </c:pt>
              </c:numCache>
            </c:numRef>
          </c:val>
          <c:extLst>
            <c:ext xmlns:c16="http://schemas.microsoft.com/office/drawing/2014/chart" uri="{C3380CC4-5D6E-409C-BE32-E72D297353CC}">
              <c16:uniqueId val="{00000000-5F39-4D93-B321-8264A58AAABF}"/>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plotVisOnly val="0"/>
    <c:dispBlanksAs val="gap"/>
    <c:showDLblsOverMax val="0"/>
  </c:chart>
  <c:externalData r:id="rId1">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US"/>
              <a:t>My highest level of education is:</a:t>
            </a:r>
          </a:p>
        </c:rich>
      </c:tx>
      <c:overlay val="0"/>
    </c:title>
    <c:autoTitleDeleted val="0"/>
    <c:plotArea>
      <c:layout/>
      <c:barChart>
        <c:barDir val="col"/>
        <c:grouping val="clustered"/>
        <c:varyColors val="0"/>
        <c:ser>
          <c:idx val="0"/>
          <c:order val="0"/>
          <c:tx>
            <c:strRef>
              <c:f>'Question 56'!$B$3</c:f>
              <c:strCache>
                <c:ptCount val="1"/>
                <c:pt idx="0">
                  <c:v>Responses</c:v>
                </c:pt>
              </c:strCache>
            </c:strRef>
          </c:tx>
          <c:spPr>
            <a:solidFill>
              <a:srgbClr val="00BF6F"/>
            </a:solidFill>
            <a:ln>
              <a:prstDash val="solid"/>
            </a:ln>
          </c:spPr>
          <c:invertIfNegative val="0"/>
          <c:cat>
            <c:strRef>
              <c:f>'Question 56'!$A$4:$A$9</c:f>
              <c:strCache>
                <c:ptCount val="6"/>
                <c:pt idx="0">
                  <c:v>0 to 8th grade</c:v>
                </c:pt>
                <c:pt idx="1">
                  <c:v>9th to 12th grade</c:v>
                </c:pt>
                <c:pt idx="2">
                  <c:v>Some college</c:v>
                </c:pt>
                <c:pt idx="3">
                  <c:v>College graduate</c:v>
                </c:pt>
                <c:pt idx="4">
                  <c:v>Post-graduate</c:v>
                </c:pt>
                <c:pt idx="5">
                  <c:v>Decline to state</c:v>
                </c:pt>
              </c:strCache>
            </c:strRef>
          </c:cat>
          <c:val>
            <c:numRef>
              <c:f>'Question 56'!$B$4:$B$9</c:f>
              <c:numCache>
                <c:formatCode>0.00%</c:formatCode>
                <c:ptCount val="6"/>
                <c:pt idx="0">
                  <c:v>4.3700000000000003E-2</c:v>
                </c:pt>
                <c:pt idx="1">
                  <c:v>9.5600000000000004E-2</c:v>
                </c:pt>
                <c:pt idx="2">
                  <c:v>0.25409999999999999</c:v>
                </c:pt>
                <c:pt idx="3">
                  <c:v>0.29599999999999999</c:v>
                </c:pt>
                <c:pt idx="4">
                  <c:v>0.29509999999999997</c:v>
                </c:pt>
                <c:pt idx="5">
                  <c:v>1.55E-2</c:v>
                </c:pt>
              </c:numCache>
            </c:numRef>
          </c:val>
          <c:extLst>
            <c:ext xmlns:c16="http://schemas.microsoft.com/office/drawing/2014/chart" uri="{C3380CC4-5D6E-409C-BE32-E72D297353CC}">
              <c16:uniqueId val="{00000000-C5FC-4E96-BAF5-CD5219E7A850}"/>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plotVisOnly val="0"/>
    <c:dispBlanksAs val="gap"/>
    <c:showDLblsOverMax val="0"/>
  </c:chart>
  <c:externalData r:id="rId1">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US"/>
              <a:t>Do you have a disability that causes you to need help?</a:t>
            </a:r>
          </a:p>
        </c:rich>
      </c:tx>
      <c:overlay val="0"/>
    </c:title>
    <c:autoTitleDeleted val="0"/>
    <c:plotArea>
      <c:layout/>
      <c:barChart>
        <c:barDir val="col"/>
        <c:grouping val="clustered"/>
        <c:varyColors val="0"/>
        <c:ser>
          <c:idx val="0"/>
          <c:order val="0"/>
          <c:tx>
            <c:strRef>
              <c:f>'Question 57'!$B$3</c:f>
              <c:strCache>
                <c:ptCount val="1"/>
                <c:pt idx="0">
                  <c:v>Responses</c:v>
                </c:pt>
              </c:strCache>
            </c:strRef>
          </c:tx>
          <c:spPr>
            <a:solidFill>
              <a:srgbClr val="00BF6F"/>
            </a:solidFill>
            <a:ln>
              <a:prstDash val="solid"/>
            </a:ln>
          </c:spPr>
          <c:invertIfNegative val="0"/>
          <c:cat>
            <c:strRef>
              <c:f>'Question 57'!$A$4:$A$6</c:f>
              <c:strCache>
                <c:ptCount val="3"/>
                <c:pt idx="0">
                  <c:v>Yes</c:v>
                </c:pt>
                <c:pt idx="1">
                  <c:v>No</c:v>
                </c:pt>
                <c:pt idx="2">
                  <c:v>Decline to state</c:v>
                </c:pt>
              </c:strCache>
            </c:strRef>
          </c:cat>
          <c:val>
            <c:numRef>
              <c:f>'Question 57'!$B$4:$B$6</c:f>
              <c:numCache>
                <c:formatCode>0.00%</c:formatCode>
                <c:ptCount val="3"/>
                <c:pt idx="0">
                  <c:v>0.26700000000000002</c:v>
                </c:pt>
                <c:pt idx="1">
                  <c:v>0.69059999999999999</c:v>
                </c:pt>
                <c:pt idx="2">
                  <c:v>4.2500000000000003E-2</c:v>
                </c:pt>
              </c:numCache>
            </c:numRef>
          </c:val>
          <c:extLst>
            <c:ext xmlns:c16="http://schemas.microsoft.com/office/drawing/2014/chart" uri="{C3380CC4-5D6E-409C-BE32-E72D297353CC}">
              <c16:uniqueId val="{00000000-29CF-4A1F-82F1-E668A8613E78}"/>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plotVisOnly val="0"/>
    <c:dispBlanksAs val="gap"/>
    <c:showDLblsOverMax val="0"/>
  </c:chart>
  <c:externalData r:id="rId1">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US"/>
              <a:t>My disability is:</a:t>
            </a:r>
          </a:p>
        </c:rich>
      </c:tx>
      <c:overlay val="0"/>
    </c:title>
    <c:autoTitleDeleted val="0"/>
    <c:plotArea>
      <c:layout/>
      <c:barChart>
        <c:barDir val="col"/>
        <c:grouping val="clustered"/>
        <c:varyColors val="0"/>
        <c:ser>
          <c:idx val="0"/>
          <c:order val="0"/>
          <c:tx>
            <c:strRef>
              <c:f>'Question 59'!$B$3</c:f>
              <c:strCache>
                <c:ptCount val="1"/>
                <c:pt idx="0">
                  <c:v>Responses</c:v>
                </c:pt>
              </c:strCache>
            </c:strRef>
          </c:tx>
          <c:spPr>
            <a:solidFill>
              <a:srgbClr val="00BF6F"/>
            </a:solidFill>
            <a:ln>
              <a:prstDash val="solid"/>
            </a:ln>
          </c:spPr>
          <c:invertIfNegative val="0"/>
          <c:cat>
            <c:strRef>
              <c:f>'Question 59'!$A$4:$A$8</c:f>
              <c:strCache>
                <c:ptCount val="5"/>
                <c:pt idx="0">
                  <c:v>Physical health (for example hearing, vision, mobility, etc.)</c:v>
                </c:pt>
                <c:pt idx="1">
                  <c:v>Cognitive health (for example dementia, Alzheimer's, etc.)</c:v>
                </c:pt>
                <c:pt idx="2">
                  <c:v>Mental health (for example depression, anxiety, bipolar disorder, etc.)</c:v>
                </c:pt>
                <c:pt idx="3">
                  <c:v>I do not have a disability.</c:v>
                </c:pt>
                <c:pt idx="4">
                  <c:v>Decline to state.</c:v>
                </c:pt>
              </c:strCache>
            </c:strRef>
          </c:cat>
          <c:val>
            <c:numRef>
              <c:f>'Question 59'!$B$4:$B$8</c:f>
              <c:numCache>
                <c:formatCode>0.00%</c:formatCode>
                <c:ptCount val="5"/>
                <c:pt idx="0">
                  <c:v>0.37390000000000001</c:v>
                </c:pt>
                <c:pt idx="1">
                  <c:v>6.3099999999999989E-2</c:v>
                </c:pt>
                <c:pt idx="2">
                  <c:v>8.3299999999999999E-2</c:v>
                </c:pt>
                <c:pt idx="3">
                  <c:v>0.50450000000000006</c:v>
                </c:pt>
                <c:pt idx="4">
                  <c:v>5.6300000000000003E-2</c:v>
                </c:pt>
              </c:numCache>
            </c:numRef>
          </c:val>
          <c:extLst>
            <c:ext xmlns:c16="http://schemas.microsoft.com/office/drawing/2014/chart" uri="{C3380CC4-5D6E-409C-BE32-E72D297353CC}">
              <c16:uniqueId val="{00000000-5D6D-47A4-BCB5-2734494C2764}"/>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plotVisOnly val="0"/>
    <c:dispBlanksAs val="gap"/>
    <c:showDLblsOverMax val="0"/>
  </c:chart>
  <c:externalData r:id="rId1">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US"/>
              <a:t>Do you own or rent your home?</a:t>
            </a:r>
          </a:p>
        </c:rich>
      </c:tx>
      <c:overlay val="0"/>
    </c:title>
    <c:autoTitleDeleted val="0"/>
    <c:plotArea>
      <c:layout/>
      <c:barChart>
        <c:barDir val="col"/>
        <c:grouping val="clustered"/>
        <c:varyColors val="0"/>
        <c:ser>
          <c:idx val="0"/>
          <c:order val="0"/>
          <c:tx>
            <c:strRef>
              <c:f>'Question 60'!$B$3</c:f>
              <c:strCache>
                <c:ptCount val="1"/>
                <c:pt idx="0">
                  <c:v>Responses</c:v>
                </c:pt>
              </c:strCache>
            </c:strRef>
          </c:tx>
          <c:spPr>
            <a:solidFill>
              <a:srgbClr val="00BF6F"/>
            </a:solidFill>
            <a:ln>
              <a:prstDash val="solid"/>
            </a:ln>
          </c:spPr>
          <c:invertIfNegative val="0"/>
          <c:cat>
            <c:strRef>
              <c:f>'Question 60'!$A$4:$A$6</c:f>
              <c:strCache>
                <c:ptCount val="3"/>
                <c:pt idx="0">
                  <c:v>Rent</c:v>
                </c:pt>
                <c:pt idx="1">
                  <c:v>Own my residence</c:v>
                </c:pt>
                <c:pt idx="2">
                  <c:v>Other</c:v>
                </c:pt>
              </c:strCache>
            </c:strRef>
          </c:cat>
          <c:val>
            <c:numRef>
              <c:f>'Question 60'!$B$4:$B$6</c:f>
              <c:numCache>
                <c:formatCode>0.00%</c:formatCode>
                <c:ptCount val="3"/>
                <c:pt idx="0">
                  <c:v>0.2117</c:v>
                </c:pt>
                <c:pt idx="1">
                  <c:v>0.74080000000000001</c:v>
                </c:pt>
                <c:pt idx="2">
                  <c:v>4.7500000000000001E-2</c:v>
                </c:pt>
              </c:numCache>
            </c:numRef>
          </c:val>
          <c:extLst>
            <c:ext xmlns:c16="http://schemas.microsoft.com/office/drawing/2014/chart" uri="{C3380CC4-5D6E-409C-BE32-E72D297353CC}">
              <c16:uniqueId val="{00000000-95B4-4970-94EB-F5A89335BCA6}"/>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plotVisOnly val="0"/>
    <c:dispBlanksAs val="gap"/>
    <c:showDLblsOverMax val="0"/>
  </c:chart>
  <c:externalData r:id="rId1">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US"/>
              <a:t>What type of housing do you live in?</a:t>
            </a:r>
          </a:p>
        </c:rich>
      </c:tx>
      <c:overlay val="0"/>
    </c:title>
    <c:autoTitleDeleted val="0"/>
    <c:plotArea>
      <c:layout/>
      <c:barChart>
        <c:barDir val="col"/>
        <c:grouping val="clustered"/>
        <c:varyColors val="0"/>
        <c:ser>
          <c:idx val="0"/>
          <c:order val="0"/>
          <c:tx>
            <c:strRef>
              <c:f>'Question 61'!$B$3</c:f>
              <c:strCache>
                <c:ptCount val="1"/>
                <c:pt idx="0">
                  <c:v>Responses</c:v>
                </c:pt>
              </c:strCache>
            </c:strRef>
          </c:tx>
          <c:spPr>
            <a:solidFill>
              <a:srgbClr val="00BF6F"/>
            </a:solidFill>
            <a:ln>
              <a:prstDash val="solid"/>
            </a:ln>
          </c:spPr>
          <c:invertIfNegative val="0"/>
          <c:cat>
            <c:strRef>
              <c:f>'Question 61'!$A$4:$A$13</c:f>
              <c:strCache>
                <c:ptCount val="10"/>
                <c:pt idx="0">
                  <c:v>Apartment</c:v>
                </c:pt>
                <c:pt idx="1">
                  <c:v>Assisted living facility</c:v>
                </c:pt>
                <c:pt idx="2">
                  <c:v>Boarding house/room &amp; board</c:v>
                </c:pt>
                <c:pt idx="3">
                  <c:v>Condominium/townhouse</c:v>
                </c:pt>
                <c:pt idx="4">
                  <c:v>House</c:v>
                </c:pt>
                <c:pt idx="5">
                  <c:v>Hotel/motel</c:v>
                </c:pt>
                <c:pt idx="6">
                  <c:v>Mobile home/trailer</c:v>
                </c:pt>
                <c:pt idx="7">
                  <c:v>No residence</c:v>
                </c:pt>
                <c:pt idx="8">
                  <c:v>Shelter</c:v>
                </c:pt>
                <c:pt idx="9">
                  <c:v>Other</c:v>
                </c:pt>
              </c:strCache>
            </c:strRef>
          </c:cat>
          <c:val>
            <c:numRef>
              <c:f>'Question 61'!$B$4:$B$13</c:f>
              <c:numCache>
                <c:formatCode>0.00%</c:formatCode>
                <c:ptCount val="10"/>
                <c:pt idx="0">
                  <c:v>0.15049999999999999</c:v>
                </c:pt>
                <c:pt idx="1">
                  <c:v>1.9E-2</c:v>
                </c:pt>
                <c:pt idx="2">
                  <c:v>4.5000000000000014E-3</c:v>
                </c:pt>
                <c:pt idx="3">
                  <c:v>0.1106</c:v>
                </c:pt>
                <c:pt idx="4">
                  <c:v>0.66909999999999992</c:v>
                </c:pt>
                <c:pt idx="5">
                  <c:v>0</c:v>
                </c:pt>
                <c:pt idx="6">
                  <c:v>2.2700000000000001E-2</c:v>
                </c:pt>
                <c:pt idx="7">
                  <c:v>0</c:v>
                </c:pt>
                <c:pt idx="8">
                  <c:v>8.9999999999999998E-4</c:v>
                </c:pt>
                <c:pt idx="9">
                  <c:v>2.2700000000000001E-2</c:v>
                </c:pt>
              </c:numCache>
            </c:numRef>
          </c:val>
          <c:extLst>
            <c:ext xmlns:c16="http://schemas.microsoft.com/office/drawing/2014/chart" uri="{C3380CC4-5D6E-409C-BE32-E72D297353CC}">
              <c16:uniqueId val="{00000000-80E2-4E54-9B5D-21649A983C99}"/>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plotVisOnly val="0"/>
    <c:dispBlanksAs val="gap"/>
    <c:showDLblsOverMax val="0"/>
  </c:chart>
  <c:externalData r:id="rId1">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US"/>
              <a:t>My racial/ethnic group is (check one):</a:t>
            </a:r>
          </a:p>
        </c:rich>
      </c:tx>
      <c:overlay val="0"/>
    </c:title>
    <c:autoTitleDeleted val="0"/>
    <c:plotArea>
      <c:layout/>
      <c:barChart>
        <c:barDir val="col"/>
        <c:grouping val="clustered"/>
        <c:varyColors val="0"/>
        <c:ser>
          <c:idx val="0"/>
          <c:order val="0"/>
          <c:tx>
            <c:strRef>
              <c:f>'Question 62'!$B$3</c:f>
              <c:strCache>
                <c:ptCount val="1"/>
                <c:pt idx="0">
                  <c:v>Responses</c:v>
                </c:pt>
              </c:strCache>
            </c:strRef>
          </c:tx>
          <c:spPr>
            <a:solidFill>
              <a:srgbClr val="00BF6F"/>
            </a:solidFill>
            <a:ln>
              <a:prstDash val="solid"/>
            </a:ln>
          </c:spPr>
          <c:invertIfNegative val="0"/>
          <c:cat>
            <c:strRef>
              <c:f>'Question 62'!$A$4:$A$12</c:f>
              <c:strCache>
                <c:ptCount val="9"/>
                <c:pt idx="0">
                  <c:v>Spanish/Hispanic/Latino</c:v>
                </c:pt>
                <c:pt idx="1">
                  <c:v>White</c:v>
                </c:pt>
                <c:pt idx="2">
                  <c:v>Black/African American</c:v>
                </c:pt>
                <c:pt idx="3">
                  <c:v>American Indian or Alaskan Native</c:v>
                </c:pt>
                <c:pt idx="4">
                  <c:v>Asian</c:v>
                </c:pt>
                <c:pt idx="5">
                  <c:v>Native Hawaiian/Other Pacific Islander</c:v>
                </c:pt>
                <c:pt idx="6">
                  <c:v>Other Ethnicity</c:v>
                </c:pt>
                <c:pt idx="7">
                  <c:v>Multiple Ethnicities</c:v>
                </c:pt>
                <c:pt idx="8">
                  <c:v>Decline to State</c:v>
                </c:pt>
              </c:strCache>
            </c:strRef>
          </c:cat>
          <c:val>
            <c:numRef>
              <c:f>'Question 62'!$B$4:$B$12</c:f>
              <c:numCache>
                <c:formatCode>0.00%</c:formatCode>
                <c:ptCount val="9"/>
                <c:pt idx="0">
                  <c:v>6.6500000000000004E-2</c:v>
                </c:pt>
                <c:pt idx="1">
                  <c:v>0.5827</c:v>
                </c:pt>
                <c:pt idx="2">
                  <c:v>2.2499999999999999E-2</c:v>
                </c:pt>
                <c:pt idx="3">
                  <c:v>8.9999999999999998E-4</c:v>
                </c:pt>
                <c:pt idx="4">
                  <c:v>0.26889999999999997</c:v>
                </c:pt>
                <c:pt idx="5">
                  <c:v>9.8999999999999991E-3</c:v>
                </c:pt>
                <c:pt idx="6">
                  <c:v>1.5299999999999999E-2</c:v>
                </c:pt>
                <c:pt idx="7">
                  <c:v>2.7E-2</c:v>
                </c:pt>
                <c:pt idx="8">
                  <c:v>1.7999999999999999E-2</c:v>
                </c:pt>
              </c:numCache>
            </c:numRef>
          </c:val>
          <c:extLst>
            <c:ext xmlns:c16="http://schemas.microsoft.com/office/drawing/2014/chart" uri="{C3380CC4-5D6E-409C-BE32-E72D297353CC}">
              <c16:uniqueId val="{00000000-950E-422A-80A6-A0CA82979EEF}"/>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plotVisOnly val="0"/>
    <c:dispBlanksAs val="gap"/>
    <c:showDLblsOverMax val="0"/>
  </c:chart>
  <c:externalData r:id="rId1">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US"/>
              <a:t>What is your Hispanic or Latino origin?</a:t>
            </a:r>
          </a:p>
        </c:rich>
      </c:tx>
      <c:overlay val="0"/>
    </c:title>
    <c:autoTitleDeleted val="0"/>
    <c:plotArea>
      <c:layout/>
      <c:barChart>
        <c:barDir val="col"/>
        <c:grouping val="clustered"/>
        <c:varyColors val="0"/>
        <c:ser>
          <c:idx val="0"/>
          <c:order val="0"/>
          <c:tx>
            <c:strRef>
              <c:f>'Question 63'!$B$3</c:f>
              <c:strCache>
                <c:ptCount val="1"/>
                <c:pt idx="0">
                  <c:v>Responses</c:v>
                </c:pt>
              </c:strCache>
            </c:strRef>
          </c:tx>
          <c:spPr>
            <a:solidFill>
              <a:srgbClr val="00BF6F"/>
            </a:solidFill>
            <a:ln>
              <a:prstDash val="solid"/>
            </a:ln>
          </c:spPr>
          <c:invertIfNegative val="0"/>
          <c:cat>
            <c:strRef>
              <c:f>'Question 63'!$A$4:$A$7</c:f>
              <c:strCache>
                <c:ptCount val="4"/>
                <c:pt idx="0">
                  <c:v>Mexican</c:v>
                </c:pt>
                <c:pt idx="1">
                  <c:v>Central American</c:v>
                </c:pt>
                <c:pt idx="2">
                  <c:v>South American</c:v>
                </c:pt>
                <c:pt idx="3">
                  <c:v>Other Spanish/Hispanic/Latino (please specify group)</c:v>
                </c:pt>
              </c:strCache>
            </c:strRef>
          </c:cat>
          <c:val>
            <c:numRef>
              <c:f>'Question 63'!$B$4:$B$7</c:f>
              <c:numCache>
                <c:formatCode>0.00%</c:formatCode>
                <c:ptCount val="4"/>
                <c:pt idx="0">
                  <c:v>0.34670000000000001</c:v>
                </c:pt>
                <c:pt idx="1">
                  <c:v>0.28000000000000003</c:v>
                </c:pt>
                <c:pt idx="2">
                  <c:v>6.6699999999999995E-2</c:v>
                </c:pt>
                <c:pt idx="3">
                  <c:v>0.30669999999999997</c:v>
                </c:pt>
              </c:numCache>
            </c:numRef>
          </c:val>
          <c:extLst>
            <c:ext xmlns:c16="http://schemas.microsoft.com/office/drawing/2014/chart" uri="{C3380CC4-5D6E-409C-BE32-E72D297353CC}">
              <c16:uniqueId val="{00000000-2C1A-4886-BBD1-ECD1910E4511}"/>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plotVisOnly val="0"/>
    <c:dispBlanksAs val="gap"/>
    <c:showDLblsOverMax val="0"/>
  </c:chart>
  <c:externalData r:id="rId1">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US"/>
              <a:t>What specific Asian ethnic group are you?</a:t>
            </a:r>
          </a:p>
        </c:rich>
      </c:tx>
      <c:overlay val="0"/>
    </c:title>
    <c:autoTitleDeleted val="0"/>
    <c:plotArea>
      <c:layout/>
      <c:barChart>
        <c:barDir val="col"/>
        <c:grouping val="clustered"/>
        <c:varyColors val="0"/>
        <c:ser>
          <c:idx val="0"/>
          <c:order val="0"/>
          <c:tx>
            <c:strRef>
              <c:f>'Question 64'!$B$3</c:f>
              <c:strCache>
                <c:ptCount val="1"/>
                <c:pt idx="0">
                  <c:v>Responses</c:v>
                </c:pt>
              </c:strCache>
            </c:strRef>
          </c:tx>
          <c:spPr>
            <a:solidFill>
              <a:srgbClr val="00BF6F"/>
            </a:solidFill>
            <a:ln>
              <a:prstDash val="solid"/>
            </a:ln>
          </c:spPr>
          <c:invertIfNegative val="0"/>
          <c:cat>
            <c:strRef>
              <c:f>'Question 64'!$A$4:$A$10</c:f>
              <c:strCache>
                <c:ptCount val="7"/>
                <c:pt idx="0">
                  <c:v>Asian Indian</c:v>
                </c:pt>
                <c:pt idx="1">
                  <c:v>Chinese</c:v>
                </c:pt>
                <c:pt idx="2">
                  <c:v>Filipino</c:v>
                </c:pt>
                <c:pt idx="3">
                  <c:v>Japanese</c:v>
                </c:pt>
                <c:pt idx="4">
                  <c:v>Korean</c:v>
                </c:pt>
                <c:pt idx="5">
                  <c:v>Vietnamese</c:v>
                </c:pt>
                <c:pt idx="6">
                  <c:v>Other Asian</c:v>
                </c:pt>
              </c:strCache>
            </c:strRef>
          </c:cat>
          <c:val>
            <c:numRef>
              <c:f>'Question 64'!$B$4:$B$10</c:f>
              <c:numCache>
                <c:formatCode>0.00%</c:formatCode>
                <c:ptCount val="7"/>
                <c:pt idx="0">
                  <c:v>3.0300000000000001E-2</c:v>
                </c:pt>
                <c:pt idx="1">
                  <c:v>0.59260000000000002</c:v>
                </c:pt>
                <c:pt idx="2">
                  <c:v>0.19189999999999999</c:v>
                </c:pt>
                <c:pt idx="3">
                  <c:v>0.1313</c:v>
                </c:pt>
                <c:pt idx="4">
                  <c:v>1.35E-2</c:v>
                </c:pt>
                <c:pt idx="5">
                  <c:v>1.6799999999999999E-2</c:v>
                </c:pt>
                <c:pt idx="6">
                  <c:v>2.3599999999999999E-2</c:v>
                </c:pt>
              </c:numCache>
            </c:numRef>
          </c:val>
          <c:extLst>
            <c:ext xmlns:c16="http://schemas.microsoft.com/office/drawing/2014/chart" uri="{C3380CC4-5D6E-409C-BE32-E72D297353CC}">
              <c16:uniqueId val="{00000000-D191-4ADA-84A2-AC2BE4893458}"/>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plotVisOnly val="0"/>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Household Type</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539311023622047"/>
          <c:y val="0.18407407407407406"/>
          <c:w val="0.84606889763779525"/>
          <c:h val="0.71523148148148152"/>
        </c:manualLayout>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'Household Type'!$A$1:$A$2</c:f>
              <c:strCache>
                <c:ptCount val="2"/>
                <c:pt idx="0">
                  <c:v>Family Household</c:v>
                </c:pt>
                <c:pt idx="1">
                  <c:v>Non-Family Household</c:v>
                </c:pt>
              </c:strCache>
            </c:strRef>
          </c:cat>
          <c:val>
            <c:numRef>
              <c:f>'Household Type'!$B$1:$B$2</c:f>
              <c:numCache>
                <c:formatCode>0.00%</c:formatCode>
                <c:ptCount val="2"/>
                <c:pt idx="0">
                  <c:v>0.60299999999999998</c:v>
                </c:pt>
                <c:pt idx="1">
                  <c:v>0.39700000000000002</c:v>
                </c:pt>
              </c:numCache>
            </c:numRef>
          </c:val>
          <c:extLst>
            <c:ext xmlns:c16="http://schemas.microsoft.com/office/drawing/2014/chart" uri="{C3380CC4-5D6E-409C-BE32-E72D297353CC}">
              <c16:uniqueId val="{00000000-07A1-4B8D-8587-5292FB5852E7}"/>
            </c:ext>
          </c:extLst>
        </c:ser>
        <c:dLbls>
          <c:showLegendKey val="0"/>
          <c:showVal val="0"/>
          <c:showCatName val="0"/>
          <c:showSerName val="0"/>
          <c:showPercent val="0"/>
          <c:showBubbleSize val="0"/>
        </c:dLbls>
        <c:gapWidth val="100"/>
        <c:overlap val="-24"/>
        <c:axId val="582097896"/>
        <c:axId val="582099864"/>
      </c:barChart>
      <c:catAx>
        <c:axId val="58209789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2099864"/>
        <c:crosses val="autoZero"/>
        <c:auto val="1"/>
        <c:lblAlgn val="ctr"/>
        <c:lblOffset val="100"/>
        <c:noMultiLvlLbl val="0"/>
      </c:catAx>
      <c:valAx>
        <c:axId val="58209986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20978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US"/>
              <a:t>What specific ethnic group are you?</a:t>
            </a:r>
          </a:p>
        </c:rich>
      </c:tx>
      <c:overlay val="0"/>
    </c:title>
    <c:autoTitleDeleted val="0"/>
    <c:plotArea>
      <c:layout/>
      <c:barChart>
        <c:barDir val="col"/>
        <c:grouping val="clustered"/>
        <c:varyColors val="0"/>
        <c:ser>
          <c:idx val="0"/>
          <c:order val="0"/>
          <c:tx>
            <c:strRef>
              <c:f>'Question 65'!$B$3</c:f>
              <c:strCache>
                <c:ptCount val="1"/>
                <c:pt idx="0">
                  <c:v>Responses</c:v>
                </c:pt>
              </c:strCache>
            </c:strRef>
          </c:tx>
          <c:spPr>
            <a:solidFill>
              <a:srgbClr val="00BF6F"/>
            </a:solidFill>
            <a:ln>
              <a:prstDash val="solid"/>
            </a:ln>
          </c:spPr>
          <c:invertIfNegative val="0"/>
          <c:cat>
            <c:strRef>
              <c:f>'Question 65'!$A$4:$A$6</c:f>
              <c:strCache>
                <c:ptCount val="3"/>
                <c:pt idx="0">
                  <c:v>Native Hawaiian</c:v>
                </c:pt>
                <c:pt idx="1">
                  <c:v>Samoan</c:v>
                </c:pt>
                <c:pt idx="2">
                  <c:v>Other Pacific Islander (please specify)</c:v>
                </c:pt>
              </c:strCache>
            </c:strRef>
          </c:cat>
          <c:val>
            <c:numRef>
              <c:f>'Question 65'!$B$4:$B$6</c:f>
              <c:numCache>
                <c:formatCode>0.00%</c:formatCode>
                <c:ptCount val="3"/>
                <c:pt idx="0">
                  <c:v>0.18179999999999999</c:v>
                </c:pt>
                <c:pt idx="1">
                  <c:v>0.36359999999999998</c:v>
                </c:pt>
                <c:pt idx="2">
                  <c:v>0.45450000000000002</c:v>
                </c:pt>
              </c:numCache>
            </c:numRef>
          </c:val>
          <c:extLst>
            <c:ext xmlns:c16="http://schemas.microsoft.com/office/drawing/2014/chart" uri="{C3380CC4-5D6E-409C-BE32-E72D297353CC}">
              <c16:uniqueId val="{00000000-54CE-4BF2-8FE7-F73D31096095}"/>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plotVisOnly val="0"/>
    <c:dispBlanksAs val="gap"/>
    <c:showDLblsOverMax val="0"/>
  </c:chart>
  <c:externalData r:id="rId1">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US"/>
              <a:t>What is your primary language?</a:t>
            </a:r>
          </a:p>
        </c:rich>
      </c:tx>
      <c:overlay val="0"/>
    </c:title>
    <c:autoTitleDeleted val="0"/>
    <c:plotArea>
      <c:layout/>
      <c:barChart>
        <c:barDir val="col"/>
        <c:grouping val="clustered"/>
        <c:varyColors val="0"/>
        <c:ser>
          <c:idx val="0"/>
          <c:order val="0"/>
          <c:tx>
            <c:strRef>
              <c:f>'Question 67'!$B$3</c:f>
              <c:strCache>
                <c:ptCount val="1"/>
                <c:pt idx="0">
                  <c:v>Responses</c:v>
                </c:pt>
              </c:strCache>
            </c:strRef>
          </c:tx>
          <c:spPr>
            <a:solidFill>
              <a:srgbClr val="00BF6F"/>
            </a:solidFill>
            <a:ln>
              <a:prstDash val="solid"/>
            </a:ln>
          </c:spPr>
          <c:invertIfNegative val="0"/>
          <c:cat>
            <c:strRef>
              <c:f>'Question 67'!$A$4:$A$10</c:f>
              <c:strCache>
                <c:ptCount val="7"/>
                <c:pt idx="0">
                  <c:v>Cantonese</c:v>
                </c:pt>
                <c:pt idx="1">
                  <c:v>English</c:v>
                </c:pt>
                <c:pt idx="2">
                  <c:v>Mandarin</c:v>
                </c:pt>
                <c:pt idx="3">
                  <c:v>Russian</c:v>
                </c:pt>
                <c:pt idx="4">
                  <c:v>Spanish</c:v>
                </c:pt>
                <c:pt idx="5">
                  <c:v>Tagalog</c:v>
                </c:pt>
                <c:pt idx="6">
                  <c:v>Other</c:v>
                </c:pt>
              </c:strCache>
            </c:strRef>
          </c:cat>
          <c:val>
            <c:numRef>
              <c:f>'Question 67'!$B$4:$B$10</c:f>
              <c:numCache>
                <c:formatCode>0.00%</c:formatCode>
                <c:ptCount val="7"/>
                <c:pt idx="0">
                  <c:v>3.2500000000000001E-2</c:v>
                </c:pt>
                <c:pt idx="1">
                  <c:v>0.81059999999999999</c:v>
                </c:pt>
                <c:pt idx="2">
                  <c:v>1.67E-2</c:v>
                </c:pt>
                <c:pt idx="3">
                  <c:v>3.7000000000000002E-3</c:v>
                </c:pt>
                <c:pt idx="4">
                  <c:v>2.9700000000000001E-2</c:v>
                </c:pt>
                <c:pt idx="5">
                  <c:v>2.23E-2</c:v>
                </c:pt>
                <c:pt idx="6">
                  <c:v>8.4499999999999992E-2</c:v>
                </c:pt>
              </c:numCache>
            </c:numRef>
          </c:val>
          <c:extLst>
            <c:ext xmlns:c16="http://schemas.microsoft.com/office/drawing/2014/chart" uri="{C3380CC4-5D6E-409C-BE32-E72D297353CC}">
              <c16:uniqueId val="{00000000-379D-4576-8EE8-8F9BBC3DBC6B}"/>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plotVisOnly val="0"/>
    <c:dispBlanksAs val="gap"/>
    <c:showDLblsOverMax val="0"/>
  </c:chart>
  <c:externalData r:id="rId1">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US"/>
              <a:t>Would you say you speak English</a:t>
            </a:r>
          </a:p>
        </c:rich>
      </c:tx>
      <c:overlay val="0"/>
    </c:title>
    <c:autoTitleDeleted val="0"/>
    <c:plotArea>
      <c:layout/>
      <c:barChart>
        <c:barDir val="col"/>
        <c:grouping val="clustered"/>
        <c:varyColors val="0"/>
        <c:ser>
          <c:idx val="0"/>
          <c:order val="0"/>
          <c:tx>
            <c:strRef>
              <c:f>'Question 68'!$B$3</c:f>
              <c:strCache>
                <c:ptCount val="1"/>
                <c:pt idx="0">
                  <c:v>Responses</c:v>
                </c:pt>
              </c:strCache>
            </c:strRef>
          </c:tx>
          <c:spPr>
            <a:solidFill>
              <a:srgbClr val="00BF6F"/>
            </a:solidFill>
            <a:ln>
              <a:prstDash val="solid"/>
            </a:ln>
          </c:spPr>
          <c:invertIfNegative val="0"/>
          <c:cat>
            <c:strRef>
              <c:f>'Question 68'!$A$4:$A$7</c:f>
              <c:strCache>
                <c:ptCount val="4"/>
                <c:pt idx="0">
                  <c:v>Very well</c:v>
                </c:pt>
                <c:pt idx="1">
                  <c:v>Less than very well</c:v>
                </c:pt>
                <c:pt idx="2">
                  <c:v>Not at all</c:v>
                </c:pt>
                <c:pt idx="3">
                  <c:v>Decline to state.</c:v>
                </c:pt>
              </c:strCache>
            </c:strRef>
          </c:cat>
          <c:val>
            <c:numRef>
              <c:f>'Question 68'!$B$4:$B$7</c:f>
              <c:numCache>
                <c:formatCode>0.00%</c:formatCode>
                <c:ptCount val="4"/>
                <c:pt idx="0">
                  <c:v>0.88129999999999997</c:v>
                </c:pt>
                <c:pt idx="1">
                  <c:v>0.09</c:v>
                </c:pt>
                <c:pt idx="2">
                  <c:v>2.3E-2</c:v>
                </c:pt>
                <c:pt idx="3">
                  <c:v>5.6999999999999993E-3</c:v>
                </c:pt>
              </c:numCache>
            </c:numRef>
          </c:val>
          <c:extLst>
            <c:ext xmlns:c16="http://schemas.microsoft.com/office/drawing/2014/chart" uri="{C3380CC4-5D6E-409C-BE32-E72D297353CC}">
              <c16:uniqueId val="{00000000-EB71-4CAF-BBAF-ACC8B35B2F57}"/>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legend>
      <c:legendPos val="r"/>
      <c:overlay val="0"/>
    </c:legend>
    <c:plotVisOnly val="0"/>
    <c:dispBlanksAs val="gap"/>
    <c:showDLblsOverMax val="0"/>
  </c:chart>
  <c:externalData r:id="rId1">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US"/>
              <a:t>Do you receive Supplemental Security Income (SSI)/State Supplemental Payment (SSP):</a:t>
            </a:r>
          </a:p>
        </c:rich>
      </c:tx>
      <c:overlay val="0"/>
    </c:title>
    <c:autoTitleDeleted val="0"/>
    <c:plotArea>
      <c:layout/>
      <c:barChart>
        <c:barDir val="col"/>
        <c:grouping val="clustered"/>
        <c:varyColors val="0"/>
        <c:ser>
          <c:idx val="0"/>
          <c:order val="0"/>
          <c:tx>
            <c:strRef>
              <c:f>'Question 69'!$B$3</c:f>
              <c:strCache>
                <c:ptCount val="1"/>
                <c:pt idx="0">
                  <c:v>Responses</c:v>
                </c:pt>
              </c:strCache>
            </c:strRef>
          </c:tx>
          <c:spPr>
            <a:solidFill>
              <a:srgbClr val="00BF6F"/>
            </a:solidFill>
            <a:ln>
              <a:prstDash val="solid"/>
            </a:ln>
          </c:spPr>
          <c:invertIfNegative val="0"/>
          <c:cat>
            <c:strRef>
              <c:f>'Question 69'!$A$4:$A$6</c:f>
              <c:strCache>
                <c:ptCount val="3"/>
                <c:pt idx="0">
                  <c:v>Yes</c:v>
                </c:pt>
                <c:pt idx="1">
                  <c:v>No</c:v>
                </c:pt>
                <c:pt idx="2">
                  <c:v>Decline to state</c:v>
                </c:pt>
              </c:strCache>
            </c:strRef>
          </c:cat>
          <c:val>
            <c:numRef>
              <c:f>'Question 69'!$B$4:$B$6</c:f>
              <c:numCache>
                <c:formatCode>0.00%</c:formatCode>
                <c:ptCount val="3"/>
                <c:pt idx="0">
                  <c:v>0.20599999999999999</c:v>
                </c:pt>
                <c:pt idx="1">
                  <c:v>0.76280000000000003</c:v>
                </c:pt>
                <c:pt idx="2">
                  <c:v>3.1199999999999999E-2</c:v>
                </c:pt>
              </c:numCache>
            </c:numRef>
          </c:val>
          <c:extLst>
            <c:ext xmlns:c16="http://schemas.microsoft.com/office/drawing/2014/chart" uri="{C3380CC4-5D6E-409C-BE32-E72D297353CC}">
              <c16:uniqueId val="{00000000-3218-4615-B9AC-42AEACCC160B}"/>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plotVisOnly val="0"/>
    <c:dispBlanksAs val="gap"/>
    <c:showDLblsOverMax val="0"/>
  </c:chart>
  <c:externalData r:id="rId1">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US"/>
              <a:t>Are you employed for wages?</a:t>
            </a:r>
          </a:p>
        </c:rich>
      </c:tx>
      <c:overlay val="0"/>
    </c:title>
    <c:autoTitleDeleted val="0"/>
    <c:plotArea>
      <c:layout/>
      <c:barChart>
        <c:barDir val="col"/>
        <c:grouping val="clustered"/>
        <c:varyColors val="0"/>
        <c:ser>
          <c:idx val="0"/>
          <c:order val="0"/>
          <c:tx>
            <c:strRef>
              <c:f>'Question 70'!$B$3</c:f>
              <c:strCache>
                <c:ptCount val="1"/>
                <c:pt idx="0">
                  <c:v>Responses</c:v>
                </c:pt>
              </c:strCache>
            </c:strRef>
          </c:tx>
          <c:spPr>
            <a:solidFill>
              <a:srgbClr val="00BF6F"/>
            </a:solidFill>
            <a:ln>
              <a:prstDash val="solid"/>
            </a:ln>
          </c:spPr>
          <c:invertIfNegative val="0"/>
          <c:cat>
            <c:strRef>
              <c:f>'Question 70'!$A$4:$A$6</c:f>
              <c:strCache>
                <c:ptCount val="3"/>
                <c:pt idx="0">
                  <c:v>Yes</c:v>
                </c:pt>
                <c:pt idx="1">
                  <c:v>No</c:v>
                </c:pt>
                <c:pt idx="2">
                  <c:v>Decline to state.</c:v>
                </c:pt>
              </c:strCache>
            </c:strRef>
          </c:cat>
          <c:val>
            <c:numRef>
              <c:f>'Question 70'!$B$4:$B$6</c:f>
              <c:numCache>
                <c:formatCode>0.00%</c:formatCode>
                <c:ptCount val="3"/>
                <c:pt idx="0">
                  <c:v>0.15770000000000001</c:v>
                </c:pt>
                <c:pt idx="1">
                  <c:v>0.83660000000000001</c:v>
                </c:pt>
                <c:pt idx="2">
                  <c:v>5.6000000000000008E-3</c:v>
                </c:pt>
              </c:numCache>
            </c:numRef>
          </c:val>
          <c:extLst>
            <c:ext xmlns:c16="http://schemas.microsoft.com/office/drawing/2014/chart" uri="{C3380CC4-5D6E-409C-BE32-E72D297353CC}">
              <c16:uniqueId val="{00000000-3D19-4A67-ACB5-4BE9A0A7BC48}"/>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plotVisOnly val="0"/>
    <c:dispBlanksAs val="gap"/>
    <c:showDLblsOverMax val="0"/>
  </c:chart>
  <c:externalData r:id="rId1">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US"/>
              <a:t>Check what is true for you.</a:t>
            </a:r>
          </a:p>
        </c:rich>
      </c:tx>
      <c:overlay val="0"/>
    </c:title>
    <c:autoTitleDeleted val="0"/>
    <c:plotArea>
      <c:layout/>
      <c:barChart>
        <c:barDir val="col"/>
        <c:grouping val="clustered"/>
        <c:varyColors val="0"/>
        <c:ser>
          <c:idx val="0"/>
          <c:order val="0"/>
          <c:tx>
            <c:strRef>
              <c:f>'Question 71'!$B$3</c:f>
              <c:strCache>
                <c:ptCount val="1"/>
                <c:pt idx="0">
                  <c:v>Responses</c:v>
                </c:pt>
              </c:strCache>
            </c:strRef>
          </c:tx>
          <c:spPr>
            <a:solidFill>
              <a:srgbClr val="00BF6F"/>
            </a:solidFill>
            <a:ln>
              <a:prstDash val="solid"/>
            </a:ln>
          </c:spPr>
          <c:invertIfNegative val="0"/>
          <c:cat>
            <c:strRef>
              <c:f>'Question 71'!$A$4:$A$5</c:f>
              <c:strCache>
                <c:ptCount val="2"/>
                <c:pt idx="0">
                  <c:v>My household consists of one person</c:v>
                </c:pt>
                <c:pt idx="1">
                  <c:v>My household consists of a couple (or more)</c:v>
                </c:pt>
              </c:strCache>
            </c:strRef>
          </c:cat>
          <c:val>
            <c:numRef>
              <c:f>'Question 71'!$B$4:$B$5</c:f>
              <c:numCache>
                <c:formatCode>0.00%</c:formatCode>
                <c:ptCount val="2"/>
                <c:pt idx="0">
                  <c:v>0.46460000000000001</c:v>
                </c:pt>
                <c:pt idx="1">
                  <c:v>0.53539999999999999</c:v>
                </c:pt>
              </c:numCache>
            </c:numRef>
          </c:val>
          <c:extLst>
            <c:ext xmlns:c16="http://schemas.microsoft.com/office/drawing/2014/chart" uri="{C3380CC4-5D6E-409C-BE32-E72D297353CC}">
              <c16:uniqueId val="{00000000-8174-44E7-B11C-4C709AFB19FD}"/>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plotVisOnly val="0"/>
    <c:dispBlanksAs val="gap"/>
    <c:showDLblsOverMax val="0"/>
  </c:chart>
  <c:externalData r:id="rId1">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US"/>
              <a:t>Check what is true for you</a:t>
            </a:r>
          </a:p>
        </c:rich>
      </c:tx>
      <c:overlay val="0"/>
    </c:title>
    <c:autoTitleDeleted val="0"/>
    <c:plotArea>
      <c:layout/>
      <c:barChart>
        <c:barDir val="col"/>
        <c:grouping val="clustered"/>
        <c:varyColors val="0"/>
        <c:ser>
          <c:idx val="0"/>
          <c:order val="0"/>
          <c:tx>
            <c:strRef>
              <c:f>'Question 72'!$B$3</c:f>
              <c:strCache>
                <c:ptCount val="1"/>
                <c:pt idx="0">
                  <c:v>Responses</c:v>
                </c:pt>
              </c:strCache>
            </c:strRef>
          </c:tx>
          <c:spPr>
            <a:solidFill>
              <a:srgbClr val="00BF6F"/>
            </a:solidFill>
            <a:ln>
              <a:prstDash val="solid"/>
            </a:ln>
          </c:spPr>
          <c:invertIfNegative val="0"/>
          <c:cat>
            <c:strRef>
              <c:f>'Question 72'!$A$4:$A$6</c:f>
              <c:strCache>
                <c:ptCount val="3"/>
                <c:pt idx="0">
                  <c:v>I am a renter</c:v>
                </c:pt>
                <c:pt idx="1">
                  <c:v>I am a homeowner with a mortgage</c:v>
                </c:pt>
                <c:pt idx="2">
                  <c:v>I am a homeowner with no mortgage</c:v>
                </c:pt>
              </c:strCache>
            </c:strRef>
          </c:cat>
          <c:val>
            <c:numRef>
              <c:f>'Question 72'!$B$4:$B$6</c:f>
              <c:numCache>
                <c:formatCode>0.00%</c:formatCode>
                <c:ptCount val="3"/>
                <c:pt idx="0">
                  <c:v>0.37930000000000003</c:v>
                </c:pt>
                <c:pt idx="1">
                  <c:v>0.2263</c:v>
                </c:pt>
                <c:pt idx="2">
                  <c:v>0.39439999999999997</c:v>
                </c:pt>
              </c:numCache>
            </c:numRef>
          </c:val>
          <c:extLst>
            <c:ext xmlns:c16="http://schemas.microsoft.com/office/drawing/2014/chart" uri="{C3380CC4-5D6E-409C-BE32-E72D297353CC}">
              <c16:uniqueId val="{00000000-1708-4F19-8119-9729271C1F46}"/>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plotVisOnly val="0"/>
    <c:dispBlanksAs val="gap"/>
    <c:showDLblsOverMax val="0"/>
  </c:chart>
  <c:externalData r:id="rId1">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US"/>
              <a:t>What is your monthly household income from all sources?</a:t>
            </a:r>
          </a:p>
        </c:rich>
      </c:tx>
      <c:overlay val="0"/>
    </c:title>
    <c:autoTitleDeleted val="0"/>
    <c:plotArea>
      <c:layout/>
      <c:barChart>
        <c:barDir val="col"/>
        <c:grouping val="clustered"/>
        <c:varyColors val="0"/>
        <c:ser>
          <c:idx val="0"/>
          <c:order val="0"/>
          <c:tx>
            <c:strRef>
              <c:f>'Question 73'!$B$3</c:f>
              <c:strCache>
                <c:ptCount val="1"/>
                <c:pt idx="0">
                  <c:v>Responses</c:v>
                </c:pt>
              </c:strCache>
            </c:strRef>
          </c:tx>
          <c:spPr>
            <a:solidFill>
              <a:srgbClr val="00BF6F"/>
            </a:solidFill>
            <a:ln>
              <a:prstDash val="solid"/>
            </a:ln>
          </c:spPr>
          <c:invertIfNegative val="0"/>
          <c:cat>
            <c:strRef>
              <c:f>'Question 73'!$A$4:$A$5</c:f>
              <c:strCache>
                <c:ptCount val="2"/>
                <c:pt idx="0">
                  <c:v>Less than $3,306</c:v>
                </c:pt>
                <c:pt idx="1">
                  <c:v>More than $3,306</c:v>
                </c:pt>
              </c:strCache>
            </c:strRef>
          </c:cat>
          <c:val>
            <c:numRef>
              <c:f>'Question 73'!$B$4:$B$5</c:f>
              <c:numCache>
                <c:formatCode>0.00%</c:formatCode>
                <c:ptCount val="2"/>
                <c:pt idx="0">
                  <c:v>0.74560000000000004</c:v>
                </c:pt>
                <c:pt idx="1">
                  <c:v>0.25440000000000002</c:v>
                </c:pt>
              </c:numCache>
            </c:numRef>
          </c:val>
          <c:extLst>
            <c:ext xmlns:c16="http://schemas.microsoft.com/office/drawing/2014/chart" uri="{C3380CC4-5D6E-409C-BE32-E72D297353CC}">
              <c16:uniqueId val="{00000000-AC0D-4B78-B60C-0B77040247A8}"/>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plotVisOnly val="0"/>
    <c:dispBlanksAs val="gap"/>
    <c:showDLblsOverMax val="0"/>
  </c:chart>
  <c:externalData r:id="rId1">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US"/>
              <a:t>What is your monthly household income from all sources?</a:t>
            </a:r>
          </a:p>
        </c:rich>
      </c:tx>
      <c:overlay val="0"/>
    </c:title>
    <c:autoTitleDeleted val="0"/>
    <c:plotArea>
      <c:layout/>
      <c:barChart>
        <c:barDir val="col"/>
        <c:grouping val="clustered"/>
        <c:varyColors val="0"/>
        <c:ser>
          <c:idx val="0"/>
          <c:order val="0"/>
          <c:tx>
            <c:strRef>
              <c:f>'Question 74'!$B$3</c:f>
              <c:strCache>
                <c:ptCount val="1"/>
                <c:pt idx="0">
                  <c:v>Responses</c:v>
                </c:pt>
              </c:strCache>
            </c:strRef>
          </c:tx>
          <c:spPr>
            <a:solidFill>
              <a:srgbClr val="00BF6F"/>
            </a:solidFill>
            <a:ln>
              <a:prstDash val="solid"/>
            </a:ln>
          </c:spPr>
          <c:invertIfNegative val="0"/>
          <c:cat>
            <c:strRef>
              <c:f>'Question 74'!$A$4:$A$5</c:f>
              <c:strCache>
                <c:ptCount val="2"/>
                <c:pt idx="0">
                  <c:v>Less than $3,776</c:v>
                </c:pt>
                <c:pt idx="1">
                  <c:v>More than $3,776</c:v>
                </c:pt>
              </c:strCache>
            </c:strRef>
          </c:cat>
          <c:val>
            <c:numRef>
              <c:f>'Question 74'!$B$4:$B$5</c:f>
              <c:numCache>
                <c:formatCode>0.00%</c:formatCode>
                <c:ptCount val="2"/>
                <c:pt idx="0">
                  <c:v>0.34949999999999998</c:v>
                </c:pt>
                <c:pt idx="1">
                  <c:v>0.65049999999999997</c:v>
                </c:pt>
              </c:numCache>
            </c:numRef>
          </c:val>
          <c:extLst>
            <c:ext xmlns:c16="http://schemas.microsoft.com/office/drawing/2014/chart" uri="{C3380CC4-5D6E-409C-BE32-E72D297353CC}">
              <c16:uniqueId val="{00000000-C80F-4324-9E24-C017802B7644}"/>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plotVisOnly val="0"/>
    <c:dispBlanksAs val="gap"/>
    <c:showDLblsOverMax val="0"/>
  </c:chart>
  <c:externalData r:id="rId1">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US"/>
              <a:t>What is your monthly household income from all sources?</a:t>
            </a:r>
          </a:p>
        </c:rich>
      </c:tx>
      <c:overlay val="0"/>
    </c:title>
    <c:autoTitleDeleted val="0"/>
    <c:plotArea>
      <c:layout/>
      <c:barChart>
        <c:barDir val="col"/>
        <c:grouping val="clustered"/>
        <c:varyColors val="0"/>
        <c:ser>
          <c:idx val="0"/>
          <c:order val="0"/>
          <c:tx>
            <c:strRef>
              <c:f>'Question 75'!$B$3</c:f>
              <c:strCache>
                <c:ptCount val="1"/>
                <c:pt idx="0">
                  <c:v>Responses</c:v>
                </c:pt>
              </c:strCache>
            </c:strRef>
          </c:tx>
          <c:spPr>
            <a:solidFill>
              <a:srgbClr val="00BF6F"/>
            </a:solidFill>
            <a:ln>
              <a:prstDash val="solid"/>
            </a:ln>
          </c:spPr>
          <c:invertIfNegative val="0"/>
          <c:cat>
            <c:strRef>
              <c:f>'Question 75'!$A$4:$A$5</c:f>
              <c:strCache>
                <c:ptCount val="2"/>
                <c:pt idx="0">
                  <c:v>Less than $1,822</c:v>
                </c:pt>
                <c:pt idx="1">
                  <c:v>More than $1,822</c:v>
                </c:pt>
              </c:strCache>
            </c:strRef>
          </c:cat>
          <c:val>
            <c:numRef>
              <c:f>'Question 75'!$B$4:$B$5</c:f>
              <c:numCache>
                <c:formatCode>0.00%</c:formatCode>
                <c:ptCount val="2"/>
                <c:pt idx="0">
                  <c:v>0.2135</c:v>
                </c:pt>
                <c:pt idx="1">
                  <c:v>0.78650000000000009</c:v>
                </c:pt>
              </c:numCache>
            </c:numRef>
          </c:val>
          <c:extLst>
            <c:ext xmlns:c16="http://schemas.microsoft.com/office/drawing/2014/chart" uri="{C3380CC4-5D6E-409C-BE32-E72D297353CC}">
              <c16:uniqueId val="{00000000-BD6B-415C-8855-63EF668EDED5}"/>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plotVisOnly val="0"/>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Marital Status</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9.509492563429571E-2"/>
          <c:y val="0.16912037037037039"/>
          <c:w val="0.86601618547681536"/>
          <c:h val="0.70959135316418775"/>
        </c:manualLayout>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'Marital Status'!$A$1:$A$5</c:f>
              <c:strCache>
                <c:ptCount val="5"/>
                <c:pt idx="0">
                  <c:v>Married</c:v>
                </c:pt>
                <c:pt idx="1">
                  <c:v>Widowed</c:v>
                </c:pt>
                <c:pt idx="2">
                  <c:v>Divorced</c:v>
                </c:pt>
                <c:pt idx="3">
                  <c:v>Separated</c:v>
                </c:pt>
                <c:pt idx="4">
                  <c:v>Never Married</c:v>
                </c:pt>
              </c:strCache>
            </c:strRef>
          </c:cat>
          <c:val>
            <c:numRef>
              <c:f>'Marital Status'!$B$1:$B$5</c:f>
              <c:numCache>
                <c:formatCode>0.0%</c:formatCode>
                <c:ptCount val="5"/>
                <c:pt idx="0">
                  <c:v>0.58399999999999996</c:v>
                </c:pt>
                <c:pt idx="1">
                  <c:v>0.17499999999999999</c:v>
                </c:pt>
                <c:pt idx="2">
                  <c:v>0.14000000000000001</c:v>
                </c:pt>
                <c:pt idx="3">
                  <c:v>1.4999999999999999E-2</c:v>
                </c:pt>
                <c:pt idx="4">
                  <c:v>8.5999999999999993E-2</c:v>
                </c:pt>
              </c:numCache>
            </c:numRef>
          </c:val>
          <c:extLst>
            <c:ext xmlns:c16="http://schemas.microsoft.com/office/drawing/2014/chart" uri="{C3380CC4-5D6E-409C-BE32-E72D297353CC}">
              <c16:uniqueId val="{00000000-F51E-4147-84BA-51442DD3AE3B}"/>
            </c:ext>
          </c:extLst>
        </c:ser>
        <c:dLbls>
          <c:showLegendKey val="0"/>
          <c:showVal val="0"/>
          <c:showCatName val="0"/>
          <c:showSerName val="0"/>
          <c:showPercent val="0"/>
          <c:showBubbleSize val="0"/>
        </c:dLbls>
        <c:gapWidth val="100"/>
        <c:overlap val="-24"/>
        <c:axId val="582101504"/>
        <c:axId val="582097568"/>
      </c:barChart>
      <c:catAx>
        <c:axId val="58210150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2097568"/>
        <c:crosses val="autoZero"/>
        <c:auto val="1"/>
        <c:lblAlgn val="ctr"/>
        <c:lblOffset val="100"/>
        <c:noMultiLvlLbl val="0"/>
      </c:catAx>
      <c:valAx>
        <c:axId val="58209756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21015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US"/>
              <a:t>Check what is true for you</a:t>
            </a:r>
          </a:p>
        </c:rich>
      </c:tx>
      <c:overlay val="0"/>
    </c:title>
    <c:autoTitleDeleted val="0"/>
    <c:plotArea>
      <c:layout/>
      <c:barChart>
        <c:barDir val="col"/>
        <c:grouping val="clustered"/>
        <c:varyColors val="0"/>
        <c:ser>
          <c:idx val="0"/>
          <c:order val="0"/>
          <c:tx>
            <c:strRef>
              <c:f>'Question 76'!$B$3</c:f>
              <c:strCache>
                <c:ptCount val="1"/>
                <c:pt idx="0">
                  <c:v>Responses</c:v>
                </c:pt>
              </c:strCache>
            </c:strRef>
          </c:tx>
          <c:spPr>
            <a:solidFill>
              <a:srgbClr val="00BF6F"/>
            </a:solidFill>
            <a:ln>
              <a:prstDash val="solid"/>
            </a:ln>
          </c:spPr>
          <c:invertIfNegative val="0"/>
          <c:cat>
            <c:strRef>
              <c:f>'Question 76'!$A$4:$A$6</c:f>
              <c:strCache>
                <c:ptCount val="3"/>
                <c:pt idx="0">
                  <c:v>I am a renter</c:v>
                </c:pt>
                <c:pt idx="1">
                  <c:v>I am a homeowner with a mortgage</c:v>
                </c:pt>
                <c:pt idx="2">
                  <c:v>I am a homeowner with no mortgage</c:v>
                </c:pt>
              </c:strCache>
            </c:strRef>
          </c:cat>
          <c:val>
            <c:numRef>
              <c:f>'Question 76'!$B$4:$B$6</c:f>
              <c:numCache>
                <c:formatCode>0.00%</c:formatCode>
                <c:ptCount val="3"/>
                <c:pt idx="0">
                  <c:v>0.13489999999999999</c:v>
                </c:pt>
                <c:pt idx="1">
                  <c:v>0.41959999999999997</c:v>
                </c:pt>
                <c:pt idx="2">
                  <c:v>0.44550000000000001</c:v>
                </c:pt>
              </c:numCache>
            </c:numRef>
          </c:val>
          <c:extLst>
            <c:ext xmlns:c16="http://schemas.microsoft.com/office/drawing/2014/chart" uri="{C3380CC4-5D6E-409C-BE32-E72D297353CC}">
              <c16:uniqueId val="{00000000-0DA6-4202-8CB5-5BEBF8EEA7DE}"/>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plotVisOnly val="0"/>
    <c:dispBlanksAs val="gap"/>
    <c:showDLblsOverMax val="0"/>
  </c:chart>
  <c:externalData r:id="rId1">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US"/>
              <a:t>What is your household income from all sources?</a:t>
            </a:r>
          </a:p>
        </c:rich>
      </c:tx>
      <c:overlay val="0"/>
    </c:title>
    <c:autoTitleDeleted val="0"/>
    <c:plotArea>
      <c:layout/>
      <c:barChart>
        <c:barDir val="col"/>
        <c:grouping val="clustered"/>
        <c:varyColors val="0"/>
        <c:ser>
          <c:idx val="0"/>
          <c:order val="0"/>
          <c:tx>
            <c:strRef>
              <c:f>'Question 77'!$B$3</c:f>
              <c:strCache>
                <c:ptCount val="1"/>
                <c:pt idx="0">
                  <c:v>Responses</c:v>
                </c:pt>
              </c:strCache>
            </c:strRef>
          </c:tx>
          <c:spPr>
            <a:solidFill>
              <a:srgbClr val="00BF6F"/>
            </a:solidFill>
            <a:ln>
              <a:prstDash val="solid"/>
            </a:ln>
          </c:spPr>
          <c:invertIfNegative val="0"/>
          <c:cat>
            <c:strRef>
              <c:f>'Question 77'!$A$4:$A$5</c:f>
              <c:strCache>
                <c:ptCount val="2"/>
                <c:pt idx="0">
                  <c:v>Less than $4,128</c:v>
                </c:pt>
                <c:pt idx="1">
                  <c:v>More than $4,128</c:v>
                </c:pt>
              </c:strCache>
            </c:strRef>
          </c:cat>
          <c:val>
            <c:numRef>
              <c:f>'Question 77'!$B$4:$B$5</c:f>
              <c:numCache>
                <c:formatCode>0.00%</c:formatCode>
                <c:ptCount val="2"/>
                <c:pt idx="0">
                  <c:v>0.53949999999999998</c:v>
                </c:pt>
                <c:pt idx="1">
                  <c:v>0.46050000000000002</c:v>
                </c:pt>
              </c:numCache>
            </c:numRef>
          </c:val>
          <c:extLst>
            <c:ext xmlns:c16="http://schemas.microsoft.com/office/drawing/2014/chart" uri="{C3380CC4-5D6E-409C-BE32-E72D297353CC}">
              <c16:uniqueId val="{00000000-1016-49C8-BC29-CA5209F6FCC2}"/>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plotVisOnly val="0"/>
    <c:dispBlanksAs val="gap"/>
    <c:showDLblsOverMax val="0"/>
  </c:chart>
  <c:externalData r:id="rId1">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US"/>
              <a:t>What is your monthly household income from all sources?</a:t>
            </a:r>
          </a:p>
        </c:rich>
      </c:tx>
      <c:overlay val="0"/>
    </c:title>
    <c:autoTitleDeleted val="0"/>
    <c:plotArea>
      <c:layout/>
      <c:barChart>
        <c:barDir val="col"/>
        <c:grouping val="clustered"/>
        <c:varyColors val="0"/>
        <c:ser>
          <c:idx val="0"/>
          <c:order val="0"/>
          <c:tx>
            <c:strRef>
              <c:f>'Question 78'!$B$3</c:f>
              <c:strCache>
                <c:ptCount val="1"/>
                <c:pt idx="0">
                  <c:v>Responses</c:v>
                </c:pt>
              </c:strCache>
            </c:strRef>
          </c:tx>
          <c:spPr>
            <a:solidFill>
              <a:srgbClr val="00BF6F"/>
            </a:solidFill>
            <a:ln>
              <a:prstDash val="solid"/>
            </a:ln>
          </c:spPr>
          <c:invertIfNegative val="0"/>
          <c:cat>
            <c:strRef>
              <c:f>'Question 78'!$A$4:$A$5</c:f>
              <c:strCache>
                <c:ptCount val="2"/>
                <c:pt idx="0">
                  <c:v>Less than $4,598</c:v>
                </c:pt>
                <c:pt idx="1">
                  <c:v>More than $4,598</c:v>
                </c:pt>
              </c:strCache>
            </c:strRef>
          </c:cat>
          <c:val>
            <c:numRef>
              <c:f>'Question 78'!$B$4:$B$5</c:f>
              <c:numCache>
                <c:formatCode>0.00%</c:formatCode>
                <c:ptCount val="2"/>
                <c:pt idx="0">
                  <c:v>0.26029999999999998</c:v>
                </c:pt>
                <c:pt idx="1">
                  <c:v>0.73970000000000002</c:v>
                </c:pt>
              </c:numCache>
            </c:numRef>
          </c:val>
          <c:extLst>
            <c:ext xmlns:c16="http://schemas.microsoft.com/office/drawing/2014/chart" uri="{C3380CC4-5D6E-409C-BE32-E72D297353CC}">
              <c16:uniqueId val="{00000000-9D11-4FBD-B4BC-1B1E696F6077}"/>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legend>
      <c:legendPos val="r"/>
      <c:overlay val="0"/>
    </c:legend>
    <c:plotVisOnly val="0"/>
    <c:dispBlanksAs val="gap"/>
    <c:showDLblsOverMax val="0"/>
  </c:chart>
  <c:externalData r:id="rId1">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US"/>
              <a:t>What is your monthly household income from all sources?</a:t>
            </a:r>
          </a:p>
        </c:rich>
      </c:tx>
      <c:overlay val="0"/>
    </c:title>
    <c:autoTitleDeleted val="0"/>
    <c:plotArea>
      <c:layout/>
      <c:barChart>
        <c:barDir val="col"/>
        <c:grouping val="clustered"/>
        <c:varyColors val="0"/>
        <c:ser>
          <c:idx val="0"/>
          <c:order val="0"/>
          <c:tx>
            <c:strRef>
              <c:f>'Question 79'!$B$3</c:f>
              <c:strCache>
                <c:ptCount val="1"/>
                <c:pt idx="0">
                  <c:v>Responses</c:v>
                </c:pt>
              </c:strCache>
            </c:strRef>
          </c:tx>
          <c:spPr>
            <a:solidFill>
              <a:srgbClr val="00BF6F"/>
            </a:solidFill>
            <a:ln>
              <a:prstDash val="solid"/>
            </a:ln>
          </c:spPr>
          <c:invertIfNegative val="0"/>
          <c:cat>
            <c:strRef>
              <c:f>'Question 79'!$A$4:$A$5</c:f>
              <c:strCache>
                <c:ptCount val="2"/>
                <c:pt idx="0">
                  <c:v>Less than $2,644</c:v>
                </c:pt>
                <c:pt idx="1">
                  <c:v>More than $2,644</c:v>
                </c:pt>
              </c:strCache>
            </c:strRef>
          </c:cat>
          <c:val>
            <c:numRef>
              <c:f>'Question 79'!$B$4:$B$5</c:f>
              <c:numCache>
                <c:formatCode>0.00%</c:formatCode>
                <c:ptCount val="2"/>
                <c:pt idx="0">
                  <c:v>0.14729999999999999</c:v>
                </c:pt>
                <c:pt idx="1">
                  <c:v>0.85270000000000001</c:v>
                </c:pt>
              </c:numCache>
            </c:numRef>
          </c:val>
          <c:extLst>
            <c:ext xmlns:c16="http://schemas.microsoft.com/office/drawing/2014/chart" uri="{C3380CC4-5D6E-409C-BE32-E72D297353CC}">
              <c16:uniqueId val="{00000000-9172-4A1E-BEF5-DA4EA815A42B}"/>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plotVisOnly val="0"/>
    <c:dispBlanksAs val="gap"/>
    <c:showDLblsOverMax val="0"/>
  </c:chart>
  <c:externalData r:id="rId1">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US"/>
              <a:t>How many people are supported by this income?</a:t>
            </a:r>
          </a:p>
        </c:rich>
      </c:tx>
      <c:overlay val="0"/>
    </c:title>
    <c:autoTitleDeleted val="0"/>
    <c:plotArea>
      <c:layout/>
      <c:barChart>
        <c:barDir val="col"/>
        <c:grouping val="clustered"/>
        <c:varyColors val="0"/>
        <c:ser>
          <c:idx val="0"/>
          <c:order val="0"/>
          <c:tx>
            <c:strRef>
              <c:f>'Question 80'!$B$3</c:f>
              <c:strCache>
                <c:ptCount val="1"/>
                <c:pt idx="0">
                  <c:v>Responses</c:v>
                </c:pt>
              </c:strCache>
            </c:strRef>
          </c:tx>
          <c:spPr>
            <a:solidFill>
              <a:srgbClr val="00BF6F"/>
            </a:solidFill>
            <a:ln>
              <a:prstDash val="solid"/>
            </a:ln>
          </c:spPr>
          <c:invertIfNegative val="0"/>
          <c:cat>
            <c:strRef>
              <c:f>'Question 80'!$A$4:$A$7</c:f>
              <c:strCache>
                <c:ptCount val="4"/>
                <c:pt idx="0">
                  <c:v>1</c:v>
                </c:pt>
                <c:pt idx="1">
                  <c:v>2</c:v>
                </c:pt>
                <c:pt idx="2">
                  <c:v>3</c:v>
                </c:pt>
                <c:pt idx="3">
                  <c:v>4 or more</c:v>
                </c:pt>
              </c:strCache>
            </c:strRef>
          </c:cat>
          <c:val>
            <c:numRef>
              <c:f>'Question 80'!$B$4:$B$7</c:f>
              <c:numCache>
                <c:formatCode>0.00%</c:formatCode>
                <c:ptCount val="4"/>
                <c:pt idx="0">
                  <c:v>0.45729999999999998</c:v>
                </c:pt>
                <c:pt idx="1">
                  <c:v>0.43390000000000001</c:v>
                </c:pt>
                <c:pt idx="2">
                  <c:v>7.9299999999999995E-2</c:v>
                </c:pt>
                <c:pt idx="3">
                  <c:v>2.9499999999999998E-2</c:v>
                </c:pt>
              </c:numCache>
            </c:numRef>
          </c:val>
          <c:extLst>
            <c:ext xmlns:c16="http://schemas.microsoft.com/office/drawing/2014/chart" uri="{C3380CC4-5D6E-409C-BE32-E72D297353CC}">
              <c16:uniqueId val="{00000000-4543-48F3-8151-902D851F73F7}"/>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plotVisOnly val="0"/>
    <c:dispBlanksAs val="gap"/>
    <c:showDLblsOverMax val="0"/>
  </c:chart>
  <c:externalData r:id="rId1">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US"/>
              <a:t>I attend (check all that apply)</a:t>
            </a:r>
          </a:p>
        </c:rich>
      </c:tx>
      <c:overlay val="0"/>
    </c:title>
    <c:autoTitleDeleted val="0"/>
    <c:plotArea>
      <c:layout/>
      <c:barChart>
        <c:barDir val="col"/>
        <c:grouping val="clustered"/>
        <c:varyColors val="0"/>
        <c:ser>
          <c:idx val="0"/>
          <c:order val="0"/>
          <c:tx>
            <c:strRef>
              <c:f>'Question 81'!$B$3</c:f>
              <c:strCache>
                <c:ptCount val="1"/>
                <c:pt idx="0">
                  <c:v>Responses</c:v>
                </c:pt>
              </c:strCache>
            </c:strRef>
          </c:tx>
          <c:spPr>
            <a:solidFill>
              <a:srgbClr val="00BF6F"/>
            </a:solidFill>
            <a:ln>
              <a:prstDash val="solid"/>
            </a:ln>
          </c:spPr>
          <c:invertIfNegative val="0"/>
          <c:cat>
            <c:strRef>
              <c:f>'Question 81'!$A$4:$A$12</c:f>
              <c:strCache>
                <c:ptCount val="9"/>
                <c:pt idx="0">
                  <c:v>Adult Day Care/Adult Day Health Centers</c:v>
                </c:pt>
                <c:pt idx="1">
                  <c:v>Adult/Senior Community Centers</c:v>
                </c:pt>
                <c:pt idx="2">
                  <c:v>Adult Day/Work Program</c:v>
                </c:pt>
                <c:pt idx="3">
                  <c:v>A place where I volunteer</c:v>
                </c:pt>
                <c:pt idx="4">
                  <c:v>Civic/Social/Ethnic Clubs</c:v>
                </c:pt>
                <c:pt idx="5">
                  <c:v>Family Gatherings</c:v>
                </c:pt>
                <c:pt idx="6">
                  <c:v>Social Gatherings</c:v>
                </c:pt>
                <c:pt idx="7">
                  <c:v>Religious Institution</c:v>
                </c:pt>
                <c:pt idx="8">
                  <c:v>Other (please specify)</c:v>
                </c:pt>
              </c:strCache>
            </c:strRef>
          </c:cat>
          <c:val>
            <c:numRef>
              <c:f>'Question 81'!$B$4:$B$12</c:f>
              <c:numCache>
                <c:formatCode>0.00%</c:formatCode>
                <c:ptCount val="9"/>
                <c:pt idx="0">
                  <c:v>4.2799999999999998E-2</c:v>
                </c:pt>
                <c:pt idx="1">
                  <c:v>0.41270000000000001</c:v>
                </c:pt>
                <c:pt idx="2">
                  <c:v>1.5699999999999999E-2</c:v>
                </c:pt>
                <c:pt idx="3">
                  <c:v>0.30509999999999998</c:v>
                </c:pt>
                <c:pt idx="4">
                  <c:v>0.15570000000000001</c:v>
                </c:pt>
                <c:pt idx="5">
                  <c:v>0.56640000000000001</c:v>
                </c:pt>
                <c:pt idx="6">
                  <c:v>0.51100000000000001</c:v>
                </c:pt>
                <c:pt idx="7">
                  <c:v>0.29049999999999998</c:v>
                </c:pt>
                <c:pt idx="8">
                  <c:v>0.15260000000000001</c:v>
                </c:pt>
              </c:numCache>
            </c:numRef>
          </c:val>
          <c:extLst>
            <c:ext xmlns:c16="http://schemas.microsoft.com/office/drawing/2014/chart" uri="{C3380CC4-5D6E-409C-BE32-E72D297353CC}">
              <c16:uniqueId val="{00000000-2F78-414A-A009-BCBA2160FE1D}"/>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plotVisOnly val="0"/>
    <c:dispBlanksAs val="gap"/>
    <c:showDLblsOverMax val="0"/>
  </c:chart>
  <c:externalData r:id="rId1">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US"/>
              <a:t>What caused your move to this facility</a:t>
            </a:r>
          </a:p>
        </c:rich>
      </c:tx>
      <c:overlay val="0"/>
    </c:title>
    <c:autoTitleDeleted val="0"/>
    <c:plotArea>
      <c:layout/>
      <c:barChart>
        <c:barDir val="col"/>
        <c:grouping val="clustered"/>
        <c:varyColors val="0"/>
        <c:ser>
          <c:idx val="0"/>
          <c:order val="0"/>
          <c:tx>
            <c:strRef>
              <c:f>'Question 1'!$B$3</c:f>
              <c:strCache>
                <c:ptCount val="1"/>
                <c:pt idx="0">
                  <c:v>Responses</c:v>
                </c:pt>
              </c:strCache>
            </c:strRef>
          </c:tx>
          <c:spPr>
            <a:solidFill>
              <a:srgbClr val="00BF6F"/>
            </a:solidFill>
            <a:ln>
              <a:prstDash val="solid"/>
            </a:ln>
          </c:spPr>
          <c:invertIfNegative val="0"/>
          <c:cat>
            <c:strRef>
              <c:f>'Question 1'!$A$4:$A$10</c:f>
              <c:strCache>
                <c:ptCount val="7"/>
                <c:pt idx="0">
                  <c:v>Poor health requiring nursing care</c:v>
                </c:pt>
                <c:pt idx="1">
                  <c:v>Lack of available care at home</c:v>
                </c:pt>
                <c:pt idx="2">
                  <c:v>Fear of falling or other possible injury in the home</c:v>
                </c:pt>
                <c:pt idx="3">
                  <c:v>Loneliness</c:v>
                </c:pt>
                <c:pt idx="4">
                  <c:v>Did not have the money to provide the needed care at home</c:v>
                </c:pt>
                <c:pt idx="5">
                  <c:v>Were placed in the facility against your will</c:v>
                </c:pt>
                <c:pt idx="6">
                  <c:v>Other (please specify)</c:v>
                </c:pt>
              </c:strCache>
            </c:strRef>
          </c:cat>
          <c:val>
            <c:numRef>
              <c:f>'Question 1'!$B$4:$B$10</c:f>
              <c:numCache>
                <c:formatCode>0.00%</c:formatCode>
                <c:ptCount val="7"/>
                <c:pt idx="0">
                  <c:v>0.2099</c:v>
                </c:pt>
                <c:pt idx="1">
                  <c:v>0.19750000000000001</c:v>
                </c:pt>
                <c:pt idx="2">
                  <c:v>0.17280000000000001</c:v>
                </c:pt>
                <c:pt idx="3">
                  <c:v>0</c:v>
                </c:pt>
                <c:pt idx="4">
                  <c:v>2.47E-2</c:v>
                </c:pt>
                <c:pt idx="5">
                  <c:v>3.7000000000000012E-2</c:v>
                </c:pt>
                <c:pt idx="6">
                  <c:v>0.35799999999999998</c:v>
                </c:pt>
              </c:numCache>
            </c:numRef>
          </c:val>
          <c:extLst>
            <c:ext xmlns:c16="http://schemas.microsoft.com/office/drawing/2014/chart" uri="{C3380CC4-5D6E-409C-BE32-E72D297353CC}">
              <c16:uniqueId val="{00000000-C7C4-4AE1-94C5-BE0744BF2B0E}"/>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plotVisOnly val="0"/>
    <c:dispBlanksAs val="gap"/>
    <c:showDLblsOverMax val="0"/>
  </c:chart>
  <c:externalData r:id="rId1">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US"/>
              <a:t>Who made the decision for you move to a facility?</a:t>
            </a:r>
          </a:p>
        </c:rich>
      </c:tx>
      <c:overlay val="0"/>
    </c:title>
    <c:autoTitleDeleted val="0"/>
    <c:plotArea>
      <c:layout/>
      <c:barChart>
        <c:barDir val="col"/>
        <c:grouping val="clustered"/>
        <c:varyColors val="0"/>
        <c:ser>
          <c:idx val="0"/>
          <c:order val="0"/>
          <c:tx>
            <c:strRef>
              <c:f>'Question 2'!$B$3</c:f>
              <c:strCache>
                <c:ptCount val="1"/>
                <c:pt idx="0">
                  <c:v>Responses</c:v>
                </c:pt>
              </c:strCache>
            </c:strRef>
          </c:tx>
          <c:spPr>
            <a:solidFill>
              <a:srgbClr val="00BF6F"/>
            </a:solidFill>
            <a:ln>
              <a:prstDash val="solid"/>
            </a:ln>
          </c:spPr>
          <c:invertIfNegative val="0"/>
          <c:cat>
            <c:strRef>
              <c:f>'Question 2'!$A$4:$A$6</c:f>
              <c:strCache>
                <c:ptCount val="3"/>
                <c:pt idx="0">
                  <c:v>I made the decision</c:v>
                </c:pt>
                <c:pt idx="1">
                  <c:v>My children or another family member</c:v>
                </c:pt>
                <c:pt idx="2">
                  <c:v>Other (please specify)</c:v>
                </c:pt>
              </c:strCache>
            </c:strRef>
          </c:cat>
          <c:val>
            <c:numRef>
              <c:f>'Question 2'!$B$4:$B$6</c:f>
              <c:numCache>
                <c:formatCode>0.00%</c:formatCode>
                <c:ptCount val="3"/>
                <c:pt idx="0">
                  <c:v>0.39510000000000001</c:v>
                </c:pt>
                <c:pt idx="1">
                  <c:v>0.40739999999999998</c:v>
                </c:pt>
                <c:pt idx="2">
                  <c:v>0.19750000000000001</c:v>
                </c:pt>
              </c:numCache>
            </c:numRef>
          </c:val>
          <c:extLst>
            <c:ext xmlns:c16="http://schemas.microsoft.com/office/drawing/2014/chart" uri="{C3380CC4-5D6E-409C-BE32-E72D297353CC}">
              <c16:uniqueId val="{00000000-BAB9-495F-AF84-A1FF46370026}"/>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plotVisOnly val="0"/>
    <c:dispBlanksAs val="gap"/>
    <c:showDLblsOverMax val="0"/>
  </c:chart>
  <c:externalData r:id="rId1">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US"/>
              <a:t>Did you use long-term care services prior to moving to this facility? (Long-term care assisted living or home healthcare such as personal care, homemaking, home-delivered meals, or transportation.)</a:t>
            </a:r>
          </a:p>
        </c:rich>
      </c:tx>
      <c:overlay val="0"/>
    </c:title>
    <c:autoTitleDeleted val="0"/>
    <c:plotArea>
      <c:layout/>
      <c:barChart>
        <c:barDir val="col"/>
        <c:grouping val="clustered"/>
        <c:varyColors val="0"/>
        <c:ser>
          <c:idx val="0"/>
          <c:order val="0"/>
          <c:tx>
            <c:strRef>
              <c:f>'Question 3'!$B$3</c:f>
              <c:strCache>
                <c:ptCount val="1"/>
                <c:pt idx="0">
                  <c:v>Responses</c:v>
                </c:pt>
              </c:strCache>
            </c:strRef>
          </c:tx>
          <c:spPr>
            <a:solidFill>
              <a:srgbClr val="00BF6F"/>
            </a:solidFill>
            <a:ln>
              <a:prstDash val="solid"/>
            </a:ln>
          </c:spPr>
          <c:invertIfNegative val="0"/>
          <c:cat>
            <c:strRef>
              <c:f>'Question 3'!$A$4:$A$5</c:f>
              <c:strCache>
                <c:ptCount val="2"/>
                <c:pt idx="0">
                  <c:v>Yes</c:v>
                </c:pt>
                <c:pt idx="1">
                  <c:v>No</c:v>
                </c:pt>
              </c:strCache>
            </c:strRef>
          </c:cat>
          <c:val>
            <c:numRef>
              <c:f>'Question 3'!$B$4:$B$5</c:f>
              <c:numCache>
                <c:formatCode>0.00%</c:formatCode>
                <c:ptCount val="2"/>
                <c:pt idx="0">
                  <c:v>0.36709999999999998</c:v>
                </c:pt>
                <c:pt idx="1">
                  <c:v>0.63290000000000002</c:v>
                </c:pt>
              </c:numCache>
            </c:numRef>
          </c:val>
          <c:extLst>
            <c:ext xmlns:c16="http://schemas.microsoft.com/office/drawing/2014/chart" uri="{C3380CC4-5D6E-409C-BE32-E72D297353CC}">
              <c16:uniqueId val="{00000000-0B5E-4226-9BA1-AB8398BC454C}"/>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plotVisOnly val="0"/>
    <c:dispBlanksAs val="gap"/>
    <c:showDLblsOverMax val="0"/>
  </c:chart>
  <c:externalData r:id="rId1">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US"/>
              <a:t>Which services did you use?</a:t>
            </a:r>
          </a:p>
        </c:rich>
      </c:tx>
      <c:overlay val="0"/>
    </c:title>
    <c:autoTitleDeleted val="0"/>
    <c:plotArea>
      <c:layout/>
      <c:barChart>
        <c:barDir val="col"/>
        <c:grouping val="clustered"/>
        <c:varyColors val="0"/>
        <c:ser>
          <c:idx val="0"/>
          <c:order val="0"/>
          <c:tx>
            <c:strRef>
              <c:f>'Question 4'!$B$3</c:f>
              <c:strCache>
                <c:ptCount val="1"/>
                <c:pt idx="0">
                  <c:v>Responses</c:v>
                </c:pt>
              </c:strCache>
            </c:strRef>
          </c:tx>
          <c:spPr>
            <a:solidFill>
              <a:srgbClr val="00BF6F"/>
            </a:solidFill>
            <a:ln>
              <a:prstDash val="solid"/>
            </a:ln>
          </c:spPr>
          <c:invertIfNegative val="0"/>
          <c:cat>
            <c:strRef>
              <c:f>'Question 4'!$A$4:$A$11</c:f>
              <c:strCache>
                <c:ptCount val="8"/>
                <c:pt idx="0">
                  <c:v>Case Management</c:v>
                </c:pt>
                <c:pt idx="1">
                  <c:v>In-Home Supportive Services</c:v>
                </c:pt>
                <c:pt idx="2">
                  <c:v>Transportation</c:v>
                </c:pt>
                <c:pt idx="3">
                  <c:v>Housekeeping Services</c:v>
                </c:pt>
                <c:pt idx="4">
                  <c:v>Adult Day Health Care</c:v>
                </c:pt>
                <c:pt idx="5">
                  <c:v>Adult Day Care</c:v>
                </c:pt>
                <c:pt idx="6">
                  <c:v>Home-Delivered Meals</c:v>
                </c:pt>
                <c:pt idx="7">
                  <c:v>Other</c:v>
                </c:pt>
              </c:strCache>
            </c:strRef>
          </c:cat>
          <c:val>
            <c:numRef>
              <c:f>'Question 4'!$B$4:$B$11</c:f>
              <c:numCache>
                <c:formatCode>0.00%</c:formatCode>
                <c:ptCount val="8"/>
                <c:pt idx="0">
                  <c:v>0.22220000000000001</c:v>
                </c:pt>
                <c:pt idx="1">
                  <c:v>0.40739999999999998</c:v>
                </c:pt>
                <c:pt idx="2">
                  <c:v>0.33329999999999999</c:v>
                </c:pt>
                <c:pt idx="3">
                  <c:v>0.25929999999999997</c:v>
                </c:pt>
                <c:pt idx="4">
                  <c:v>0.1111</c:v>
                </c:pt>
                <c:pt idx="5">
                  <c:v>3.7000000000000012E-2</c:v>
                </c:pt>
                <c:pt idx="6">
                  <c:v>0.14810000000000001</c:v>
                </c:pt>
                <c:pt idx="7">
                  <c:v>0.25929999999999997</c:v>
                </c:pt>
              </c:numCache>
            </c:numRef>
          </c:val>
          <c:extLst>
            <c:ext xmlns:c16="http://schemas.microsoft.com/office/drawing/2014/chart" uri="{C3380CC4-5D6E-409C-BE32-E72D297353CC}">
              <c16:uniqueId val="{00000000-FC2F-4064-A41F-AFC8506A134B}"/>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plotVisOnly val="0"/>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Grandchildren</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Grandchildren!$A$1:$A$2</c:f>
              <c:strCache>
                <c:ptCount val="2"/>
                <c:pt idx="0">
                  <c:v>Living with Grandchildren</c:v>
                </c:pt>
                <c:pt idx="1">
                  <c:v>Responsible for Granchildren</c:v>
                </c:pt>
              </c:strCache>
            </c:strRef>
          </c:cat>
          <c:val>
            <c:numRef>
              <c:f>Grandchildren!$B$1:$B$2</c:f>
              <c:numCache>
                <c:formatCode>0%</c:formatCode>
                <c:ptCount val="2"/>
                <c:pt idx="0">
                  <c:v>0.08</c:v>
                </c:pt>
                <c:pt idx="1">
                  <c:v>0.01</c:v>
                </c:pt>
              </c:numCache>
            </c:numRef>
          </c:val>
          <c:extLst>
            <c:ext xmlns:c16="http://schemas.microsoft.com/office/drawing/2014/chart" uri="{C3380CC4-5D6E-409C-BE32-E72D297353CC}">
              <c16:uniqueId val="{00000000-4934-4579-8182-D90B188ED6DD}"/>
            </c:ext>
          </c:extLst>
        </c:ser>
        <c:dLbls>
          <c:showLegendKey val="0"/>
          <c:showVal val="0"/>
          <c:showCatName val="0"/>
          <c:showSerName val="0"/>
          <c:showPercent val="0"/>
          <c:showBubbleSize val="0"/>
        </c:dLbls>
        <c:gapWidth val="100"/>
        <c:overlap val="-24"/>
        <c:axId val="636327032"/>
        <c:axId val="636327688"/>
      </c:barChart>
      <c:catAx>
        <c:axId val="63632703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6327688"/>
        <c:crosses val="autoZero"/>
        <c:auto val="1"/>
        <c:lblAlgn val="ctr"/>
        <c:lblOffset val="100"/>
        <c:noMultiLvlLbl val="0"/>
      </c:catAx>
      <c:valAx>
        <c:axId val="6363276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63270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US"/>
              <a:t>If you used the services listed above, were you satisfied with the quality of services you received prior to moving to this facility?</a:t>
            </a:r>
          </a:p>
        </c:rich>
      </c:tx>
      <c:overlay val="0"/>
    </c:title>
    <c:autoTitleDeleted val="0"/>
    <c:plotArea>
      <c:layout/>
      <c:barChart>
        <c:barDir val="col"/>
        <c:grouping val="clustered"/>
        <c:varyColors val="0"/>
        <c:ser>
          <c:idx val="0"/>
          <c:order val="0"/>
          <c:tx>
            <c:strRef>
              <c:f>'Satisfaction with Services'!$B$3</c:f>
              <c:strCache>
                <c:ptCount val="1"/>
                <c:pt idx="0">
                  <c:v>Responses</c:v>
                </c:pt>
              </c:strCache>
            </c:strRef>
          </c:tx>
          <c:spPr>
            <a:solidFill>
              <a:srgbClr val="00BF6F"/>
            </a:solidFill>
            <a:ln>
              <a:prstDash val="solid"/>
            </a:ln>
          </c:spPr>
          <c:invertIfNegative val="0"/>
          <c:cat>
            <c:strRef>
              <c:f>'Satisfaction with Services'!$A$4:$A$5</c:f>
              <c:strCache>
                <c:ptCount val="2"/>
                <c:pt idx="0">
                  <c:v>Yes</c:v>
                </c:pt>
                <c:pt idx="1">
                  <c:v>No</c:v>
                </c:pt>
              </c:strCache>
            </c:strRef>
          </c:cat>
          <c:val>
            <c:numRef>
              <c:f>'Satisfaction with Services'!$B$4:$B$5</c:f>
              <c:numCache>
                <c:formatCode>0.00%</c:formatCode>
                <c:ptCount val="2"/>
                <c:pt idx="0">
                  <c:v>0.84</c:v>
                </c:pt>
                <c:pt idx="1">
                  <c:v>0.16</c:v>
                </c:pt>
              </c:numCache>
            </c:numRef>
          </c:val>
          <c:extLst>
            <c:ext xmlns:c16="http://schemas.microsoft.com/office/drawing/2014/chart" uri="{C3380CC4-5D6E-409C-BE32-E72D297353CC}">
              <c16:uniqueId val="{00000000-3CD6-4DE5-B7FE-72EB0EB174F9}"/>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plotVisOnly val="0"/>
    <c:dispBlanksAs val="gap"/>
    <c:showDLblsOverMax val="0"/>
  </c:chart>
  <c:externalData r:id="rId1">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US"/>
              <a:t>Did the services meet your needs?</a:t>
            </a:r>
          </a:p>
        </c:rich>
      </c:tx>
      <c:overlay val="0"/>
    </c:title>
    <c:autoTitleDeleted val="0"/>
    <c:plotArea>
      <c:layout/>
      <c:barChart>
        <c:barDir val="col"/>
        <c:grouping val="clustered"/>
        <c:varyColors val="0"/>
        <c:ser>
          <c:idx val="0"/>
          <c:order val="0"/>
          <c:tx>
            <c:strRef>
              <c:f>'Services Not Meeting Needs'!$B$3</c:f>
              <c:strCache>
                <c:ptCount val="1"/>
                <c:pt idx="0">
                  <c:v>Responses</c:v>
                </c:pt>
              </c:strCache>
            </c:strRef>
          </c:tx>
          <c:spPr>
            <a:solidFill>
              <a:srgbClr val="00BF6F"/>
            </a:solidFill>
            <a:ln>
              <a:prstDash val="solid"/>
            </a:ln>
          </c:spPr>
          <c:invertIfNegative val="0"/>
          <c:cat>
            <c:strRef>
              <c:f>'Services Not Meeting Needs'!$A$4:$A$5</c:f>
              <c:strCache>
                <c:ptCount val="2"/>
                <c:pt idx="0">
                  <c:v>Yes</c:v>
                </c:pt>
                <c:pt idx="1">
                  <c:v>No</c:v>
                </c:pt>
              </c:strCache>
            </c:strRef>
          </c:cat>
          <c:val>
            <c:numRef>
              <c:f>'Services Not Meeting Needs'!$B$4:$B$5</c:f>
              <c:numCache>
                <c:formatCode>0.00%</c:formatCode>
                <c:ptCount val="2"/>
                <c:pt idx="0">
                  <c:v>0.6552</c:v>
                </c:pt>
                <c:pt idx="1">
                  <c:v>0.3448</c:v>
                </c:pt>
              </c:numCache>
            </c:numRef>
          </c:val>
          <c:extLst>
            <c:ext xmlns:c16="http://schemas.microsoft.com/office/drawing/2014/chart" uri="{C3380CC4-5D6E-409C-BE32-E72D297353CC}">
              <c16:uniqueId val="{00000000-5185-45AE-A7E6-B21A047A9F5A}"/>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plotVisOnly val="0"/>
    <c:dispBlanksAs val="gap"/>
    <c:showDLblsOverMax val="0"/>
  </c:chart>
  <c:externalData r:id="rId1">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US"/>
              <a:t>Prior to coming to this facility, did you know about the long-term care services in your community, including care at home, assisted living, or nursing home care?</a:t>
            </a:r>
          </a:p>
        </c:rich>
      </c:tx>
      <c:overlay val="0"/>
    </c:title>
    <c:autoTitleDeleted val="0"/>
    <c:plotArea>
      <c:layout/>
      <c:barChart>
        <c:barDir val="col"/>
        <c:grouping val="clustered"/>
        <c:varyColors val="0"/>
        <c:ser>
          <c:idx val="0"/>
          <c:order val="0"/>
          <c:tx>
            <c:strRef>
              <c:f>'Knowledge about Services'!$B$3</c:f>
              <c:strCache>
                <c:ptCount val="1"/>
                <c:pt idx="0">
                  <c:v>Responses</c:v>
                </c:pt>
              </c:strCache>
            </c:strRef>
          </c:tx>
          <c:spPr>
            <a:solidFill>
              <a:srgbClr val="00BF6F"/>
            </a:solidFill>
            <a:ln>
              <a:prstDash val="solid"/>
            </a:ln>
          </c:spPr>
          <c:invertIfNegative val="0"/>
          <c:cat>
            <c:strRef>
              <c:f>'Knowledge about Services'!$A$4:$A$6</c:f>
              <c:strCache>
                <c:ptCount val="3"/>
                <c:pt idx="0">
                  <c:v>Yes</c:v>
                </c:pt>
                <c:pt idx="1">
                  <c:v>No</c:v>
                </c:pt>
                <c:pt idx="2">
                  <c:v>I don't know</c:v>
                </c:pt>
              </c:strCache>
            </c:strRef>
          </c:cat>
          <c:val>
            <c:numRef>
              <c:f>'Knowledge about Services'!$B$4:$B$6</c:f>
              <c:numCache>
                <c:formatCode>0.00%</c:formatCode>
                <c:ptCount val="3"/>
                <c:pt idx="0">
                  <c:v>0.47370000000000001</c:v>
                </c:pt>
                <c:pt idx="1">
                  <c:v>0.42109999999999997</c:v>
                </c:pt>
                <c:pt idx="2">
                  <c:v>0.1053</c:v>
                </c:pt>
              </c:numCache>
            </c:numRef>
          </c:val>
          <c:extLst>
            <c:ext xmlns:c16="http://schemas.microsoft.com/office/drawing/2014/chart" uri="{C3380CC4-5D6E-409C-BE32-E72D297353CC}">
              <c16:uniqueId val="{00000000-C8BE-460A-9C0D-E0D9C647416E}"/>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plotVisOnly val="0"/>
    <c:dispBlanksAs val="gap"/>
    <c:showDLblsOverMax val="0"/>
  </c:chart>
  <c:externalData r:id="rId1">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US"/>
              <a:t>Could you afford the services you needed?</a:t>
            </a:r>
          </a:p>
        </c:rich>
      </c:tx>
      <c:overlay val="0"/>
    </c:title>
    <c:autoTitleDeleted val="0"/>
    <c:plotArea>
      <c:layout/>
      <c:barChart>
        <c:barDir val="col"/>
        <c:grouping val="clustered"/>
        <c:varyColors val="0"/>
        <c:ser>
          <c:idx val="0"/>
          <c:order val="0"/>
          <c:tx>
            <c:strRef>
              <c:f>'Affording Services'!$B$3</c:f>
              <c:strCache>
                <c:ptCount val="1"/>
                <c:pt idx="0">
                  <c:v>Responses</c:v>
                </c:pt>
              </c:strCache>
            </c:strRef>
          </c:tx>
          <c:spPr>
            <a:solidFill>
              <a:srgbClr val="00BF6F"/>
            </a:solidFill>
            <a:ln>
              <a:prstDash val="solid"/>
            </a:ln>
          </c:spPr>
          <c:invertIfNegative val="0"/>
          <c:cat>
            <c:strRef>
              <c:f>'Affording Services'!$A$4:$A$6</c:f>
              <c:strCache>
                <c:ptCount val="3"/>
                <c:pt idx="0">
                  <c:v>Yes</c:v>
                </c:pt>
                <c:pt idx="1">
                  <c:v>No</c:v>
                </c:pt>
                <c:pt idx="2">
                  <c:v>I don't know.</c:v>
                </c:pt>
              </c:strCache>
            </c:strRef>
          </c:cat>
          <c:val>
            <c:numRef>
              <c:f>'Affording Services'!$B$4:$B$6</c:f>
              <c:numCache>
                <c:formatCode>0.00%</c:formatCode>
                <c:ptCount val="3"/>
                <c:pt idx="0">
                  <c:v>0.35709999999999997</c:v>
                </c:pt>
                <c:pt idx="1">
                  <c:v>0.38569999999999999</c:v>
                </c:pt>
                <c:pt idx="2">
                  <c:v>0.2571</c:v>
                </c:pt>
              </c:numCache>
            </c:numRef>
          </c:val>
          <c:extLst>
            <c:ext xmlns:c16="http://schemas.microsoft.com/office/drawing/2014/chart" uri="{C3380CC4-5D6E-409C-BE32-E72D297353CC}">
              <c16:uniqueId val="{00000000-1236-4226-ABF2-101E0AC22CD8}"/>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plotVisOnly val="0"/>
    <c:dispBlanksAs val="gap"/>
    <c:showDLblsOverMax val="0"/>
  </c:chart>
  <c:externalData r:id="rId1">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US"/>
              <a:t>Do you need to know how to qualify for Medi-Cal?</a:t>
            </a:r>
          </a:p>
        </c:rich>
      </c:tx>
      <c:overlay val="0"/>
    </c:title>
    <c:autoTitleDeleted val="0"/>
    <c:plotArea>
      <c:layout/>
      <c:barChart>
        <c:barDir val="col"/>
        <c:grouping val="clustered"/>
        <c:varyColors val="0"/>
        <c:ser>
          <c:idx val="0"/>
          <c:order val="0"/>
          <c:tx>
            <c:strRef>
              <c:f>'Know How To Qualify Medi-Cal'!$B$3</c:f>
              <c:strCache>
                <c:ptCount val="1"/>
                <c:pt idx="0">
                  <c:v>Responses</c:v>
                </c:pt>
              </c:strCache>
            </c:strRef>
          </c:tx>
          <c:spPr>
            <a:solidFill>
              <a:srgbClr val="00BF6F"/>
            </a:solidFill>
            <a:ln>
              <a:prstDash val="solid"/>
            </a:ln>
          </c:spPr>
          <c:invertIfNegative val="0"/>
          <c:cat>
            <c:strRef>
              <c:f>'Know How To Qualify Medi-Cal'!$A$4:$A$6</c:f>
              <c:strCache>
                <c:ptCount val="3"/>
                <c:pt idx="0">
                  <c:v>Yes</c:v>
                </c:pt>
                <c:pt idx="1">
                  <c:v>No</c:v>
                </c:pt>
                <c:pt idx="2">
                  <c:v>I don't know.</c:v>
                </c:pt>
              </c:strCache>
            </c:strRef>
          </c:cat>
          <c:val>
            <c:numRef>
              <c:f>'Know How To Qualify Medi-Cal'!$B$4:$B$6</c:f>
              <c:numCache>
                <c:formatCode>0.00%</c:formatCode>
                <c:ptCount val="3"/>
                <c:pt idx="0">
                  <c:v>0.2059</c:v>
                </c:pt>
                <c:pt idx="1">
                  <c:v>0.55880000000000007</c:v>
                </c:pt>
                <c:pt idx="2">
                  <c:v>0.23530000000000001</c:v>
                </c:pt>
              </c:numCache>
            </c:numRef>
          </c:val>
          <c:extLst>
            <c:ext xmlns:c16="http://schemas.microsoft.com/office/drawing/2014/chart" uri="{C3380CC4-5D6E-409C-BE32-E72D297353CC}">
              <c16:uniqueId val="{00000000-E562-44E1-AD65-5BD162B42C36}"/>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plotVisOnly val="0"/>
    <c:dispBlanksAs val="gap"/>
    <c:showDLblsOverMax val="0"/>
  </c:chart>
  <c:externalData r:id="rId1">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US"/>
              <a:t>Do you have long-term care insurance for nursing home or home health care? This does not include life insurance, medical, or other health insurance, Medicare or Medicaid.</a:t>
            </a:r>
          </a:p>
        </c:rich>
      </c:tx>
      <c:overlay val="0"/>
    </c:title>
    <c:autoTitleDeleted val="0"/>
    <c:plotArea>
      <c:layout/>
      <c:barChart>
        <c:barDir val="col"/>
        <c:grouping val="clustered"/>
        <c:varyColors val="0"/>
        <c:ser>
          <c:idx val="0"/>
          <c:order val="0"/>
          <c:tx>
            <c:strRef>
              <c:f>'LTC Insurance'!$B$3</c:f>
              <c:strCache>
                <c:ptCount val="1"/>
                <c:pt idx="0">
                  <c:v>Responses</c:v>
                </c:pt>
              </c:strCache>
            </c:strRef>
          </c:tx>
          <c:spPr>
            <a:solidFill>
              <a:srgbClr val="00BF6F"/>
            </a:solidFill>
            <a:ln>
              <a:prstDash val="solid"/>
            </a:ln>
          </c:spPr>
          <c:invertIfNegative val="0"/>
          <c:cat>
            <c:strRef>
              <c:f>'LTC Insurance'!$A$4:$A$6</c:f>
              <c:strCache>
                <c:ptCount val="3"/>
                <c:pt idx="0">
                  <c:v>Yes</c:v>
                </c:pt>
                <c:pt idx="1">
                  <c:v>No</c:v>
                </c:pt>
                <c:pt idx="2">
                  <c:v>I don't know.</c:v>
                </c:pt>
              </c:strCache>
            </c:strRef>
          </c:cat>
          <c:val>
            <c:numRef>
              <c:f>'LTC Insurance'!$B$4:$B$6</c:f>
              <c:numCache>
                <c:formatCode>0.00%</c:formatCode>
                <c:ptCount val="3"/>
                <c:pt idx="0">
                  <c:v>6.3299999999999995E-2</c:v>
                </c:pt>
                <c:pt idx="1">
                  <c:v>0.74680000000000002</c:v>
                </c:pt>
                <c:pt idx="2">
                  <c:v>0.18990000000000001</c:v>
                </c:pt>
              </c:numCache>
            </c:numRef>
          </c:val>
          <c:extLst>
            <c:ext xmlns:c16="http://schemas.microsoft.com/office/drawing/2014/chart" uri="{C3380CC4-5D6E-409C-BE32-E72D297353CC}">
              <c16:uniqueId val="{00000000-C06B-4EC9-9659-5EA83F7E8C3C}"/>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plotVisOnly val="0"/>
    <c:dispBlanksAs val="gap"/>
    <c:showDLblsOverMax val="0"/>
  </c:chart>
  <c:externalData r:id="rId1">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US"/>
              <a:t>Did your long-term care insurance pay for the services that you thought it would?</a:t>
            </a:r>
          </a:p>
        </c:rich>
      </c:tx>
      <c:overlay val="0"/>
    </c:title>
    <c:autoTitleDeleted val="0"/>
    <c:plotArea>
      <c:layout/>
      <c:barChart>
        <c:barDir val="col"/>
        <c:grouping val="clustered"/>
        <c:varyColors val="0"/>
        <c:ser>
          <c:idx val="0"/>
          <c:order val="0"/>
          <c:tx>
            <c:strRef>
              <c:f>'LTC Insurance Payment'!$B$3</c:f>
              <c:strCache>
                <c:ptCount val="1"/>
                <c:pt idx="0">
                  <c:v>Responses</c:v>
                </c:pt>
              </c:strCache>
            </c:strRef>
          </c:tx>
          <c:spPr>
            <a:solidFill>
              <a:srgbClr val="00BF6F"/>
            </a:solidFill>
            <a:ln>
              <a:prstDash val="solid"/>
            </a:ln>
          </c:spPr>
          <c:invertIfNegative val="0"/>
          <c:cat>
            <c:strRef>
              <c:f>'LTC Insurance Payment'!$A$4:$A$6</c:f>
              <c:strCache>
                <c:ptCount val="3"/>
                <c:pt idx="0">
                  <c:v>Yes</c:v>
                </c:pt>
                <c:pt idx="1">
                  <c:v>No</c:v>
                </c:pt>
                <c:pt idx="2">
                  <c:v>I don't know.</c:v>
                </c:pt>
              </c:strCache>
            </c:strRef>
          </c:cat>
          <c:val>
            <c:numRef>
              <c:f>'LTC Insurance Payment'!$B$4:$B$6</c:f>
              <c:numCache>
                <c:formatCode>0.00%</c:formatCode>
                <c:ptCount val="3"/>
                <c:pt idx="0">
                  <c:v>1</c:v>
                </c:pt>
                <c:pt idx="1">
                  <c:v>0</c:v>
                </c:pt>
                <c:pt idx="2">
                  <c:v>0</c:v>
                </c:pt>
              </c:numCache>
            </c:numRef>
          </c:val>
          <c:extLst>
            <c:ext xmlns:c16="http://schemas.microsoft.com/office/drawing/2014/chart" uri="{C3380CC4-5D6E-409C-BE32-E72D297353CC}">
              <c16:uniqueId val="{00000000-211E-4448-B391-311732BB17C4}"/>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plotVisOnly val="0"/>
    <c:dispBlanksAs val="gap"/>
    <c:showDLblsOverMax val="0"/>
  </c:chart>
  <c:externalData r:id="rId1">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US"/>
              <a:t>Do you belong to a Health Maintenance Organization (HMO)?</a:t>
            </a:r>
          </a:p>
        </c:rich>
      </c:tx>
      <c:overlay val="0"/>
    </c:title>
    <c:autoTitleDeleted val="0"/>
    <c:plotArea>
      <c:layout/>
      <c:barChart>
        <c:barDir val="col"/>
        <c:grouping val="clustered"/>
        <c:varyColors val="0"/>
        <c:ser>
          <c:idx val="0"/>
          <c:order val="0"/>
          <c:tx>
            <c:strRef>
              <c:f>HMO!$B$3</c:f>
              <c:strCache>
                <c:ptCount val="1"/>
                <c:pt idx="0">
                  <c:v>Responses</c:v>
                </c:pt>
              </c:strCache>
            </c:strRef>
          </c:tx>
          <c:spPr>
            <a:solidFill>
              <a:srgbClr val="00BF6F"/>
            </a:solidFill>
            <a:ln>
              <a:prstDash val="solid"/>
            </a:ln>
          </c:spPr>
          <c:invertIfNegative val="0"/>
          <c:cat>
            <c:strRef>
              <c:f>HMO!$A$4:$A$6</c:f>
              <c:strCache>
                <c:ptCount val="3"/>
                <c:pt idx="0">
                  <c:v>Yes</c:v>
                </c:pt>
                <c:pt idx="1">
                  <c:v>No</c:v>
                </c:pt>
                <c:pt idx="2">
                  <c:v>I don't know.</c:v>
                </c:pt>
              </c:strCache>
            </c:strRef>
          </c:cat>
          <c:val>
            <c:numRef>
              <c:f>HMO!$B$4:$B$6</c:f>
              <c:numCache>
                <c:formatCode>0.00%</c:formatCode>
                <c:ptCount val="3"/>
                <c:pt idx="0">
                  <c:v>0.44440000000000002</c:v>
                </c:pt>
                <c:pt idx="1">
                  <c:v>0.40279999999999999</c:v>
                </c:pt>
                <c:pt idx="2">
                  <c:v>0.15279999999999999</c:v>
                </c:pt>
              </c:numCache>
            </c:numRef>
          </c:val>
          <c:extLst>
            <c:ext xmlns:c16="http://schemas.microsoft.com/office/drawing/2014/chart" uri="{C3380CC4-5D6E-409C-BE32-E72D297353CC}">
              <c16:uniqueId val="{00000000-2094-4916-9178-21B036CC017D}"/>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plotVisOnly val="0"/>
    <c:dispBlanksAs val="gap"/>
    <c:showDLblsOverMax val="0"/>
  </c:chart>
  <c:externalData r:id="rId1">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US"/>
              <a:t>Are you getting the services you thought you would from your HMO?</a:t>
            </a:r>
          </a:p>
        </c:rich>
      </c:tx>
      <c:overlay val="0"/>
    </c:title>
    <c:autoTitleDeleted val="0"/>
    <c:plotArea>
      <c:layout/>
      <c:barChart>
        <c:barDir val="col"/>
        <c:grouping val="clustered"/>
        <c:varyColors val="0"/>
        <c:ser>
          <c:idx val="0"/>
          <c:order val="0"/>
          <c:tx>
            <c:strRef>
              <c:f>'HMO Services'!$B$3</c:f>
              <c:strCache>
                <c:ptCount val="1"/>
                <c:pt idx="0">
                  <c:v>Responses</c:v>
                </c:pt>
              </c:strCache>
            </c:strRef>
          </c:tx>
          <c:spPr>
            <a:solidFill>
              <a:srgbClr val="00BF6F"/>
            </a:solidFill>
            <a:ln>
              <a:prstDash val="solid"/>
            </a:ln>
          </c:spPr>
          <c:invertIfNegative val="0"/>
          <c:cat>
            <c:strRef>
              <c:f>'HMO Services'!$A$4:$A$6</c:f>
              <c:strCache>
                <c:ptCount val="3"/>
                <c:pt idx="0">
                  <c:v>Yes</c:v>
                </c:pt>
                <c:pt idx="1">
                  <c:v>No</c:v>
                </c:pt>
                <c:pt idx="2">
                  <c:v>I don't know.</c:v>
                </c:pt>
              </c:strCache>
            </c:strRef>
          </c:cat>
          <c:val>
            <c:numRef>
              <c:f>'HMO Services'!$B$4:$B$6</c:f>
              <c:numCache>
                <c:formatCode>0.00%</c:formatCode>
                <c:ptCount val="3"/>
                <c:pt idx="0">
                  <c:v>0.5333</c:v>
                </c:pt>
                <c:pt idx="1">
                  <c:v>0.2</c:v>
                </c:pt>
                <c:pt idx="2">
                  <c:v>0.26669999999999999</c:v>
                </c:pt>
              </c:numCache>
            </c:numRef>
          </c:val>
          <c:extLst>
            <c:ext xmlns:c16="http://schemas.microsoft.com/office/drawing/2014/chart" uri="{C3380CC4-5D6E-409C-BE32-E72D297353CC}">
              <c16:uniqueId val="{00000000-C119-4BD6-9821-4A66F97592F9}"/>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plotVisOnly val="0"/>
    <c:dispBlanksAs val="gap"/>
    <c:showDLblsOverMax val="0"/>
  </c:chart>
  <c:externalData r:id="rId1">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US"/>
              <a:t>Has a doctor visited you since your move to this facility?</a:t>
            </a:r>
          </a:p>
        </c:rich>
      </c:tx>
      <c:overlay val="0"/>
    </c:title>
    <c:autoTitleDeleted val="0"/>
    <c:plotArea>
      <c:layout/>
      <c:barChart>
        <c:barDir val="col"/>
        <c:grouping val="clustered"/>
        <c:varyColors val="0"/>
        <c:ser>
          <c:idx val="0"/>
          <c:order val="0"/>
          <c:tx>
            <c:strRef>
              <c:f>'Doctor Visits'!$B$3</c:f>
              <c:strCache>
                <c:ptCount val="1"/>
                <c:pt idx="0">
                  <c:v>Responses</c:v>
                </c:pt>
              </c:strCache>
            </c:strRef>
          </c:tx>
          <c:spPr>
            <a:solidFill>
              <a:srgbClr val="00BF6F"/>
            </a:solidFill>
            <a:ln>
              <a:prstDash val="solid"/>
            </a:ln>
          </c:spPr>
          <c:invertIfNegative val="0"/>
          <c:cat>
            <c:strRef>
              <c:f>'Doctor Visits'!$A$4:$A$6</c:f>
              <c:strCache>
                <c:ptCount val="3"/>
                <c:pt idx="0">
                  <c:v>Yes</c:v>
                </c:pt>
                <c:pt idx="1">
                  <c:v>No</c:v>
                </c:pt>
                <c:pt idx="2">
                  <c:v>I don't know.</c:v>
                </c:pt>
              </c:strCache>
            </c:strRef>
          </c:cat>
          <c:val>
            <c:numRef>
              <c:f>'Doctor Visits'!$B$4:$B$6</c:f>
              <c:numCache>
                <c:formatCode>0.00%</c:formatCode>
                <c:ptCount val="3"/>
                <c:pt idx="0">
                  <c:v>0.37969999999999998</c:v>
                </c:pt>
                <c:pt idx="1">
                  <c:v>0.59489999999999998</c:v>
                </c:pt>
                <c:pt idx="2">
                  <c:v>2.53E-2</c:v>
                </c:pt>
              </c:numCache>
            </c:numRef>
          </c:val>
          <c:extLst>
            <c:ext xmlns:c16="http://schemas.microsoft.com/office/drawing/2014/chart" uri="{C3380CC4-5D6E-409C-BE32-E72D297353CC}">
              <c16:uniqueId val="{00000000-75F1-4C3A-844E-AC70299D1BD2}"/>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spPr>
        <a:noFill/>
        <a:ln w="25400">
          <a:noFill/>
        </a:ln>
      </c:spPr>
    </c:plotArea>
    <c:plotVisOnly val="0"/>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Income</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Income!$A$1:$A$5</c:f>
              <c:strCache>
                <c:ptCount val="5"/>
                <c:pt idx="0">
                  <c:v> Social Security Income </c:v>
                </c:pt>
                <c:pt idx="1">
                  <c:v>Supplemental Security Income </c:v>
                </c:pt>
                <c:pt idx="2">
                  <c:v>Cash Public Assistance</c:v>
                </c:pt>
                <c:pt idx="3">
                  <c:v>Retirement Income </c:v>
                </c:pt>
                <c:pt idx="4">
                  <c:v>Supplemental Nutrition Assistance Program </c:v>
                </c:pt>
              </c:strCache>
            </c:strRef>
          </c:cat>
          <c:val>
            <c:numRef>
              <c:f>Income!$B$1:$B$5</c:f>
              <c:numCache>
                <c:formatCode>0.00%</c:formatCode>
                <c:ptCount val="5"/>
                <c:pt idx="0">
                  <c:v>0.68700000000000006</c:v>
                </c:pt>
                <c:pt idx="1">
                  <c:v>5.6000000000000001E-2</c:v>
                </c:pt>
                <c:pt idx="2">
                  <c:v>1.4999999999999999E-2</c:v>
                </c:pt>
                <c:pt idx="3">
                  <c:v>0.41599999999999998</c:v>
                </c:pt>
                <c:pt idx="4">
                  <c:v>5.6000000000000001E-2</c:v>
                </c:pt>
              </c:numCache>
            </c:numRef>
          </c:val>
          <c:extLst>
            <c:ext xmlns:c16="http://schemas.microsoft.com/office/drawing/2014/chart" uri="{C3380CC4-5D6E-409C-BE32-E72D297353CC}">
              <c16:uniqueId val="{00000000-1766-4D48-9197-E65BAC1DB5A7}"/>
            </c:ext>
          </c:extLst>
        </c:ser>
        <c:dLbls>
          <c:showLegendKey val="0"/>
          <c:showVal val="0"/>
          <c:showCatName val="0"/>
          <c:showSerName val="0"/>
          <c:showPercent val="0"/>
          <c:showBubbleSize val="0"/>
        </c:dLbls>
        <c:gapWidth val="100"/>
        <c:overlap val="-24"/>
        <c:axId val="638236072"/>
        <c:axId val="638237056"/>
      </c:barChart>
      <c:catAx>
        <c:axId val="63823607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8237056"/>
        <c:crosses val="autoZero"/>
        <c:auto val="1"/>
        <c:lblAlgn val="ctr"/>
        <c:lblOffset val="100"/>
        <c:noMultiLvlLbl val="0"/>
      </c:catAx>
      <c:valAx>
        <c:axId val="63823705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82360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US"/>
              <a:t>Do you have family and friends in the area that visit you?</a:t>
            </a:r>
          </a:p>
        </c:rich>
      </c:tx>
      <c:overlay val="0"/>
    </c:title>
    <c:autoTitleDeleted val="0"/>
    <c:plotArea>
      <c:layout/>
      <c:barChart>
        <c:barDir val="col"/>
        <c:grouping val="clustered"/>
        <c:varyColors val="0"/>
        <c:ser>
          <c:idx val="0"/>
          <c:order val="0"/>
          <c:tx>
            <c:strRef>
              <c:f>'Family &amp; Friends Visits'!$B$3</c:f>
              <c:strCache>
                <c:ptCount val="1"/>
                <c:pt idx="0">
                  <c:v>Responses</c:v>
                </c:pt>
              </c:strCache>
            </c:strRef>
          </c:tx>
          <c:spPr>
            <a:solidFill>
              <a:srgbClr val="00BF6F"/>
            </a:solidFill>
            <a:ln>
              <a:prstDash val="solid"/>
            </a:ln>
          </c:spPr>
          <c:invertIfNegative val="0"/>
          <c:cat>
            <c:strRef>
              <c:f>'Family &amp; Friends Visits'!$A$4:$A$5</c:f>
              <c:strCache>
                <c:ptCount val="2"/>
                <c:pt idx="0">
                  <c:v>Yes</c:v>
                </c:pt>
                <c:pt idx="1">
                  <c:v>No</c:v>
                </c:pt>
              </c:strCache>
            </c:strRef>
          </c:cat>
          <c:val>
            <c:numRef>
              <c:f>'Family &amp; Friends Visits'!$B$4:$B$5</c:f>
              <c:numCache>
                <c:formatCode>0.00%</c:formatCode>
                <c:ptCount val="2"/>
                <c:pt idx="0">
                  <c:v>0.79269999999999996</c:v>
                </c:pt>
                <c:pt idx="1">
                  <c:v>0.20730000000000001</c:v>
                </c:pt>
              </c:numCache>
            </c:numRef>
          </c:val>
          <c:extLst>
            <c:ext xmlns:c16="http://schemas.microsoft.com/office/drawing/2014/chart" uri="{C3380CC4-5D6E-409C-BE32-E72D297353CC}">
              <c16:uniqueId val="{00000000-90B9-4E66-AA52-C7B5082BE3AB}"/>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plotVisOnly val="0"/>
    <c:dispBlanksAs val="gap"/>
    <c:showDLblsOverMax val="0"/>
  </c:chart>
  <c:externalData r:id="rId1">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US"/>
              <a:t>Do you have family and friends in the area that visit you?</a:t>
            </a:r>
          </a:p>
        </c:rich>
      </c:tx>
      <c:overlay val="0"/>
    </c:title>
    <c:autoTitleDeleted val="0"/>
    <c:plotArea>
      <c:layout/>
      <c:barChart>
        <c:barDir val="col"/>
        <c:grouping val="clustered"/>
        <c:varyColors val="0"/>
        <c:ser>
          <c:idx val="0"/>
          <c:order val="0"/>
          <c:tx>
            <c:strRef>
              <c:f>'Family &amp; Friends Visits'!$B$3</c:f>
              <c:strCache>
                <c:ptCount val="1"/>
                <c:pt idx="0">
                  <c:v>Responses</c:v>
                </c:pt>
              </c:strCache>
            </c:strRef>
          </c:tx>
          <c:spPr>
            <a:solidFill>
              <a:srgbClr val="00BF6F"/>
            </a:solidFill>
            <a:ln>
              <a:prstDash val="solid"/>
            </a:ln>
          </c:spPr>
          <c:invertIfNegative val="0"/>
          <c:cat>
            <c:strRef>
              <c:f>'Family &amp; Friends Visits'!$A$4:$A$5</c:f>
              <c:strCache>
                <c:ptCount val="2"/>
                <c:pt idx="0">
                  <c:v>Yes</c:v>
                </c:pt>
                <c:pt idx="1">
                  <c:v>No</c:v>
                </c:pt>
              </c:strCache>
            </c:strRef>
          </c:cat>
          <c:val>
            <c:numRef>
              <c:f>'Family &amp; Friends Visits'!$B$4:$B$5</c:f>
              <c:numCache>
                <c:formatCode>0.00%</c:formatCode>
                <c:ptCount val="2"/>
                <c:pt idx="0">
                  <c:v>0.79269999999999996</c:v>
                </c:pt>
                <c:pt idx="1">
                  <c:v>0.20730000000000001</c:v>
                </c:pt>
              </c:numCache>
            </c:numRef>
          </c:val>
          <c:extLst>
            <c:ext xmlns:c16="http://schemas.microsoft.com/office/drawing/2014/chart" uri="{C3380CC4-5D6E-409C-BE32-E72D297353CC}">
              <c16:uniqueId val="{00000000-7A1C-44B4-B8EA-FF37511052D6}"/>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plotVisOnly val="0"/>
    <c:dispBlanksAs val="gap"/>
    <c:showDLblsOverMax val="0"/>
  </c:chart>
  <c:externalData r:id="rId1">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US"/>
              <a:t>How often are the visits?</a:t>
            </a:r>
          </a:p>
        </c:rich>
      </c:tx>
      <c:overlay val="0"/>
    </c:title>
    <c:autoTitleDeleted val="0"/>
    <c:plotArea>
      <c:layout/>
      <c:barChart>
        <c:barDir val="col"/>
        <c:grouping val="clustered"/>
        <c:varyColors val="0"/>
        <c:ser>
          <c:idx val="0"/>
          <c:order val="0"/>
          <c:tx>
            <c:strRef>
              <c:f>'Frequency of Family Visits'!$B$3</c:f>
              <c:strCache>
                <c:ptCount val="1"/>
                <c:pt idx="0">
                  <c:v>Responses</c:v>
                </c:pt>
              </c:strCache>
            </c:strRef>
          </c:tx>
          <c:spPr>
            <a:solidFill>
              <a:srgbClr val="00BF6F"/>
            </a:solidFill>
            <a:ln>
              <a:prstDash val="solid"/>
            </a:ln>
          </c:spPr>
          <c:invertIfNegative val="0"/>
          <c:cat>
            <c:strRef>
              <c:f>'Frequency of Family Visits'!$A$4:$A$8</c:f>
              <c:strCache>
                <c:ptCount val="5"/>
                <c:pt idx="0">
                  <c:v>Daily</c:v>
                </c:pt>
                <c:pt idx="1">
                  <c:v>Weekly</c:v>
                </c:pt>
                <c:pt idx="2">
                  <c:v>Monthly</c:v>
                </c:pt>
                <c:pt idx="3">
                  <c:v>Yearly</c:v>
                </c:pt>
                <c:pt idx="4">
                  <c:v>Other (please specify)</c:v>
                </c:pt>
              </c:strCache>
            </c:strRef>
          </c:cat>
          <c:val>
            <c:numRef>
              <c:f>'Frequency of Family Visits'!$B$4:$B$8</c:f>
              <c:numCache>
                <c:formatCode>0.00%</c:formatCode>
                <c:ptCount val="5"/>
                <c:pt idx="0">
                  <c:v>9.6799999999999997E-2</c:v>
                </c:pt>
                <c:pt idx="1">
                  <c:v>0.4355</c:v>
                </c:pt>
                <c:pt idx="2">
                  <c:v>0.3226</c:v>
                </c:pt>
                <c:pt idx="3">
                  <c:v>1.61E-2</c:v>
                </c:pt>
                <c:pt idx="4">
                  <c:v>0.129</c:v>
                </c:pt>
              </c:numCache>
            </c:numRef>
          </c:val>
          <c:extLst>
            <c:ext xmlns:c16="http://schemas.microsoft.com/office/drawing/2014/chart" uri="{C3380CC4-5D6E-409C-BE32-E72D297353CC}">
              <c16:uniqueId val="{00000000-50A1-48EA-9FC7-4140A3F067FF}"/>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plotVisOnly val="0"/>
    <c:dispBlanksAs val="gap"/>
    <c:showDLblsOverMax val="0"/>
  </c:chart>
  <c:externalData r:id="rId1">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US"/>
              <a:t>Does your facility have a resident council?</a:t>
            </a:r>
          </a:p>
        </c:rich>
      </c:tx>
      <c:overlay val="0"/>
    </c:title>
    <c:autoTitleDeleted val="0"/>
    <c:plotArea>
      <c:layout/>
      <c:barChart>
        <c:barDir val="col"/>
        <c:grouping val="clustered"/>
        <c:varyColors val="0"/>
        <c:ser>
          <c:idx val="0"/>
          <c:order val="0"/>
          <c:tx>
            <c:strRef>
              <c:f>'Resident Council'!$B$3</c:f>
              <c:strCache>
                <c:ptCount val="1"/>
                <c:pt idx="0">
                  <c:v>Responses</c:v>
                </c:pt>
              </c:strCache>
            </c:strRef>
          </c:tx>
          <c:spPr>
            <a:solidFill>
              <a:srgbClr val="00BF6F"/>
            </a:solidFill>
            <a:ln>
              <a:prstDash val="solid"/>
            </a:ln>
          </c:spPr>
          <c:invertIfNegative val="0"/>
          <c:cat>
            <c:strRef>
              <c:f>'Resident Council'!$A$4:$A$6</c:f>
              <c:strCache>
                <c:ptCount val="3"/>
                <c:pt idx="0">
                  <c:v>Yes</c:v>
                </c:pt>
                <c:pt idx="1">
                  <c:v>No</c:v>
                </c:pt>
                <c:pt idx="2">
                  <c:v>I don't know.</c:v>
                </c:pt>
              </c:strCache>
            </c:strRef>
          </c:cat>
          <c:val>
            <c:numRef>
              <c:f>'Resident Council'!$B$4:$B$6</c:f>
              <c:numCache>
                <c:formatCode>0.00%</c:formatCode>
                <c:ptCount val="3"/>
                <c:pt idx="0">
                  <c:v>0.32100000000000001</c:v>
                </c:pt>
                <c:pt idx="1">
                  <c:v>0.49380000000000002</c:v>
                </c:pt>
                <c:pt idx="2">
                  <c:v>0.1852</c:v>
                </c:pt>
              </c:numCache>
            </c:numRef>
          </c:val>
          <c:extLst>
            <c:ext xmlns:c16="http://schemas.microsoft.com/office/drawing/2014/chart" uri="{C3380CC4-5D6E-409C-BE32-E72D297353CC}">
              <c16:uniqueId val="{00000000-3EA3-4FE7-94AB-72E708060B24}"/>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plotVisOnly val="0"/>
    <c:dispBlanksAs val="gap"/>
    <c:showDLblsOverMax val="0"/>
  </c:chart>
  <c:externalData r:id="rId1">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ctr"/>
            <a:r>
              <a:rPr lang="en-US"/>
              <a:t>Do you attend the Resident Council meetings?</a:t>
            </a:r>
          </a:p>
        </c:rich>
      </c:tx>
      <c:layout>
        <c:manualLayout>
          <c:xMode val="edge"/>
          <c:yMode val="edge"/>
          <c:x val="0.22108658268827769"/>
          <c:y val="0"/>
        </c:manualLayout>
      </c:layout>
      <c:overlay val="0"/>
    </c:title>
    <c:autoTitleDeleted val="0"/>
    <c:plotArea>
      <c:layout/>
      <c:barChart>
        <c:barDir val="col"/>
        <c:grouping val="clustered"/>
        <c:varyColors val="0"/>
        <c:ser>
          <c:idx val="0"/>
          <c:order val="0"/>
          <c:tx>
            <c:strRef>
              <c:f>'Attend Resident Councils'!$B$3</c:f>
              <c:strCache>
                <c:ptCount val="1"/>
                <c:pt idx="0">
                  <c:v>Responses</c:v>
                </c:pt>
              </c:strCache>
            </c:strRef>
          </c:tx>
          <c:spPr>
            <a:solidFill>
              <a:srgbClr val="00BF6F"/>
            </a:solidFill>
            <a:ln>
              <a:prstDash val="solid"/>
            </a:ln>
          </c:spPr>
          <c:invertIfNegative val="0"/>
          <c:cat>
            <c:strRef>
              <c:f>'Attend Resident Councils'!$A$4:$A$6</c:f>
              <c:strCache>
                <c:ptCount val="3"/>
                <c:pt idx="0">
                  <c:v>Yes</c:v>
                </c:pt>
                <c:pt idx="1">
                  <c:v>No</c:v>
                </c:pt>
                <c:pt idx="2">
                  <c:v>I don't know.</c:v>
                </c:pt>
              </c:strCache>
            </c:strRef>
          </c:cat>
          <c:val>
            <c:numRef>
              <c:f>'Attend Resident Councils'!$B$4:$B$6</c:f>
              <c:numCache>
                <c:formatCode>0.00%</c:formatCode>
                <c:ptCount val="3"/>
                <c:pt idx="0">
                  <c:v>0.625</c:v>
                </c:pt>
                <c:pt idx="1">
                  <c:v>0.33329999999999999</c:v>
                </c:pt>
                <c:pt idx="2">
                  <c:v>4.1700000000000001E-2</c:v>
                </c:pt>
              </c:numCache>
            </c:numRef>
          </c:val>
          <c:extLst>
            <c:ext xmlns:c16="http://schemas.microsoft.com/office/drawing/2014/chart" uri="{C3380CC4-5D6E-409C-BE32-E72D297353CC}">
              <c16:uniqueId val="{00000000-052E-4FC0-B30A-E698FF731314}"/>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plotVisOnly val="0"/>
    <c:dispBlanksAs val="gap"/>
    <c:showDLblsOverMax val="0"/>
  </c:chart>
  <c:externalData r:id="rId1">
    <c:autoUpdate val="0"/>
  </c:externalData>
</c:chartSpace>
</file>

<file path=word/charts/chart9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US"/>
              <a:t>Does your facility have a Family</a:t>
            </a:r>
            <a:r>
              <a:rPr lang="en-US" baseline="0"/>
              <a:t> Council</a:t>
            </a:r>
            <a:r>
              <a:rPr lang="en-US"/>
              <a:t>?</a:t>
            </a:r>
          </a:p>
        </c:rich>
      </c:tx>
      <c:overlay val="0"/>
    </c:title>
    <c:autoTitleDeleted val="0"/>
    <c:plotArea>
      <c:layout/>
      <c:barChart>
        <c:barDir val="col"/>
        <c:grouping val="clustered"/>
        <c:varyColors val="0"/>
        <c:ser>
          <c:idx val="0"/>
          <c:order val="0"/>
          <c:tx>
            <c:strRef>
              <c:f>'Family Councils'!$B$3</c:f>
              <c:strCache>
                <c:ptCount val="1"/>
                <c:pt idx="0">
                  <c:v>Responses</c:v>
                </c:pt>
              </c:strCache>
            </c:strRef>
          </c:tx>
          <c:spPr>
            <a:solidFill>
              <a:srgbClr val="00BF6F"/>
            </a:solidFill>
            <a:ln>
              <a:prstDash val="solid"/>
            </a:ln>
          </c:spPr>
          <c:invertIfNegative val="0"/>
          <c:cat>
            <c:strRef>
              <c:f>'Family Councils'!$A$4:$A$6</c:f>
              <c:strCache>
                <c:ptCount val="3"/>
                <c:pt idx="0">
                  <c:v>Yes</c:v>
                </c:pt>
                <c:pt idx="1">
                  <c:v>No</c:v>
                </c:pt>
                <c:pt idx="2">
                  <c:v>I don't know.</c:v>
                </c:pt>
              </c:strCache>
            </c:strRef>
          </c:cat>
          <c:val>
            <c:numRef>
              <c:f>'Family Councils'!$B$4:$B$6</c:f>
              <c:numCache>
                <c:formatCode>0.00%</c:formatCode>
                <c:ptCount val="3"/>
                <c:pt idx="0">
                  <c:v>6.8499999999999991E-2</c:v>
                </c:pt>
                <c:pt idx="1">
                  <c:v>0.60270000000000001</c:v>
                </c:pt>
                <c:pt idx="2">
                  <c:v>0.32879999999999998</c:v>
                </c:pt>
              </c:numCache>
            </c:numRef>
          </c:val>
          <c:extLst>
            <c:ext xmlns:c16="http://schemas.microsoft.com/office/drawing/2014/chart" uri="{C3380CC4-5D6E-409C-BE32-E72D297353CC}">
              <c16:uniqueId val="{00000000-3A25-4B40-8B85-C9131227D509}"/>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plotVisOnly val="0"/>
    <c:dispBlanksAs val="gap"/>
    <c:showDLblsOverMax val="0"/>
  </c:chart>
  <c:externalData r:id="rId1">
    <c:autoUpdate val="0"/>
  </c:externalData>
</c:chartSpace>
</file>

<file path=word/charts/chart9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US"/>
              <a:t>Do members of your family attend the Family Council meetings?</a:t>
            </a:r>
          </a:p>
        </c:rich>
      </c:tx>
      <c:overlay val="0"/>
    </c:title>
    <c:autoTitleDeleted val="0"/>
    <c:plotArea>
      <c:layout/>
      <c:barChart>
        <c:barDir val="col"/>
        <c:grouping val="clustered"/>
        <c:varyColors val="0"/>
        <c:ser>
          <c:idx val="0"/>
          <c:order val="0"/>
          <c:tx>
            <c:strRef>
              <c:f>'Attand Family Council'!$B$3</c:f>
              <c:strCache>
                <c:ptCount val="1"/>
                <c:pt idx="0">
                  <c:v>Responses</c:v>
                </c:pt>
              </c:strCache>
            </c:strRef>
          </c:tx>
          <c:spPr>
            <a:solidFill>
              <a:srgbClr val="00BF6F"/>
            </a:solidFill>
            <a:ln>
              <a:prstDash val="solid"/>
            </a:ln>
          </c:spPr>
          <c:invertIfNegative val="0"/>
          <c:cat>
            <c:strRef>
              <c:f>'Attand Family Council'!$A$4:$A$6</c:f>
              <c:strCache>
                <c:ptCount val="3"/>
                <c:pt idx="0">
                  <c:v>Yes</c:v>
                </c:pt>
                <c:pt idx="1">
                  <c:v>No</c:v>
                </c:pt>
                <c:pt idx="2">
                  <c:v>I don't know.</c:v>
                </c:pt>
              </c:strCache>
            </c:strRef>
          </c:cat>
          <c:val>
            <c:numRef>
              <c:f>'Attand Family Council'!$B$4:$B$6</c:f>
              <c:numCache>
                <c:formatCode>0.00%</c:formatCode>
                <c:ptCount val="3"/>
                <c:pt idx="0">
                  <c:v>0.1429</c:v>
                </c:pt>
                <c:pt idx="1">
                  <c:v>0.57140000000000002</c:v>
                </c:pt>
                <c:pt idx="2">
                  <c:v>0.28570000000000001</c:v>
                </c:pt>
              </c:numCache>
            </c:numRef>
          </c:val>
          <c:extLst>
            <c:ext xmlns:c16="http://schemas.microsoft.com/office/drawing/2014/chart" uri="{C3380CC4-5D6E-409C-BE32-E72D297353CC}">
              <c16:uniqueId val="{00000000-D500-4A03-9B34-EFA2295DC998}"/>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0.00%"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plotVisOnly val="0"/>
    <c:dispBlanksAs val="gap"/>
    <c:showDLblsOverMax val="0"/>
  </c:chart>
  <c:externalData r:id="rId1">
    <c:autoUpdate val="0"/>
  </c:externalData>
</c:chartSpace>
</file>

<file path=word/charts/chart9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US"/>
              <a:t>Please rate your quality of life </a:t>
            </a:r>
          </a:p>
          <a:p>
            <a:r>
              <a:rPr lang="en-US"/>
              <a:t>(1-lowest, 10- highest).</a:t>
            </a:r>
          </a:p>
        </c:rich>
      </c:tx>
      <c:overlay val="0"/>
    </c:title>
    <c:autoTitleDeleted val="0"/>
    <c:plotArea>
      <c:layout/>
      <c:barChart>
        <c:barDir val="col"/>
        <c:grouping val="clustered"/>
        <c:varyColors val="0"/>
        <c:ser>
          <c:idx val="0"/>
          <c:order val="0"/>
          <c:tx>
            <c:strRef>
              <c:f>'Quality of Life'!$W$3</c:f>
              <c:strCache>
                <c:ptCount val="1"/>
                <c:pt idx="0">
                  <c:v>Weighted Average</c:v>
                </c:pt>
              </c:strCache>
            </c:strRef>
          </c:tx>
          <c:spPr>
            <a:solidFill>
              <a:srgbClr val="00BF6F"/>
            </a:solidFill>
            <a:ln>
              <a:prstDash val="solid"/>
            </a:ln>
          </c:spPr>
          <c:invertIfNegative val="0"/>
          <c:cat>
            <c:numRef>
              <c:f>'Quality of Life'!$A$4</c:f>
              <c:numCache>
                <c:formatCode>General</c:formatCode>
                <c:ptCount val="1"/>
                <c:pt idx="0">
                  <c:v>1</c:v>
                </c:pt>
              </c:numCache>
            </c:numRef>
          </c:cat>
          <c:val>
            <c:numRef>
              <c:f>'Quality of Life'!$W$4</c:f>
              <c:numCache>
                <c:formatCode>General</c:formatCode>
                <c:ptCount val="1"/>
                <c:pt idx="0">
                  <c:v>7.08</c:v>
                </c:pt>
              </c:numCache>
            </c:numRef>
          </c:val>
          <c:extLst>
            <c:ext xmlns:c16="http://schemas.microsoft.com/office/drawing/2014/chart" uri="{C3380CC4-5D6E-409C-BE32-E72D297353CC}">
              <c16:uniqueId val="{00000000-C782-435A-B42D-A827DA7657CB}"/>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General" sourceLinked="1"/>
        <c:majorTickMark val="out"/>
        <c:minorTickMark val="none"/>
        <c:tickLblPos val="nextTo"/>
        <c:crossAx val="10"/>
        <c:crosses val="autoZero"/>
        <c:crossBetween val="between"/>
      </c:valAx>
      <c:catAx>
        <c:axId val="10"/>
        <c:scaling>
          <c:orientation val="minMax"/>
        </c:scaling>
        <c:delete val="1"/>
        <c:axPos val="b"/>
        <c:numFmt formatCode="General" sourceLinked="1"/>
        <c:majorTickMark val="out"/>
        <c:minorTickMark val="none"/>
        <c:tickLblPos val="nextTo"/>
        <c:crossAx val="100"/>
        <c:crosses val="autoZero"/>
        <c:auto val="0"/>
        <c:lblAlgn val="ctr"/>
        <c:lblOffset val="100"/>
        <c:noMultiLvlLbl val="0"/>
      </c:catAx>
    </c:plotArea>
    <c:plotVisOnly val="0"/>
    <c:dispBlanksAs val="gap"/>
    <c:showDLblsOverMax val="0"/>
  </c:chart>
  <c:externalData r:id="rId1">
    <c:autoUpdate val="0"/>
  </c:externalData>
</c:chartSpace>
</file>

<file path=word/charts/chart9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r>
              <a:rPr lang="en-US"/>
              <a:t>Please rate your quality of care (1- lowest, 10- highest). </a:t>
            </a:r>
          </a:p>
        </c:rich>
      </c:tx>
      <c:overlay val="0"/>
    </c:title>
    <c:autoTitleDeleted val="0"/>
    <c:plotArea>
      <c:layout/>
      <c:barChart>
        <c:barDir val="col"/>
        <c:grouping val="clustered"/>
        <c:varyColors val="0"/>
        <c:ser>
          <c:idx val="0"/>
          <c:order val="0"/>
          <c:tx>
            <c:strRef>
              <c:f>'Quality of Care'!$W$3</c:f>
              <c:strCache>
                <c:ptCount val="1"/>
                <c:pt idx="0">
                  <c:v>Weighted Average</c:v>
                </c:pt>
              </c:strCache>
            </c:strRef>
          </c:tx>
          <c:spPr>
            <a:solidFill>
              <a:srgbClr val="00BF6F"/>
            </a:solidFill>
            <a:ln>
              <a:prstDash val="solid"/>
            </a:ln>
          </c:spPr>
          <c:invertIfNegative val="0"/>
          <c:cat>
            <c:numRef>
              <c:f>'Quality of Care'!$A$4</c:f>
              <c:numCache>
                <c:formatCode>General</c:formatCode>
                <c:ptCount val="1"/>
              </c:numCache>
            </c:numRef>
          </c:cat>
          <c:val>
            <c:numRef>
              <c:f>'Quality of Care'!$W$4</c:f>
              <c:numCache>
                <c:formatCode>General</c:formatCode>
                <c:ptCount val="1"/>
                <c:pt idx="0">
                  <c:v>7.71</c:v>
                </c:pt>
              </c:numCache>
            </c:numRef>
          </c:val>
          <c:extLst>
            <c:ext xmlns:c16="http://schemas.microsoft.com/office/drawing/2014/chart" uri="{C3380CC4-5D6E-409C-BE32-E72D297353CC}">
              <c16:uniqueId val="{00000000-13D7-4001-9C6C-F0894FC78786}"/>
            </c:ext>
          </c:extLst>
        </c:ser>
        <c:dLbls>
          <c:showLegendKey val="0"/>
          <c:showVal val="0"/>
          <c:showCatName val="0"/>
          <c:showSerName val="0"/>
          <c:showPercent val="0"/>
          <c:showBubbleSize val="0"/>
        </c:dLbls>
        <c:gapWidth val="150"/>
        <c:axId val="10"/>
        <c:axId val="100"/>
      </c:barChart>
      <c:valAx>
        <c:axId val="100"/>
        <c:scaling>
          <c:orientation val="minMax"/>
        </c:scaling>
        <c:delete val="0"/>
        <c:axPos val="l"/>
        <c:majorGridlines/>
        <c:numFmt formatCode="General" sourceLinked="1"/>
        <c:majorTickMark val="out"/>
        <c:minorTickMark val="none"/>
        <c:tickLblPos val="nextTo"/>
        <c:crossAx val="10"/>
        <c:crosses val="autoZero"/>
        <c:crossBetween val="between"/>
      </c:valAx>
      <c:catAx>
        <c:axId val="10"/>
        <c:scaling>
          <c:orientation val="minMax"/>
        </c:scaling>
        <c:delete val="0"/>
        <c:axPos val="b"/>
        <c:numFmt formatCode="General" sourceLinked="1"/>
        <c:majorTickMark val="out"/>
        <c:minorTickMark val="none"/>
        <c:tickLblPos val="nextTo"/>
        <c:crossAx val="100"/>
        <c:crosses val="autoZero"/>
        <c:auto val="0"/>
        <c:lblAlgn val="ctr"/>
        <c:lblOffset val="100"/>
        <c:noMultiLvlLbl val="0"/>
      </c:catAx>
    </c:plotArea>
    <c:plotVisOnly val="0"/>
    <c:dispBlanksAs val="gap"/>
    <c:showDLblsOverMax val="0"/>
  </c:chart>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8.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9.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0.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2.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3.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4.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5.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6.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7.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8.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9.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0.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1.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8.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9.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Office Theme">
  <a:themeElements>
    <a:clrScheme name="Custom 8">
      <a:dk1>
        <a:sysClr val="windowText" lastClr="000000"/>
      </a:dk1>
      <a:lt1>
        <a:sysClr val="window" lastClr="FFFFFF"/>
      </a:lt1>
      <a:dk2>
        <a:srgbClr val="1F497D"/>
      </a:dk2>
      <a:lt2>
        <a:srgbClr val="EEECE1"/>
      </a:lt2>
      <a:accent1>
        <a:srgbClr val="4F81BD"/>
      </a:accent1>
      <a:accent2>
        <a:srgbClr val="FF0000"/>
      </a:accent2>
      <a:accent3>
        <a:srgbClr val="00B050"/>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Custom 8">
    <a:dk1>
      <a:sysClr val="windowText" lastClr="000000"/>
    </a:dk1>
    <a:lt1>
      <a:sysClr val="window" lastClr="FFFFFF"/>
    </a:lt1>
    <a:dk2>
      <a:srgbClr val="1F497D"/>
    </a:dk2>
    <a:lt2>
      <a:srgbClr val="EEECE1"/>
    </a:lt2>
    <a:accent1>
      <a:srgbClr val="4F81BD"/>
    </a:accent1>
    <a:accent2>
      <a:srgbClr val="FF0000"/>
    </a:accent2>
    <a:accent3>
      <a:srgbClr val="00B050"/>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077173CED0F43941894FC29985DC8BB3" ma:contentTypeVersion="3" ma:contentTypeDescription="Create a new document." ma:contentTypeScope="" ma:versionID="3fd9cae74ea1778104af8ce3fc7bd896">
  <xsd:schema xmlns:xsd="http://www.w3.org/2001/XMLSchema" xmlns:xs="http://www.w3.org/2001/XMLSchema" xmlns:p="http://schemas.microsoft.com/office/2006/metadata/properties" xmlns:ns1="http://schemas.microsoft.com/sharepoint/v3" xmlns:ns2="6ae6674c-5fa4-433c-a36e-543baa1e9c60" targetNamespace="http://schemas.microsoft.com/office/2006/metadata/properties" ma:root="true" ma:fieldsID="a516f2e1e745d801e5471702428a352d" ns1:_="" ns2:_="">
    <xsd:import namespace="http://schemas.microsoft.com/sharepoint/v3"/>
    <xsd:import namespace="6ae6674c-5fa4-433c-a36e-543baa1e9c60"/>
    <xsd:element name="properties">
      <xsd:complexType>
        <xsd:sequence>
          <xsd:element name="documentManagement">
            <xsd:complexType>
              <xsd:all>
                <xsd:element ref="ns1:PublishingStartDate" minOccurs="0"/>
                <xsd:element ref="ns1:PublishingExpirationDate" minOccurs="0"/>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6ae6674c-5fa4-433c-a36e-543baa1e9c60"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385DD4A-060D-40BD-A4D1-2DA62F78C8BC}">
  <ds:schemaRefs>
    <ds:schemaRef ds:uri="http://purl.org/dc/dcmitype/"/>
    <ds:schemaRef ds:uri="http://schemas.microsoft.com/office/infopath/2007/PartnerControls"/>
    <ds:schemaRef ds:uri="http://schemas.microsoft.com/office/2006/documentManagement/types"/>
    <ds:schemaRef ds:uri="http://purl.org/dc/elements/1.1/"/>
    <ds:schemaRef ds:uri="http://schemas.microsoft.com/office/2006/metadata/properties"/>
    <ds:schemaRef ds:uri="http://schemas.microsoft.com/sharepoint/v3"/>
    <ds:schemaRef ds:uri="http://purl.org/dc/terms/"/>
    <ds:schemaRef ds:uri="http://schemas.openxmlformats.org/package/2006/metadata/core-properties"/>
    <ds:schemaRef ds:uri="6ae6674c-5fa4-433c-a36e-543baa1e9c60"/>
    <ds:schemaRef ds:uri="http://www.w3.org/XML/1998/namespace"/>
  </ds:schemaRefs>
</ds:datastoreItem>
</file>

<file path=customXml/itemProps2.xml><?xml version="1.0" encoding="utf-8"?>
<ds:datastoreItem xmlns:ds="http://schemas.openxmlformats.org/officeDocument/2006/customXml" ds:itemID="{F6169863-FCCF-4B54-B2BF-1FF0E801B27C}">
  <ds:schemaRefs>
    <ds:schemaRef ds:uri="http://schemas.openxmlformats.org/officeDocument/2006/bibliography"/>
  </ds:schemaRefs>
</ds:datastoreItem>
</file>

<file path=customXml/itemProps3.xml><?xml version="1.0" encoding="utf-8"?>
<ds:datastoreItem xmlns:ds="http://schemas.openxmlformats.org/officeDocument/2006/customXml" ds:itemID="{B9089DE3-58B0-4AFA-A4B4-964329B6A71D}">
  <ds:schemaRefs>
    <ds:schemaRef ds:uri="http://schemas.microsoft.com/sharepoint/v3/contenttype/forms"/>
  </ds:schemaRefs>
</ds:datastoreItem>
</file>

<file path=customXml/itemProps4.xml><?xml version="1.0" encoding="utf-8"?>
<ds:datastoreItem xmlns:ds="http://schemas.openxmlformats.org/officeDocument/2006/customXml" ds:itemID="{D75C12F4-9D7D-4055-9CCF-29A0C7C86FE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6ae6674c-5fa4-433c-a36e-543baa1e9c6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110</TotalTime>
  <Pages>4</Pages>
  <Words>31700</Words>
  <Characters>180696</Characters>
  <Application>Microsoft Office Word</Application>
  <DocSecurity>0</DocSecurity>
  <Lines>1505</Lines>
  <Paragraphs>423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211973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Cristina Ugaitafa</cp:lastModifiedBy>
  <cp:revision>1</cp:revision>
  <cp:lastPrinted>2020-06-26T08:03:00Z</cp:lastPrinted>
  <dcterms:created xsi:type="dcterms:W3CDTF">2023-05-02T17:58:00Z</dcterms:created>
  <dcterms:modified xsi:type="dcterms:W3CDTF">2023-07-10T23:08:00Z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0x010100077173CED0F43941894FC29985DC8BB3</vt:lpwstr>
  </property>
  <property fmtid="{D5CDD505-2E9C-101B-9397-08002B2CF9AE}" pid="3" name="_DocHome">
    <vt:i4>-1542901692</vt:i4>
  </property>
</Properties>
</file>