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CF5F" w14:textId="00B59D25" w:rsidR="00F40FFE" w:rsidRDefault="008A1C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A4E36" wp14:editId="5762EEF8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057400" cy="497840"/>
                <wp:effectExtent l="0" t="0" r="0" b="0"/>
                <wp:wrapNone/>
                <wp:docPr id="18933189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D4E40F" w14:textId="2DA464A4" w:rsidR="008A1CB0" w:rsidRPr="008A1CB0" w:rsidRDefault="008A1CB0" w:rsidP="008A1CB0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A1CB0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“Termination”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A4E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7pt;margin-top:0;width:162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" filled="f" stroked="f">
                <v:fill o:detectmouseclick="t"/>
                <v:textbox>
                  <w:txbxContent>
                    <w:p w14:paraId="6ED4E40F" w14:textId="2DA464A4" w:rsidR="008A1CB0" w:rsidRPr="008A1CB0" w:rsidRDefault="008A1CB0" w:rsidP="008A1CB0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8A1CB0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“Termination”</w:t>
                      </w:r>
                    </w:p>
                  </w:txbxContent>
                </v:textbox>
              </v:shape>
            </w:pict>
          </mc:Fallback>
        </mc:AlternateContent>
      </w:r>
    </w:p>
    <w:p w14:paraId="231D6656" w14:textId="77777777" w:rsidR="008A1CB0" w:rsidRDefault="008A1CB0"/>
    <w:p w14:paraId="23B2CF22" w14:textId="77777777" w:rsidR="008A1CB0" w:rsidRPr="008A1CB0" w:rsidRDefault="008A1CB0">
      <w:pPr>
        <w:rPr>
          <w:sz w:val="36"/>
          <w:szCs w:val="36"/>
        </w:rPr>
      </w:pPr>
    </w:p>
    <w:p w14:paraId="13837415" w14:textId="77777777" w:rsidR="008A1CB0" w:rsidRDefault="008A1CB0"/>
    <w:p w14:paraId="46BE4F06" w14:textId="77777777" w:rsidR="008A1CB0" w:rsidRDefault="008A1CB0" w:rsidP="008A1CB0">
      <w:pPr>
        <w:spacing w:before="1" w:line="270" w:lineRule="exact"/>
        <w:ind w:left="4"/>
        <w:jc w:val="center"/>
        <w:rPr>
          <w:b/>
          <w:sz w:val="24"/>
        </w:rPr>
      </w:pPr>
      <w:r>
        <w:rPr>
          <w:b/>
          <w:sz w:val="24"/>
        </w:rPr>
        <w:t>NOTICE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ADVERSE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BENEFIT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DETERMINATION</w:t>
      </w:r>
    </w:p>
    <w:p w14:paraId="0DEA63BD" w14:textId="77777777" w:rsidR="008A1CB0" w:rsidRDefault="008A1CB0" w:rsidP="008A1CB0">
      <w:pPr>
        <w:spacing w:line="270" w:lineRule="exact"/>
        <w:ind w:left="4" w:right="3"/>
        <w:jc w:val="center"/>
        <w:rPr>
          <w:b/>
          <w:sz w:val="24"/>
        </w:rPr>
      </w:pPr>
      <w:bookmarkStart w:id="0" w:name="About_Your_Treatment_Request"/>
      <w:bookmarkEnd w:id="0"/>
      <w:r>
        <w:rPr>
          <w:b/>
          <w:sz w:val="24"/>
        </w:rPr>
        <w:t>About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Treatment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Request</w:t>
      </w:r>
    </w:p>
    <w:p w14:paraId="7400F2DE" w14:textId="77777777" w:rsidR="008A1CB0" w:rsidRDefault="008A1CB0" w:rsidP="008A1CB0">
      <w:pPr>
        <w:pStyle w:val="BodyText"/>
        <w:spacing w:before="253"/>
        <w:rPr>
          <w:b/>
        </w:rPr>
      </w:pPr>
    </w:p>
    <w:bookmarkStart w:id="1" w:name="[Date]" w:displacedByCustomXml="next"/>
    <w:bookmarkEnd w:id="1" w:displacedByCustomXml="next"/>
    <w:sdt>
      <w:sdtPr>
        <w:rPr>
          <w:i/>
          <w:spacing w:val="-2"/>
          <w:sz w:val="24"/>
          <w:shd w:val="clear" w:color="auto" w:fill="D9D9D9" w:themeFill="background1" w:themeFillShade="D9"/>
        </w:rPr>
        <w:id w:val="1971325092"/>
        <w:placeholder>
          <w:docPart w:val="1EE999F6E75F452881AE0622E57AA5EB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63722B1A" w14:textId="77777777" w:rsidR="008A1CB0" w:rsidRDefault="008A1CB0" w:rsidP="008A1CB0">
          <w:pPr>
            <w:rPr>
              <w:i/>
              <w:sz w:val="24"/>
            </w:rPr>
          </w:pPr>
          <w:r w:rsidRPr="00087484">
            <w:rPr>
              <w:i/>
              <w:spacing w:val="-2"/>
              <w:sz w:val="24"/>
              <w:shd w:val="clear" w:color="auto" w:fill="D9D9D9" w:themeFill="background1" w:themeFillShade="D9"/>
            </w:rPr>
            <w:t>Date</w:t>
          </w:r>
        </w:p>
      </w:sdtContent>
    </w:sdt>
    <w:p w14:paraId="2DEC7969" w14:textId="77777777" w:rsidR="008A1CB0" w:rsidRDefault="008A1CB0" w:rsidP="008A1CB0">
      <w:pPr>
        <w:pStyle w:val="BodyText"/>
        <w:spacing w:before="253"/>
        <w:rPr>
          <w:i/>
        </w:rPr>
      </w:pPr>
    </w:p>
    <w:bookmarkStart w:id="2" w:name="[Member’s_Name]_____[Treating_Provider’s"/>
    <w:bookmarkEnd w:id="2"/>
    <w:p w14:paraId="63FA7960" w14:textId="77777777" w:rsidR="008A1CB0" w:rsidRDefault="008A1CB0" w:rsidP="008A1CB0">
      <w:pPr>
        <w:tabs>
          <w:tab w:val="left" w:pos="5042"/>
        </w:tabs>
        <w:spacing w:line="273" w:lineRule="exact"/>
        <w:rPr>
          <w:i/>
          <w:sz w:val="24"/>
        </w:rPr>
      </w:pPr>
      <w:sdt>
        <w:sdtPr>
          <w:rPr>
            <w:i/>
            <w:sz w:val="24"/>
          </w:rPr>
          <w:id w:val="1353373224"/>
          <w:placeholder>
            <w:docPart w:val="DBAFE7E354B34BD590192966F6EE3729"/>
          </w:placeholder>
        </w:sdtPr>
        <w:sdtEndPr>
          <w:rPr>
            <w:spacing w:val="-4"/>
          </w:rPr>
        </w:sdtEndPr>
        <w:sdtContent>
          <w:r w:rsidRPr="00087484">
            <w:rPr>
              <w:i/>
              <w:sz w:val="24"/>
              <w:shd w:val="clear" w:color="auto" w:fill="D9D9D9" w:themeFill="background1" w:themeFillShade="D9"/>
            </w:rPr>
            <w:t>Member’s</w:t>
          </w:r>
          <w:r w:rsidRPr="00087484">
            <w:rPr>
              <w:i/>
              <w:spacing w:val="-10"/>
              <w:sz w:val="24"/>
              <w:shd w:val="clear" w:color="auto" w:fill="D9D9D9" w:themeFill="background1" w:themeFillShade="D9"/>
            </w:rPr>
            <w:t xml:space="preserve"> </w:t>
          </w:r>
          <w:r w:rsidRPr="00087484">
            <w:rPr>
              <w:i/>
              <w:spacing w:val="-4"/>
              <w:sz w:val="24"/>
              <w:shd w:val="clear" w:color="auto" w:fill="D9D9D9" w:themeFill="background1" w:themeFillShade="D9"/>
            </w:rPr>
            <w:t>Name</w:t>
          </w:r>
        </w:sdtContent>
      </w:sdt>
      <w:r>
        <w:rPr>
          <w:i/>
          <w:sz w:val="24"/>
        </w:rPr>
        <w:tab/>
      </w:r>
      <w:sdt>
        <w:sdtPr>
          <w:rPr>
            <w:i/>
            <w:sz w:val="24"/>
          </w:rPr>
          <w:id w:val="1909717402"/>
          <w:placeholder>
            <w:docPart w:val="DBAFE7E354B34BD590192966F6EE3729"/>
          </w:placeholder>
        </w:sdtPr>
        <w:sdtEndPr>
          <w:rPr>
            <w:spacing w:val="-2"/>
          </w:rPr>
        </w:sdtEndPr>
        <w:sdtContent>
          <w:r w:rsidRPr="00087484">
            <w:rPr>
              <w:i/>
              <w:sz w:val="24"/>
              <w:shd w:val="clear" w:color="auto" w:fill="D9D9D9" w:themeFill="background1" w:themeFillShade="D9"/>
            </w:rPr>
            <w:t>Treating</w:t>
          </w:r>
          <w:r w:rsidRPr="00087484">
            <w:rPr>
              <w:i/>
              <w:spacing w:val="-10"/>
              <w:sz w:val="24"/>
              <w:shd w:val="clear" w:color="auto" w:fill="D9D9D9" w:themeFill="background1" w:themeFillShade="D9"/>
            </w:rPr>
            <w:t xml:space="preserve"> </w:t>
          </w:r>
          <w:r w:rsidRPr="00087484">
            <w:rPr>
              <w:i/>
              <w:sz w:val="24"/>
              <w:shd w:val="clear" w:color="auto" w:fill="D9D9D9" w:themeFill="background1" w:themeFillShade="D9"/>
            </w:rPr>
            <w:t>Provider’s</w:t>
          </w:r>
          <w:r w:rsidRPr="00087484">
            <w:rPr>
              <w:i/>
              <w:spacing w:val="-7"/>
              <w:sz w:val="24"/>
              <w:shd w:val="clear" w:color="auto" w:fill="D9D9D9" w:themeFill="background1" w:themeFillShade="D9"/>
            </w:rPr>
            <w:t xml:space="preserve"> </w:t>
          </w:r>
          <w:r w:rsidRPr="00087484">
            <w:rPr>
              <w:i/>
              <w:spacing w:val="-2"/>
              <w:sz w:val="24"/>
              <w:shd w:val="clear" w:color="auto" w:fill="D9D9D9" w:themeFill="background1" w:themeFillShade="D9"/>
            </w:rPr>
            <w:t>Name</w:t>
          </w:r>
        </w:sdtContent>
      </w:sdt>
    </w:p>
    <w:p w14:paraId="1B0F359D" w14:textId="77777777" w:rsidR="008A1CB0" w:rsidRDefault="008A1CB0" w:rsidP="008A1CB0">
      <w:pPr>
        <w:tabs>
          <w:tab w:val="left" w:pos="5042"/>
        </w:tabs>
        <w:spacing w:line="268" w:lineRule="exact"/>
        <w:rPr>
          <w:i/>
          <w:sz w:val="24"/>
        </w:rPr>
      </w:pPr>
      <w:sdt>
        <w:sdtPr>
          <w:rPr>
            <w:i/>
            <w:spacing w:val="-2"/>
            <w:sz w:val="24"/>
          </w:rPr>
          <w:id w:val="850983981"/>
          <w:placeholder>
            <w:docPart w:val="DBAFE7E354B34BD590192966F6EE3729"/>
          </w:placeholder>
        </w:sdtPr>
        <w:sdtContent>
          <w:r w:rsidRPr="00087484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</w:sdtContent>
      </w:sdt>
      <w:r>
        <w:rPr>
          <w:i/>
          <w:sz w:val="24"/>
        </w:rPr>
        <w:tab/>
      </w:r>
      <w:sdt>
        <w:sdtPr>
          <w:rPr>
            <w:i/>
            <w:sz w:val="24"/>
          </w:rPr>
          <w:id w:val="761031556"/>
          <w:placeholder>
            <w:docPart w:val="DBAFE7E354B34BD590192966F6EE3729"/>
          </w:placeholder>
        </w:sdtPr>
        <w:sdtEndPr>
          <w:rPr>
            <w:spacing w:val="-2"/>
          </w:rPr>
        </w:sdtEndPr>
        <w:sdtContent>
          <w:proofErr w:type="spellStart"/>
          <w:r w:rsidRPr="00087484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  <w:proofErr w:type="spellEnd"/>
        </w:sdtContent>
      </w:sdt>
    </w:p>
    <w:p w14:paraId="3188846E" w14:textId="77777777" w:rsidR="008A1CB0" w:rsidRDefault="008A1CB0" w:rsidP="008A1CB0">
      <w:pPr>
        <w:tabs>
          <w:tab w:val="left" w:pos="5042"/>
        </w:tabs>
        <w:spacing w:line="270" w:lineRule="exact"/>
        <w:rPr>
          <w:i/>
          <w:sz w:val="24"/>
        </w:rPr>
      </w:pPr>
      <w:sdt>
        <w:sdtPr>
          <w:rPr>
            <w:i/>
            <w:sz w:val="24"/>
          </w:rPr>
          <w:id w:val="-1988166790"/>
          <w:placeholder>
            <w:docPart w:val="DBAFE7E354B34BD590192966F6EE3729"/>
          </w:placeholder>
        </w:sdtPr>
        <w:sdtEndPr>
          <w:rPr>
            <w:spacing w:val="-4"/>
          </w:rPr>
        </w:sdtEndPr>
        <w:sdtContent>
          <w:r w:rsidRPr="00087484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Pr="00087484">
            <w:rPr>
              <w:i/>
              <w:spacing w:val="-8"/>
              <w:sz w:val="24"/>
              <w:shd w:val="clear" w:color="auto" w:fill="D9D9D9" w:themeFill="background1" w:themeFillShade="D9"/>
            </w:rPr>
            <w:t xml:space="preserve"> </w:t>
          </w:r>
          <w:r w:rsidRPr="00087484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Pr="00087484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Zip</w:t>
          </w:r>
        </w:sdtContent>
      </w:sdt>
      <w:r>
        <w:rPr>
          <w:i/>
          <w:sz w:val="24"/>
        </w:rPr>
        <w:tab/>
      </w:r>
      <w:sdt>
        <w:sdtPr>
          <w:rPr>
            <w:i/>
            <w:sz w:val="24"/>
          </w:rPr>
          <w:id w:val="374892565"/>
          <w:placeholder>
            <w:docPart w:val="DBAFE7E354B34BD590192966F6EE3729"/>
          </w:placeholder>
        </w:sdtPr>
        <w:sdtEndPr>
          <w:rPr>
            <w:spacing w:val="-4"/>
          </w:rPr>
        </w:sdtEndPr>
        <w:sdtContent>
          <w:r w:rsidRPr="00087484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Pr="00087484">
            <w:rPr>
              <w:i/>
              <w:spacing w:val="-8"/>
              <w:sz w:val="24"/>
              <w:shd w:val="clear" w:color="auto" w:fill="D9D9D9" w:themeFill="background1" w:themeFillShade="D9"/>
            </w:rPr>
            <w:t xml:space="preserve"> </w:t>
          </w:r>
          <w:r w:rsidRPr="00087484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Pr="00087484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Zip</w:t>
          </w:r>
        </w:sdtContent>
      </w:sdt>
    </w:p>
    <w:p w14:paraId="5D4D32DF" w14:textId="77777777" w:rsidR="008A1CB0" w:rsidRDefault="008A1CB0" w:rsidP="008A1CB0">
      <w:pPr>
        <w:pStyle w:val="BodyText"/>
        <w:rPr>
          <w:i/>
        </w:rPr>
      </w:pPr>
    </w:p>
    <w:p w14:paraId="75A576B7" w14:textId="77777777" w:rsidR="008A1CB0" w:rsidRDefault="008A1CB0" w:rsidP="008A1CB0">
      <w:pPr>
        <w:pStyle w:val="BodyText"/>
        <w:spacing w:before="248"/>
        <w:rPr>
          <w:i/>
        </w:rPr>
      </w:pPr>
    </w:p>
    <w:p w14:paraId="67C84549" w14:textId="77777777" w:rsidR="008A1CB0" w:rsidRDefault="008A1CB0" w:rsidP="008A1CB0">
      <w:pPr>
        <w:tabs>
          <w:tab w:val="left" w:pos="720"/>
        </w:tabs>
        <w:rPr>
          <w:i/>
          <w:sz w:val="24"/>
        </w:rPr>
      </w:pPr>
      <w:bookmarkStart w:id="3" w:name="RE:_[Service_requested]"/>
      <w:bookmarkEnd w:id="3"/>
      <w:r>
        <w:rPr>
          <w:b/>
          <w:spacing w:val="-5"/>
          <w:sz w:val="24"/>
        </w:rPr>
        <w:t>RE:</w:t>
      </w:r>
      <w:r>
        <w:rPr>
          <w:b/>
          <w:sz w:val="24"/>
        </w:rPr>
        <w:tab/>
      </w:r>
      <w:sdt>
        <w:sdtPr>
          <w:rPr>
            <w:b/>
            <w:sz w:val="24"/>
          </w:rPr>
          <w:id w:val="449135837"/>
          <w:placeholder>
            <w:docPart w:val="DBAFE7E354B34BD590192966F6EE3729"/>
          </w:placeholder>
        </w:sdtPr>
        <w:sdtEndPr>
          <w:rPr>
            <w:b w:val="0"/>
            <w:i/>
            <w:spacing w:val="-2"/>
          </w:rPr>
        </w:sdtEndPr>
        <w:sdtContent>
          <w:r w:rsidRPr="00087484">
            <w:rPr>
              <w:i/>
              <w:sz w:val="24"/>
              <w:shd w:val="clear" w:color="auto" w:fill="D9D9D9" w:themeFill="background1" w:themeFillShade="D9"/>
            </w:rPr>
            <w:t>Service</w:t>
          </w:r>
          <w:r w:rsidRPr="00087484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087484">
            <w:rPr>
              <w:i/>
              <w:spacing w:val="-2"/>
              <w:sz w:val="24"/>
              <w:shd w:val="clear" w:color="auto" w:fill="D9D9D9" w:themeFill="background1" w:themeFillShade="D9"/>
            </w:rPr>
            <w:t>requested</w:t>
          </w:r>
        </w:sdtContent>
      </w:sdt>
    </w:p>
    <w:p w14:paraId="0916F6A3" w14:textId="77777777" w:rsidR="008A1CB0" w:rsidRDefault="008A1CB0" w:rsidP="008A1CB0">
      <w:pPr>
        <w:spacing w:before="266" w:line="232" w:lineRule="auto"/>
        <w:rPr>
          <w:i/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currently</w:t>
      </w:r>
      <w:r>
        <w:rPr>
          <w:spacing w:val="-4"/>
          <w:sz w:val="24"/>
        </w:rPr>
        <w:t xml:space="preserve"> </w:t>
      </w:r>
      <w:r>
        <w:rPr>
          <w:sz w:val="24"/>
        </w:rPr>
        <w:t>receiving</w:t>
      </w:r>
      <w:r>
        <w:rPr>
          <w:spacing w:val="-2"/>
          <w:sz w:val="24"/>
        </w:rPr>
        <w:t xml:space="preserve"> </w:t>
      </w:r>
      <w:sdt>
        <w:sdtPr>
          <w:rPr>
            <w:spacing w:val="-2"/>
            <w:sz w:val="24"/>
          </w:rPr>
          <w:id w:val="-578372688"/>
          <w:placeholder>
            <w:docPart w:val="DBAFE7E354B34BD590192966F6EE3729"/>
          </w:placeholder>
        </w:sdtPr>
        <w:sdtEndPr>
          <w:rPr>
            <w:i/>
            <w:spacing w:val="0"/>
          </w:rPr>
        </w:sdtEndPr>
        <w:sdtContent>
          <w:r w:rsidRPr="00087484">
            <w:rPr>
              <w:i/>
              <w:sz w:val="24"/>
              <w:shd w:val="clear" w:color="auto" w:fill="D9D9D9" w:themeFill="background1" w:themeFillShade="D9"/>
            </w:rPr>
            <w:t>Service</w:t>
          </w:r>
          <w:r w:rsidRPr="00087484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087484">
            <w:rPr>
              <w:i/>
              <w:sz w:val="24"/>
              <w:shd w:val="clear" w:color="auto" w:fill="D9D9D9" w:themeFill="background1" w:themeFillShade="D9"/>
            </w:rPr>
            <w:t>to</w:t>
          </w:r>
          <w:r w:rsidRPr="00087484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087484">
            <w:rPr>
              <w:i/>
              <w:sz w:val="24"/>
              <w:shd w:val="clear" w:color="auto" w:fill="D9D9D9" w:themeFill="background1" w:themeFillShade="D9"/>
            </w:rPr>
            <w:t>be</w:t>
          </w:r>
          <w:r w:rsidRPr="00087484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087484">
            <w:rPr>
              <w:i/>
              <w:sz w:val="24"/>
              <w:shd w:val="clear" w:color="auto" w:fill="D9D9D9" w:themeFill="background1" w:themeFillShade="D9"/>
            </w:rPr>
            <w:t>terminated</w:t>
          </w:r>
        </w:sdtContent>
      </w:sdt>
      <w:r>
        <w:rPr>
          <w:i/>
          <w:sz w:val="24"/>
        </w:rPr>
        <w:t>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Beginning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sdt>
        <w:sdtPr>
          <w:rPr>
            <w:spacing w:val="-1"/>
            <w:sz w:val="24"/>
          </w:rPr>
          <w:id w:val="-1723820819"/>
          <w:placeholder>
            <w:docPart w:val="DBAFE7E354B34BD590192966F6EE3729"/>
          </w:placeholder>
        </w:sdtPr>
        <w:sdtEndPr>
          <w:rPr>
            <w:i/>
            <w:spacing w:val="0"/>
          </w:rPr>
        </w:sdtEndPr>
        <w:sdtContent>
          <w:r w:rsidRPr="00087484">
            <w:rPr>
              <w:i/>
              <w:sz w:val="24"/>
              <w:shd w:val="clear" w:color="auto" w:fill="D9D9D9" w:themeFill="background1" w:themeFillShade="D9"/>
            </w:rPr>
            <w:t>termination date</w:t>
          </w:r>
        </w:sdtContent>
      </w:sdt>
      <w:r>
        <w:rPr>
          <w:i/>
          <w:sz w:val="24"/>
        </w:rPr>
        <w:t xml:space="preserve"> </w:t>
      </w:r>
      <w:r>
        <w:rPr>
          <w:sz w:val="24"/>
        </w:rPr>
        <w:t xml:space="preserve">we will no longer </w:t>
      </w:r>
      <w:proofErr w:type="gramStart"/>
      <w:r>
        <w:rPr>
          <w:sz w:val="24"/>
        </w:rPr>
        <w:t>approve</w:t>
      </w:r>
      <w:proofErr w:type="gramEnd"/>
      <w:r>
        <w:rPr>
          <w:sz w:val="24"/>
        </w:rPr>
        <w:t xml:space="preserve"> this treatment. This is because </w:t>
      </w:r>
      <w:proofErr w:type="gramStart"/>
      <w:r>
        <w:rPr>
          <w:i/>
          <w:sz w:val="24"/>
        </w:rPr>
        <w:t>Using</w:t>
      </w:r>
      <w:proofErr w:type="gramEnd"/>
      <w:r>
        <w:rPr>
          <w:i/>
          <w:sz w:val="24"/>
        </w:rPr>
        <w:t xml:space="preserve"> plain language, insert for the following three requirements:</w:t>
      </w:r>
    </w:p>
    <w:sdt>
      <w:sdtPr>
        <w:rPr>
          <w:i/>
          <w:sz w:val="24"/>
        </w:rPr>
        <w:id w:val="-2042046734"/>
        <w:placeholder>
          <w:docPart w:val="DBAFE7E354B34BD590192966F6EE3729"/>
        </w:placeholder>
      </w:sdtPr>
      <w:sdtEndPr>
        <w:rPr>
          <w:rFonts w:asciiTheme="minorHAnsi" w:eastAsiaTheme="minorHAnsi" w:hAnsiTheme="minorHAnsi" w:cstheme="minorBidi"/>
          <w:i w:val="0"/>
          <w:spacing w:val="-2"/>
          <w:kern w:val="2"/>
          <w:szCs w:val="24"/>
          <w14:ligatures w14:val="standardContextual"/>
        </w:rPr>
      </w:sdtEndPr>
      <w:sdtContent>
        <w:p w14:paraId="51007B05" w14:textId="77777777" w:rsidR="008A1CB0" w:rsidRDefault="008A1CB0" w:rsidP="008A1CB0">
          <w:pPr>
            <w:shd w:val="clear" w:color="auto" w:fill="D9D9D9" w:themeFill="background1" w:themeFillShade="D9"/>
            <w:spacing w:line="269" w:lineRule="exact"/>
            <w:rPr>
              <w:i/>
              <w:sz w:val="24"/>
            </w:rPr>
          </w:pPr>
          <w:r>
            <w:rPr>
              <w:i/>
              <w:sz w:val="24"/>
            </w:rPr>
            <w:t>1.</w:t>
          </w:r>
          <w:r>
            <w:rPr>
              <w:i/>
              <w:spacing w:val="-5"/>
              <w:sz w:val="24"/>
            </w:rPr>
            <w:t xml:space="preserve"> </w:t>
          </w:r>
          <w:r>
            <w:rPr>
              <w:i/>
              <w:sz w:val="24"/>
            </w:rPr>
            <w:t>A</w:t>
          </w:r>
          <w:r>
            <w:rPr>
              <w:i/>
              <w:spacing w:val="-4"/>
              <w:sz w:val="24"/>
            </w:rPr>
            <w:t xml:space="preserve"> </w:t>
          </w:r>
          <w:r>
            <w:rPr>
              <w:i/>
              <w:sz w:val="24"/>
            </w:rPr>
            <w:t>clear</w:t>
          </w:r>
          <w:r>
            <w:rPr>
              <w:i/>
              <w:spacing w:val="-3"/>
              <w:sz w:val="24"/>
            </w:rPr>
            <w:t xml:space="preserve"> </w:t>
          </w:r>
          <w:r>
            <w:rPr>
              <w:i/>
              <w:sz w:val="24"/>
            </w:rPr>
            <w:t>and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concise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explanation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of</w:t>
          </w:r>
          <w:r>
            <w:rPr>
              <w:i/>
              <w:spacing w:val="-5"/>
              <w:sz w:val="24"/>
            </w:rPr>
            <w:t xml:space="preserve"> </w:t>
          </w:r>
          <w:r>
            <w:rPr>
              <w:i/>
              <w:sz w:val="24"/>
            </w:rPr>
            <w:t>the</w:t>
          </w:r>
          <w:r>
            <w:rPr>
              <w:i/>
              <w:spacing w:val="-2"/>
              <w:sz w:val="24"/>
            </w:rPr>
            <w:t xml:space="preserve"> </w:t>
          </w:r>
          <w:r>
            <w:rPr>
              <w:i/>
              <w:sz w:val="24"/>
            </w:rPr>
            <w:t>reasons</w:t>
          </w:r>
          <w:r>
            <w:rPr>
              <w:i/>
              <w:spacing w:val="-3"/>
              <w:sz w:val="24"/>
            </w:rPr>
            <w:t xml:space="preserve"> </w:t>
          </w:r>
          <w:r>
            <w:rPr>
              <w:i/>
              <w:sz w:val="24"/>
            </w:rPr>
            <w:t>for</w:t>
          </w:r>
          <w:r>
            <w:rPr>
              <w:i/>
              <w:spacing w:val="-3"/>
              <w:sz w:val="24"/>
            </w:rPr>
            <w:t xml:space="preserve"> </w:t>
          </w:r>
          <w:r>
            <w:rPr>
              <w:i/>
              <w:sz w:val="24"/>
            </w:rPr>
            <w:t>the</w:t>
          </w:r>
          <w:r>
            <w:rPr>
              <w:i/>
              <w:spacing w:val="-2"/>
              <w:sz w:val="24"/>
            </w:rPr>
            <w:t xml:space="preserve"> </w:t>
          </w:r>
          <w:proofErr w:type="gramStart"/>
          <w:r>
            <w:rPr>
              <w:i/>
              <w:spacing w:val="-2"/>
              <w:sz w:val="24"/>
            </w:rPr>
            <w:t>decision;</w:t>
          </w:r>
          <w:proofErr w:type="gramEnd"/>
        </w:p>
        <w:p w14:paraId="1A7C4450" w14:textId="77777777" w:rsidR="008A1CB0" w:rsidRDefault="008A1CB0" w:rsidP="008A1CB0">
          <w:pPr>
            <w:pStyle w:val="ListParagraph"/>
            <w:widowControl w:val="0"/>
            <w:numPr>
              <w:ilvl w:val="0"/>
              <w:numId w:val="1"/>
            </w:numPr>
            <w:shd w:val="clear" w:color="auto" w:fill="D9D9D9" w:themeFill="background1" w:themeFillShade="D9"/>
            <w:tabs>
              <w:tab w:val="left" w:pos="263"/>
            </w:tabs>
            <w:autoSpaceDE w:val="0"/>
            <w:autoSpaceDN w:val="0"/>
            <w:spacing w:before="3" w:after="0" w:line="232" w:lineRule="auto"/>
            <w:ind w:left="0" w:right="317" w:firstLine="0"/>
            <w:contextualSpacing w:val="0"/>
            <w:rPr>
              <w:i/>
            </w:rPr>
          </w:pPr>
          <w:r>
            <w:rPr>
              <w:i/>
            </w:rPr>
            <w:t xml:space="preserve">A description of the criteria or guidelines used, including a citation </w:t>
          </w:r>
          <w:proofErr w:type="gramStart"/>
          <w:r>
            <w:rPr>
              <w:i/>
            </w:rPr>
            <w:t>to</w:t>
          </w:r>
          <w:proofErr w:type="gramEnd"/>
          <w:r>
            <w:rPr>
              <w:i/>
            </w:rPr>
            <w:t xml:space="preserve"> the specific</w:t>
          </w:r>
          <w:r>
            <w:rPr>
              <w:i/>
              <w:spacing w:val="-4"/>
            </w:rPr>
            <w:t xml:space="preserve"> </w:t>
          </w:r>
          <w:r>
            <w:rPr>
              <w:i/>
            </w:rPr>
            <w:t>regulations</w:t>
          </w:r>
          <w:r>
            <w:rPr>
              <w:i/>
              <w:spacing w:val="-4"/>
            </w:rPr>
            <w:t xml:space="preserve"> </w:t>
          </w:r>
          <w:r>
            <w:rPr>
              <w:i/>
            </w:rPr>
            <w:t>and</w:t>
          </w:r>
          <w:r>
            <w:rPr>
              <w:i/>
              <w:spacing w:val="40"/>
            </w:rPr>
            <w:t xml:space="preserve"> </w:t>
          </w:r>
          <w:r>
            <w:rPr>
              <w:i/>
            </w:rPr>
            <w:t>plan</w:t>
          </w:r>
          <w:r>
            <w:rPr>
              <w:i/>
              <w:spacing w:val="-3"/>
            </w:rPr>
            <w:t xml:space="preserve"> </w:t>
          </w:r>
          <w:r>
            <w:rPr>
              <w:i/>
            </w:rPr>
            <w:t>authorization</w:t>
          </w:r>
          <w:r>
            <w:rPr>
              <w:i/>
              <w:spacing w:val="-3"/>
            </w:rPr>
            <w:t xml:space="preserve"> </w:t>
          </w:r>
          <w:r>
            <w:rPr>
              <w:i/>
            </w:rPr>
            <w:t>procedures</w:t>
          </w:r>
          <w:r>
            <w:rPr>
              <w:i/>
              <w:spacing w:val="-4"/>
            </w:rPr>
            <w:t xml:space="preserve"> </w:t>
          </w:r>
          <w:r>
            <w:rPr>
              <w:i/>
            </w:rPr>
            <w:t>that support</w:t>
          </w:r>
          <w:r>
            <w:rPr>
              <w:i/>
              <w:spacing w:val="-6"/>
            </w:rPr>
            <w:t xml:space="preserve"> </w:t>
          </w:r>
          <w:r>
            <w:rPr>
              <w:i/>
            </w:rPr>
            <w:t>the</w:t>
          </w:r>
          <w:r>
            <w:rPr>
              <w:i/>
              <w:spacing w:val="-2"/>
            </w:rPr>
            <w:t xml:space="preserve"> </w:t>
          </w:r>
          <w:r>
            <w:rPr>
              <w:i/>
            </w:rPr>
            <w:t xml:space="preserve">action; </w:t>
          </w:r>
          <w:r>
            <w:rPr>
              <w:i/>
              <w:spacing w:val="-4"/>
            </w:rPr>
            <w:t>and</w:t>
          </w:r>
        </w:p>
        <w:p w14:paraId="2C556E35" w14:textId="77777777" w:rsidR="008A1CB0" w:rsidRDefault="008A1CB0" w:rsidP="008A1CB0">
          <w:pPr>
            <w:pStyle w:val="ListParagraph"/>
            <w:widowControl w:val="0"/>
            <w:numPr>
              <w:ilvl w:val="0"/>
              <w:numId w:val="1"/>
            </w:numPr>
            <w:shd w:val="clear" w:color="auto" w:fill="D9D9D9" w:themeFill="background1" w:themeFillShade="D9"/>
            <w:tabs>
              <w:tab w:val="left" w:pos="263"/>
            </w:tabs>
            <w:autoSpaceDE w:val="0"/>
            <w:autoSpaceDN w:val="0"/>
            <w:spacing w:after="0" w:line="266" w:lineRule="exact"/>
            <w:ind w:left="263" w:hanging="263"/>
            <w:contextualSpacing w:val="0"/>
          </w:pPr>
          <w:r>
            <w:rPr>
              <w:i/>
            </w:rPr>
            <w:t>The</w:t>
          </w:r>
          <w:r>
            <w:rPr>
              <w:i/>
              <w:spacing w:val="-6"/>
            </w:rPr>
            <w:t xml:space="preserve"> </w:t>
          </w:r>
          <w:r>
            <w:rPr>
              <w:i/>
            </w:rPr>
            <w:t>clinical</w:t>
          </w:r>
          <w:r>
            <w:rPr>
              <w:i/>
              <w:spacing w:val="-3"/>
            </w:rPr>
            <w:t xml:space="preserve"> </w:t>
          </w:r>
          <w:r>
            <w:rPr>
              <w:i/>
            </w:rPr>
            <w:t>reasons</w:t>
          </w:r>
          <w:r>
            <w:rPr>
              <w:i/>
              <w:spacing w:val="-5"/>
            </w:rPr>
            <w:t xml:space="preserve"> </w:t>
          </w:r>
          <w:r>
            <w:rPr>
              <w:i/>
            </w:rPr>
            <w:t>for</w:t>
          </w:r>
          <w:r>
            <w:rPr>
              <w:i/>
              <w:spacing w:val="-4"/>
            </w:rPr>
            <w:t xml:space="preserve"> </w:t>
          </w:r>
          <w:r>
            <w:rPr>
              <w:i/>
            </w:rPr>
            <w:t>the</w:t>
          </w:r>
          <w:r>
            <w:rPr>
              <w:i/>
              <w:spacing w:val="-3"/>
            </w:rPr>
            <w:t xml:space="preserve"> </w:t>
          </w:r>
          <w:r>
            <w:rPr>
              <w:i/>
            </w:rPr>
            <w:t>decision</w:t>
          </w:r>
          <w:r>
            <w:rPr>
              <w:i/>
              <w:spacing w:val="-4"/>
            </w:rPr>
            <w:t xml:space="preserve"> </w:t>
          </w:r>
          <w:r>
            <w:rPr>
              <w:i/>
            </w:rPr>
            <w:t>regarding</w:t>
          </w:r>
          <w:r>
            <w:rPr>
              <w:i/>
              <w:spacing w:val="-3"/>
            </w:rPr>
            <w:t xml:space="preserve"> </w:t>
          </w:r>
          <w:r>
            <w:rPr>
              <w:i/>
            </w:rPr>
            <w:t>medical</w:t>
          </w:r>
          <w:r>
            <w:rPr>
              <w:i/>
              <w:spacing w:val="-3"/>
            </w:rPr>
            <w:t xml:space="preserve"> </w:t>
          </w:r>
          <w:r>
            <w:rPr>
              <w:i/>
              <w:spacing w:val="-2"/>
            </w:rPr>
            <w:t>necessity]</w:t>
          </w:r>
          <w:r>
            <w:rPr>
              <w:spacing w:val="-2"/>
            </w:rPr>
            <w:t>.</w:t>
          </w:r>
        </w:p>
      </w:sdtContent>
    </w:sdt>
    <w:p w14:paraId="6471A31F" w14:textId="77777777" w:rsidR="008A1CB0" w:rsidRDefault="008A1CB0" w:rsidP="008A1CB0">
      <w:pPr>
        <w:pStyle w:val="BodyText"/>
        <w:spacing w:before="272" w:line="232" w:lineRule="auto"/>
      </w:pPr>
      <w:r>
        <w:t>You may appeal this decision if you think it is incorrect. The enclosed “Your Rights”</w:t>
      </w:r>
      <w:r>
        <w:rPr>
          <w:spacing w:val="-1"/>
        </w:rPr>
        <w:t xml:space="preserve"> </w:t>
      </w:r>
      <w:r>
        <w:t>information notice tells</w:t>
      </w:r>
      <w:r>
        <w:rPr>
          <w:spacing w:val="-1"/>
        </w:rPr>
        <w:t xml:space="preserve"> </w:t>
      </w:r>
      <w:r>
        <w:t>you how. It</w:t>
      </w:r>
      <w:r>
        <w:rPr>
          <w:spacing w:val="-3"/>
        </w:rPr>
        <w:t xml:space="preserve"> </w:t>
      </w:r>
      <w:r>
        <w:t>also tells</w:t>
      </w:r>
      <w:r>
        <w:rPr>
          <w:spacing w:val="-1"/>
        </w:rPr>
        <w:t xml:space="preserve"> </w:t>
      </w:r>
      <w:r>
        <w:t>you where you can get</w:t>
      </w:r>
      <w:r>
        <w:rPr>
          <w:spacing w:val="-3"/>
        </w:rPr>
        <w:t xml:space="preserve"> </w:t>
      </w:r>
      <w:r>
        <w:t>help with your appeal. This also means free legal help. You are encouraged to send with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appeal. The enclosed “Your Rights” information notice provides timelines you must follow when requesting an appeal.</w:t>
      </w:r>
    </w:p>
    <w:p w14:paraId="768BBB1E" w14:textId="77777777" w:rsidR="008A1CB0" w:rsidRPr="00CD1006" w:rsidRDefault="008A1CB0" w:rsidP="008A1CB0">
      <w:pPr>
        <w:pStyle w:val="BodyText"/>
        <w:spacing w:before="269" w:line="232" w:lineRule="auto"/>
        <w:ind w:right="357"/>
        <w:jc w:val="both"/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decision.</w:t>
      </w:r>
      <w:r>
        <w:rPr>
          <w:spacing w:val="-6"/>
        </w:rPr>
        <w:t xml:space="preserve"> </w:t>
      </w:r>
      <w:r>
        <w:t>This includes a copy of</w:t>
      </w:r>
      <w:r>
        <w:rPr>
          <w:spacing w:val="-2"/>
        </w:rPr>
        <w:t xml:space="preserve"> </w:t>
      </w:r>
      <w:r>
        <w:t>the guidelines,</w:t>
      </w:r>
      <w:r>
        <w:rPr>
          <w:spacing w:val="-2"/>
        </w:rPr>
        <w:t xml:space="preserve"> </w:t>
      </w:r>
      <w:r>
        <w:t>protocol,</w:t>
      </w:r>
      <w:r>
        <w:rPr>
          <w:spacing w:val="-2"/>
        </w:rPr>
        <w:t xml:space="preserve"> </w:t>
      </w:r>
      <w:r>
        <w:t>or criteria that</w:t>
      </w:r>
      <w:r>
        <w:rPr>
          <w:spacing w:val="-2"/>
        </w:rPr>
        <w:t xml:space="preserve"> </w:t>
      </w:r>
      <w:r>
        <w:t xml:space="preserve">we used to make our decision. To ask for this, please call </w:t>
      </w:r>
      <w:r w:rsidRPr="00CD1006">
        <w:rPr>
          <w:color w:val="000000"/>
        </w:rPr>
        <w:t>the Quality Management Department at (650) 573-343</w:t>
      </w:r>
      <w:r>
        <w:rPr>
          <w:color w:val="000000"/>
        </w:rPr>
        <w:t>1.</w:t>
      </w:r>
    </w:p>
    <w:p w14:paraId="365E3569" w14:textId="77777777" w:rsidR="008A1CB0" w:rsidRDefault="008A1CB0"/>
    <w:p w14:paraId="16AFEB69" w14:textId="77777777" w:rsidR="008A1CB0" w:rsidRDefault="008A1CB0"/>
    <w:p w14:paraId="329CFAEB" w14:textId="77777777" w:rsidR="008A1CB0" w:rsidRDefault="008A1CB0"/>
    <w:p w14:paraId="435F7D42" w14:textId="77777777" w:rsidR="008A1CB0" w:rsidRDefault="008A1CB0"/>
    <w:p w14:paraId="7B09AE3B" w14:textId="77777777" w:rsidR="008A1CB0" w:rsidRDefault="008A1CB0"/>
    <w:p w14:paraId="212FF2FF" w14:textId="77777777" w:rsidR="008A1CB0" w:rsidRDefault="008A1CB0" w:rsidP="008A1CB0">
      <w:pPr>
        <w:pStyle w:val="BodyText"/>
        <w:spacing w:before="272" w:line="232" w:lineRule="auto"/>
      </w:pPr>
    </w:p>
    <w:p w14:paraId="00BAB9D2" w14:textId="36F99E05" w:rsidR="008A1CB0" w:rsidRDefault="008A1CB0" w:rsidP="008A1CB0">
      <w:pPr>
        <w:pStyle w:val="BodyText"/>
        <w:spacing w:before="272" w:line="232" w:lineRule="auto"/>
        <w:rPr>
          <w:spacing w:val="-2"/>
        </w:rPr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getting this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appeal,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 ask for an appeal within 10 days from the date on this letter, or before the date your plan says services will be stopped or reduced, listed above.</w:t>
      </w:r>
      <w:r>
        <w:t xml:space="preserve"> </w:t>
      </w:r>
      <w:r>
        <w:t>This</w:t>
      </w:r>
      <w:r>
        <w:rPr>
          <w:spacing w:val="-2"/>
        </w:rPr>
        <w:t xml:space="preserve"> </w:t>
      </w:r>
      <w:r>
        <w:t>notice 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 xml:space="preserve">Medi-Cal </w:t>
      </w:r>
      <w:r>
        <w:rPr>
          <w:spacing w:val="-2"/>
        </w:rPr>
        <w:t>services</w:t>
      </w:r>
    </w:p>
    <w:p w14:paraId="52DC35F6" w14:textId="0969834E" w:rsidR="008A1CB0" w:rsidRDefault="008A1CB0" w:rsidP="008A1CB0">
      <w:pPr>
        <w:spacing w:before="266" w:line="232" w:lineRule="auto"/>
        <w:rPr>
          <w:color w:val="000000"/>
          <w:sz w:val="24"/>
          <w:szCs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Quality Management 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notice.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help, you may call </w:t>
      </w:r>
      <w:r>
        <w:rPr>
          <w:color w:val="000000"/>
          <w:sz w:val="27"/>
          <w:szCs w:val="27"/>
        </w:rPr>
        <w:t>Q</w:t>
      </w:r>
      <w:r w:rsidRPr="00826677">
        <w:rPr>
          <w:color w:val="000000"/>
          <w:sz w:val="24"/>
          <w:szCs w:val="24"/>
        </w:rPr>
        <w:t>uality Management Monday through Friday, 8am to 5pm PST, at (650) 573-3431.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trouble</w:t>
      </w:r>
      <w:r>
        <w:rPr>
          <w:spacing w:val="-3"/>
          <w:sz w:val="24"/>
        </w:rPr>
        <w:t xml:space="preserve"> </w:t>
      </w:r>
      <w:r>
        <w:rPr>
          <w:sz w:val="24"/>
        </w:rPr>
        <w:t>speaking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hearing,</w:t>
      </w:r>
      <w:r>
        <w:rPr>
          <w:spacing w:val="-6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 w:rsidRPr="00826677">
        <w:rPr>
          <w:color w:val="000000"/>
          <w:sz w:val="24"/>
          <w:szCs w:val="24"/>
        </w:rPr>
        <w:t>711 or the California Relay Service at (800) 855-7100, available 24 hours a day, 7 days a week for help</w:t>
      </w:r>
      <w:r>
        <w:rPr>
          <w:color w:val="000000"/>
          <w:sz w:val="24"/>
          <w:szCs w:val="24"/>
        </w:rPr>
        <w:t>.</w:t>
      </w:r>
    </w:p>
    <w:p w14:paraId="650F0AA3" w14:textId="77777777" w:rsidR="008A1CB0" w:rsidRDefault="008A1CB0" w:rsidP="008A1CB0">
      <w:pPr>
        <w:spacing w:before="153" w:line="232" w:lineRule="auto"/>
        <w:ind w:right="89"/>
        <w:rPr>
          <w:sz w:val="36"/>
        </w:rPr>
      </w:pPr>
      <w:r>
        <w:rPr>
          <w:sz w:val="36"/>
        </w:rPr>
        <w:t>If you need this notice and/or other documents from the Plan in an alternative communication format such as</w:t>
      </w:r>
      <w:r>
        <w:rPr>
          <w:spacing w:val="-4"/>
          <w:sz w:val="36"/>
        </w:rPr>
        <w:t xml:space="preserve"> </w:t>
      </w:r>
      <w:r>
        <w:rPr>
          <w:sz w:val="36"/>
        </w:rPr>
        <w:t>large</w:t>
      </w:r>
      <w:r>
        <w:rPr>
          <w:spacing w:val="-4"/>
          <w:sz w:val="36"/>
        </w:rPr>
        <w:t xml:space="preserve"> </w:t>
      </w:r>
      <w:r>
        <w:rPr>
          <w:sz w:val="36"/>
        </w:rPr>
        <w:t>font,</w:t>
      </w:r>
      <w:r>
        <w:rPr>
          <w:spacing w:val="-6"/>
          <w:sz w:val="36"/>
        </w:rPr>
        <w:t xml:space="preserve"> </w:t>
      </w:r>
      <w:r>
        <w:rPr>
          <w:sz w:val="36"/>
        </w:rPr>
        <w:t>Braille,</w:t>
      </w:r>
      <w:r>
        <w:rPr>
          <w:spacing w:val="-4"/>
          <w:sz w:val="36"/>
        </w:rPr>
        <w:t xml:space="preserve"> </w:t>
      </w:r>
      <w:r>
        <w:rPr>
          <w:sz w:val="36"/>
        </w:rPr>
        <w:t>or</w:t>
      </w:r>
      <w:r>
        <w:rPr>
          <w:spacing w:val="-4"/>
          <w:sz w:val="36"/>
        </w:rPr>
        <w:t xml:space="preserve"> </w:t>
      </w:r>
      <w:r>
        <w:rPr>
          <w:sz w:val="36"/>
        </w:rPr>
        <w:t>an</w:t>
      </w:r>
      <w:r>
        <w:rPr>
          <w:spacing w:val="-4"/>
          <w:sz w:val="36"/>
        </w:rPr>
        <w:t xml:space="preserve"> </w:t>
      </w:r>
      <w:r>
        <w:rPr>
          <w:sz w:val="36"/>
        </w:rPr>
        <w:t>electronic</w:t>
      </w:r>
      <w:r>
        <w:rPr>
          <w:spacing w:val="-4"/>
          <w:sz w:val="36"/>
        </w:rPr>
        <w:t xml:space="preserve"> </w:t>
      </w:r>
      <w:r>
        <w:rPr>
          <w:sz w:val="36"/>
        </w:rPr>
        <w:t>format,</w:t>
      </w:r>
      <w:r>
        <w:rPr>
          <w:spacing w:val="-4"/>
          <w:sz w:val="36"/>
        </w:rPr>
        <w:t xml:space="preserve"> </w:t>
      </w:r>
      <w:r>
        <w:rPr>
          <w:sz w:val="36"/>
        </w:rPr>
        <w:t>or,</w:t>
      </w:r>
      <w:r>
        <w:rPr>
          <w:spacing w:val="-4"/>
          <w:sz w:val="36"/>
        </w:rPr>
        <w:t xml:space="preserve"> </w:t>
      </w:r>
      <w:r>
        <w:rPr>
          <w:sz w:val="36"/>
        </w:rPr>
        <w:t>if</w:t>
      </w:r>
      <w:r>
        <w:rPr>
          <w:spacing w:val="-4"/>
          <w:sz w:val="36"/>
        </w:rPr>
        <w:t xml:space="preserve"> </w:t>
      </w:r>
      <w:r>
        <w:rPr>
          <w:sz w:val="36"/>
        </w:rPr>
        <w:t xml:space="preserve">you would like help reading the material, please contact </w:t>
      </w:r>
      <w:r w:rsidRPr="00826677">
        <w:rPr>
          <w:color w:val="000000"/>
          <w:sz w:val="36"/>
          <w:szCs w:val="36"/>
        </w:rPr>
        <w:t>BHRS by calling (800) 388-5189.</w:t>
      </w:r>
    </w:p>
    <w:p w14:paraId="0D17FB1D" w14:textId="77777777" w:rsidR="008A1CB0" w:rsidRDefault="008A1CB0" w:rsidP="008A1CB0">
      <w:pPr>
        <w:pStyle w:val="BodyText"/>
        <w:spacing w:before="277" w:line="232" w:lineRule="auto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BHRS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 satisfaction</w:t>
      </w:r>
      <w:r>
        <w:rPr>
          <w:spacing w:val="-7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help, the State Medi-Cal Managed Care Ombudsman Office can help you with any questions. You may call them Monday through Friday, 8am to 5pm PST, excluding holidays, at 1-888-452-8609.</w:t>
      </w:r>
    </w:p>
    <w:p w14:paraId="6C095096" w14:textId="77777777" w:rsidR="008A1CB0" w:rsidRDefault="008A1CB0" w:rsidP="008A1CB0">
      <w:pPr>
        <w:pStyle w:val="BodyText"/>
        <w:spacing w:before="252"/>
      </w:pPr>
    </w:p>
    <w:sdt>
      <w:sdtPr>
        <w:rPr>
          <w:i/>
          <w:sz w:val="24"/>
        </w:rPr>
        <w:id w:val="1132994199"/>
        <w:placeholder>
          <w:docPart w:val="0E48D3006BD54CD5AD45E0380E95462D"/>
        </w:placeholder>
      </w:sdtPr>
      <w:sdtEndPr>
        <w:rPr>
          <w:spacing w:val="-4"/>
        </w:rPr>
      </w:sdtEndPr>
      <w:sdtContent>
        <w:p w14:paraId="3C658E84" w14:textId="77777777" w:rsidR="008A1CB0" w:rsidRDefault="008A1CB0" w:rsidP="008A1CB0">
          <w:pPr>
            <w:rPr>
              <w:i/>
              <w:sz w:val="24"/>
            </w:rPr>
          </w:pPr>
          <w:r>
            <w:rPr>
              <w:i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1F1939E4" w14:textId="77777777" w:rsidR="008A1CB0" w:rsidRDefault="008A1CB0" w:rsidP="008A1CB0">
      <w:pPr>
        <w:spacing w:before="264" w:line="270" w:lineRule="exact"/>
        <w:rPr>
          <w:sz w:val="24"/>
        </w:rPr>
      </w:pPr>
    </w:p>
    <w:p w14:paraId="25CEB4CC" w14:textId="77777777" w:rsidR="008A1CB0" w:rsidRDefault="008A1CB0" w:rsidP="008A1CB0">
      <w:pPr>
        <w:spacing w:before="264" w:line="270" w:lineRule="exact"/>
        <w:rPr>
          <w:i/>
          <w:sz w:val="24"/>
        </w:rPr>
      </w:pPr>
      <w:r>
        <w:rPr>
          <w:sz w:val="24"/>
        </w:rPr>
        <w:t>Enclosed</w:t>
      </w:r>
      <w:r>
        <w:rPr>
          <w:i/>
          <w:sz w:val="24"/>
        </w:rPr>
        <w:t>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“Your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Rights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Medi-Cal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Managed</w:t>
      </w:r>
      <w:r>
        <w:rPr>
          <w:i/>
          <w:spacing w:val="-2"/>
          <w:sz w:val="24"/>
        </w:rPr>
        <w:t xml:space="preserve"> Care”</w:t>
      </w:r>
    </w:p>
    <w:p w14:paraId="05FACF34" w14:textId="77777777" w:rsidR="008A1CB0" w:rsidRDefault="008A1CB0" w:rsidP="008A1CB0">
      <w:pPr>
        <w:pStyle w:val="BodyText"/>
        <w:spacing w:line="270" w:lineRule="exact"/>
        <w:ind w:left="1131"/>
      </w:pPr>
      <w:r>
        <w:t>Language</w:t>
      </w:r>
      <w:r>
        <w:rPr>
          <w:spacing w:val="-3"/>
        </w:rPr>
        <w:t xml:space="preserve"> </w:t>
      </w:r>
      <w:r>
        <w:t>Assistance</w:t>
      </w:r>
      <w:r>
        <w:rPr>
          <w:spacing w:val="-2"/>
        </w:rPr>
        <w:t xml:space="preserve"> Taglines</w:t>
      </w:r>
    </w:p>
    <w:p w14:paraId="22ABC99B" w14:textId="77777777" w:rsidR="008A1CB0" w:rsidRDefault="008A1CB0" w:rsidP="008A1CB0">
      <w:pPr>
        <w:pStyle w:val="BodyText"/>
        <w:spacing w:before="272" w:line="232" w:lineRule="auto"/>
      </w:pPr>
    </w:p>
    <w:sectPr w:rsidR="008A1CB0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D72E2" w14:textId="77777777" w:rsidR="004D28CC" w:rsidRDefault="004D28CC" w:rsidP="00EB3624">
      <w:r>
        <w:separator/>
      </w:r>
    </w:p>
  </w:endnote>
  <w:endnote w:type="continuationSeparator" w:id="0">
    <w:p w14:paraId="7A9B4EBC" w14:textId="77777777" w:rsidR="004D28CC" w:rsidRDefault="004D28CC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E030" w14:textId="25FE6461" w:rsidR="008A1CB0" w:rsidRPr="008A1CB0" w:rsidRDefault="008A1CB0" w:rsidP="008A1CB0">
    <w:pPr>
      <w:spacing w:before="11"/>
      <w:ind w:left="20"/>
      <w:rPr>
        <w:rFonts w:ascii="Times New Roman" w:hAnsi="Times New Roman"/>
        <w:sz w:val="20"/>
        <w:szCs w:val="20"/>
      </w:rPr>
    </w:pPr>
    <w:r w:rsidRPr="008A1CB0">
      <w:rPr>
        <w:rFonts w:ascii="Times New Roman" w:hAnsi="Times New Roman"/>
        <w:sz w:val="20"/>
        <w:szCs w:val="20"/>
      </w:rPr>
      <w:t>NOABD</w:t>
    </w:r>
    <w:r w:rsidRPr="008A1CB0">
      <w:rPr>
        <w:rFonts w:ascii="Times New Roman" w:hAnsi="Times New Roman"/>
        <w:spacing w:val="-1"/>
        <w:sz w:val="20"/>
        <w:szCs w:val="20"/>
      </w:rPr>
      <w:t xml:space="preserve"> </w:t>
    </w:r>
    <w:r w:rsidRPr="008A1CB0">
      <w:rPr>
        <w:rFonts w:ascii="Times New Roman" w:hAnsi="Times New Roman"/>
        <w:sz w:val="20"/>
        <w:szCs w:val="20"/>
      </w:rPr>
      <w:t>–</w:t>
    </w:r>
    <w:r w:rsidRPr="008A1CB0">
      <w:rPr>
        <w:rFonts w:ascii="Times New Roman" w:hAnsi="Times New Roman"/>
        <w:spacing w:val="-1"/>
        <w:sz w:val="20"/>
        <w:szCs w:val="20"/>
      </w:rPr>
      <w:t xml:space="preserve"> </w:t>
    </w:r>
    <w:r w:rsidRPr="008A1CB0">
      <w:rPr>
        <w:rFonts w:ascii="Times New Roman" w:hAnsi="Times New Roman"/>
        <w:sz w:val="20"/>
        <w:szCs w:val="20"/>
      </w:rPr>
      <w:t>Termination</w:t>
    </w:r>
    <w:r w:rsidRPr="008A1CB0">
      <w:rPr>
        <w:rFonts w:ascii="Times New Roman" w:hAnsi="Times New Roman"/>
        <w:spacing w:val="-2"/>
        <w:sz w:val="20"/>
        <w:szCs w:val="20"/>
      </w:rPr>
      <w:t xml:space="preserve"> </w:t>
    </w:r>
    <w:r w:rsidRPr="008A1CB0">
      <w:rPr>
        <w:rFonts w:ascii="Times New Roman" w:hAnsi="Times New Roman"/>
        <w:sz w:val="20"/>
        <w:szCs w:val="20"/>
      </w:rPr>
      <w:t>Notice (Revised</w:t>
    </w:r>
    <w:r w:rsidRPr="008A1CB0">
      <w:rPr>
        <w:rFonts w:ascii="Times New Roman" w:hAnsi="Times New Roman"/>
        <w:spacing w:val="2"/>
        <w:sz w:val="20"/>
        <w:szCs w:val="20"/>
      </w:rPr>
      <w:t xml:space="preserve"> </w:t>
    </w:r>
    <w:r w:rsidRPr="008A1CB0">
      <w:rPr>
        <w:rFonts w:ascii="Times New Roman" w:hAnsi="Times New Roman"/>
        <w:sz w:val="20"/>
        <w:szCs w:val="20"/>
      </w:rPr>
      <w:t>March</w:t>
    </w:r>
    <w:r w:rsidRPr="008A1CB0">
      <w:rPr>
        <w:rFonts w:ascii="Times New Roman" w:hAnsi="Times New Roman"/>
        <w:spacing w:val="-4"/>
        <w:sz w:val="20"/>
        <w:szCs w:val="20"/>
      </w:rPr>
      <w:t xml:space="preserve"> </w:t>
    </w:r>
    <w:r w:rsidRPr="008A1CB0">
      <w:rPr>
        <w:rFonts w:ascii="Times New Roman" w:hAnsi="Times New Roman"/>
        <w:spacing w:val="-2"/>
        <w:sz w:val="20"/>
        <w:szCs w:val="20"/>
      </w:rPr>
      <w:t>2025)</w:t>
    </w:r>
  </w:p>
  <w:p w14:paraId="6FF17955" w14:textId="77777777" w:rsidR="008A1CB0" w:rsidRDefault="008A1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F8FD" w14:textId="77777777" w:rsidR="004D28CC" w:rsidRDefault="004D28CC" w:rsidP="00EB3624">
      <w:r>
        <w:separator/>
      </w:r>
    </w:p>
  </w:footnote>
  <w:footnote w:type="continuationSeparator" w:id="0">
    <w:p w14:paraId="581332D6" w14:textId="77777777" w:rsidR="004D28CC" w:rsidRDefault="004D28CC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</w:t>
      </w:r>
      <w:proofErr w:type="spellStart"/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bhrs</w:t>
      </w:r>
      <w:proofErr w:type="spellEnd"/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2648"/>
    <w:multiLevelType w:val="hybridMultilevel"/>
    <w:tmpl w:val="8A2E7BF6"/>
    <w:lvl w:ilvl="0" w:tplc="02945D32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B0B6C564">
      <w:numFmt w:val="bullet"/>
      <w:lvlText w:val="•"/>
      <w:lvlJc w:val="left"/>
      <w:pPr>
        <w:ind w:left="864" w:hanging="265"/>
      </w:pPr>
      <w:rPr>
        <w:rFonts w:hint="default"/>
        <w:lang w:val="en-US" w:eastAsia="en-US" w:bidi="ar-SA"/>
      </w:rPr>
    </w:lvl>
    <w:lvl w:ilvl="2" w:tplc="47946D88">
      <w:numFmt w:val="bullet"/>
      <w:lvlText w:val="•"/>
      <w:lvlJc w:val="left"/>
      <w:pPr>
        <w:ind w:left="1728" w:hanging="265"/>
      </w:pPr>
      <w:rPr>
        <w:rFonts w:hint="default"/>
        <w:lang w:val="en-US" w:eastAsia="en-US" w:bidi="ar-SA"/>
      </w:rPr>
    </w:lvl>
    <w:lvl w:ilvl="3" w:tplc="863ACCDE">
      <w:numFmt w:val="bullet"/>
      <w:lvlText w:val="•"/>
      <w:lvlJc w:val="left"/>
      <w:pPr>
        <w:ind w:left="2592" w:hanging="265"/>
      </w:pPr>
      <w:rPr>
        <w:rFonts w:hint="default"/>
        <w:lang w:val="en-US" w:eastAsia="en-US" w:bidi="ar-SA"/>
      </w:rPr>
    </w:lvl>
    <w:lvl w:ilvl="4" w:tplc="12989724">
      <w:numFmt w:val="bullet"/>
      <w:lvlText w:val="•"/>
      <w:lvlJc w:val="left"/>
      <w:pPr>
        <w:ind w:left="3456" w:hanging="265"/>
      </w:pPr>
      <w:rPr>
        <w:rFonts w:hint="default"/>
        <w:lang w:val="en-US" w:eastAsia="en-US" w:bidi="ar-SA"/>
      </w:rPr>
    </w:lvl>
    <w:lvl w:ilvl="5" w:tplc="E1E4A7F4">
      <w:numFmt w:val="bullet"/>
      <w:lvlText w:val="•"/>
      <w:lvlJc w:val="left"/>
      <w:pPr>
        <w:ind w:left="4320" w:hanging="265"/>
      </w:pPr>
      <w:rPr>
        <w:rFonts w:hint="default"/>
        <w:lang w:val="en-US" w:eastAsia="en-US" w:bidi="ar-SA"/>
      </w:rPr>
    </w:lvl>
    <w:lvl w:ilvl="6" w:tplc="EB5E08AE">
      <w:numFmt w:val="bullet"/>
      <w:lvlText w:val="•"/>
      <w:lvlJc w:val="left"/>
      <w:pPr>
        <w:ind w:left="5184" w:hanging="265"/>
      </w:pPr>
      <w:rPr>
        <w:rFonts w:hint="default"/>
        <w:lang w:val="en-US" w:eastAsia="en-US" w:bidi="ar-SA"/>
      </w:rPr>
    </w:lvl>
    <w:lvl w:ilvl="7" w:tplc="41E2E5F4">
      <w:numFmt w:val="bullet"/>
      <w:lvlText w:val="•"/>
      <w:lvlJc w:val="left"/>
      <w:pPr>
        <w:ind w:left="6048" w:hanging="265"/>
      </w:pPr>
      <w:rPr>
        <w:rFonts w:hint="default"/>
        <w:lang w:val="en-US" w:eastAsia="en-US" w:bidi="ar-SA"/>
      </w:rPr>
    </w:lvl>
    <w:lvl w:ilvl="8" w:tplc="4B5ED312">
      <w:numFmt w:val="bullet"/>
      <w:lvlText w:val="•"/>
      <w:lvlJc w:val="left"/>
      <w:pPr>
        <w:ind w:left="6912" w:hanging="265"/>
      </w:pPr>
      <w:rPr>
        <w:rFonts w:hint="default"/>
        <w:lang w:val="en-US" w:eastAsia="en-US" w:bidi="ar-SA"/>
      </w:rPr>
    </w:lvl>
  </w:abstractNum>
  <w:num w:numId="1" w16cid:durableId="83303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1207B8"/>
    <w:rsid w:val="001B12BD"/>
    <w:rsid w:val="0026679D"/>
    <w:rsid w:val="0029244B"/>
    <w:rsid w:val="002A6C16"/>
    <w:rsid w:val="002E785D"/>
    <w:rsid w:val="004051DC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782432"/>
    <w:rsid w:val="007C2F89"/>
    <w:rsid w:val="007E529E"/>
    <w:rsid w:val="00830CA0"/>
    <w:rsid w:val="0085300B"/>
    <w:rsid w:val="008A1CB0"/>
    <w:rsid w:val="00905613"/>
    <w:rsid w:val="00976CC8"/>
    <w:rsid w:val="00A3010B"/>
    <w:rsid w:val="00A635C2"/>
    <w:rsid w:val="00C01A67"/>
    <w:rsid w:val="00C320F0"/>
    <w:rsid w:val="00D456EF"/>
    <w:rsid w:val="00DB58B9"/>
    <w:rsid w:val="00DE44DB"/>
    <w:rsid w:val="00EB3624"/>
    <w:rsid w:val="00EC72BA"/>
    <w:rsid w:val="00F364DC"/>
    <w:rsid w:val="00F4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999F6E75F452881AE0622E57AA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400F3-0DC8-4EF5-8066-74D58A6F43D3}"/>
      </w:docPartPr>
      <w:docPartBody>
        <w:p w:rsidR="00496949" w:rsidRDefault="00496949" w:rsidP="00496949">
          <w:pPr>
            <w:pStyle w:val="1EE999F6E75F452881AE0622E57AA5EB"/>
          </w:pPr>
          <w:r w:rsidRPr="008138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AFE7E354B34BD590192966F6EE3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01643-2C0D-47DC-9041-5A828B67BD59}"/>
      </w:docPartPr>
      <w:docPartBody>
        <w:p w:rsidR="00496949" w:rsidRDefault="00496949" w:rsidP="00496949">
          <w:pPr>
            <w:pStyle w:val="DBAFE7E354B34BD590192966F6EE3729"/>
          </w:pPr>
          <w:r w:rsidRPr="008138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8D3006BD54CD5AD45E0380E954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1760-5DF6-4EB6-BF6B-11161BDBA191}"/>
      </w:docPartPr>
      <w:docPartBody>
        <w:p w:rsidR="00496949" w:rsidRDefault="00496949" w:rsidP="00496949">
          <w:pPr>
            <w:pStyle w:val="0E48D3006BD54CD5AD45E0380E95462D"/>
          </w:pPr>
          <w:r w:rsidRPr="008138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49"/>
    <w:rsid w:val="00496949"/>
    <w:rsid w:val="0063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949"/>
    <w:rPr>
      <w:color w:val="666666"/>
    </w:rPr>
  </w:style>
  <w:style w:type="paragraph" w:customStyle="1" w:styleId="1EE999F6E75F452881AE0622E57AA5EB">
    <w:name w:val="1EE999F6E75F452881AE0622E57AA5EB"/>
    <w:rsid w:val="00496949"/>
  </w:style>
  <w:style w:type="paragraph" w:customStyle="1" w:styleId="DBAFE7E354B34BD590192966F6EE3729">
    <w:name w:val="DBAFE7E354B34BD590192966F6EE3729"/>
    <w:rsid w:val="00496949"/>
  </w:style>
  <w:style w:type="paragraph" w:customStyle="1" w:styleId="811CBE9EC4F44B19BF6642CE9FAAF0CB">
    <w:name w:val="811CBE9EC4F44B19BF6642CE9FAAF0CB"/>
    <w:rsid w:val="00496949"/>
  </w:style>
  <w:style w:type="paragraph" w:customStyle="1" w:styleId="6339CBC323404343AF41101E76FDD1DA">
    <w:name w:val="6339CBC323404343AF41101E76FDD1DA"/>
    <w:rsid w:val="00496949"/>
  </w:style>
  <w:style w:type="paragraph" w:customStyle="1" w:styleId="0E48D3006BD54CD5AD45E0380E95462D">
    <w:name w:val="0E48D3006BD54CD5AD45E0380E95462D"/>
    <w:rsid w:val="00496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Mercedes Medal</cp:lastModifiedBy>
  <cp:revision>2</cp:revision>
  <dcterms:created xsi:type="dcterms:W3CDTF">2025-10-16T17:50:00Z</dcterms:created>
  <dcterms:modified xsi:type="dcterms:W3CDTF">2025-10-16T17:50:00Z</dcterms:modified>
</cp:coreProperties>
</file>