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7ECBE517" w:rsidR="000A65B2" w:rsidRPr="000A65B2" w:rsidRDefault="00F512E3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0A08F" wp14:editId="1218E01C">
                <wp:simplePos x="0" y="0"/>
                <wp:positionH relativeFrom="column">
                  <wp:posOffset>3362326</wp:posOffset>
                </wp:positionH>
                <wp:positionV relativeFrom="paragraph">
                  <wp:posOffset>-114300</wp:posOffset>
                </wp:positionV>
                <wp:extent cx="2933700" cy="458906"/>
                <wp:effectExtent l="0" t="0" r="0" b="0"/>
                <wp:wrapNone/>
                <wp:docPr id="1650761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58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A4DE95" w14:textId="32A33212" w:rsidR="00F512E3" w:rsidRPr="00D050D9" w:rsidRDefault="00F512E3" w:rsidP="00F512E3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050D9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“Grievance Resolution”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0A0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75pt;margin-top:-9pt;width:231pt;height: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" filled="f" stroked="f">
                <v:textbox>
                  <w:txbxContent>
                    <w:p w14:paraId="54A4DE95" w14:textId="32A33212" w:rsidR="00F512E3" w:rsidRPr="00D050D9" w:rsidRDefault="00F512E3" w:rsidP="00F512E3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050D9"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“Grievance Resolution”</w:t>
                      </w:r>
                    </w:p>
                  </w:txbxContent>
                </v:textbox>
              </v:shape>
            </w:pict>
          </mc:Fallback>
        </mc:AlternateContent>
      </w:r>
    </w:p>
    <w:p w14:paraId="6AE4F4A6" w14:textId="77777777" w:rsidR="000A65B2" w:rsidRPr="000A65B2" w:rsidRDefault="000A65B2" w:rsidP="000A65B2"/>
    <w:p w14:paraId="26DBBB94" w14:textId="77777777" w:rsidR="00F512E3" w:rsidRPr="00F512E3" w:rsidRDefault="00F512E3" w:rsidP="00F512E3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512E3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AVISO DE RESOLUCIÓN DE RECLAMO</w:t>
      </w:r>
    </w:p>
    <w:p w14:paraId="56B7F568" w14:textId="77777777" w:rsidR="00F512E3" w:rsidRPr="00F512E3" w:rsidRDefault="00F512E3" w:rsidP="00F512E3">
      <w:pPr>
        <w:spacing w:before="273"/>
        <w:rPr>
          <w:b/>
          <w:sz w:val="24"/>
          <w:szCs w:val="24"/>
        </w:rPr>
      </w:pPr>
    </w:p>
    <w:sdt>
      <w:sdtPr>
        <w:rPr>
          <w:spacing w:val="-2"/>
          <w:shd w:val="clear" w:color="auto" w:fill="D9D9D9" w:themeFill="background1" w:themeFillShade="D9"/>
        </w:rPr>
        <w:id w:val="280688885"/>
        <w:placeholder>
          <w:docPart w:val="E8FE33C17B3045C6805862C7F565E183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6A4E6C0C" w14:textId="77777777" w:rsidR="00F512E3" w:rsidRPr="00F512E3" w:rsidRDefault="00F512E3" w:rsidP="00F512E3">
          <w:pPr>
            <w:pStyle w:val="BodyText"/>
          </w:pPr>
          <w:r w:rsidRPr="00F512E3">
            <w:rPr>
              <w:spacing w:val="-2"/>
              <w:shd w:val="clear" w:color="auto" w:fill="D9D9D9" w:themeFill="background1" w:themeFillShade="D9"/>
            </w:rPr>
            <w:t>Date</w:t>
          </w:r>
        </w:p>
      </w:sdtContent>
    </w:sdt>
    <w:p w14:paraId="5D93FD52" w14:textId="77777777" w:rsidR="00F512E3" w:rsidRPr="00F512E3" w:rsidRDefault="00F512E3" w:rsidP="00F512E3">
      <w:pPr>
        <w:rPr>
          <w:i/>
          <w:sz w:val="24"/>
          <w:szCs w:val="24"/>
        </w:rPr>
      </w:pPr>
    </w:p>
    <w:p w14:paraId="116A2163" w14:textId="77777777" w:rsidR="00F512E3" w:rsidRPr="00F512E3" w:rsidRDefault="00F512E3" w:rsidP="00F512E3">
      <w:pPr>
        <w:spacing w:before="3"/>
        <w:rPr>
          <w:i/>
          <w:sz w:val="24"/>
          <w:szCs w:val="24"/>
        </w:rPr>
      </w:pPr>
    </w:p>
    <w:p w14:paraId="2F8F8A57" w14:textId="77777777" w:rsidR="00F512E3" w:rsidRPr="00F512E3" w:rsidRDefault="00000000" w:rsidP="00F512E3">
      <w:pPr>
        <w:pStyle w:val="BodyText"/>
        <w:tabs>
          <w:tab w:val="left" w:pos="5042"/>
        </w:tabs>
        <w:spacing w:line="275" w:lineRule="exact"/>
      </w:pPr>
      <w:sdt>
        <w:sdtPr>
          <w:rPr>
            <w:spacing w:val="-5"/>
          </w:rPr>
          <w:id w:val="-77983023"/>
          <w:placeholder>
            <w:docPart w:val="F83E631F3A9B4FFFB8FBFD9884CFFAC5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="00F512E3" w:rsidRPr="00F512E3">
            <w:rPr>
              <w:spacing w:val="-5"/>
              <w:shd w:val="clear" w:color="auto" w:fill="D9D9D9" w:themeFill="background1" w:themeFillShade="D9"/>
            </w:rPr>
            <w:t>Members Name</w:t>
          </w:r>
        </w:sdtContent>
      </w:sdt>
      <w:r w:rsidR="00F512E3" w:rsidRPr="00F512E3">
        <w:tab/>
      </w:r>
      <w:sdt>
        <w:sdtPr>
          <w:id w:val="1113023634"/>
          <w:placeholder>
            <w:docPart w:val="F83E631F3A9B4FFFB8FBFD9884CFFAC5"/>
          </w:placeholder>
        </w:sdtPr>
        <w:sdtEndPr>
          <w:rPr>
            <w:spacing w:val="-3"/>
            <w:shd w:val="clear" w:color="auto" w:fill="D9D9D9" w:themeFill="background1" w:themeFillShade="D9"/>
          </w:rPr>
        </w:sdtEndPr>
        <w:sdtContent>
          <w:r w:rsidR="00F512E3" w:rsidRPr="00F512E3">
            <w:rPr>
              <w:spacing w:val="-3"/>
              <w:shd w:val="clear" w:color="auto" w:fill="D9D9D9" w:themeFill="background1" w:themeFillShade="D9"/>
            </w:rPr>
            <w:t>Treating Provider’s Name</w:t>
          </w:r>
        </w:sdtContent>
      </w:sdt>
    </w:p>
    <w:p w14:paraId="30BAE800" w14:textId="77777777" w:rsidR="00F512E3" w:rsidRPr="00F512E3" w:rsidRDefault="00000000" w:rsidP="00F512E3">
      <w:pPr>
        <w:pStyle w:val="BodyText"/>
        <w:tabs>
          <w:tab w:val="left" w:pos="5042"/>
        </w:tabs>
        <w:spacing w:line="275" w:lineRule="exact"/>
      </w:pPr>
      <w:sdt>
        <w:sdtPr>
          <w:rPr>
            <w:spacing w:val="-2"/>
          </w:rPr>
          <w:id w:val="277607316"/>
          <w:placeholder>
            <w:docPart w:val="F83E631F3A9B4FFFB8FBFD9884CFFAC5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="00F512E3" w:rsidRPr="00F512E3">
            <w:rPr>
              <w:spacing w:val="-2"/>
              <w:shd w:val="clear" w:color="auto" w:fill="D9D9D9" w:themeFill="background1" w:themeFillShade="D9"/>
            </w:rPr>
            <w:t>Address</w:t>
          </w:r>
        </w:sdtContent>
      </w:sdt>
      <w:r w:rsidR="00F512E3" w:rsidRPr="00F512E3">
        <w:tab/>
      </w:r>
      <w:sdt>
        <w:sdtPr>
          <w:id w:val="2121336725"/>
          <w:placeholder>
            <w:docPart w:val="F83E631F3A9B4FFFB8FBFD9884CFFAC5"/>
          </w:placeholder>
        </w:sdtPr>
        <w:sdtEndPr>
          <w:rPr>
            <w:spacing w:val="-2"/>
            <w:shd w:val="clear" w:color="auto" w:fill="D9D9D9" w:themeFill="background1" w:themeFillShade="D9"/>
          </w:rPr>
        </w:sdtEndPr>
        <w:sdtContent>
          <w:r w:rsidR="00F512E3" w:rsidRPr="00F512E3">
            <w:rPr>
              <w:spacing w:val="-2"/>
              <w:shd w:val="clear" w:color="auto" w:fill="D9D9D9" w:themeFill="background1" w:themeFillShade="D9"/>
            </w:rPr>
            <w:t>Address</w:t>
          </w:r>
        </w:sdtContent>
      </w:sdt>
    </w:p>
    <w:p w14:paraId="2BA66E5A" w14:textId="0144096B" w:rsidR="00F512E3" w:rsidRPr="00F512E3" w:rsidRDefault="00000000" w:rsidP="00F512E3">
      <w:pPr>
        <w:pStyle w:val="BodyText"/>
        <w:tabs>
          <w:tab w:val="left" w:pos="5042"/>
        </w:tabs>
        <w:spacing w:before="3"/>
      </w:pPr>
      <w:sdt>
        <w:sdtPr>
          <w:rPr>
            <w:spacing w:val="-2"/>
          </w:rPr>
          <w:id w:val="-285892074"/>
          <w:placeholder>
            <w:docPart w:val="F83E631F3A9B4FFFB8FBFD9884CFFAC5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="00F512E3" w:rsidRPr="00F512E3">
            <w:rPr>
              <w:spacing w:val="-2"/>
              <w:shd w:val="clear" w:color="auto" w:fill="D9D9D9" w:themeFill="background1" w:themeFillShade="D9"/>
            </w:rPr>
            <w:t>City, State Zip</w:t>
          </w:r>
        </w:sdtContent>
      </w:sdt>
      <w:r w:rsidR="00F512E3" w:rsidRPr="00F512E3">
        <w:tab/>
      </w:r>
      <w:sdt>
        <w:sdtPr>
          <w:id w:val="-234556613"/>
          <w:placeholder>
            <w:docPart w:val="F83E631F3A9B4FFFB8FBFD9884CFFAC5"/>
          </w:placeholder>
        </w:sdtPr>
        <w:sdtEndPr>
          <w:rPr>
            <w:spacing w:val="-2"/>
            <w:shd w:val="clear" w:color="auto" w:fill="D9D9D9" w:themeFill="background1" w:themeFillShade="D9"/>
          </w:rPr>
        </w:sdtEndPr>
        <w:sdtContent>
          <w:r w:rsidR="00F512E3" w:rsidRPr="00F512E3">
            <w:rPr>
              <w:spacing w:val="-2"/>
              <w:shd w:val="clear" w:color="auto" w:fill="D9D9D9" w:themeFill="background1" w:themeFillShade="D9"/>
            </w:rPr>
            <w:t>City, State Zip</w:t>
          </w:r>
        </w:sdtContent>
      </w:sdt>
    </w:p>
    <w:p w14:paraId="2AE44724" w14:textId="77777777" w:rsidR="00F512E3" w:rsidRPr="00F512E3" w:rsidRDefault="00F512E3" w:rsidP="00F512E3">
      <w:pPr>
        <w:pStyle w:val="Heading1"/>
        <w:tabs>
          <w:tab w:val="left" w:pos="720"/>
        </w:tabs>
        <w:rPr>
          <w:rFonts w:ascii="Arial" w:hAnsi="Arial" w:cs="Arial"/>
          <w:b/>
          <w:bCs/>
          <w:color w:val="auto"/>
          <w:sz w:val="24"/>
          <w:szCs w:val="24"/>
        </w:rPr>
      </w:pPr>
      <w:r w:rsidRPr="00F512E3">
        <w:rPr>
          <w:rFonts w:ascii="Arial" w:hAnsi="Arial" w:cs="Arial"/>
          <w:b/>
          <w:bCs/>
          <w:color w:val="auto"/>
          <w:spacing w:val="-5"/>
          <w:sz w:val="24"/>
          <w:szCs w:val="24"/>
        </w:rPr>
        <w:t>ASUNTO:</w:t>
      </w:r>
      <w:r w:rsidRPr="00F512E3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F512E3">
        <w:rPr>
          <w:rFonts w:ascii="Arial" w:hAnsi="Arial" w:cs="Arial"/>
          <w:b/>
          <w:bCs/>
          <w:color w:val="auto"/>
          <w:spacing w:val="-1"/>
          <w:sz w:val="24"/>
          <w:szCs w:val="24"/>
        </w:rPr>
        <w:t>SU RECLAMO</w:t>
      </w:r>
    </w:p>
    <w:p w14:paraId="1289FEC2" w14:textId="77777777" w:rsidR="00F512E3" w:rsidRPr="00F512E3" w:rsidRDefault="00F512E3" w:rsidP="00F512E3">
      <w:pPr>
        <w:rPr>
          <w:b/>
          <w:sz w:val="24"/>
          <w:szCs w:val="24"/>
        </w:rPr>
      </w:pPr>
    </w:p>
    <w:p w14:paraId="52FF0150" w14:textId="77777777" w:rsidR="00F512E3" w:rsidRPr="00F512E3" w:rsidRDefault="00F512E3" w:rsidP="00F512E3">
      <w:pPr>
        <w:ind w:right="55"/>
        <w:rPr>
          <w:sz w:val="24"/>
          <w:szCs w:val="24"/>
        </w:rPr>
      </w:pPr>
      <w:r w:rsidRPr="00F512E3">
        <w:rPr>
          <w:sz w:val="24"/>
          <w:szCs w:val="24"/>
        </w:rPr>
        <w:t xml:space="preserve">Usted o </w:t>
      </w:r>
      <w:sdt>
        <w:sdtPr>
          <w:rPr>
            <w:sz w:val="24"/>
            <w:szCs w:val="24"/>
          </w:rPr>
          <w:id w:val="1457294087"/>
          <w:placeholder>
            <w:docPart w:val="F83E631F3A9B4FFFB8FBFD9884CFFAC5"/>
          </w:placeholder>
        </w:sdtPr>
        <w:sdtEndPr>
          <w:rPr>
            <w:i/>
          </w:rPr>
        </w:sdtEndPr>
        <w:sdtContent>
          <w:r w:rsidRPr="00F512E3">
            <w:rPr>
              <w:i/>
              <w:sz w:val="24"/>
              <w:szCs w:val="24"/>
            </w:rPr>
            <w:t>Name of requesting provider or authorized representativ</w:t>
          </w:r>
        </w:sdtContent>
      </w:sdt>
      <w:r w:rsidRPr="00F512E3">
        <w:rPr>
          <w:i/>
          <w:sz w:val="24"/>
          <w:szCs w:val="24"/>
        </w:rPr>
        <w:t>e</w:t>
      </w:r>
      <w:r w:rsidRPr="00F512E3">
        <w:rPr>
          <w:spacing w:val="-2"/>
          <w:sz w:val="24"/>
          <w:szCs w:val="24"/>
        </w:rPr>
        <w:t xml:space="preserve">, en su nombre, presentó un reclamo ante </w:t>
      </w:r>
      <w:r w:rsidRPr="00F512E3">
        <w:rPr>
          <w:iCs/>
          <w:spacing w:val="-1"/>
          <w:sz w:val="24"/>
          <w:szCs w:val="24"/>
        </w:rPr>
        <w:t>San Mateo County Behavioral Health and Recovery Services(BHRS)</w:t>
      </w:r>
      <w:r w:rsidRPr="00F512E3">
        <w:rPr>
          <w:i/>
          <w:spacing w:val="-1"/>
          <w:sz w:val="24"/>
          <w:szCs w:val="24"/>
        </w:rPr>
        <w:t xml:space="preserve"> </w:t>
      </w:r>
      <w:r w:rsidRPr="00F512E3">
        <w:rPr>
          <w:spacing w:val="-1"/>
          <w:sz w:val="24"/>
          <w:szCs w:val="24"/>
        </w:rPr>
        <w:t xml:space="preserve">el </w:t>
      </w:r>
      <w:sdt>
        <w:sdtPr>
          <w:rPr>
            <w:spacing w:val="-1"/>
            <w:sz w:val="24"/>
            <w:szCs w:val="24"/>
          </w:rPr>
          <w:id w:val="1430542990"/>
          <w:placeholder>
            <w:docPart w:val="F83E631F3A9B4FFFB8FBFD9884CFFAC5"/>
          </w:placeholder>
        </w:sdtPr>
        <w:sdtEndPr>
          <w:rPr>
            <w:b/>
            <w:spacing w:val="0"/>
          </w:rPr>
        </w:sdtEndPr>
        <w:sdtContent>
          <w:r w:rsidRPr="00F512E3">
            <w:rPr>
              <w:i/>
              <w:sz w:val="24"/>
              <w:szCs w:val="24"/>
              <w:shd w:val="clear" w:color="auto" w:fill="D9D9D9" w:themeFill="background1" w:themeFillShade="D9"/>
            </w:rPr>
            <w:t>DATE</w:t>
          </w:r>
          <w:r w:rsidRPr="00F512E3">
            <w:rPr>
              <w:b/>
              <w:sz w:val="24"/>
              <w:szCs w:val="24"/>
              <w:shd w:val="clear" w:color="auto" w:fill="D9D9D9" w:themeFill="background1" w:themeFillShade="D9"/>
            </w:rPr>
            <w:t>.</w:t>
          </w:r>
        </w:sdtContent>
      </w:sdt>
      <w:r w:rsidRPr="00F512E3">
        <w:rPr>
          <w:sz w:val="24"/>
          <w:szCs w:val="24"/>
        </w:rPr>
        <w:t xml:space="preserve">  Office of Consumer and Family Affairs (OCFA) de BHRS</w:t>
      </w:r>
      <w:r w:rsidRPr="00F512E3">
        <w:rPr>
          <w:i/>
          <w:spacing w:val="-1"/>
          <w:sz w:val="24"/>
          <w:szCs w:val="24"/>
        </w:rPr>
        <w:t xml:space="preserve"> </w:t>
      </w:r>
      <w:r w:rsidRPr="00F512E3">
        <w:rPr>
          <w:spacing w:val="-3"/>
          <w:sz w:val="24"/>
          <w:szCs w:val="24"/>
        </w:rPr>
        <w:t>revisó su reclamo. Este aviso describe los pasos que se tomaron para resolver su reclamo.</w:t>
      </w:r>
    </w:p>
    <w:p w14:paraId="1BE233AE" w14:textId="77777777" w:rsidR="00F512E3" w:rsidRPr="00F512E3" w:rsidRDefault="00F512E3" w:rsidP="00F512E3">
      <w:pPr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i/>
          <w:iCs/>
          <w:spacing w:val="-2"/>
          <w:kern w:val="2"/>
          <w14:ligatures w14:val="standardContextual"/>
        </w:rPr>
        <w:id w:val="987977821"/>
        <w:placeholder>
          <w:docPart w:val="F83E631F3A9B4FFFB8FBFD9884CFFAC5"/>
        </w:placeholder>
      </w:sdtPr>
      <w:sdtEndPr>
        <w:rPr>
          <w:i w:val="0"/>
          <w:iCs w:val="0"/>
          <w:spacing w:val="-1"/>
        </w:rPr>
      </w:sdtEndPr>
      <w:sdtContent>
        <w:p w14:paraId="4FE556FA" w14:textId="77777777" w:rsidR="00F512E3" w:rsidRPr="00F512E3" w:rsidRDefault="00F512E3" w:rsidP="00F512E3">
          <w:pPr>
            <w:pStyle w:val="BodyText"/>
            <w:shd w:val="clear" w:color="auto" w:fill="D9D9D9" w:themeFill="background1" w:themeFillShade="D9"/>
          </w:pPr>
          <w:r w:rsidRPr="00F512E3">
            <w:rPr>
              <w:spacing w:val="-2"/>
            </w:rPr>
            <w:t>Using plain language, insert for the following four requirements:</w:t>
          </w:r>
        </w:p>
        <w:p w14:paraId="2C469A93" w14:textId="77777777" w:rsidR="00F512E3" w:rsidRPr="00F512E3" w:rsidRDefault="00F512E3" w:rsidP="00F512E3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6"/>
            </w:tabs>
            <w:autoSpaceDE w:val="0"/>
            <w:autoSpaceDN w:val="0"/>
            <w:spacing w:before="3" w:after="0" w:line="240" w:lineRule="auto"/>
            <w:ind w:left="266" w:hanging="266"/>
            <w:contextualSpacing w:val="0"/>
            <w:rPr>
              <w:rFonts w:ascii="Arial" w:hAnsi="Arial" w:cs="Arial"/>
              <w:i/>
            </w:rPr>
          </w:pPr>
          <w:r w:rsidRPr="00F512E3">
            <w:rPr>
              <w:rFonts w:ascii="Arial" w:hAnsi="Arial" w:cs="Arial"/>
              <w:i/>
              <w:spacing w:val="-1"/>
            </w:rPr>
            <w:t>A summary of the grievance filed by the member;</w:t>
          </w:r>
        </w:p>
        <w:p w14:paraId="2BA4C681" w14:textId="77777777" w:rsidR="00F512E3" w:rsidRPr="00F512E3" w:rsidRDefault="00F512E3" w:rsidP="00F512E3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6"/>
            </w:tabs>
            <w:autoSpaceDE w:val="0"/>
            <w:autoSpaceDN w:val="0"/>
            <w:spacing w:after="0" w:line="240" w:lineRule="auto"/>
            <w:ind w:left="0" w:right="894" w:firstLine="0"/>
            <w:contextualSpacing w:val="0"/>
            <w:rPr>
              <w:rFonts w:ascii="Arial" w:hAnsi="Arial" w:cs="Arial"/>
              <w:i/>
            </w:rPr>
          </w:pPr>
          <w:r w:rsidRPr="00F512E3">
            <w:rPr>
              <w:rFonts w:ascii="Arial" w:hAnsi="Arial" w:cs="Arial"/>
              <w:i/>
              <w:spacing w:val="-2"/>
            </w:rPr>
            <w:t>Steps taken to resolve the grievance (e.g., investigation, speaking with provider);</w:t>
          </w:r>
        </w:p>
        <w:p w14:paraId="6B60192E" w14:textId="77777777" w:rsidR="00F512E3" w:rsidRPr="00F512E3" w:rsidRDefault="00F512E3" w:rsidP="00F512E3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6"/>
            </w:tabs>
            <w:autoSpaceDE w:val="0"/>
            <w:autoSpaceDN w:val="0"/>
            <w:spacing w:after="0" w:line="240" w:lineRule="auto"/>
            <w:ind w:left="0" w:right="155" w:firstLine="0"/>
            <w:contextualSpacing w:val="0"/>
            <w:rPr>
              <w:rFonts w:ascii="Arial" w:hAnsi="Arial" w:cs="Arial"/>
              <w:i/>
            </w:rPr>
          </w:pPr>
          <w:r w:rsidRPr="00F512E3">
            <w:rPr>
              <w:rFonts w:ascii="Arial" w:hAnsi="Arial" w:cs="Arial"/>
              <w:i/>
              <w:spacing w:val="-2"/>
            </w:rPr>
            <w:t>A clear and concise explanation of how the grievance was resolved, including if it was resolved in favor of the member; and,</w:t>
          </w:r>
        </w:p>
        <w:p w14:paraId="60B2DD24" w14:textId="77777777" w:rsidR="00F512E3" w:rsidRPr="00F512E3" w:rsidRDefault="00F512E3" w:rsidP="00F512E3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6"/>
            </w:tabs>
            <w:autoSpaceDE w:val="0"/>
            <w:autoSpaceDN w:val="0"/>
            <w:spacing w:after="0" w:line="240" w:lineRule="auto"/>
            <w:ind w:left="266" w:hanging="266"/>
            <w:contextualSpacing w:val="0"/>
            <w:rPr>
              <w:rFonts w:ascii="Arial" w:hAnsi="Arial" w:cs="Arial"/>
              <w:i/>
            </w:rPr>
          </w:pPr>
          <w:r w:rsidRPr="00F512E3">
            <w:rPr>
              <w:rFonts w:ascii="Arial" w:hAnsi="Arial" w:cs="Arial"/>
              <w:i/>
              <w:spacing w:val="-1"/>
            </w:rPr>
            <w:t>The reasons for the decision.</w:t>
          </w:r>
        </w:p>
      </w:sdtContent>
    </w:sdt>
    <w:p w14:paraId="48DA896A" w14:textId="77777777" w:rsidR="00F512E3" w:rsidRDefault="00F512E3" w:rsidP="00F512E3">
      <w:pPr>
        <w:pStyle w:val="Heading2"/>
        <w:spacing w:before="270" w:line="242" w:lineRule="auto"/>
        <w:ind w:right="174"/>
        <w:rPr>
          <w:rFonts w:ascii="Arial" w:hAnsi="Arial" w:cs="Arial"/>
          <w:iCs/>
          <w:color w:val="auto"/>
          <w:sz w:val="24"/>
          <w:szCs w:val="24"/>
        </w:rPr>
      </w:pPr>
      <w:r w:rsidRPr="00F512E3">
        <w:rPr>
          <w:rFonts w:ascii="Arial" w:hAnsi="Arial" w:cs="Arial"/>
          <w:color w:val="auto"/>
          <w:spacing w:val="-1"/>
          <w:sz w:val="24"/>
          <w:szCs w:val="24"/>
        </w:rPr>
        <w:t xml:space="preserve">Si no está satisfecho(a) con la resolución de su reclamo, puede presentar otro reclamo ante el </w:t>
      </w:r>
      <w:r w:rsidRPr="00F512E3">
        <w:rPr>
          <w:rFonts w:ascii="Arial" w:hAnsi="Arial" w:cs="Arial"/>
          <w:iCs/>
          <w:color w:val="auto"/>
          <w:sz w:val="24"/>
          <w:szCs w:val="24"/>
        </w:rPr>
        <w:t>BHRS.</w:t>
      </w:r>
    </w:p>
    <w:p w14:paraId="26FB9698" w14:textId="77777777" w:rsidR="00F512E3" w:rsidRPr="00F512E3" w:rsidRDefault="00F512E3" w:rsidP="00F512E3"/>
    <w:p w14:paraId="16865DF2" w14:textId="02D69176" w:rsidR="000A65B2" w:rsidRPr="00F512E3" w:rsidRDefault="00F512E3" w:rsidP="00F512E3">
      <w:pPr>
        <w:rPr>
          <w:sz w:val="24"/>
          <w:szCs w:val="24"/>
        </w:rPr>
      </w:pPr>
      <w:r w:rsidRPr="00F512E3">
        <w:rPr>
          <w:spacing w:val="-2"/>
          <w:sz w:val="24"/>
          <w:szCs w:val="24"/>
        </w:rPr>
        <w:t xml:space="preserve">OCFA le puede ayudar a resolver cualquier pregunta que tenga sobre este aviso. Para obtener ayuda, puede llamar a </w:t>
      </w:r>
      <w:r w:rsidRPr="00F512E3">
        <w:rPr>
          <w:iCs/>
          <w:sz w:val="24"/>
          <w:szCs w:val="24"/>
        </w:rPr>
        <w:t>OCFA, lunes a viernes, 8am a 5pm PST al (800) 388-5189,</w:t>
      </w:r>
      <w:r w:rsidRPr="00F512E3">
        <w:rPr>
          <w:i/>
          <w:sz w:val="24"/>
          <w:szCs w:val="24"/>
        </w:rPr>
        <w:t xml:space="preserve"> </w:t>
      </w:r>
      <w:r w:rsidRPr="00F512E3">
        <w:rPr>
          <w:sz w:val="24"/>
          <w:szCs w:val="24"/>
        </w:rPr>
        <w:t>al BHRS ACCESS Call Center 24</w:t>
      </w:r>
      <w:r w:rsidRPr="00F512E3">
        <w:rPr>
          <w:iCs/>
          <w:sz w:val="24"/>
          <w:szCs w:val="24"/>
        </w:rPr>
        <w:t>/7</w:t>
      </w:r>
      <w:r w:rsidRPr="00F512E3">
        <w:rPr>
          <w:i/>
          <w:sz w:val="24"/>
          <w:szCs w:val="24"/>
        </w:rPr>
        <w:t xml:space="preserve"> </w:t>
      </w:r>
      <w:r w:rsidRPr="00F512E3">
        <w:rPr>
          <w:sz w:val="24"/>
          <w:szCs w:val="24"/>
        </w:rPr>
        <w:t>número de teléfono gratuito (800) 686-010. Si tiene problemas del habla o de audición, llame al número TTY/TTD (800) 855-7100, disponible las 24 horas del día, los 7 días de la semana para recibir ayuda.</w:t>
      </w:r>
    </w:p>
    <w:p w14:paraId="07107E7C" w14:textId="77777777" w:rsidR="000A65B2" w:rsidRPr="000A65B2" w:rsidRDefault="000A65B2" w:rsidP="000A65B2"/>
    <w:p w14:paraId="55B6B5E2" w14:textId="77777777" w:rsidR="000A65B2" w:rsidRPr="000A65B2" w:rsidRDefault="000A65B2" w:rsidP="000A65B2"/>
    <w:p w14:paraId="761A4B3C" w14:textId="17F3E74F" w:rsidR="000A65B2" w:rsidRPr="00F512E3" w:rsidRDefault="00F512E3" w:rsidP="00A1030B">
      <w:pPr>
        <w:rPr>
          <w:sz w:val="24"/>
          <w:szCs w:val="24"/>
        </w:rPr>
      </w:pPr>
      <w:r w:rsidRPr="00F512E3">
        <w:rPr>
          <w:spacing w:val="-2"/>
          <w:sz w:val="36"/>
          <w:szCs w:val="36"/>
        </w:rPr>
        <w:lastRenderedPageBreak/>
        <w:t xml:space="preserve">Si necesita este aviso u otros documentos de BHRS en un formato de comunicación alternativo, como letra grande, braille o formato electrónico, o si desea ayuda para leer el material, comuníquese con </w:t>
      </w:r>
      <w:r w:rsidRPr="00F512E3">
        <w:rPr>
          <w:iCs/>
          <w:sz w:val="36"/>
          <w:szCs w:val="36"/>
        </w:rPr>
        <w:t>BHRS</w:t>
      </w:r>
      <w:r w:rsidRPr="00F512E3">
        <w:rPr>
          <w:i/>
          <w:sz w:val="36"/>
          <w:szCs w:val="36"/>
        </w:rPr>
        <w:t xml:space="preserve"> </w:t>
      </w:r>
      <w:r w:rsidRPr="00F512E3">
        <w:rPr>
          <w:sz w:val="36"/>
          <w:szCs w:val="36"/>
        </w:rPr>
        <w:t>por teléfono al (800) 388-5189</w:t>
      </w:r>
      <w:r w:rsidRPr="00F512E3">
        <w:rPr>
          <w:sz w:val="24"/>
          <w:szCs w:val="24"/>
        </w:rPr>
        <w:t>.</w:t>
      </w:r>
    </w:p>
    <w:p w14:paraId="4F8FFDE9" w14:textId="77777777" w:rsidR="00F512E3" w:rsidRPr="00F512E3" w:rsidRDefault="00F512E3" w:rsidP="00F512E3">
      <w:pPr>
        <w:pStyle w:val="Heading2"/>
        <w:spacing w:before="275" w:line="242" w:lineRule="auto"/>
        <w:rPr>
          <w:rFonts w:ascii="Arial" w:hAnsi="Arial" w:cs="Arial"/>
          <w:color w:val="auto"/>
          <w:sz w:val="24"/>
          <w:szCs w:val="24"/>
        </w:rPr>
      </w:pPr>
      <w:r w:rsidRPr="00F512E3">
        <w:rPr>
          <w:rFonts w:ascii="Arial" w:hAnsi="Arial" w:cs="Arial"/>
          <w:color w:val="auto"/>
          <w:spacing w:val="-2"/>
          <w:sz w:val="24"/>
          <w:szCs w:val="24"/>
        </w:rPr>
        <w:t>Si BHRS no le ayuda a su entera satisfacción o si necesita ayuda adicional, la Oficina del Ombudsman de Atención Administrada (Managed Care) de Medi-Cal Estatal puede ayudarle a responder cualquier pregunta. Puede llamarles de lunes a viernes, de 8 a. m. a 5 p. m., hora del Pacífico, excepto días festivos, al 1-888-452-8609.</w:t>
      </w:r>
    </w:p>
    <w:p w14:paraId="620CAD7B" w14:textId="77777777" w:rsidR="00F512E3" w:rsidRPr="00F512E3" w:rsidRDefault="00F512E3" w:rsidP="00F512E3">
      <w:pPr>
        <w:rPr>
          <w:i/>
          <w:sz w:val="24"/>
          <w:szCs w:val="24"/>
        </w:rPr>
      </w:pPr>
    </w:p>
    <w:p w14:paraId="1B683FB9" w14:textId="77777777" w:rsidR="00F512E3" w:rsidRPr="00F512E3" w:rsidRDefault="00000000" w:rsidP="00F512E3">
      <w:pPr>
        <w:rPr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763729440"/>
          <w:placeholder>
            <w:docPart w:val="91B41E7D3D7245CB8CCE632DE92D867E"/>
          </w:placeholder>
        </w:sdtPr>
        <w:sdtContent>
          <w:r w:rsidR="00F512E3" w:rsidRPr="00F512E3">
            <w:rPr>
              <w:i/>
              <w:sz w:val="24"/>
              <w:szCs w:val="24"/>
              <w:shd w:val="clear" w:color="auto" w:fill="D9D9D9" w:themeFill="background1" w:themeFillShade="D9"/>
            </w:rPr>
            <w:t>Signature Block</w:t>
          </w:r>
        </w:sdtContent>
      </w:sdt>
      <w:r w:rsidR="00F512E3" w:rsidRPr="00F512E3">
        <w:rPr>
          <w:i/>
          <w:sz w:val="24"/>
          <w:szCs w:val="24"/>
        </w:rPr>
        <w:t xml:space="preserve"> </w:t>
      </w:r>
    </w:p>
    <w:p w14:paraId="09614F3D" w14:textId="77777777" w:rsidR="00F512E3" w:rsidRPr="00F512E3" w:rsidRDefault="00F512E3" w:rsidP="00F512E3">
      <w:pPr>
        <w:rPr>
          <w:i/>
          <w:sz w:val="24"/>
          <w:szCs w:val="24"/>
        </w:rPr>
      </w:pPr>
    </w:p>
    <w:p w14:paraId="75297F05" w14:textId="77777777" w:rsidR="00F512E3" w:rsidRPr="00F512E3" w:rsidRDefault="00F512E3" w:rsidP="00F512E3">
      <w:pPr>
        <w:pStyle w:val="BodyText"/>
        <w:spacing w:line="275" w:lineRule="exact"/>
      </w:pPr>
      <w:r w:rsidRPr="00F512E3">
        <w:t>Documento adjunto</w:t>
      </w:r>
      <w:r w:rsidRPr="00F512E3">
        <w:rPr>
          <w:spacing w:val="-2"/>
        </w:rPr>
        <w:t>: “Sus derechos conforme al Plan de Atención Administrada de Medi-Cal”</w:t>
      </w:r>
    </w:p>
    <w:p w14:paraId="2FDBF150" w14:textId="5160B071" w:rsidR="00C66B7A" w:rsidRPr="00F512E3" w:rsidRDefault="00F512E3" w:rsidP="00D050D9">
      <w:pPr>
        <w:pStyle w:val="Heading2"/>
        <w:spacing w:line="275" w:lineRule="exact"/>
        <w:rPr>
          <w:rFonts w:ascii="Arial" w:hAnsi="Arial" w:cs="Arial"/>
          <w:i/>
          <w:iCs/>
          <w:color w:val="auto"/>
          <w:sz w:val="24"/>
          <w:szCs w:val="24"/>
        </w:rPr>
      </w:pPr>
      <w:r w:rsidRPr="00F512E3">
        <w:rPr>
          <w:rFonts w:ascii="Arial" w:hAnsi="Arial" w:cs="Arial"/>
          <w:i/>
          <w:iCs/>
          <w:color w:val="auto"/>
          <w:spacing w:val="-4"/>
          <w:sz w:val="24"/>
          <w:szCs w:val="24"/>
        </w:rPr>
        <w:t>Aviso sobre asistencia lingüística</w:t>
      </w:r>
    </w:p>
    <w:sectPr w:rsidR="00C66B7A" w:rsidRPr="00F512E3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C977" w14:textId="77777777" w:rsidR="00AD276E" w:rsidRDefault="00AD276E" w:rsidP="00EB3624">
      <w:r>
        <w:separator/>
      </w:r>
    </w:p>
  </w:endnote>
  <w:endnote w:type="continuationSeparator" w:id="0">
    <w:p w14:paraId="67D9CD32" w14:textId="77777777" w:rsidR="00AD276E" w:rsidRDefault="00AD276E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3" w14:textId="5525DCD9" w:rsidR="00F512E3" w:rsidRPr="00F512E3" w:rsidRDefault="00F512E3" w:rsidP="00F512E3">
    <w:pPr>
      <w:spacing w:before="13"/>
      <w:ind w:left="20"/>
      <w:rPr>
        <w:rFonts w:ascii="Times New Roman" w:hAnsi="Times New Roman"/>
        <w:sz w:val="20"/>
      </w:rPr>
    </w:pPr>
    <w:r w:rsidRPr="00DE6A22">
      <w:rPr>
        <w:rFonts w:ascii="Times New Roman" w:hAnsi="Times New Roman"/>
        <w:spacing w:val="-3"/>
        <w:sz w:val="20"/>
      </w:rPr>
      <w:t>NGR – Notice of Grievance Resolution (Revised March 2025)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5BFF" w14:textId="77777777" w:rsidR="00AD276E" w:rsidRDefault="00AD276E" w:rsidP="00EB3624">
      <w:r>
        <w:separator/>
      </w:r>
    </w:p>
  </w:footnote>
  <w:footnote w:type="continuationSeparator" w:id="0">
    <w:p w14:paraId="17A673DF" w14:textId="77777777" w:rsidR="00AD276E" w:rsidRDefault="00AD276E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mchealth.org/bhrs</w:t>
      </w:r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172D"/>
    <w:multiLevelType w:val="hybridMultilevel"/>
    <w:tmpl w:val="8D405664"/>
    <w:lvl w:ilvl="0" w:tplc="B8C84CD0">
      <w:start w:val="1"/>
      <w:numFmt w:val="decimal"/>
      <w:lvlText w:val="%1."/>
      <w:lvlJc w:val="left"/>
      <w:pPr>
        <w:ind w:left="269" w:hanging="269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s-US" w:eastAsia="en-US" w:bidi="ar-SA"/>
      </w:rPr>
    </w:lvl>
    <w:lvl w:ilvl="1" w:tplc="4806660A">
      <w:numFmt w:val="bullet"/>
      <w:lvlText w:val="•"/>
      <w:lvlJc w:val="left"/>
      <w:pPr>
        <w:ind w:left="1098" w:hanging="269"/>
      </w:pPr>
      <w:rPr>
        <w:rFonts w:hint="default"/>
        <w:lang w:val="es-US" w:eastAsia="en-US" w:bidi="ar-SA"/>
      </w:rPr>
    </w:lvl>
    <w:lvl w:ilvl="2" w:tplc="0D00FD96">
      <w:numFmt w:val="bullet"/>
      <w:lvlText w:val="•"/>
      <w:lvlJc w:val="left"/>
      <w:pPr>
        <w:ind w:left="1936" w:hanging="269"/>
      </w:pPr>
      <w:rPr>
        <w:rFonts w:hint="default"/>
        <w:lang w:val="es-US" w:eastAsia="en-US" w:bidi="ar-SA"/>
      </w:rPr>
    </w:lvl>
    <w:lvl w:ilvl="3" w:tplc="21FC20CA">
      <w:numFmt w:val="bullet"/>
      <w:lvlText w:val="•"/>
      <w:lvlJc w:val="left"/>
      <w:pPr>
        <w:ind w:left="2774" w:hanging="269"/>
      </w:pPr>
      <w:rPr>
        <w:rFonts w:hint="default"/>
        <w:lang w:val="es-US" w:eastAsia="en-US" w:bidi="ar-SA"/>
      </w:rPr>
    </w:lvl>
    <w:lvl w:ilvl="4" w:tplc="5DC825FE">
      <w:numFmt w:val="bullet"/>
      <w:lvlText w:val="•"/>
      <w:lvlJc w:val="left"/>
      <w:pPr>
        <w:ind w:left="3612" w:hanging="269"/>
      </w:pPr>
      <w:rPr>
        <w:rFonts w:hint="default"/>
        <w:lang w:val="es-US" w:eastAsia="en-US" w:bidi="ar-SA"/>
      </w:rPr>
    </w:lvl>
    <w:lvl w:ilvl="5" w:tplc="FC866602">
      <w:numFmt w:val="bullet"/>
      <w:lvlText w:val="•"/>
      <w:lvlJc w:val="left"/>
      <w:pPr>
        <w:ind w:left="4450" w:hanging="269"/>
      </w:pPr>
      <w:rPr>
        <w:rFonts w:hint="default"/>
        <w:lang w:val="es-US" w:eastAsia="en-US" w:bidi="ar-SA"/>
      </w:rPr>
    </w:lvl>
    <w:lvl w:ilvl="6" w:tplc="B5C0120A">
      <w:numFmt w:val="bullet"/>
      <w:lvlText w:val="•"/>
      <w:lvlJc w:val="left"/>
      <w:pPr>
        <w:ind w:left="5288" w:hanging="269"/>
      </w:pPr>
      <w:rPr>
        <w:rFonts w:hint="default"/>
        <w:lang w:val="es-US" w:eastAsia="en-US" w:bidi="ar-SA"/>
      </w:rPr>
    </w:lvl>
    <w:lvl w:ilvl="7" w:tplc="4AAC3DA0">
      <w:numFmt w:val="bullet"/>
      <w:lvlText w:val="•"/>
      <w:lvlJc w:val="left"/>
      <w:pPr>
        <w:ind w:left="6126" w:hanging="269"/>
      </w:pPr>
      <w:rPr>
        <w:rFonts w:hint="default"/>
        <w:lang w:val="es-US" w:eastAsia="en-US" w:bidi="ar-SA"/>
      </w:rPr>
    </w:lvl>
    <w:lvl w:ilvl="8" w:tplc="72A6DB26">
      <w:numFmt w:val="bullet"/>
      <w:lvlText w:val="•"/>
      <w:lvlJc w:val="left"/>
      <w:pPr>
        <w:ind w:left="6964" w:hanging="269"/>
      </w:pPr>
      <w:rPr>
        <w:rFonts w:hint="default"/>
        <w:lang w:val="es-US" w:eastAsia="en-US" w:bidi="ar-SA"/>
      </w:rPr>
    </w:lvl>
  </w:abstractNum>
  <w:abstractNum w:abstractNumId="1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2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2"/>
  </w:num>
  <w:num w:numId="2" w16cid:durableId="900210747">
    <w:abstractNumId w:val="1"/>
  </w:num>
  <w:num w:numId="3" w16cid:durableId="120560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F322E"/>
    <w:rsid w:val="001207B8"/>
    <w:rsid w:val="001457BE"/>
    <w:rsid w:val="001B12BD"/>
    <w:rsid w:val="0026679D"/>
    <w:rsid w:val="0029244B"/>
    <w:rsid w:val="002A6C16"/>
    <w:rsid w:val="002E785D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43226"/>
    <w:rsid w:val="00782432"/>
    <w:rsid w:val="007C2F89"/>
    <w:rsid w:val="007E529E"/>
    <w:rsid w:val="00830CA0"/>
    <w:rsid w:val="0085300B"/>
    <w:rsid w:val="008E7979"/>
    <w:rsid w:val="00905613"/>
    <w:rsid w:val="00976CC8"/>
    <w:rsid w:val="00A1030B"/>
    <w:rsid w:val="00A3010B"/>
    <w:rsid w:val="00A635C2"/>
    <w:rsid w:val="00AD276E"/>
    <w:rsid w:val="00C01A67"/>
    <w:rsid w:val="00C320F0"/>
    <w:rsid w:val="00C66B7A"/>
    <w:rsid w:val="00D050D9"/>
    <w:rsid w:val="00D456EF"/>
    <w:rsid w:val="00DB58B9"/>
    <w:rsid w:val="00DE44DB"/>
    <w:rsid w:val="00E47A93"/>
    <w:rsid w:val="00E601DC"/>
    <w:rsid w:val="00EB3624"/>
    <w:rsid w:val="00EC72BA"/>
    <w:rsid w:val="00F364DC"/>
    <w:rsid w:val="00F40FFE"/>
    <w:rsid w:val="00F512E3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FE33C17B3045C6805862C7F565E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6E3AF-11D1-40D3-BE76-57C21B194D6A}"/>
      </w:docPartPr>
      <w:docPartBody>
        <w:p w:rsidR="00094573" w:rsidRDefault="00094573" w:rsidP="00094573">
          <w:pPr>
            <w:pStyle w:val="E8FE33C17B3045C6805862C7F565E183"/>
          </w:pPr>
          <w:r w:rsidRPr="003E22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3E631F3A9B4FFFB8FBFD9884CFF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14993-AF18-475E-A92C-B21EE441BE6A}"/>
      </w:docPartPr>
      <w:docPartBody>
        <w:p w:rsidR="00094573" w:rsidRDefault="00094573" w:rsidP="00094573">
          <w:pPr>
            <w:pStyle w:val="F83E631F3A9B4FFFB8FBFD9884CFFAC5"/>
          </w:pPr>
          <w:r w:rsidRPr="003E2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41E7D3D7245CB8CCE632DE92D8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5560-4D19-41F9-8355-1D5091A05694}"/>
      </w:docPartPr>
      <w:docPartBody>
        <w:p w:rsidR="00094573" w:rsidRDefault="00094573" w:rsidP="00094573">
          <w:pPr>
            <w:pStyle w:val="91B41E7D3D7245CB8CCE632DE92D867E"/>
          </w:pPr>
          <w:r w:rsidRPr="003E22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73"/>
    <w:rsid w:val="00094573"/>
    <w:rsid w:val="008E7979"/>
    <w:rsid w:val="00D87EBB"/>
    <w:rsid w:val="00E6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73"/>
    <w:rPr>
      <w:color w:val="666666"/>
    </w:rPr>
  </w:style>
  <w:style w:type="paragraph" w:customStyle="1" w:styleId="E8FE33C17B3045C6805862C7F565E183">
    <w:name w:val="E8FE33C17B3045C6805862C7F565E183"/>
    <w:rsid w:val="00094573"/>
  </w:style>
  <w:style w:type="paragraph" w:customStyle="1" w:styleId="F83E631F3A9B4FFFB8FBFD9884CFFAC5">
    <w:name w:val="F83E631F3A9B4FFFB8FBFD9884CFFAC5"/>
    <w:rsid w:val="00094573"/>
  </w:style>
  <w:style w:type="paragraph" w:customStyle="1" w:styleId="91B41E7D3D7245CB8CCE632DE92D867E">
    <w:name w:val="91B41E7D3D7245CB8CCE632DE92D867E"/>
    <w:rsid w:val="00094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2025-11-02T21:13:00Z</dcterms:created>
  <dcterms:modified xsi:type="dcterms:W3CDTF">2025-11-02T21:13:00Z</dcterms:modified>
</cp:coreProperties>
</file>