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7CBE81BD" w:rsidR="000A65B2" w:rsidRPr="000A65B2" w:rsidRDefault="00453D78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4346F" wp14:editId="75260435">
                <wp:simplePos x="0" y="0"/>
                <wp:positionH relativeFrom="column">
                  <wp:posOffset>1419225</wp:posOffset>
                </wp:positionH>
                <wp:positionV relativeFrom="paragraph">
                  <wp:posOffset>0</wp:posOffset>
                </wp:positionV>
                <wp:extent cx="4762500" cy="1828800"/>
                <wp:effectExtent l="0" t="0" r="0" b="0"/>
                <wp:wrapNone/>
                <wp:docPr id="310422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CC0B2" w14:textId="5C71E14C" w:rsidR="00453D78" w:rsidRPr="00453D78" w:rsidRDefault="00453D78" w:rsidP="00453D7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3D78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</w:t>
                            </w:r>
                            <w:r w:rsidRPr="006E3006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Adverse Benefit Determination Overturned</w:t>
                            </w:r>
                            <w:r w:rsidRPr="00453D78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8434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.75pt;margin-top:0;width:3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" filled="f" stroked="f">
                <v:textbox style="mso-fit-shape-to-text:t">
                  <w:txbxContent>
                    <w:p w14:paraId="16DCC0B2" w14:textId="5C71E14C" w:rsidR="00453D78" w:rsidRPr="00453D78" w:rsidRDefault="00453D78" w:rsidP="00453D78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53D78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</w:t>
                      </w:r>
                      <w:r w:rsidRPr="006E3006"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Adverse Benefit Determination Overturned</w:t>
                      </w:r>
                      <w:r w:rsidRPr="00453D78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55B6B5E2" w14:textId="77777777" w:rsidR="000A65B2" w:rsidRPr="00453D78" w:rsidRDefault="000A65B2" w:rsidP="000A65B2">
      <w:pPr>
        <w:rPr>
          <w:sz w:val="24"/>
          <w:szCs w:val="24"/>
        </w:rPr>
      </w:pPr>
    </w:p>
    <w:p w14:paraId="01BCC8C7" w14:textId="77777777" w:rsidR="00453D78" w:rsidRPr="00453D78" w:rsidRDefault="00453D78" w:rsidP="00453D78">
      <w:pPr>
        <w:ind w:left="1"/>
        <w:jc w:val="center"/>
        <w:rPr>
          <w:rFonts w:eastAsia="PMingLiU"/>
          <w:b/>
          <w:sz w:val="24"/>
          <w:szCs w:val="24"/>
        </w:rPr>
      </w:pPr>
      <w:r w:rsidRPr="00453D78">
        <w:rPr>
          <w:rFonts w:eastAsia="PMingLiU"/>
          <w:b/>
          <w:spacing w:val="-1"/>
          <w:sz w:val="24"/>
          <w:szCs w:val="24"/>
        </w:rPr>
        <w:t>上訴裁定通知</w:t>
      </w:r>
    </w:p>
    <w:p w14:paraId="426F1F02" w14:textId="77777777" w:rsidR="00453D78" w:rsidRPr="00453D78" w:rsidRDefault="00453D78" w:rsidP="00453D78">
      <w:pPr>
        <w:pStyle w:val="BodyText"/>
        <w:rPr>
          <w:rFonts w:eastAsia="PMingLiU"/>
          <w:b/>
        </w:rPr>
      </w:pPr>
    </w:p>
    <w:p w14:paraId="3C0569B8" w14:textId="77777777" w:rsidR="00453D78" w:rsidRPr="00453D78" w:rsidRDefault="00453D78" w:rsidP="00453D78">
      <w:pPr>
        <w:pStyle w:val="BodyText"/>
        <w:rPr>
          <w:rFonts w:eastAsia="PMingLiU"/>
          <w:b/>
        </w:rPr>
      </w:pPr>
    </w:p>
    <w:sdt>
      <w:sdtPr>
        <w:rPr>
          <w:i/>
          <w:spacing w:val="-2"/>
          <w:sz w:val="24"/>
          <w:szCs w:val="24"/>
        </w:rPr>
        <w:id w:val="-1107733481"/>
        <w:placeholder>
          <w:docPart w:val="83DC13EDC06C48DA8EF29EBF4DDC9E74"/>
        </w:placeholder>
      </w:sdtPr>
      <w:sdtContent>
        <w:p w14:paraId="36B58818" w14:textId="77777777" w:rsidR="00453D78" w:rsidRPr="00453D78" w:rsidRDefault="00453D78" w:rsidP="00453D78">
          <w:pPr>
            <w:spacing w:before="1"/>
            <w:rPr>
              <w:rFonts w:eastAsiaTheme="minorEastAsia"/>
              <w:i/>
              <w:sz w:val="24"/>
              <w:szCs w:val="24"/>
              <w:lang w:eastAsia="zh-CN"/>
            </w:rPr>
          </w:pPr>
          <w:r w:rsidRPr="00453D78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6D32C8CC" w14:textId="77777777" w:rsidR="00453D78" w:rsidRPr="00453D78" w:rsidRDefault="00453D78" w:rsidP="00453D78">
      <w:pPr>
        <w:pStyle w:val="BodyText"/>
        <w:spacing w:before="275"/>
        <w:rPr>
          <w:rFonts w:eastAsia="PMingLiU"/>
          <w:i/>
        </w:rPr>
      </w:pPr>
    </w:p>
    <w:p w14:paraId="504E3045" w14:textId="77777777" w:rsidR="00453D78" w:rsidRPr="00453D78" w:rsidRDefault="00000000" w:rsidP="00453D78">
      <w:pPr>
        <w:tabs>
          <w:tab w:val="left" w:pos="5041"/>
        </w:tabs>
        <w:spacing w:before="1"/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-1186437981"/>
          <w:placeholder>
            <w:docPart w:val="83DC13EDC06C48DA8EF29EBF4DDC9E74"/>
          </w:placeholder>
        </w:sdtPr>
        <w:sdtEndPr>
          <w:rPr>
            <w:spacing w:val="-4"/>
          </w:rPr>
        </w:sdtEndPr>
        <w:sdtContent>
          <w:sdt>
            <w:sdtPr>
              <w:rPr>
                <w:i/>
                <w:sz w:val="24"/>
                <w:szCs w:val="24"/>
              </w:rPr>
              <w:id w:val="-1466894796"/>
              <w:placeholder>
                <w:docPart w:val="83DC13EDC06C48DA8EF29EBF4DDC9E74"/>
              </w:placeholder>
            </w:sdtPr>
            <w:sdtEndPr>
              <w:rPr>
                <w:spacing w:val="-4"/>
              </w:rPr>
            </w:sdtEndPr>
            <w:sdtContent>
              <w:r w:rsidR="00453D78" w:rsidRPr="00453D78">
                <w:rPr>
                  <w:i/>
                  <w:sz w:val="24"/>
                  <w:szCs w:val="24"/>
                  <w:shd w:val="clear" w:color="auto" w:fill="D9D9D9" w:themeFill="background1" w:themeFillShade="D9"/>
                </w:rPr>
                <w:t>Members</w:t>
              </w:r>
              <w:r w:rsidR="00453D78" w:rsidRPr="00453D78">
                <w:rPr>
                  <w:i/>
                  <w:spacing w:val="-11"/>
                  <w:sz w:val="24"/>
                  <w:szCs w:val="24"/>
                  <w:shd w:val="clear" w:color="auto" w:fill="D9D9D9" w:themeFill="background1" w:themeFillShade="D9"/>
                </w:rPr>
                <w:t xml:space="preserve"> </w:t>
              </w:r>
              <w:r w:rsidR="00453D78" w:rsidRPr="00453D78">
                <w:rPr>
                  <w:i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t>Name</w:t>
              </w:r>
            </w:sdtContent>
          </w:sdt>
        </w:sdtContent>
      </w:sdt>
      <w:r w:rsidR="00453D78" w:rsidRPr="00453D78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221364101"/>
          <w:placeholder>
            <w:docPart w:val="83DC13EDC06C48DA8EF29EBF4DDC9E74"/>
          </w:placeholder>
        </w:sdtPr>
        <w:sdtEndPr>
          <w:rPr>
            <w:rFonts w:eastAsia="Arial"/>
            <w:spacing w:val="-2"/>
          </w:rPr>
        </w:sdtEndPr>
        <w:sdtContent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Treating</w:t>
          </w:r>
          <w:r w:rsidR="00453D78" w:rsidRPr="00453D78">
            <w:rPr>
              <w:i/>
              <w:spacing w:val="-8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Provider’s</w:t>
          </w:r>
          <w:r w:rsidR="00453D78" w:rsidRPr="00453D78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Name</w:t>
          </w:r>
        </w:sdtContent>
      </w:sdt>
    </w:p>
    <w:p w14:paraId="629EB223" w14:textId="77777777" w:rsidR="00453D78" w:rsidRPr="00453D78" w:rsidRDefault="00000000" w:rsidP="00453D78">
      <w:pPr>
        <w:tabs>
          <w:tab w:val="left" w:pos="5041"/>
        </w:tabs>
        <w:rPr>
          <w:rFonts w:eastAsia="PMingLiU"/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595015034"/>
          <w:placeholder>
            <w:docPart w:val="83DC13EDC06C48DA8EF29EBF4DDC9E74"/>
          </w:placeholder>
        </w:sdtPr>
        <w:sdtContent>
          <w:r w:rsidR="00453D78" w:rsidRPr="00453D78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453D78" w:rsidRPr="00453D78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-1831515295"/>
          <w:placeholder>
            <w:docPart w:val="83DC13EDC06C48DA8EF29EBF4DDC9E74"/>
          </w:placeholder>
        </w:sdtPr>
        <w:sdtEndPr>
          <w:rPr>
            <w:rFonts w:eastAsia="Arial"/>
            <w:spacing w:val="-2"/>
          </w:rPr>
        </w:sdtEndPr>
        <w:sdtContent>
          <w:r w:rsidR="00453D78" w:rsidRPr="00453D78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7D24D834" w14:textId="77777777" w:rsidR="00453D78" w:rsidRPr="00453D78" w:rsidRDefault="00000000" w:rsidP="00453D78">
      <w:pPr>
        <w:tabs>
          <w:tab w:val="left" w:pos="5041"/>
        </w:tabs>
        <w:rPr>
          <w:rFonts w:eastAsia="PMingLiU"/>
          <w:i/>
          <w:sz w:val="24"/>
          <w:szCs w:val="24"/>
        </w:rPr>
      </w:pPr>
      <w:sdt>
        <w:sdtPr>
          <w:rPr>
            <w:i/>
            <w:sz w:val="24"/>
            <w:szCs w:val="24"/>
          </w:rPr>
          <w:id w:val="1628508241"/>
          <w:placeholder>
            <w:docPart w:val="83DC13EDC06C48DA8EF29EBF4DDC9E74"/>
          </w:placeholder>
        </w:sdtPr>
        <w:sdtEndPr>
          <w:rPr>
            <w:spacing w:val="-4"/>
          </w:rPr>
        </w:sdtEndPr>
        <w:sdtContent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453D78"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453D78"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  <w:r w:rsidR="00453D78" w:rsidRPr="00453D78">
        <w:rPr>
          <w:rFonts w:eastAsia="PMingLiU"/>
          <w:i/>
          <w:sz w:val="24"/>
          <w:szCs w:val="24"/>
        </w:rPr>
        <w:tab/>
      </w:r>
      <w:sdt>
        <w:sdtPr>
          <w:rPr>
            <w:rFonts w:eastAsia="PMingLiU"/>
            <w:i/>
            <w:sz w:val="24"/>
            <w:szCs w:val="24"/>
          </w:rPr>
          <w:id w:val="1173231732"/>
          <w:placeholder>
            <w:docPart w:val="83DC13EDC06C48DA8EF29EBF4DDC9E74"/>
          </w:placeholder>
        </w:sdtPr>
        <w:sdtEndPr>
          <w:rPr>
            <w:rFonts w:eastAsia="Arial"/>
            <w:spacing w:val="-4"/>
          </w:rPr>
        </w:sdtEndPr>
        <w:sdtContent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City,</w:t>
          </w:r>
          <w:r w:rsidR="00453D78"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State</w:t>
          </w:r>
          <w:r w:rsidR="00453D78"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Zip</w:t>
          </w:r>
        </w:sdtContent>
      </w:sdt>
    </w:p>
    <w:p w14:paraId="09874DE3" w14:textId="77777777" w:rsidR="00453D78" w:rsidRPr="00453D78" w:rsidRDefault="00453D78" w:rsidP="00453D78">
      <w:pPr>
        <w:pStyle w:val="BodyText"/>
        <w:rPr>
          <w:rFonts w:eastAsia="PMingLiU"/>
          <w:i/>
        </w:rPr>
      </w:pPr>
    </w:p>
    <w:p w14:paraId="26C3AED8" w14:textId="77777777" w:rsidR="00453D78" w:rsidRPr="00453D78" w:rsidRDefault="00453D78" w:rsidP="00453D78">
      <w:pPr>
        <w:pStyle w:val="BodyText"/>
        <w:rPr>
          <w:rFonts w:eastAsia="PMingLiU"/>
          <w:i/>
        </w:rPr>
      </w:pPr>
    </w:p>
    <w:p w14:paraId="3C1762D8" w14:textId="77777777" w:rsidR="00453D78" w:rsidRPr="00453D78" w:rsidRDefault="00453D78" w:rsidP="00453D78">
      <w:pPr>
        <w:tabs>
          <w:tab w:val="left" w:pos="720"/>
        </w:tabs>
        <w:rPr>
          <w:rFonts w:eastAsia="PMingLiU"/>
          <w:i/>
          <w:sz w:val="24"/>
          <w:szCs w:val="24"/>
        </w:rPr>
      </w:pPr>
      <w:r w:rsidRPr="00453D78">
        <w:rPr>
          <w:rFonts w:eastAsia="PMingLiU"/>
          <w:b/>
          <w:spacing w:val="-5"/>
          <w:sz w:val="24"/>
          <w:szCs w:val="24"/>
        </w:rPr>
        <w:t>關於：</w:t>
      </w:r>
      <w:r w:rsidRPr="00453D78">
        <w:rPr>
          <w:rFonts w:eastAsia="PMingLiU"/>
          <w:b/>
          <w:sz w:val="24"/>
          <w:szCs w:val="24"/>
        </w:rPr>
        <w:tab/>
      </w:r>
      <w:sdt>
        <w:sdtPr>
          <w:rPr>
            <w:rFonts w:eastAsia="PMingLiU"/>
            <w:b/>
            <w:sz w:val="24"/>
            <w:szCs w:val="24"/>
          </w:rPr>
          <w:id w:val="-2098015545"/>
          <w:placeholder>
            <w:docPart w:val="83DC13EDC06C48DA8EF29EBF4DDC9E74"/>
          </w:placeholder>
        </w:sdtPr>
        <w:sdtEndPr>
          <w:rPr>
            <w:b w:val="0"/>
            <w:i/>
            <w:spacing w:val="-2"/>
          </w:rPr>
        </w:sdtEndPr>
        <w:sdtContent>
          <w:r w:rsidRPr="00453D78">
            <w:rPr>
              <w:rFonts w:eastAsia="PMingLiU"/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6837D228" w14:textId="77777777" w:rsidR="00453D78" w:rsidRPr="00453D78" w:rsidRDefault="00453D78" w:rsidP="00453D78">
      <w:pPr>
        <w:pStyle w:val="BodyText"/>
        <w:rPr>
          <w:rFonts w:eastAsia="PMingLiU"/>
          <w:i/>
        </w:rPr>
      </w:pPr>
    </w:p>
    <w:p w14:paraId="408632A1" w14:textId="77777777" w:rsidR="00453D78" w:rsidRPr="00453D78" w:rsidRDefault="00453D78" w:rsidP="00453D78">
      <w:pPr>
        <w:ind w:right="81"/>
        <w:rPr>
          <w:rFonts w:eastAsia="PMingLiU"/>
          <w:sz w:val="24"/>
          <w:szCs w:val="24"/>
        </w:rPr>
      </w:pPr>
      <w:r w:rsidRPr="00453D78">
        <w:rPr>
          <w:rFonts w:eastAsia="PMingLiU"/>
          <w:sz w:val="24"/>
          <w:szCs w:val="24"/>
        </w:rPr>
        <w:t>您或</w:t>
      </w:r>
      <w:sdt>
        <w:sdtPr>
          <w:rPr>
            <w:rFonts w:eastAsia="PMingLiU"/>
            <w:sz w:val="24"/>
            <w:szCs w:val="24"/>
          </w:rPr>
          <w:id w:val="-2017981166"/>
          <w:placeholder>
            <w:docPart w:val="83DC13EDC06C48DA8EF29EBF4DDC9E74"/>
          </w:placeholder>
        </w:sdtPr>
        <w:sdtEndPr>
          <w:rPr>
            <w:rFonts w:eastAsia="Arial"/>
            <w:i/>
          </w:rPr>
        </w:sdtEndPr>
        <w:sdtContent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 w:rsidRPr="00453D78">
        <w:rPr>
          <w:rFonts w:eastAsia="PMingLiU"/>
          <w:sz w:val="24"/>
          <w:szCs w:val="24"/>
        </w:rPr>
        <w:t>代表您對關於</w:t>
      </w:r>
      <w:sdt>
        <w:sdtPr>
          <w:rPr>
            <w:rFonts w:eastAsia="PMingLiU"/>
            <w:sz w:val="24"/>
            <w:szCs w:val="24"/>
          </w:rPr>
          <w:id w:val="-783805664"/>
          <w:placeholder>
            <w:docPart w:val="83DC13EDC06C48DA8EF29EBF4DDC9E74"/>
          </w:placeholder>
        </w:sdtPr>
        <w:sdtEndPr>
          <w:rPr>
            <w:i/>
          </w:rPr>
        </w:sdtEndPr>
        <w:sdtContent>
          <w:r w:rsidRPr="00453D78">
            <w:rPr>
              <w:rFonts w:eastAsia="PMingLiU"/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Pr="00453D78">
        <w:rPr>
          <w:rFonts w:eastAsia="PMingLiU"/>
          <w:i/>
          <w:sz w:val="24"/>
          <w:szCs w:val="24"/>
        </w:rPr>
        <w:t>的</w:t>
      </w:r>
      <w:r w:rsidRPr="00453D78">
        <w:rPr>
          <w:i/>
          <w:sz w:val="24"/>
          <w:szCs w:val="24"/>
          <w:shd w:val="clear" w:color="auto" w:fill="D9D9D9" w:themeFill="background1" w:themeFillShade="D9"/>
        </w:rPr>
        <w:t>denial, delay, modification, or termination</w:t>
      </w:r>
      <w:r w:rsidRPr="00453D78">
        <w:rPr>
          <w:rFonts w:eastAsia="PMingLiU"/>
          <w:i/>
          <w:sz w:val="24"/>
          <w:szCs w:val="24"/>
        </w:rPr>
        <w:t>決定提出上訴。</w:t>
      </w:r>
      <w:r w:rsidRPr="00453D78">
        <w:rPr>
          <w:iCs/>
          <w:sz w:val="24"/>
          <w:szCs w:val="24"/>
        </w:rPr>
        <w:t>San Mateo County Behavioral Health and Recovery Services (BHRS)</w:t>
      </w:r>
      <w:r w:rsidRPr="00453D78">
        <w:rPr>
          <w:rFonts w:eastAsia="PMingLiU"/>
          <w:sz w:val="24"/>
          <w:szCs w:val="24"/>
        </w:rPr>
        <w:t>已審查該上訴，並決定推翻原決定。您的請求現已獲得批准。這是因為</w:t>
      </w:r>
      <w:sdt>
        <w:sdtPr>
          <w:rPr>
            <w:rFonts w:eastAsia="PMingLiU"/>
            <w:sz w:val="24"/>
            <w:szCs w:val="24"/>
          </w:rPr>
          <w:id w:val="-138579497"/>
          <w:placeholder>
            <w:docPart w:val="83DC13EDC06C48DA8EF29EBF4DDC9E74"/>
          </w:placeholder>
        </w:sdtPr>
        <w:sdtContent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Using plain language, insert: 1. A clear and concise explanation of the reasons for the decision;</w:t>
          </w:r>
          <w:r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2.</w:t>
          </w:r>
          <w:r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A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description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of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the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criteria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Pr="00453D78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guidelines</w:t>
          </w:r>
          <w:r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used,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including</w:t>
          </w:r>
          <w:r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a</w:t>
          </w:r>
          <w:r w:rsidRPr="00453D78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reference to the specific regulations or plan authorization procedures that support the action;</w:t>
          </w:r>
          <w:r w:rsidRPr="00453D78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and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3.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The</w:t>
          </w:r>
          <w:r w:rsidRPr="00453D78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clinical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reasons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for</w:t>
          </w:r>
          <w:r w:rsidRPr="00453D78">
            <w:rPr>
              <w:i/>
              <w:spacing w:val="-6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the</w:t>
          </w:r>
          <w:r w:rsidRPr="00453D78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decision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regarding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medical</w:t>
          </w:r>
          <w:r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necessity</w:t>
          </w:r>
          <w:r w:rsidRPr="00453D78">
            <w:rPr>
              <w:rFonts w:eastAsia="PMingLiU"/>
              <w:sz w:val="24"/>
              <w:szCs w:val="24"/>
              <w:shd w:val="clear" w:color="auto" w:fill="D9D9D9" w:themeFill="background1" w:themeFillShade="D9"/>
            </w:rPr>
            <w:t>。</w:t>
          </w:r>
        </w:sdtContent>
      </w:sdt>
    </w:p>
    <w:p w14:paraId="77512C1E" w14:textId="77777777" w:rsidR="00453D78" w:rsidRPr="00453D78" w:rsidRDefault="00000000" w:rsidP="00453D78">
      <w:pPr>
        <w:spacing w:before="274"/>
        <w:ind w:right="81"/>
        <w:rPr>
          <w:rFonts w:eastAsia="PMingLiU"/>
          <w:sz w:val="24"/>
          <w:szCs w:val="24"/>
        </w:rPr>
      </w:pPr>
      <w:sdt>
        <w:sdtPr>
          <w:rPr>
            <w:i/>
            <w:sz w:val="24"/>
            <w:szCs w:val="24"/>
          </w:rPr>
          <w:id w:val="-1707092875"/>
          <w:placeholder>
            <w:docPart w:val="83DC13EDC06C48DA8EF29EBF4DDC9E74"/>
          </w:placeholder>
        </w:sdtPr>
        <w:sdtContent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BHRS</w:t>
          </w:r>
          <w:r w:rsidR="00453D78" w:rsidRPr="00453D78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or</w:t>
          </w:r>
          <w:r w:rsidR="00453D78" w:rsidRPr="00453D78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 xml:space="preserve"> </w:t>
          </w:r>
          <w:r w:rsidR="00453D78" w:rsidRPr="00453D78">
            <w:rPr>
              <w:i/>
              <w:sz w:val="24"/>
              <w:szCs w:val="24"/>
              <w:shd w:val="clear" w:color="auto" w:fill="D9D9D9" w:themeFill="background1" w:themeFillShade="D9"/>
            </w:rPr>
            <w:t>Provider</w:t>
          </w:r>
        </w:sdtContent>
      </w:sdt>
      <w:r w:rsidR="00453D78" w:rsidRPr="00453D78">
        <w:rPr>
          <w:rFonts w:eastAsia="PMingLiU"/>
          <w:spacing w:val="-1"/>
          <w:sz w:val="24"/>
          <w:szCs w:val="24"/>
        </w:rPr>
        <w:t>必須在</w:t>
      </w:r>
      <w:r w:rsidR="00453D78" w:rsidRPr="00453D78">
        <w:rPr>
          <w:rFonts w:eastAsia="PMingLiU"/>
          <w:spacing w:val="-1"/>
          <w:sz w:val="24"/>
          <w:szCs w:val="24"/>
        </w:rPr>
        <w:t>72</w:t>
      </w:r>
      <w:r w:rsidR="00453D78" w:rsidRPr="00453D78">
        <w:rPr>
          <w:rFonts w:eastAsia="PMingLiU"/>
          <w:spacing w:val="-1"/>
          <w:sz w:val="24"/>
          <w:szCs w:val="24"/>
        </w:rPr>
        <w:t>小時內授權或為您提供該服務。</w:t>
      </w:r>
    </w:p>
    <w:p w14:paraId="1EDCF456" w14:textId="77777777" w:rsidR="00453D78" w:rsidRPr="00AD5016" w:rsidRDefault="00453D78" w:rsidP="00453D78">
      <w:pPr>
        <w:spacing w:before="274"/>
        <w:ind w:right="41"/>
        <w:rPr>
          <w:rFonts w:eastAsia="PMingLiU"/>
          <w:sz w:val="24"/>
        </w:rPr>
      </w:pPr>
      <w:r w:rsidRPr="00AD5016">
        <w:rPr>
          <w:rFonts w:eastAsia="PMingLiU"/>
          <w:sz w:val="24"/>
        </w:rPr>
        <w:t>如果您對本通知有任何疑問，本縣可協助您解決。如需協助，</w:t>
      </w:r>
      <w:r w:rsidRPr="00A9381E">
        <w:rPr>
          <w:rFonts w:eastAsia="PMingLiU"/>
          <w:sz w:val="24"/>
          <w:szCs w:val="24"/>
        </w:rPr>
        <w:t>您可於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上午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8:00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至下午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5:00</w:t>
      </w:r>
      <w:r w:rsidRPr="00A9381E">
        <w:rPr>
          <w:rFonts w:ascii="MS Gothic" w:eastAsia="MS Gothic" w:hAnsi="MS Gothic" w:cs="MS Gothic" w:hint="eastAsia"/>
          <w:color w:val="111111"/>
          <w:sz w:val="24"/>
          <w:szCs w:val="24"/>
          <w:shd w:val="clear" w:color="auto" w:fill="FFFFFF"/>
        </w:rPr>
        <w:t>（太平洋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标准时间）致电</w:t>
      </w:r>
      <w:r w:rsidRPr="00A9381E">
        <w:rPr>
          <w:rFonts w:ascii="Roboto" w:hAnsi="Roboto"/>
          <w:color w:val="111111"/>
          <w:sz w:val="24"/>
          <w:szCs w:val="24"/>
          <w:shd w:val="clear" w:color="auto" w:fill="FFFFFF"/>
        </w:rPr>
        <w:t>(650) 573-3431</w:t>
      </w:r>
      <w:r w:rsidRPr="00A9381E">
        <w:rPr>
          <w:rFonts w:ascii="Microsoft JhengHei" w:eastAsia="Microsoft JhengHei" w:hAnsi="Microsoft JhengHei" w:cs="Microsoft JhengHei" w:hint="eastAsia"/>
          <w:color w:val="111111"/>
          <w:sz w:val="24"/>
          <w:szCs w:val="24"/>
          <w:shd w:val="clear" w:color="auto" w:fill="FFFFFF"/>
        </w:rPr>
        <w:t>联系品质管理</w:t>
      </w:r>
      <w:r w:rsidRPr="00A9381E">
        <w:rPr>
          <w:rFonts w:ascii="MS Mincho" w:eastAsia="MS Mincho" w:hAnsi="MS Mincho" w:cs="MS Mincho" w:hint="eastAsia"/>
          <w:color w:val="111111"/>
          <w:sz w:val="24"/>
          <w:szCs w:val="24"/>
          <w:shd w:val="clear" w:color="auto" w:fill="FFFFFF"/>
        </w:rPr>
        <w:t>部</w:t>
      </w:r>
      <w:r w:rsidRPr="00AD5016">
        <w:rPr>
          <w:rFonts w:eastAsia="PMingLiU"/>
          <w:sz w:val="24"/>
        </w:rPr>
        <w:t>，電話號碼：</w:t>
      </w:r>
      <w:r w:rsidRPr="00AD5016">
        <w:rPr>
          <w:rFonts w:eastAsia="PMingLiU"/>
          <w:spacing w:val="-1"/>
          <w:sz w:val="24"/>
        </w:rPr>
        <w:t>。如果您有語言或聽力障礙，請於</w:t>
      </w:r>
      <w:r w:rsidRPr="00756641">
        <w:rPr>
          <w:rFonts w:eastAsia="PMingLiU"/>
          <w:iCs/>
          <w:sz w:val="24"/>
        </w:rPr>
        <w:t>24</w:t>
      </w:r>
      <w:r w:rsidRPr="00AD5016">
        <w:rPr>
          <w:rFonts w:eastAsia="PMingLiU"/>
          <w:i/>
          <w:sz w:val="24"/>
        </w:rPr>
        <w:t>間撥打</w:t>
      </w:r>
      <w:r w:rsidRPr="00AD5016">
        <w:rPr>
          <w:rFonts w:eastAsia="PMingLiU"/>
          <w:i/>
          <w:sz w:val="24"/>
        </w:rPr>
        <w:t>TTY/TTD</w:t>
      </w:r>
      <w:r w:rsidRPr="00AD5016">
        <w:rPr>
          <w:rFonts w:eastAsia="PMingLiU"/>
          <w:i/>
          <w:sz w:val="24"/>
        </w:rPr>
        <w:t>號碼</w:t>
      </w:r>
      <w:r w:rsidRPr="00756641">
        <w:rPr>
          <w:color w:val="000000"/>
          <w:sz w:val="24"/>
          <w:szCs w:val="24"/>
        </w:rPr>
        <w:t>(800) 855-7100</w:t>
      </w:r>
      <w:r w:rsidRPr="00AD5016">
        <w:rPr>
          <w:rFonts w:eastAsia="PMingLiU"/>
          <w:i/>
          <w:sz w:val="24"/>
        </w:rPr>
        <w:t>尋求協助。</w:t>
      </w:r>
    </w:p>
    <w:p w14:paraId="761A4B3C" w14:textId="77777777" w:rsidR="000A65B2" w:rsidRDefault="000A65B2" w:rsidP="00A1030B"/>
    <w:p w14:paraId="2EDF23F3" w14:textId="663C7C00" w:rsidR="00C66B7A" w:rsidRPr="00453D78" w:rsidRDefault="00453D78" w:rsidP="00C66B7A">
      <w:pPr>
        <w:rPr>
          <w:sz w:val="36"/>
          <w:szCs w:val="36"/>
        </w:rPr>
      </w:pPr>
      <w:r w:rsidRPr="00453D78">
        <w:rPr>
          <w:rFonts w:eastAsia="PMingLiU"/>
          <w:spacing w:val="-2"/>
          <w:sz w:val="36"/>
          <w:szCs w:val="36"/>
        </w:rPr>
        <w:t>如果您需要本計畫以其他通信格式（例如：大字版、盲文版或電子格式）為您提供此通知和</w:t>
      </w:r>
      <w:r w:rsidRPr="00453D78">
        <w:rPr>
          <w:rFonts w:eastAsia="PMingLiU"/>
          <w:spacing w:val="-2"/>
          <w:sz w:val="36"/>
          <w:szCs w:val="36"/>
        </w:rPr>
        <w:t>/</w:t>
      </w:r>
      <w:r w:rsidRPr="00453D78">
        <w:rPr>
          <w:rFonts w:eastAsia="PMingLiU"/>
          <w:spacing w:val="-2"/>
          <w:sz w:val="36"/>
          <w:szCs w:val="36"/>
        </w:rPr>
        <w:t>或其他文件，或者您在閱讀資料方面需要協助，請撥打</w:t>
      </w:r>
      <w:r w:rsidRPr="00453D78">
        <w:rPr>
          <w:rFonts w:eastAsia="PMingLiU"/>
          <w:spacing w:val="-2"/>
          <w:sz w:val="36"/>
          <w:szCs w:val="36"/>
        </w:rPr>
        <w:t xml:space="preserve">(800) </w:t>
      </w:r>
      <w:r w:rsidRPr="00453D78">
        <w:rPr>
          <w:color w:val="000000"/>
          <w:sz w:val="36"/>
          <w:szCs w:val="36"/>
        </w:rPr>
        <w:t>388-5189</w:t>
      </w:r>
      <w:r w:rsidRPr="00453D78">
        <w:rPr>
          <w:rFonts w:eastAsia="PMingLiU"/>
          <w:sz w:val="36"/>
          <w:szCs w:val="36"/>
        </w:rPr>
        <w:t>聯絡</w:t>
      </w:r>
      <w:r w:rsidRPr="00453D78">
        <w:rPr>
          <w:color w:val="000000"/>
          <w:sz w:val="36"/>
          <w:szCs w:val="36"/>
        </w:rPr>
        <w:t>BHRS</w:t>
      </w:r>
      <w:r w:rsidRPr="00453D78">
        <w:rPr>
          <w:rFonts w:eastAsia="PMingLiU"/>
          <w:spacing w:val="-2"/>
          <w:sz w:val="36"/>
          <w:szCs w:val="36"/>
        </w:rPr>
        <w:t>。</w:t>
      </w:r>
    </w:p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08F64223" w14:textId="77777777" w:rsidR="00453D78" w:rsidRDefault="00453D78" w:rsidP="00453D78">
      <w:pPr>
        <w:pStyle w:val="BodyText"/>
        <w:spacing w:before="280"/>
        <w:ind w:right="49"/>
        <w:rPr>
          <w:rFonts w:eastAsia="PMingLiU"/>
          <w:spacing w:val="-2"/>
        </w:rPr>
      </w:pPr>
    </w:p>
    <w:p w14:paraId="2175CDF6" w14:textId="22EA1361" w:rsidR="00453D78" w:rsidRPr="00C16BB7" w:rsidRDefault="00453D78" w:rsidP="00453D78">
      <w:pPr>
        <w:pStyle w:val="BodyText"/>
        <w:spacing w:before="280"/>
        <w:ind w:right="49"/>
        <w:rPr>
          <w:rFonts w:eastAsia="PMingLiU"/>
        </w:rPr>
      </w:pPr>
      <w:r w:rsidRPr="00C16BB7">
        <w:rPr>
          <w:rFonts w:eastAsia="PMingLiU"/>
          <w:spacing w:val="-2"/>
        </w:rPr>
        <w:t>如果本計畫未能提供令您滿意的幫助和</w:t>
      </w:r>
      <w:r w:rsidRPr="00C16BB7">
        <w:rPr>
          <w:rFonts w:eastAsia="PMingLiU"/>
          <w:spacing w:val="-2"/>
        </w:rPr>
        <w:t>/</w:t>
      </w:r>
      <w:r w:rsidRPr="00C16BB7">
        <w:rPr>
          <w:rFonts w:eastAsia="PMingLiU"/>
          <w:spacing w:val="-2"/>
        </w:rPr>
        <w:t>或您需要其他幫助，州</w:t>
      </w:r>
      <w:r w:rsidRPr="00C16BB7">
        <w:rPr>
          <w:rFonts w:eastAsia="PMingLiU"/>
          <w:spacing w:val="-2"/>
        </w:rPr>
        <w:t>Medi-Cal</w:t>
      </w:r>
      <w:r w:rsidRPr="00C16BB7">
        <w:rPr>
          <w:rFonts w:eastAsia="PMingLiU"/>
          <w:spacing w:val="-2"/>
        </w:rPr>
        <w:t>管理式護理監察專員辦公室</w:t>
      </w:r>
      <w:r w:rsidRPr="00C16BB7">
        <w:rPr>
          <w:rFonts w:eastAsia="PMingLiU"/>
          <w:spacing w:val="-2"/>
        </w:rPr>
        <w:t xml:space="preserve"> (State Medi-Cal Managed Care Ombudsman Office) </w:t>
      </w:r>
      <w:r w:rsidRPr="00C16BB7">
        <w:rPr>
          <w:rFonts w:eastAsia="PMingLiU"/>
          <w:spacing w:val="-2"/>
        </w:rPr>
        <w:t>可以幫助您解答任何問題。您可以在週一至週五上午</w:t>
      </w:r>
      <w:r w:rsidRPr="00C16BB7">
        <w:rPr>
          <w:rFonts w:eastAsia="PMingLiU"/>
          <w:spacing w:val="-2"/>
        </w:rPr>
        <w:t>8</w:t>
      </w:r>
      <w:r w:rsidRPr="00C16BB7">
        <w:rPr>
          <w:rFonts w:eastAsia="PMingLiU"/>
          <w:spacing w:val="-2"/>
        </w:rPr>
        <w:t>點至下午</w:t>
      </w:r>
      <w:r w:rsidRPr="00C16BB7">
        <w:rPr>
          <w:rFonts w:eastAsia="PMingLiU"/>
          <w:spacing w:val="-2"/>
        </w:rPr>
        <w:t>5</w:t>
      </w:r>
      <w:r w:rsidRPr="00C16BB7">
        <w:rPr>
          <w:rFonts w:eastAsia="PMingLiU"/>
          <w:spacing w:val="-2"/>
        </w:rPr>
        <w:t>點（太平洋標準時間，節假日除外）致電</w:t>
      </w:r>
      <w:r w:rsidRPr="00C16BB7">
        <w:rPr>
          <w:rFonts w:eastAsia="PMingLiU"/>
          <w:spacing w:val="-2"/>
        </w:rPr>
        <w:t>1-888-452-8609</w:t>
      </w:r>
      <w:r w:rsidRPr="00C16BB7">
        <w:rPr>
          <w:rFonts w:eastAsia="PMingLiU"/>
          <w:spacing w:val="-2"/>
        </w:rPr>
        <w:t>與該辦公室聯絡。</w:t>
      </w:r>
    </w:p>
    <w:p w14:paraId="3F6B11DC" w14:textId="77777777" w:rsidR="00453D78" w:rsidRDefault="00453D78" w:rsidP="00453D78">
      <w:pPr>
        <w:pStyle w:val="BodyText"/>
        <w:rPr>
          <w:rFonts w:eastAsia="PMingLiU"/>
        </w:rPr>
      </w:pPr>
    </w:p>
    <w:p w14:paraId="0999074E" w14:textId="77777777" w:rsidR="00453D78" w:rsidRDefault="00453D78" w:rsidP="00453D78">
      <w:pPr>
        <w:pStyle w:val="BodyText"/>
        <w:rPr>
          <w:rFonts w:eastAsia="PMingLiU"/>
        </w:rPr>
      </w:pPr>
    </w:p>
    <w:sdt>
      <w:sdtPr>
        <w:rPr>
          <w:rFonts w:eastAsia="PMingLiU"/>
          <w:i/>
          <w:spacing w:val="-5"/>
          <w:sz w:val="24"/>
        </w:rPr>
        <w:id w:val="863173851"/>
        <w:placeholder>
          <w:docPart w:val="8D7123590B37416FB3C6B9B8CAD2EF83"/>
        </w:placeholder>
      </w:sdtPr>
      <w:sdtContent>
        <w:p w14:paraId="4EBA01C5" w14:textId="77777777" w:rsidR="00453D78" w:rsidRPr="00C16BB7" w:rsidRDefault="00453D78" w:rsidP="00BD3C51">
          <w:pPr>
            <w:shd w:val="clear" w:color="auto" w:fill="FFFFFF" w:themeFill="background1"/>
            <w:spacing w:before="77"/>
            <w:rPr>
              <w:rFonts w:eastAsia="PMingLiU"/>
              <w:i/>
              <w:sz w:val="24"/>
            </w:rPr>
          </w:pPr>
          <w:r w:rsidRPr="00BD3C51">
            <w:rPr>
              <w:rFonts w:eastAsia="PMingLiU"/>
              <w:i/>
              <w:spacing w:val="-5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50E2B284" w14:textId="77777777" w:rsidR="00453D78" w:rsidRPr="00C16BB7" w:rsidRDefault="00453D78" w:rsidP="00453D78">
      <w:pPr>
        <w:spacing w:before="276"/>
        <w:rPr>
          <w:rFonts w:eastAsia="PMingLiU"/>
          <w:i/>
          <w:sz w:val="24"/>
        </w:rPr>
      </w:pPr>
      <w:r w:rsidRPr="00C16BB7">
        <w:rPr>
          <w:rFonts w:eastAsia="PMingLiU"/>
          <w:sz w:val="24"/>
        </w:rPr>
        <w:t>隨信附上</w:t>
      </w:r>
      <w:r w:rsidRPr="00C16BB7">
        <w:rPr>
          <w:rFonts w:eastAsia="PMingLiU"/>
          <w:i/>
          <w:spacing w:val="-2"/>
          <w:sz w:val="24"/>
        </w:rPr>
        <w:t>：「您在</w:t>
      </w:r>
      <w:r w:rsidRPr="00C16BB7">
        <w:rPr>
          <w:rFonts w:eastAsia="PMingLiU"/>
          <w:i/>
          <w:spacing w:val="-2"/>
          <w:sz w:val="24"/>
        </w:rPr>
        <w:t>Medi-Cal</w:t>
      </w:r>
      <w:r w:rsidRPr="00C16BB7">
        <w:rPr>
          <w:rFonts w:eastAsia="PMingLiU"/>
          <w:i/>
          <w:spacing w:val="-2"/>
          <w:sz w:val="24"/>
        </w:rPr>
        <w:t>管理式護理下的權利」</w:t>
      </w:r>
    </w:p>
    <w:p w14:paraId="268A02BA" w14:textId="23E74487" w:rsidR="00C66B7A" w:rsidRPr="00C66B7A" w:rsidRDefault="00453D78" w:rsidP="00453D78">
      <w:r w:rsidRPr="00C16BB7">
        <w:rPr>
          <w:rFonts w:eastAsia="PMingLiU"/>
          <w:spacing w:val="-4"/>
        </w:rPr>
        <w:t>語言協助標語</w:t>
      </w:r>
    </w:p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07E89CB5" w14:textId="77777777" w:rsidR="00C66B7A" w:rsidRPr="00C66B7A" w:rsidRDefault="00C66B7A" w:rsidP="00C66B7A"/>
    <w:p w14:paraId="35325D2D" w14:textId="77777777" w:rsidR="00C66B7A" w:rsidRPr="00C66B7A" w:rsidRDefault="00C66B7A" w:rsidP="00C66B7A"/>
    <w:p w14:paraId="30ED8BFE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2DE5" w14:textId="77777777" w:rsidR="00FF0FAA" w:rsidRDefault="00FF0FAA" w:rsidP="00EB3624">
      <w:r>
        <w:separator/>
      </w:r>
    </w:p>
  </w:endnote>
  <w:endnote w:type="continuationSeparator" w:id="0">
    <w:p w14:paraId="320A464A" w14:textId="77777777" w:rsidR="00FF0FAA" w:rsidRDefault="00FF0FAA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20FC" w14:textId="38A1A64D" w:rsidR="00453D78" w:rsidRPr="00453D78" w:rsidRDefault="00453D78" w:rsidP="00453D78">
    <w:pPr>
      <w:spacing w:before="10"/>
      <w:ind w:left="20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pacing w:val="-3"/>
        <w:sz w:val="20"/>
      </w:rPr>
      <w:t xml:space="preserve">NAR – Adverse Benefit Determination Overturned (Revised </w:t>
    </w:r>
    <w:r>
      <w:rPr>
        <w:rFonts w:ascii="Times New Roman" w:eastAsia="Times New Roman" w:hAnsi="Times New Roman"/>
        <w:spacing w:val="-2"/>
        <w:sz w:val="19"/>
      </w:rPr>
      <w:t>March 2025</w:t>
    </w:r>
    <w:r>
      <w:rPr>
        <w:rFonts w:ascii="Times New Roman" w:eastAsia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1E19" w14:textId="77777777" w:rsidR="00FF0FAA" w:rsidRDefault="00FF0FAA" w:rsidP="00EB3624">
      <w:r>
        <w:separator/>
      </w:r>
    </w:p>
  </w:footnote>
  <w:footnote w:type="continuationSeparator" w:id="0">
    <w:p w14:paraId="11DFDC69" w14:textId="77777777" w:rsidR="00FF0FAA" w:rsidRDefault="00FF0FAA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1E0252"/>
    <w:rsid w:val="0026679D"/>
    <w:rsid w:val="0029244B"/>
    <w:rsid w:val="002A6C16"/>
    <w:rsid w:val="002E785D"/>
    <w:rsid w:val="004051DC"/>
    <w:rsid w:val="00410848"/>
    <w:rsid w:val="00453D7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6E3006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BD3C51"/>
    <w:rsid w:val="00C01A67"/>
    <w:rsid w:val="00C320F0"/>
    <w:rsid w:val="00C66B7A"/>
    <w:rsid w:val="00CA4CE0"/>
    <w:rsid w:val="00CF246A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  <w:rsid w:val="00FB4AD0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DC13EDC06C48DA8EF29EBF4DDC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B4FF-1B8D-4A49-977A-D14463AC3DA6}"/>
      </w:docPartPr>
      <w:docPartBody>
        <w:p w:rsidR="009C16D0" w:rsidRDefault="009C16D0" w:rsidP="009C16D0">
          <w:pPr>
            <w:pStyle w:val="83DC13EDC06C48DA8EF29EBF4DDC9E74"/>
          </w:pPr>
          <w:r w:rsidRPr="00984E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123590B37416FB3C6B9B8CAD2E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FF1C-9665-480B-B95D-27B1599CDD97}"/>
      </w:docPartPr>
      <w:docPartBody>
        <w:p w:rsidR="009C16D0" w:rsidRDefault="009C16D0" w:rsidP="009C16D0">
          <w:pPr>
            <w:pStyle w:val="8D7123590B37416FB3C6B9B8CAD2EF83"/>
          </w:pPr>
          <w:r w:rsidRPr="00984E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0"/>
    <w:rsid w:val="00373818"/>
    <w:rsid w:val="00894602"/>
    <w:rsid w:val="009C16D0"/>
    <w:rsid w:val="00CA4CE0"/>
    <w:rsid w:val="00CF246A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6D0"/>
    <w:rPr>
      <w:color w:val="666666"/>
    </w:rPr>
  </w:style>
  <w:style w:type="paragraph" w:customStyle="1" w:styleId="83DC13EDC06C48DA8EF29EBF4DDC9E74">
    <w:name w:val="83DC13EDC06C48DA8EF29EBF4DDC9E74"/>
    <w:rsid w:val="009C16D0"/>
  </w:style>
  <w:style w:type="paragraph" w:customStyle="1" w:styleId="8D7123590B37416FB3C6B9B8CAD2EF83">
    <w:name w:val="8D7123590B37416FB3C6B9B8CAD2EF83"/>
    <w:rsid w:val="009C1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5</cp:revision>
  <dcterms:created xsi:type="dcterms:W3CDTF">2025-10-30T20:27:00Z</dcterms:created>
  <dcterms:modified xsi:type="dcterms:W3CDTF">2025-10-30T20:29:00Z</dcterms:modified>
</cp:coreProperties>
</file>