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ayout w:type="fixed"/>
        <w:tblLook w:val="0000" w:firstRow="0" w:lastRow="0" w:firstColumn="0" w:lastColumn="0" w:noHBand="0" w:noVBand="0"/>
      </w:tblPr>
      <w:tblGrid>
        <w:gridCol w:w="10080"/>
      </w:tblGrid>
      <w:tr w:rsidR="00DA1B2F" w:rsidRPr="00B652CC" w:rsidTr="00B652CC">
        <w:tc>
          <w:tcPr>
            <w:tcW w:w="10080" w:type="dxa"/>
          </w:tcPr>
          <w:p w:rsidR="00DA1B2F" w:rsidRPr="00B652CC" w:rsidRDefault="00DA1B2F" w:rsidP="00DE2D7B">
            <w:pPr>
              <w:pStyle w:val="Title"/>
              <w:rPr>
                <w:rFonts w:ascii="Arial" w:hAnsi="Arial" w:cs="Arial"/>
                <w:u w:val="none"/>
              </w:rPr>
            </w:pPr>
            <w:r w:rsidRPr="00B652CC">
              <w:rPr>
                <w:rFonts w:ascii="Arial" w:hAnsi="Arial" w:cs="Arial"/>
                <w:u w:val="none"/>
              </w:rPr>
              <w:t>OMBUDSMAN</w:t>
            </w:r>
          </w:p>
        </w:tc>
      </w:tr>
      <w:tr w:rsidR="00DA1B2F" w:rsidRPr="00B652CC" w:rsidTr="00B652CC">
        <w:tc>
          <w:tcPr>
            <w:tcW w:w="10080" w:type="dxa"/>
          </w:tcPr>
          <w:p w:rsidR="00DA1B2F" w:rsidRPr="00B652CC" w:rsidRDefault="00DA1B2F" w:rsidP="00DE2D7B">
            <w:pPr>
              <w:pStyle w:val="Title"/>
              <w:rPr>
                <w:rFonts w:ascii="Arial" w:hAnsi="Arial" w:cs="Arial"/>
                <w:u w:val="none"/>
              </w:rPr>
            </w:pPr>
            <w:r w:rsidRPr="00B652CC">
              <w:rPr>
                <w:rFonts w:ascii="Arial" w:hAnsi="Arial" w:cs="Arial"/>
                <w:u w:val="none"/>
              </w:rPr>
              <w:t>PROGRAM STANDARDS</w:t>
            </w:r>
            <w:r w:rsidR="00B6522D" w:rsidRPr="00B652CC">
              <w:rPr>
                <w:rFonts w:ascii="Arial" w:hAnsi="Arial" w:cs="Arial"/>
                <w:u w:val="none"/>
              </w:rPr>
              <w:t xml:space="preserve"> AND WORKPLAN GUIDELINES</w:t>
            </w:r>
          </w:p>
        </w:tc>
      </w:tr>
      <w:tr w:rsidR="00591B3B" w:rsidRPr="00B652CC" w:rsidTr="00B652CC">
        <w:tc>
          <w:tcPr>
            <w:tcW w:w="10080" w:type="dxa"/>
          </w:tcPr>
          <w:p w:rsidR="00591B3B" w:rsidRPr="00B652CC" w:rsidRDefault="00591B3B" w:rsidP="00DE2D7B">
            <w:pPr>
              <w:pStyle w:val="Heading1"/>
              <w:jc w:val="both"/>
              <w:rPr>
                <w:rFonts w:ascii="Arial" w:hAnsi="Arial" w:cs="Arial"/>
                <w:u w:val="none"/>
              </w:rPr>
            </w:pPr>
          </w:p>
        </w:tc>
      </w:tr>
      <w:tr w:rsidR="00591B3B" w:rsidRPr="00B652CC" w:rsidTr="00B652CC">
        <w:tc>
          <w:tcPr>
            <w:tcW w:w="10080" w:type="dxa"/>
          </w:tcPr>
          <w:p w:rsidR="00591B3B" w:rsidRPr="00B652CC" w:rsidRDefault="00591B3B" w:rsidP="00591B3B">
            <w:pPr>
              <w:jc w:val="both"/>
              <w:rPr>
                <w:rFonts w:ascii="Arial" w:hAnsi="Arial" w:cs="Arial"/>
                <w:b/>
                <w:u w:val="single"/>
              </w:rPr>
            </w:pPr>
            <w:r w:rsidRPr="00B652CC">
              <w:rPr>
                <w:rFonts w:ascii="Arial" w:hAnsi="Arial" w:cs="Arial"/>
                <w:b/>
                <w:u w:val="single"/>
              </w:rPr>
              <w:t>Program Goal</w:t>
            </w:r>
          </w:p>
        </w:tc>
      </w:tr>
      <w:tr w:rsidR="00591B3B" w:rsidRPr="00B652CC" w:rsidTr="00B652CC">
        <w:tc>
          <w:tcPr>
            <w:tcW w:w="10080" w:type="dxa"/>
          </w:tcPr>
          <w:p w:rsidR="00591B3B" w:rsidRPr="00B652CC" w:rsidRDefault="00591B3B" w:rsidP="00591B3B">
            <w:pPr>
              <w:jc w:val="both"/>
              <w:rPr>
                <w:rFonts w:ascii="Arial" w:hAnsi="Arial" w:cs="Arial"/>
                <w:b/>
                <w:u w:val="single"/>
              </w:rPr>
            </w:pPr>
          </w:p>
        </w:tc>
      </w:tr>
      <w:tr w:rsidR="00591B3B" w:rsidRPr="00B652CC" w:rsidTr="00B652CC">
        <w:tc>
          <w:tcPr>
            <w:tcW w:w="10080" w:type="dxa"/>
          </w:tcPr>
          <w:p w:rsidR="00591B3B" w:rsidRPr="00B652CC" w:rsidRDefault="00591B3B" w:rsidP="00591B3B">
            <w:pPr>
              <w:jc w:val="both"/>
              <w:rPr>
                <w:rFonts w:ascii="Arial" w:hAnsi="Arial" w:cs="Arial"/>
              </w:rPr>
            </w:pPr>
            <w:r w:rsidRPr="00B652CC">
              <w:rPr>
                <w:rFonts w:ascii="Arial" w:hAnsi="Arial" w:cs="Arial"/>
              </w:rPr>
              <w:t>The goal of the Ombudsman Program is to ensure the rights and entitlements of older adults and adults with disabilities in long-term care facilities.  The program responds to complaints and concerns on behalf of long-term care facility residents and their families.  The Ombudsman Program assists these individuals by effectively asserting their civil and human rights and providing appropriate referral services when needed to ensure the quality of life and the dignit</w:t>
            </w:r>
            <w:r w:rsidR="00F5749A">
              <w:rPr>
                <w:rFonts w:ascii="Arial" w:hAnsi="Arial" w:cs="Arial"/>
              </w:rPr>
              <w:t>y of long-term care residents. Organizations proposing service must provide Ombudsman Services to both the Older Americans Act funded over 60 program and the County of San Mateo under 60 program.</w:t>
            </w:r>
          </w:p>
        </w:tc>
      </w:tr>
      <w:tr w:rsidR="00591B3B" w:rsidRPr="00B652CC" w:rsidTr="00B652CC">
        <w:tc>
          <w:tcPr>
            <w:tcW w:w="10080" w:type="dxa"/>
          </w:tcPr>
          <w:p w:rsidR="00591B3B" w:rsidRPr="00B652CC" w:rsidRDefault="00591B3B" w:rsidP="00591B3B">
            <w:pPr>
              <w:jc w:val="both"/>
              <w:rPr>
                <w:rFonts w:ascii="Arial" w:hAnsi="Arial" w:cs="Arial"/>
                <w:b/>
                <w:u w:val="single"/>
              </w:rPr>
            </w:pPr>
          </w:p>
        </w:tc>
      </w:tr>
      <w:tr w:rsidR="00591B3B" w:rsidRPr="00B652CC" w:rsidTr="00B652CC">
        <w:tc>
          <w:tcPr>
            <w:tcW w:w="10080" w:type="dxa"/>
          </w:tcPr>
          <w:p w:rsidR="00591B3B" w:rsidRPr="00B652CC" w:rsidRDefault="00591B3B" w:rsidP="00591B3B">
            <w:pPr>
              <w:jc w:val="both"/>
              <w:rPr>
                <w:rFonts w:ascii="Arial" w:hAnsi="Arial" w:cs="Arial"/>
              </w:rPr>
            </w:pPr>
            <w:r w:rsidRPr="00B652CC">
              <w:rPr>
                <w:rFonts w:ascii="Arial" w:hAnsi="Arial" w:cs="Arial"/>
                <w:b/>
                <w:u w:val="single"/>
              </w:rPr>
              <w:t>Program Service Description</w:t>
            </w:r>
          </w:p>
        </w:tc>
      </w:tr>
      <w:tr w:rsidR="00591B3B" w:rsidRPr="00B652CC" w:rsidTr="00B652CC">
        <w:tc>
          <w:tcPr>
            <w:tcW w:w="10080" w:type="dxa"/>
          </w:tcPr>
          <w:p w:rsidR="00591B3B" w:rsidRPr="00B652CC" w:rsidRDefault="00591B3B" w:rsidP="00591B3B">
            <w:pPr>
              <w:jc w:val="both"/>
              <w:rPr>
                <w:rFonts w:ascii="Arial" w:hAnsi="Arial" w:cs="Arial"/>
              </w:rPr>
            </w:pPr>
          </w:p>
        </w:tc>
      </w:tr>
      <w:tr w:rsidR="00591B3B" w:rsidRPr="00B652CC" w:rsidTr="00B652CC">
        <w:tc>
          <w:tcPr>
            <w:tcW w:w="10080" w:type="dxa"/>
          </w:tcPr>
          <w:p w:rsidR="00591B3B" w:rsidRPr="00B652CC" w:rsidRDefault="00591B3B" w:rsidP="00591B3B">
            <w:pPr>
              <w:jc w:val="both"/>
              <w:rPr>
                <w:rFonts w:ascii="Arial" w:hAnsi="Arial" w:cs="Arial"/>
                <w:szCs w:val="24"/>
              </w:rPr>
            </w:pPr>
            <w:r w:rsidRPr="00B652CC">
              <w:rPr>
                <w:rFonts w:ascii="Arial" w:hAnsi="Arial" w:cs="Arial"/>
                <w:b/>
                <w:bCs/>
              </w:rPr>
              <w:t xml:space="preserve">State Long-Term Care Ombudsman Program </w:t>
            </w:r>
            <w:r w:rsidRPr="00B652CC">
              <w:rPr>
                <w:rFonts w:ascii="Arial" w:hAnsi="Arial" w:cs="Arial"/>
              </w:rPr>
              <w:t>means the California Department of Aging (CDA) program recognized by the State Legislature and in compliance with the OAA and the Older Californians Act. The legislative intent of this program is to use volunteers and volunteer programs to effectively assist older individuals residing in long-term care facilities in the assertion of their civil and human rights [OAA 712(a)(1)(B); W&amp;I Codes 9700, 9701(f)].</w:t>
            </w:r>
          </w:p>
        </w:tc>
      </w:tr>
      <w:tr w:rsidR="00591B3B" w:rsidRPr="00B652CC" w:rsidTr="00B652CC">
        <w:tc>
          <w:tcPr>
            <w:tcW w:w="10080" w:type="dxa"/>
          </w:tcPr>
          <w:p w:rsidR="00591B3B" w:rsidRPr="00B652CC" w:rsidRDefault="00591B3B" w:rsidP="00591B3B">
            <w:pPr>
              <w:jc w:val="both"/>
              <w:rPr>
                <w:rFonts w:ascii="Arial" w:hAnsi="Arial" w:cs="Arial"/>
              </w:rPr>
            </w:pPr>
          </w:p>
        </w:tc>
      </w:tr>
      <w:tr w:rsidR="00591B3B" w:rsidRPr="00B652CC" w:rsidTr="00B652CC">
        <w:tc>
          <w:tcPr>
            <w:tcW w:w="10080" w:type="dxa"/>
          </w:tcPr>
          <w:p w:rsidR="00591B3B" w:rsidRPr="00B652CC" w:rsidRDefault="00591B3B" w:rsidP="00591B3B">
            <w:pPr>
              <w:jc w:val="both"/>
              <w:rPr>
                <w:rFonts w:ascii="Arial" w:hAnsi="Arial" w:cs="Arial"/>
              </w:rPr>
            </w:pPr>
            <w:r w:rsidRPr="00B652CC">
              <w:rPr>
                <w:rFonts w:ascii="Arial" w:hAnsi="Arial" w:cs="Arial"/>
              </w:rPr>
              <w:t>Trained and certified staff and volunteers work directly with residents of long-term care facilities as well as their families, facility staff and others to receive, investigate and resolve complaints.</w:t>
            </w:r>
          </w:p>
        </w:tc>
      </w:tr>
    </w:tbl>
    <w:p w:rsidR="00BE4AA2" w:rsidRPr="00B652CC" w:rsidRDefault="00BE4AA2" w:rsidP="00BE4AA2">
      <w:pPr>
        <w:rPr>
          <w:rFonts w:ascii="Arial" w:hAnsi="Arial" w:cs="Arial"/>
        </w:rPr>
      </w:pPr>
    </w:p>
    <w:tbl>
      <w:tblPr>
        <w:tblW w:w="10080" w:type="dxa"/>
        <w:tblInd w:w="-252" w:type="dxa"/>
        <w:tblLayout w:type="fixed"/>
        <w:tblLook w:val="0000" w:firstRow="0" w:lastRow="0" w:firstColumn="0" w:lastColumn="0" w:noHBand="0" w:noVBand="0"/>
      </w:tblPr>
      <w:tblGrid>
        <w:gridCol w:w="10080"/>
      </w:tblGrid>
      <w:tr w:rsidR="00B652CC" w:rsidRPr="00B652CC" w:rsidTr="006A303C">
        <w:tc>
          <w:tcPr>
            <w:tcW w:w="9000" w:type="dxa"/>
            <w:shd w:val="clear" w:color="auto" w:fill="auto"/>
          </w:tcPr>
          <w:p w:rsidR="00B652CC" w:rsidRPr="00B652CC" w:rsidRDefault="00B652CC" w:rsidP="006A303C">
            <w:pPr>
              <w:pStyle w:val="Default"/>
              <w:ind w:left="13"/>
              <w:jc w:val="both"/>
              <w:rPr>
                <w:b/>
                <w:bCs/>
              </w:rPr>
            </w:pPr>
            <w:r w:rsidRPr="00B652CC">
              <w:rPr>
                <w:b/>
                <w:u w:val="single"/>
              </w:rPr>
              <w:t>Program Service Definitions</w:t>
            </w:r>
          </w:p>
        </w:tc>
      </w:tr>
      <w:tr w:rsidR="00B652CC" w:rsidRPr="00B652CC" w:rsidTr="006A303C">
        <w:tc>
          <w:tcPr>
            <w:tcW w:w="9000" w:type="dxa"/>
            <w:shd w:val="clear" w:color="auto" w:fill="auto"/>
          </w:tcPr>
          <w:p w:rsidR="00B652CC" w:rsidRPr="00B652CC" w:rsidRDefault="00B652CC" w:rsidP="006A303C">
            <w:pPr>
              <w:pStyle w:val="Default"/>
              <w:ind w:left="13"/>
              <w:jc w:val="both"/>
              <w:rPr>
                <w:b/>
                <w:bCs/>
              </w:rPr>
            </w:pPr>
          </w:p>
        </w:tc>
      </w:tr>
      <w:tr w:rsidR="00B652CC" w:rsidRPr="00B652CC" w:rsidTr="006A303C">
        <w:tc>
          <w:tcPr>
            <w:tcW w:w="9000" w:type="dxa"/>
            <w:shd w:val="clear" w:color="auto" w:fill="auto"/>
          </w:tcPr>
          <w:p w:rsidR="00B652CC" w:rsidRPr="00B652CC" w:rsidRDefault="00B652CC" w:rsidP="006A303C">
            <w:pPr>
              <w:pStyle w:val="Default"/>
              <w:ind w:left="13"/>
              <w:jc w:val="both"/>
            </w:pPr>
            <w:r w:rsidRPr="00B652CC">
              <w:rPr>
                <w:b/>
                <w:bCs/>
              </w:rPr>
              <w:t xml:space="preserve">Local Ombudsman Coordinator </w:t>
            </w:r>
            <w:r w:rsidRPr="00B652CC">
              <w:t>means the individual selected by the governing board or executive director responsible for the Local Ombudsman Program and designated by the State Ombudsman to represent the Local Ombudsman Program and manage the day-to-day operations, including implementation of federal and State requirements. The Local Ombudsman Coordinator is required to be a State Certified Ombudsman Representative, complete State training for new Coordinators, and participate in State Ombudsman sponsored meetings at least twice each year. The selection is in accordance with policies and procedures established by the State Ombudsman and meets the State Ombudsman’s criteria for designation and concurrence.  [OAA §§712(a)(5)(A), 712(h)(5);  [45 CFR 1327.1] W &amp; I Code §§9701(d), 9719]</w:t>
            </w:r>
          </w:p>
        </w:tc>
      </w:tr>
      <w:tr w:rsidR="00B652CC" w:rsidRPr="00B652CC" w:rsidTr="006A303C">
        <w:tc>
          <w:tcPr>
            <w:tcW w:w="9000" w:type="dxa"/>
            <w:shd w:val="clear" w:color="auto" w:fill="auto"/>
          </w:tcPr>
          <w:p w:rsidR="00B652CC" w:rsidRPr="00B652CC" w:rsidRDefault="00B652CC" w:rsidP="006A303C">
            <w:pPr>
              <w:rPr>
                <w:rFonts w:ascii="Arial" w:hAnsi="Arial" w:cs="Arial"/>
                <w:szCs w:val="24"/>
                <w:u w:val="single"/>
              </w:rPr>
            </w:pPr>
          </w:p>
        </w:tc>
      </w:tr>
      <w:tr w:rsidR="00B652CC" w:rsidRPr="00B652CC" w:rsidTr="006A303C">
        <w:tc>
          <w:tcPr>
            <w:tcW w:w="9000" w:type="dxa"/>
            <w:shd w:val="clear" w:color="auto" w:fill="auto"/>
          </w:tcPr>
          <w:p w:rsidR="00B652CC" w:rsidRPr="00B652CC" w:rsidRDefault="00B652CC" w:rsidP="006A303C">
            <w:pPr>
              <w:jc w:val="both"/>
              <w:rPr>
                <w:rFonts w:ascii="Arial" w:hAnsi="Arial" w:cs="Arial"/>
                <w:szCs w:val="24"/>
                <w:u w:val="single"/>
              </w:rPr>
            </w:pPr>
            <w:r w:rsidRPr="00B652CC">
              <w:rPr>
                <w:rFonts w:ascii="Arial" w:hAnsi="Arial" w:cs="Arial"/>
                <w:b/>
                <w:bCs/>
                <w:szCs w:val="24"/>
              </w:rPr>
              <w:t xml:space="preserve">Local Ombudsman Program </w:t>
            </w:r>
            <w:r w:rsidRPr="00B652CC">
              <w:rPr>
                <w:rFonts w:ascii="Arial" w:hAnsi="Arial" w:cs="Arial"/>
                <w:szCs w:val="24"/>
              </w:rPr>
              <w:t>means either a program of the Area Agency on Aging (AAA) or its subcontractor that is selected to carry out the duties of the State Long-Term Care Ombudsman Program with respect to the planning or service area. The selection is in accordance with policies and procedures established by the State Ombudsman and by which meets the State Ombudsman’s criteria for designation and concurrence.  [OAA §§711(3), 712(a)(5)(D)]; [45 CFR 1227.1] [W&amp;I 9701(a)]</w:t>
            </w:r>
          </w:p>
        </w:tc>
      </w:tr>
      <w:tr w:rsidR="00B652CC" w:rsidRPr="00B652CC" w:rsidTr="006A303C">
        <w:tc>
          <w:tcPr>
            <w:tcW w:w="9000" w:type="dxa"/>
            <w:shd w:val="clear" w:color="auto" w:fill="auto"/>
          </w:tcPr>
          <w:p w:rsidR="00B652CC" w:rsidRPr="00B652CC" w:rsidRDefault="00B652CC" w:rsidP="006A303C">
            <w:pPr>
              <w:rPr>
                <w:rFonts w:ascii="Arial" w:hAnsi="Arial" w:cs="Arial"/>
                <w:szCs w:val="24"/>
                <w:u w:val="single"/>
              </w:rPr>
            </w:pPr>
          </w:p>
        </w:tc>
      </w:tr>
      <w:tr w:rsidR="00B652CC" w:rsidRPr="00B652CC" w:rsidTr="006A303C">
        <w:tc>
          <w:tcPr>
            <w:tcW w:w="9000" w:type="dxa"/>
            <w:shd w:val="clear" w:color="auto" w:fill="auto"/>
          </w:tcPr>
          <w:p w:rsidR="00B652CC" w:rsidRPr="00B652CC" w:rsidRDefault="00B652CC" w:rsidP="006A303C">
            <w:pPr>
              <w:jc w:val="both"/>
              <w:rPr>
                <w:rFonts w:ascii="Arial" w:hAnsi="Arial" w:cs="Arial"/>
                <w:szCs w:val="24"/>
                <w:u w:val="single"/>
              </w:rPr>
            </w:pPr>
            <w:r w:rsidRPr="00B652CC">
              <w:rPr>
                <w:rFonts w:ascii="Arial" w:hAnsi="Arial" w:cs="Arial"/>
                <w:b/>
                <w:bCs/>
                <w:szCs w:val="24"/>
              </w:rPr>
              <w:t xml:space="preserve">Office of the State Long-Term Care Ombudsman (OSLTCO) </w:t>
            </w:r>
            <w:r w:rsidRPr="00B652CC">
              <w:rPr>
                <w:rFonts w:ascii="Arial" w:hAnsi="Arial" w:cs="Arial"/>
                <w:szCs w:val="24"/>
              </w:rPr>
              <w:t xml:space="preserve">means the office established and operated by CDA to carry out the State Long-Term Care Ombudsman Program, both </w:t>
            </w:r>
            <w:r w:rsidRPr="00B652CC">
              <w:rPr>
                <w:rFonts w:ascii="Arial" w:hAnsi="Arial" w:cs="Arial"/>
                <w:szCs w:val="24"/>
              </w:rPr>
              <w:lastRenderedPageBreak/>
              <w:t xml:space="preserve">directly and by contract with the AAAs.  As a program of the CDA, the </w:t>
            </w:r>
            <w:r w:rsidRPr="00B652CC">
              <w:rPr>
                <w:rFonts w:ascii="Arial" w:hAnsi="Arial" w:cs="Arial"/>
                <w:bCs/>
                <w:szCs w:val="24"/>
              </w:rPr>
              <w:t>OSLTCO</w:t>
            </w:r>
            <w:r w:rsidRPr="00B652CC">
              <w:rPr>
                <w:rFonts w:ascii="Arial" w:hAnsi="Arial" w:cs="Arial"/>
                <w:szCs w:val="24"/>
              </w:rPr>
              <w:t xml:space="preserve"> is responsible for activities that promote the development, coordination, and utilization of Ombudsman services. The </w:t>
            </w:r>
            <w:r w:rsidRPr="00B652CC">
              <w:rPr>
                <w:rFonts w:ascii="Arial" w:hAnsi="Arial" w:cs="Arial"/>
                <w:bCs/>
                <w:szCs w:val="24"/>
              </w:rPr>
              <w:t>OSLTCO</w:t>
            </w:r>
            <w:r w:rsidRPr="00B652CC">
              <w:rPr>
                <w:rFonts w:ascii="Arial" w:hAnsi="Arial" w:cs="Arial"/>
                <w:szCs w:val="24"/>
              </w:rPr>
              <w:t xml:space="preserve"> establishes and maintains effective communication with programs that provide legal services for the elderly and advocacy services of similar nature that receive funding or official designation from the State. The </w:t>
            </w:r>
            <w:r w:rsidRPr="00B652CC">
              <w:rPr>
                <w:rFonts w:ascii="Arial" w:hAnsi="Arial" w:cs="Arial"/>
                <w:bCs/>
                <w:szCs w:val="24"/>
              </w:rPr>
              <w:t>OSLTCO</w:t>
            </w:r>
            <w:r w:rsidRPr="00B652CC">
              <w:rPr>
                <w:rFonts w:ascii="Arial" w:hAnsi="Arial" w:cs="Arial"/>
                <w:szCs w:val="24"/>
              </w:rPr>
              <w:t xml:space="preserve"> analyzes data, monitors government actions, and provides recommendations pertaining to long-term care facilities and services. The </w:t>
            </w:r>
            <w:r w:rsidRPr="00B652CC">
              <w:rPr>
                <w:rFonts w:ascii="Arial" w:hAnsi="Arial" w:cs="Arial"/>
                <w:bCs/>
                <w:szCs w:val="24"/>
              </w:rPr>
              <w:t>OSLTCO</w:t>
            </w:r>
            <w:r w:rsidRPr="00B652CC">
              <w:rPr>
                <w:rFonts w:ascii="Arial" w:hAnsi="Arial" w:cs="Arial"/>
                <w:szCs w:val="24"/>
              </w:rPr>
              <w:t xml:space="preserve"> periodically updates training procedures for Local Ombudsman Programs and provides them with administrative and technical assistance. [OAA §§712(a)(1)(A), 712(a)(3)(C)(F), 712(h)] [45 CFR 1327.1]  [W&amp;I §§9710, 9716, 9717]</w:t>
            </w:r>
          </w:p>
        </w:tc>
      </w:tr>
      <w:tr w:rsidR="00B652CC" w:rsidRPr="00B652CC" w:rsidTr="006A303C">
        <w:tc>
          <w:tcPr>
            <w:tcW w:w="9000" w:type="dxa"/>
            <w:shd w:val="clear" w:color="auto" w:fill="auto"/>
          </w:tcPr>
          <w:p w:rsidR="00B652CC" w:rsidRPr="00B652CC" w:rsidRDefault="00B652CC" w:rsidP="006A303C">
            <w:pPr>
              <w:rPr>
                <w:rFonts w:ascii="Arial" w:hAnsi="Arial" w:cs="Arial"/>
                <w:szCs w:val="24"/>
                <w:u w:val="single"/>
              </w:rPr>
            </w:pPr>
          </w:p>
        </w:tc>
      </w:tr>
      <w:tr w:rsidR="00B652CC" w:rsidRPr="00B652CC" w:rsidTr="006A303C">
        <w:tc>
          <w:tcPr>
            <w:tcW w:w="9000" w:type="dxa"/>
            <w:shd w:val="clear" w:color="auto" w:fill="auto"/>
          </w:tcPr>
          <w:p w:rsidR="00B652CC" w:rsidRPr="00B652CC" w:rsidRDefault="00B652CC" w:rsidP="006A303C">
            <w:pPr>
              <w:jc w:val="both"/>
              <w:rPr>
                <w:rFonts w:ascii="Arial" w:hAnsi="Arial" w:cs="Arial"/>
                <w:szCs w:val="24"/>
                <w:u w:val="single"/>
              </w:rPr>
            </w:pPr>
            <w:r w:rsidRPr="00B652CC">
              <w:rPr>
                <w:rFonts w:ascii="Arial" w:hAnsi="Arial" w:cs="Arial"/>
                <w:b/>
                <w:bCs/>
                <w:szCs w:val="24"/>
              </w:rPr>
              <w:t xml:space="preserve">State Certified Ombudsman Representative </w:t>
            </w:r>
            <w:r w:rsidRPr="00B652CC">
              <w:rPr>
                <w:rFonts w:ascii="Arial" w:hAnsi="Arial" w:cs="Arial"/>
                <w:szCs w:val="24"/>
              </w:rPr>
              <w:t>means the volunteer or employee of the Local Ombudsman Program who is individually certified in accordance with policies and procedures established by the State Ombudsman to serve as representative of the State Long-Term Care Ombudsman Program. Prior to certification by the State Ombudsman, the individual is required to pass State and federal criminal background clearance, complete a minimum of 36 hours of training, and complete a mentorship in accordance with policies and procedures established by the State Ombudsman.  [OAA §§711(5), 712(a)(5)(A), 712(h)(5)] [45 CFR 1327.1] [W&amp;I §§9712.5, 9719]</w:t>
            </w:r>
          </w:p>
        </w:tc>
      </w:tr>
      <w:tr w:rsidR="00B652CC" w:rsidRPr="00B652CC" w:rsidTr="006A303C">
        <w:tc>
          <w:tcPr>
            <w:tcW w:w="9000" w:type="dxa"/>
            <w:shd w:val="clear" w:color="auto" w:fill="auto"/>
          </w:tcPr>
          <w:p w:rsidR="00B652CC" w:rsidRPr="00B652CC" w:rsidRDefault="00B652CC" w:rsidP="006A303C">
            <w:pPr>
              <w:rPr>
                <w:rFonts w:ascii="Arial" w:hAnsi="Arial" w:cs="Arial"/>
                <w:szCs w:val="24"/>
                <w:u w:val="single"/>
              </w:rPr>
            </w:pPr>
          </w:p>
        </w:tc>
      </w:tr>
      <w:tr w:rsidR="00B652CC" w:rsidRPr="00B652CC" w:rsidTr="006A303C">
        <w:tc>
          <w:tcPr>
            <w:tcW w:w="9000" w:type="dxa"/>
            <w:shd w:val="clear" w:color="auto" w:fill="auto"/>
          </w:tcPr>
          <w:p w:rsidR="00B652CC" w:rsidRPr="00B652CC" w:rsidRDefault="00B652CC" w:rsidP="006A303C">
            <w:pPr>
              <w:jc w:val="both"/>
              <w:rPr>
                <w:rFonts w:ascii="Arial" w:hAnsi="Arial" w:cs="Arial"/>
                <w:szCs w:val="24"/>
                <w:u w:val="single"/>
              </w:rPr>
            </w:pPr>
            <w:r w:rsidRPr="00B652CC">
              <w:rPr>
                <w:rFonts w:ascii="Arial" w:hAnsi="Arial" w:cs="Arial"/>
                <w:b/>
                <w:bCs/>
                <w:szCs w:val="24"/>
              </w:rPr>
              <w:t xml:space="preserve">State Long-Term Care Ombudsman Program (SLTCOP) </w:t>
            </w:r>
            <w:r w:rsidRPr="00B652CC">
              <w:rPr>
                <w:rFonts w:ascii="Arial" w:hAnsi="Arial" w:cs="Arial"/>
                <w:szCs w:val="24"/>
              </w:rPr>
              <w:t>means the CDA program through which the functions and duties of OSLTCO are carried out, consisting of the Ombudsman, OSLTCO headed by the Ombudsman, and the representatives of OSLTCO.  [OAA §712(a)(1)(B)]  [45 CFR 1327.1] [W&amp;I 9700]</w:t>
            </w:r>
          </w:p>
        </w:tc>
      </w:tr>
      <w:tr w:rsidR="00B652CC" w:rsidRPr="00B652CC" w:rsidTr="006A303C">
        <w:tc>
          <w:tcPr>
            <w:tcW w:w="9000" w:type="dxa"/>
            <w:shd w:val="clear" w:color="auto" w:fill="auto"/>
          </w:tcPr>
          <w:p w:rsidR="00B652CC" w:rsidRPr="00B652CC" w:rsidRDefault="00B652CC" w:rsidP="006A303C">
            <w:pPr>
              <w:rPr>
                <w:rFonts w:ascii="Arial" w:hAnsi="Arial" w:cs="Arial"/>
                <w:szCs w:val="24"/>
                <w:u w:val="single"/>
              </w:rPr>
            </w:pPr>
          </w:p>
        </w:tc>
      </w:tr>
      <w:tr w:rsidR="00B652CC" w:rsidRPr="00B652CC" w:rsidTr="006A303C">
        <w:tc>
          <w:tcPr>
            <w:tcW w:w="9000" w:type="dxa"/>
            <w:shd w:val="clear" w:color="auto" w:fill="auto"/>
          </w:tcPr>
          <w:p w:rsidR="00B652CC" w:rsidRPr="00B652CC" w:rsidRDefault="00B652CC" w:rsidP="006A303C">
            <w:pPr>
              <w:jc w:val="both"/>
              <w:rPr>
                <w:rFonts w:ascii="Arial" w:hAnsi="Arial" w:cs="Arial"/>
                <w:szCs w:val="24"/>
              </w:rPr>
            </w:pPr>
            <w:r w:rsidRPr="00B652CC">
              <w:rPr>
                <w:rFonts w:ascii="Arial" w:hAnsi="Arial" w:cs="Arial"/>
                <w:b/>
                <w:bCs/>
                <w:szCs w:val="24"/>
              </w:rPr>
              <w:t xml:space="preserve">State Long Term Care Ombudsman hereafter referred to as the State Ombudsman </w:t>
            </w:r>
            <w:r w:rsidRPr="00B652CC">
              <w:rPr>
                <w:rFonts w:ascii="Arial" w:hAnsi="Arial" w:cs="Arial"/>
                <w:szCs w:val="24"/>
              </w:rPr>
              <w:t>means the individual who heads the  OSLTCO and is responsible to personally, or through representatives of the Office, fulfill the functions, responsibilities and duties set forth in 45 CFR 132713 and 1327.19.. [OAA §§712(a)(2)-(3), 712(a)(5)(D)(ii)], 712(e); [45 CFR 1327.1] [W&amp;I §§9701(f), 9719]</w:t>
            </w:r>
          </w:p>
        </w:tc>
      </w:tr>
    </w:tbl>
    <w:p w:rsidR="00B652CC" w:rsidRPr="00B652CC" w:rsidRDefault="00B652CC" w:rsidP="00BE4AA2">
      <w:pPr>
        <w:rPr>
          <w:rFonts w:ascii="Arial" w:hAnsi="Arial" w:cs="Arial"/>
        </w:rPr>
      </w:pPr>
    </w:p>
    <w:tbl>
      <w:tblPr>
        <w:tblW w:w="10080" w:type="dxa"/>
        <w:tblInd w:w="-252" w:type="dxa"/>
        <w:tblLayout w:type="fixed"/>
        <w:tblLook w:val="0000" w:firstRow="0" w:lastRow="0" w:firstColumn="0" w:lastColumn="0" w:noHBand="0" w:noVBand="0"/>
      </w:tblPr>
      <w:tblGrid>
        <w:gridCol w:w="540"/>
        <w:gridCol w:w="90"/>
        <w:gridCol w:w="630"/>
        <w:gridCol w:w="8820"/>
      </w:tblGrid>
      <w:tr w:rsidR="00F5749A" w:rsidRPr="00B652CC" w:rsidTr="006A303C">
        <w:tc>
          <w:tcPr>
            <w:tcW w:w="10080" w:type="dxa"/>
            <w:gridSpan w:val="4"/>
            <w:shd w:val="clear" w:color="auto" w:fill="auto"/>
          </w:tcPr>
          <w:p w:rsidR="00F5749A" w:rsidRPr="00B652CC" w:rsidRDefault="00F5749A" w:rsidP="006A303C">
            <w:pPr>
              <w:jc w:val="both"/>
              <w:rPr>
                <w:rFonts w:ascii="Arial" w:hAnsi="Arial" w:cs="Arial"/>
                <w:szCs w:val="24"/>
              </w:rPr>
            </w:pPr>
            <w:r w:rsidRPr="00B652CC">
              <w:rPr>
                <w:rFonts w:ascii="Arial" w:hAnsi="Arial" w:cs="Arial"/>
                <w:b/>
                <w:bCs/>
              </w:rPr>
              <w:t xml:space="preserve">Volunteer Recruitment </w:t>
            </w:r>
            <w:r w:rsidRPr="00B652CC">
              <w:rPr>
                <w:rFonts w:ascii="Arial" w:hAnsi="Arial" w:cs="Arial"/>
              </w:rPr>
              <w:t>means those activities associated with engaging and retaining the services of volunteers to serve as a State Certified Ombudsman Representative [OAA section 712(a)(5)(B)(vii)].</w:t>
            </w:r>
          </w:p>
        </w:tc>
      </w:tr>
      <w:tr w:rsidR="00F5749A" w:rsidRPr="00B652CC" w:rsidTr="00B652CC">
        <w:trPr>
          <w:trHeight w:val="280"/>
        </w:trPr>
        <w:tc>
          <w:tcPr>
            <w:tcW w:w="540" w:type="dxa"/>
            <w:shd w:val="clear" w:color="auto" w:fill="auto"/>
          </w:tcPr>
          <w:p w:rsidR="00F5749A" w:rsidRPr="00B652CC" w:rsidRDefault="00F5749A" w:rsidP="006A303C">
            <w:pPr>
              <w:jc w:val="both"/>
              <w:rPr>
                <w:rFonts w:ascii="Arial" w:hAnsi="Arial" w:cs="Arial"/>
              </w:rPr>
            </w:pPr>
          </w:p>
        </w:tc>
        <w:tc>
          <w:tcPr>
            <w:tcW w:w="9540" w:type="dxa"/>
            <w:gridSpan w:val="3"/>
            <w:shd w:val="clear" w:color="auto" w:fill="auto"/>
          </w:tcPr>
          <w:p w:rsidR="00F5749A" w:rsidRPr="00B652CC" w:rsidRDefault="00F5749A" w:rsidP="006A303C">
            <w:pPr>
              <w:rPr>
                <w:rFonts w:ascii="Arial" w:hAnsi="Arial" w:cs="Arial"/>
                <w:szCs w:val="24"/>
              </w:rPr>
            </w:pPr>
          </w:p>
        </w:tc>
      </w:tr>
      <w:tr w:rsidR="00F5749A" w:rsidRPr="00B652CC" w:rsidTr="006A303C">
        <w:trPr>
          <w:trHeight w:val="280"/>
        </w:trPr>
        <w:tc>
          <w:tcPr>
            <w:tcW w:w="10080" w:type="dxa"/>
            <w:gridSpan w:val="4"/>
            <w:shd w:val="clear" w:color="auto" w:fill="auto"/>
          </w:tcPr>
          <w:p w:rsidR="00F5749A" w:rsidRPr="00B652CC" w:rsidRDefault="00F5749A" w:rsidP="006A303C">
            <w:pPr>
              <w:rPr>
                <w:rFonts w:ascii="Arial" w:hAnsi="Arial" w:cs="Arial"/>
                <w:szCs w:val="24"/>
                <w:u w:val="single"/>
              </w:rPr>
            </w:pPr>
            <w:r w:rsidRPr="00B652CC">
              <w:rPr>
                <w:rFonts w:ascii="Arial" w:hAnsi="Arial" w:cs="Arial"/>
                <w:szCs w:val="24"/>
              </w:rPr>
              <w:t>Definitions Specific to Title VII-A (Allotments for Vulnerable Elder Rights Protection Activities – Programs for Prevention of Elder Abuse, Neglect, and Exploitation)</w:t>
            </w:r>
          </w:p>
        </w:tc>
      </w:tr>
      <w:tr w:rsidR="00B652CC" w:rsidRPr="00B652CC" w:rsidTr="00B652CC">
        <w:trPr>
          <w:trHeight w:val="280"/>
        </w:trPr>
        <w:tc>
          <w:tcPr>
            <w:tcW w:w="540" w:type="dxa"/>
            <w:shd w:val="clear" w:color="auto" w:fill="auto"/>
          </w:tcPr>
          <w:p w:rsidR="00B652CC" w:rsidRPr="00B652CC" w:rsidRDefault="00B652CC" w:rsidP="006A303C">
            <w:pPr>
              <w:jc w:val="both"/>
              <w:rPr>
                <w:rFonts w:ascii="Arial" w:hAnsi="Arial" w:cs="Arial"/>
                <w:b/>
                <w:u w:val="single"/>
              </w:rPr>
            </w:pPr>
          </w:p>
        </w:tc>
        <w:tc>
          <w:tcPr>
            <w:tcW w:w="9540" w:type="dxa"/>
            <w:gridSpan w:val="3"/>
            <w:shd w:val="clear" w:color="auto" w:fill="auto"/>
          </w:tcPr>
          <w:p w:rsidR="00B652CC" w:rsidRPr="00B652CC" w:rsidRDefault="00B652CC" w:rsidP="006A303C">
            <w:pPr>
              <w:jc w:val="both"/>
              <w:rPr>
                <w:rFonts w:ascii="Arial" w:hAnsi="Arial" w:cs="Arial"/>
                <w:b/>
                <w:u w:val="single"/>
              </w:rPr>
            </w:pPr>
          </w:p>
        </w:tc>
      </w:tr>
      <w:tr w:rsidR="00F5749A" w:rsidRPr="00B652CC" w:rsidTr="006A303C">
        <w:trPr>
          <w:trHeight w:val="280"/>
        </w:trPr>
        <w:tc>
          <w:tcPr>
            <w:tcW w:w="10080" w:type="dxa"/>
            <w:gridSpan w:val="4"/>
            <w:shd w:val="clear" w:color="auto" w:fill="auto"/>
          </w:tcPr>
          <w:p w:rsidR="00F5749A" w:rsidRPr="00B652CC" w:rsidRDefault="00F5749A" w:rsidP="00B652CC">
            <w:pPr>
              <w:jc w:val="both"/>
              <w:rPr>
                <w:rFonts w:ascii="Arial" w:hAnsi="Arial" w:cs="Arial"/>
                <w:u w:val="single"/>
              </w:rPr>
            </w:pPr>
            <w:r w:rsidRPr="00B652CC">
              <w:rPr>
                <w:rFonts w:ascii="Arial" w:hAnsi="Arial" w:cs="Arial"/>
                <w:b/>
                <w:szCs w:val="24"/>
              </w:rPr>
              <w:t>Elder Abuse Prevention Programs</w:t>
            </w:r>
            <w:r w:rsidRPr="00B652CC">
              <w:rPr>
                <w:rFonts w:ascii="Arial" w:hAnsi="Arial" w:cs="Arial"/>
                <w:szCs w:val="24"/>
              </w:rPr>
              <w:t xml:space="preserve"> means activities to develop, strengthen, and carry out programs for the prevention, detection, assessment, and treatment of, intervention in, investigation of, and response to elder abuse, neglect, and exploitation (including financial exploitation) [42 U.S.C. 3058i] [OAA §721], including:</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1.</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Providing for public education and outreach to identify and prevent elder abuse, neglect, and exploitation;</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2.</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Providing for public education and outreach to promote financial literacy and prevent identity theft and financial exploitation of older individuals;</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3.</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 xml:space="preserve">Ensuring the coordination of services provided by AAAs with services instituted under the State adult protective service program, State and local law </w:t>
            </w:r>
            <w:r w:rsidRPr="00B652CC">
              <w:rPr>
                <w:rFonts w:ascii="Arial" w:hAnsi="Arial" w:cs="Arial"/>
                <w:szCs w:val="24"/>
              </w:rPr>
              <w:lastRenderedPageBreak/>
              <w:t>enforcement systems, and court of competent jurisdiction;</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4.</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Promoting the development of information and data systems, including elder abuse reporting systems, to quantify the extent of elder abuse, neglect, and exploitation in the PSA;</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5.</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Conducting analysis of local Adult Protective Services and Long-Term Care Ombudsman information concerning elder abuse, neglect, and exploitation and identifying unmet service, enforcement, or intervention needs;</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6.</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Conducting training for individuals, including caregivers  described in part E of Title III, professionals, and paraprofessionals, in relevant fields on the identification, prevention, and treatment of elder abuse, neglect, and exploitation, with particular focus on prevention and enhancement of self-determination and autonomy;</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7.</w:t>
            </w:r>
          </w:p>
        </w:tc>
        <w:tc>
          <w:tcPr>
            <w:tcW w:w="8820" w:type="dxa"/>
            <w:shd w:val="clear" w:color="auto" w:fill="auto"/>
          </w:tcPr>
          <w:p w:rsidR="00B652CC" w:rsidRPr="00B652CC" w:rsidRDefault="00B652CC" w:rsidP="006A303C">
            <w:pPr>
              <w:jc w:val="both"/>
              <w:rPr>
                <w:rFonts w:ascii="Arial" w:hAnsi="Arial" w:cs="Arial"/>
                <w:szCs w:val="24"/>
              </w:rPr>
            </w:pPr>
            <w:r w:rsidRPr="00B652CC">
              <w:rPr>
                <w:rFonts w:ascii="Arial" w:hAnsi="Arial" w:cs="Arial"/>
                <w:szCs w:val="24"/>
              </w:rPr>
              <w:t>Providing technical assistance to programs that provide or have the potential to provide services for victims of elder abuse, neglect, and exploitation and for family members of the victims; and</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630" w:type="dxa"/>
            <w:shd w:val="clear" w:color="auto" w:fill="auto"/>
          </w:tcPr>
          <w:p w:rsidR="00B652CC" w:rsidRPr="00B652CC" w:rsidRDefault="00F5749A" w:rsidP="006A303C">
            <w:pPr>
              <w:jc w:val="both"/>
              <w:rPr>
                <w:rFonts w:ascii="Arial" w:hAnsi="Arial" w:cs="Arial"/>
                <w:bCs/>
                <w:szCs w:val="24"/>
              </w:rPr>
            </w:pPr>
            <w:r>
              <w:rPr>
                <w:rFonts w:ascii="Arial" w:hAnsi="Arial" w:cs="Arial"/>
                <w:bCs/>
                <w:szCs w:val="24"/>
              </w:rPr>
              <w:t>8.</w:t>
            </w:r>
          </w:p>
        </w:tc>
        <w:tc>
          <w:tcPr>
            <w:tcW w:w="8820" w:type="dxa"/>
            <w:shd w:val="clear" w:color="auto" w:fill="auto"/>
          </w:tcPr>
          <w:p w:rsidR="00B652CC" w:rsidRPr="00B652CC" w:rsidRDefault="00B652CC" w:rsidP="006A303C">
            <w:pPr>
              <w:jc w:val="both"/>
              <w:rPr>
                <w:rFonts w:ascii="Arial" w:hAnsi="Arial" w:cs="Arial"/>
                <w:bCs/>
                <w:szCs w:val="24"/>
              </w:rPr>
            </w:pPr>
            <w:r w:rsidRPr="00B652CC">
              <w:rPr>
                <w:rFonts w:ascii="Arial" w:hAnsi="Arial" w:cs="Arial"/>
                <w:szCs w:val="24"/>
              </w:rPr>
              <w:t>Conducting special and on-going training, for individuals involved in serving victims of elder abuse, neglect, and exploitation, on the topics of self-determination, individual rights, State and Federal requirements concerning confidentiality, and other topics determined by the County to be appropriate.</w:t>
            </w:r>
          </w:p>
        </w:tc>
      </w:tr>
      <w:tr w:rsidR="00B652CC" w:rsidRPr="00B652CC" w:rsidTr="00F5749A">
        <w:trPr>
          <w:trHeight w:val="280"/>
        </w:trPr>
        <w:tc>
          <w:tcPr>
            <w:tcW w:w="630" w:type="dxa"/>
            <w:gridSpan w:val="2"/>
            <w:shd w:val="clear" w:color="auto" w:fill="auto"/>
          </w:tcPr>
          <w:p w:rsidR="00B652CC" w:rsidRPr="00B652CC" w:rsidRDefault="00B652CC" w:rsidP="006A303C">
            <w:pPr>
              <w:jc w:val="both"/>
              <w:rPr>
                <w:rFonts w:ascii="Arial" w:hAnsi="Arial" w:cs="Arial"/>
                <w:b/>
                <w:u w:val="single"/>
              </w:rPr>
            </w:pPr>
          </w:p>
        </w:tc>
        <w:tc>
          <w:tcPr>
            <w:tcW w:w="9450" w:type="dxa"/>
            <w:gridSpan w:val="2"/>
            <w:shd w:val="clear" w:color="auto" w:fill="auto"/>
          </w:tcPr>
          <w:p w:rsidR="00B652CC" w:rsidRPr="00B652CC" w:rsidRDefault="00B652CC" w:rsidP="006A303C">
            <w:pPr>
              <w:jc w:val="both"/>
              <w:rPr>
                <w:rFonts w:ascii="Arial" w:hAnsi="Arial" w:cs="Arial"/>
                <w:b/>
                <w:u w:val="single"/>
              </w:rPr>
            </w:pPr>
          </w:p>
        </w:tc>
      </w:tr>
      <w:tr w:rsidR="000E47CD" w:rsidRPr="00B652CC" w:rsidTr="006A303C">
        <w:trPr>
          <w:trHeight w:val="280"/>
        </w:trPr>
        <w:tc>
          <w:tcPr>
            <w:tcW w:w="10080" w:type="dxa"/>
            <w:gridSpan w:val="4"/>
            <w:shd w:val="clear" w:color="auto" w:fill="auto"/>
          </w:tcPr>
          <w:p w:rsidR="000E47CD" w:rsidRDefault="000E47CD" w:rsidP="006A303C">
            <w:pPr>
              <w:jc w:val="both"/>
              <w:rPr>
                <w:rFonts w:ascii="Arial" w:hAnsi="Arial" w:cs="Arial"/>
                <w:szCs w:val="24"/>
              </w:rPr>
            </w:pPr>
            <w:r w:rsidRPr="00A61F56">
              <w:rPr>
                <w:rFonts w:ascii="Arial" w:hAnsi="Arial" w:cs="Arial"/>
                <w:b/>
                <w:szCs w:val="24"/>
              </w:rPr>
              <w:t xml:space="preserve">Program Requirements </w:t>
            </w:r>
            <w:r w:rsidRPr="00A61F56">
              <w:rPr>
                <w:rFonts w:ascii="Arial" w:hAnsi="Arial" w:cs="Arial"/>
                <w:szCs w:val="24"/>
              </w:rPr>
              <w:t>means Title III</w:t>
            </w:r>
            <w:r>
              <w:rPr>
                <w:rFonts w:ascii="Arial" w:hAnsi="Arial" w:cs="Arial"/>
                <w:szCs w:val="24"/>
              </w:rPr>
              <w:t>C</w:t>
            </w:r>
            <w:r w:rsidRPr="00A61F56">
              <w:rPr>
                <w:rFonts w:ascii="Arial" w:hAnsi="Arial" w:cs="Arial"/>
                <w:szCs w:val="24"/>
              </w:rPr>
              <w:t xml:space="preserve"> program requirements found in the </w:t>
            </w:r>
          </w:p>
          <w:p w:rsidR="000E47CD" w:rsidRDefault="000E47CD" w:rsidP="000E47CD">
            <w:pPr>
              <w:pStyle w:val="ListParagraph"/>
              <w:numPr>
                <w:ilvl w:val="0"/>
                <w:numId w:val="5"/>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r>
              <w:rPr>
                <w:rFonts w:ascii="Arial" w:hAnsi="Arial" w:cs="Arial"/>
                <w:szCs w:val="24"/>
              </w:rPr>
              <w:t>OAA)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8"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0E47CD" w:rsidRDefault="000E47CD" w:rsidP="000E47CD">
            <w:pPr>
              <w:pStyle w:val="ListParagraph"/>
              <w:numPr>
                <w:ilvl w:val="0"/>
                <w:numId w:val="5"/>
              </w:numPr>
              <w:rPr>
                <w:rFonts w:ascii="Arial" w:hAnsi="Arial" w:cs="Arial"/>
                <w:spacing w:val="22"/>
                <w:szCs w:val="24"/>
              </w:rPr>
            </w:pPr>
            <w:r>
              <w:rPr>
                <w:rFonts w:ascii="Arial" w:hAnsi="Arial" w:cs="Arial"/>
                <w:szCs w:val="24"/>
              </w:rPr>
              <w:t xml:space="preserve">Older Californians Act  </w:t>
            </w:r>
            <w:hyperlink r:id="rId9" w:history="1">
              <w:r>
                <w:rPr>
                  <w:rStyle w:val="Hyperlink"/>
                  <w:rFonts w:ascii="Arial" w:hAnsi="Arial" w:cs="Arial"/>
                  <w:szCs w:val="24"/>
                </w:rPr>
                <w:t>https://www.aging.ca.gov/AboutCDA/Older_CA_Act.aspx</w:t>
              </w:r>
            </w:hyperlink>
            <w:r>
              <w:rPr>
                <w:rFonts w:ascii="Arial" w:hAnsi="Arial" w:cs="Arial"/>
                <w:szCs w:val="24"/>
              </w:rPr>
              <w:t>;</w:t>
            </w:r>
          </w:p>
          <w:p w:rsidR="000E47CD" w:rsidRDefault="000E47CD" w:rsidP="000E47CD">
            <w:pPr>
              <w:pStyle w:val="ListParagraph"/>
              <w:numPr>
                <w:ilvl w:val="0"/>
                <w:numId w:val="5"/>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0E47CD" w:rsidRDefault="000E47CD" w:rsidP="000E47CD">
            <w:pPr>
              <w:pStyle w:val="ListParagraph"/>
              <w:numPr>
                <w:ilvl w:val="0"/>
                <w:numId w:val="5"/>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(22 CCR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r>
              <w:rPr>
                <w:rFonts w:ascii="Arial" w:hAnsi="Arial" w:cs="Arial"/>
                <w:szCs w:val="24"/>
              </w:rPr>
              <w:t>et</w:t>
            </w:r>
            <w:r>
              <w:rPr>
                <w:rFonts w:ascii="Arial" w:hAnsi="Arial" w:cs="Arial"/>
                <w:spacing w:val="22"/>
                <w:szCs w:val="24"/>
              </w:rPr>
              <w:t xml:space="preserve"> </w:t>
            </w:r>
            <w:r>
              <w:rPr>
                <w:rFonts w:ascii="Arial" w:hAnsi="Arial" w:cs="Arial"/>
                <w:szCs w:val="24"/>
              </w:rPr>
              <w:t>seq).</w:t>
            </w:r>
            <w:r>
              <w:rPr>
                <w:rFonts w:ascii="Arial" w:hAnsi="Arial" w:cs="Arial"/>
                <w:spacing w:val="22"/>
                <w:szCs w:val="24"/>
              </w:rPr>
              <w:t xml:space="preserve"> </w:t>
            </w:r>
          </w:p>
          <w:p w:rsidR="000E47CD" w:rsidRDefault="000E47CD" w:rsidP="000E47CD">
            <w:pPr>
              <w:pStyle w:val="ListParagraph"/>
              <w:numPr>
                <w:ilvl w:val="0"/>
                <w:numId w:val="5"/>
              </w:numPr>
              <w:jc w:val="both"/>
              <w:rPr>
                <w:rFonts w:ascii="Arial" w:hAnsi="Arial" w:cs="Arial"/>
                <w:b/>
                <w:bCs/>
                <w:szCs w:val="24"/>
              </w:rPr>
            </w:pPr>
            <w:r>
              <w:rPr>
                <w:rFonts w:ascii="Arial" w:hAnsi="Arial" w:cs="Arial"/>
                <w:szCs w:val="24"/>
              </w:rPr>
              <w:t>California Department of Aging (CDA) Prog</w:t>
            </w:r>
            <w:r>
              <w:rPr>
                <w:rFonts w:ascii="Arial" w:hAnsi="Arial" w:cs="Arial"/>
                <w:spacing w:val="2"/>
                <w:szCs w:val="24"/>
              </w:rPr>
              <w:t>r</w:t>
            </w:r>
            <w:r>
              <w:rPr>
                <w:rFonts w:ascii="Arial" w:hAnsi="Arial" w:cs="Arial"/>
                <w:szCs w:val="24"/>
              </w:rPr>
              <w:t>am Memoranda</w:t>
            </w:r>
          </w:p>
          <w:p w:rsidR="000E47CD" w:rsidRDefault="000E47CD" w:rsidP="000E47CD">
            <w:pPr>
              <w:pStyle w:val="ListParagraph"/>
              <w:numPr>
                <w:ilvl w:val="0"/>
                <w:numId w:val="5"/>
              </w:numPr>
              <w:jc w:val="both"/>
              <w:rPr>
                <w:rFonts w:ascii="Arial" w:hAnsi="Arial" w:cs="Arial"/>
                <w:b/>
                <w:bCs/>
                <w:szCs w:val="24"/>
              </w:rPr>
            </w:pPr>
            <w:r>
              <w:rPr>
                <w:rFonts w:ascii="Arial" w:hAnsi="Arial" w:cs="Arial"/>
              </w:rPr>
              <w:t>CDA Title III Program Manual</w:t>
            </w:r>
          </w:p>
          <w:p w:rsidR="000E47CD" w:rsidRDefault="000E47CD" w:rsidP="000E47CD">
            <w:pPr>
              <w:pStyle w:val="ListParagraph"/>
              <w:numPr>
                <w:ilvl w:val="0"/>
                <w:numId w:val="5"/>
              </w:numPr>
              <w:jc w:val="both"/>
              <w:rPr>
                <w:rFonts w:ascii="Arial" w:hAnsi="Arial" w:cs="Arial"/>
                <w:b/>
                <w:bCs/>
                <w:szCs w:val="24"/>
              </w:rPr>
            </w:pPr>
            <w:r>
              <w:rPr>
                <w:rFonts w:ascii="Arial" w:hAnsi="Arial" w:cs="Arial"/>
              </w:rPr>
              <w:t>Occupational Safety and Health Administration (OSHA) requirements;</w:t>
            </w:r>
          </w:p>
          <w:p w:rsidR="000E47CD" w:rsidRPr="000E47CD" w:rsidRDefault="000E47CD" w:rsidP="000E47CD">
            <w:pPr>
              <w:pStyle w:val="ListParagraph"/>
              <w:numPr>
                <w:ilvl w:val="0"/>
                <w:numId w:val="5"/>
              </w:numPr>
            </w:pPr>
            <w:r w:rsidRPr="00B777E1">
              <w:rPr>
                <w:rFonts w:ascii="Arial" w:hAnsi="Arial" w:cs="Arial"/>
                <w:szCs w:val="24"/>
              </w:rPr>
              <w:t>San Mateo County Health System policies and procedures</w:t>
            </w:r>
          </w:p>
          <w:p w:rsidR="000E47CD" w:rsidRPr="000E47CD" w:rsidRDefault="000E47CD" w:rsidP="000E47CD">
            <w:pPr>
              <w:pStyle w:val="ListParagraph"/>
              <w:numPr>
                <w:ilvl w:val="0"/>
                <w:numId w:val="5"/>
              </w:numPr>
            </w:pPr>
            <w:r w:rsidRPr="000E47CD">
              <w:rPr>
                <w:rFonts w:ascii="Arial" w:hAnsi="Arial" w:cs="Arial"/>
                <w:color w:val="000000"/>
                <w:szCs w:val="24"/>
              </w:rPr>
              <w:t xml:space="preserve">Organization(s) will </w:t>
            </w:r>
            <w:r w:rsidRPr="000E47CD">
              <w:rPr>
                <w:rFonts w:ascii="Arial" w:hAnsi="Arial" w:cs="Arial"/>
                <w:szCs w:val="24"/>
              </w:rPr>
              <w:t xml:space="preserve">provide Ombudsman Program services in accordance with the California (LTCOP) Designated Standards for Approved Organizations, the CDA and the AAA requirements.  </w:t>
            </w:r>
          </w:p>
          <w:p w:rsidR="000E47CD" w:rsidRPr="00B777E1" w:rsidRDefault="000E47CD" w:rsidP="000E47CD">
            <w:pPr>
              <w:pStyle w:val="ListParagraph"/>
              <w:numPr>
                <w:ilvl w:val="0"/>
                <w:numId w:val="5"/>
              </w:numPr>
            </w:pPr>
            <w:r w:rsidRPr="000E47CD">
              <w:rPr>
                <w:rFonts w:ascii="Arial" w:hAnsi="Arial" w:cs="Arial"/>
                <w:szCs w:val="24"/>
              </w:rPr>
              <w:t>At a minimum the approved organization shall comply with all relevant federal and State laws regulations and policies.</w:t>
            </w:r>
          </w:p>
        </w:tc>
      </w:tr>
      <w:tr w:rsidR="000E47CD" w:rsidRPr="00B652CC" w:rsidTr="006A303C">
        <w:trPr>
          <w:trHeight w:val="280"/>
        </w:trPr>
        <w:tc>
          <w:tcPr>
            <w:tcW w:w="10080" w:type="dxa"/>
            <w:gridSpan w:val="4"/>
            <w:shd w:val="clear" w:color="auto" w:fill="auto"/>
          </w:tcPr>
          <w:p w:rsidR="000E47CD" w:rsidRPr="00B652CC" w:rsidRDefault="000E47CD" w:rsidP="006A303C">
            <w:pPr>
              <w:jc w:val="both"/>
              <w:rPr>
                <w:rFonts w:ascii="Arial" w:hAnsi="Arial" w:cs="Arial"/>
                <w:b/>
                <w:bCs/>
                <w:szCs w:val="24"/>
              </w:rPr>
            </w:pPr>
          </w:p>
        </w:tc>
      </w:tr>
      <w:tr w:rsidR="000E47CD" w:rsidRPr="00B652CC" w:rsidTr="006A303C">
        <w:trPr>
          <w:trHeight w:val="280"/>
        </w:trPr>
        <w:tc>
          <w:tcPr>
            <w:tcW w:w="10080" w:type="dxa"/>
            <w:gridSpan w:val="4"/>
            <w:shd w:val="clear" w:color="auto" w:fill="auto"/>
          </w:tcPr>
          <w:p w:rsidR="000E47CD" w:rsidRPr="00B652CC" w:rsidRDefault="000E47CD" w:rsidP="006A303C">
            <w:pPr>
              <w:jc w:val="both"/>
              <w:rPr>
                <w:rFonts w:ascii="Arial" w:hAnsi="Arial" w:cs="Arial"/>
                <w:szCs w:val="24"/>
              </w:rPr>
            </w:pPr>
            <w:r w:rsidRPr="00B652CC">
              <w:rPr>
                <w:rFonts w:ascii="Arial" w:hAnsi="Arial" w:cs="Arial"/>
                <w:b/>
                <w:bCs/>
                <w:szCs w:val="24"/>
              </w:rPr>
              <w:t xml:space="preserve">Title III B (Supportive Services) </w:t>
            </w:r>
            <w:r w:rsidRPr="00B652CC">
              <w:rPr>
                <w:rFonts w:ascii="Arial" w:hAnsi="Arial" w:cs="Arial"/>
                <w:szCs w:val="24"/>
              </w:rPr>
              <w:t>means a variety of services including, but not limited to: personal care, homemaker, chore, adult day health care, case management, assisted transportation, transportation, legal assistance, information and assistance, outreach, and long-term care ombudsman advocacy, as defined in the National Aging Programs Information Systems (NAPIS) categories and National Ombudsman Reporting System (NORS).  [OAA 321(a)]</w:t>
            </w:r>
          </w:p>
        </w:tc>
      </w:tr>
      <w:tr w:rsidR="000E47CD" w:rsidRPr="00B652CC" w:rsidTr="006A303C">
        <w:trPr>
          <w:trHeight w:val="280"/>
        </w:trPr>
        <w:tc>
          <w:tcPr>
            <w:tcW w:w="630" w:type="dxa"/>
            <w:gridSpan w:val="2"/>
            <w:shd w:val="clear" w:color="auto" w:fill="auto"/>
          </w:tcPr>
          <w:p w:rsidR="000E47CD" w:rsidRPr="00B652CC" w:rsidRDefault="000E47CD" w:rsidP="006A303C">
            <w:pPr>
              <w:jc w:val="both"/>
              <w:rPr>
                <w:rFonts w:ascii="Arial" w:hAnsi="Arial" w:cs="Arial"/>
              </w:rPr>
            </w:pPr>
          </w:p>
        </w:tc>
        <w:tc>
          <w:tcPr>
            <w:tcW w:w="9450" w:type="dxa"/>
            <w:gridSpan w:val="2"/>
            <w:shd w:val="clear" w:color="auto" w:fill="auto"/>
          </w:tcPr>
          <w:p w:rsidR="000E47CD" w:rsidRPr="00B652CC" w:rsidRDefault="000E47CD" w:rsidP="006A303C">
            <w:pPr>
              <w:jc w:val="both"/>
              <w:rPr>
                <w:rFonts w:ascii="Arial" w:hAnsi="Arial" w:cs="Arial"/>
              </w:rPr>
            </w:pPr>
          </w:p>
        </w:tc>
      </w:tr>
      <w:tr w:rsidR="000E47CD" w:rsidRPr="00B652CC" w:rsidTr="006A303C">
        <w:trPr>
          <w:trHeight w:val="280"/>
        </w:trPr>
        <w:tc>
          <w:tcPr>
            <w:tcW w:w="10080" w:type="dxa"/>
            <w:gridSpan w:val="4"/>
            <w:shd w:val="clear" w:color="auto" w:fill="auto"/>
          </w:tcPr>
          <w:p w:rsidR="000E47CD" w:rsidRPr="00B652CC" w:rsidRDefault="000E47CD" w:rsidP="006A303C">
            <w:pPr>
              <w:jc w:val="both"/>
              <w:rPr>
                <w:rFonts w:ascii="Arial" w:hAnsi="Arial" w:cs="Arial"/>
                <w:szCs w:val="24"/>
              </w:rPr>
            </w:pPr>
            <w:r w:rsidRPr="00B652CC">
              <w:rPr>
                <w:rFonts w:ascii="Arial" w:hAnsi="Arial" w:cs="Arial"/>
                <w:b/>
                <w:bCs/>
                <w:szCs w:val="24"/>
              </w:rPr>
              <w:t xml:space="preserve">Priority Services for Title IIIB </w:t>
            </w:r>
            <w:r w:rsidRPr="00B652CC">
              <w:rPr>
                <w:rFonts w:ascii="Arial" w:hAnsi="Arial" w:cs="Arial"/>
                <w:szCs w:val="24"/>
              </w:rPr>
              <w:t>means those services associated with access to servic</w:t>
            </w:r>
            <w:r w:rsidRPr="00B652CC">
              <w:rPr>
                <w:rFonts w:ascii="Arial" w:hAnsi="Arial" w:cs="Arial"/>
                <w:spacing w:val="1"/>
                <w:szCs w:val="24"/>
              </w:rPr>
              <w:t>e</w:t>
            </w:r>
            <w:r w:rsidRPr="00B652CC">
              <w:rPr>
                <w:rFonts w:ascii="Arial" w:hAnsi="Arial" w:cs="Arial"/>
                <w:szCs w:val="24"/>
              </w:rPr>
              <w:t>s (transportation, outreach, information and a</w:t>
            </w:r>
            <w:r w:rsidRPr="00B652CC">
              <w:rPr>
                <w:rFonts w:ascii="Arial" w:hAnsi="Arial" w:cs="Arial"/>
                <w:spacing w:val="1"/>
                <w:szCs w:val="24"/>
              </w:rPr>
              <w:t>s</w:t>
            </w:r>
            <w:r w:rsidRPr="00B652CC">
              <w:rPr>
                <w:rFonts w:ascii="Arial" w:hAnsi="Arial" w:cs="Arial"/>
                <w:szCs w:val="24"/>
              </w:rPr>
              <w:t>sistance and case managemen</w:t>
            </w:r>
            <w:r w:rsidRPr="00B652CC">
              <w:rPr>
                <w:rFonts w:ascii="Arial" w:hAnsi="Arial" w:cs="Arial"/>
                <w:spacing w:val="2"/>
                <w:szCs w:val="24"/>
              </w:rPr>
              <w:t>t</w:t>
            </w:r>
            <w:r w:rsidRPr="00B652CC">
              <w:rPr>
                <w:rFonts w:ascii="Arial" w:hAnsi="Arial" w:cs="Arial"/>
                <w:szCs w:val="24"/>
              </w:rPr>
              <w:t>); in-home services inclu</w:t>
            </w:r>
            <w:r w:rsidRPr="00B652CC">
              <w:rPr>
                <w:rFonts w:ascii="Arial" w:hAnsi="Arial" w:cs="Arial"/>
                <w:spacing w:val="1"/>
                <w:szCs w:val="24"/>
              </w:rPr>
              <w:t>d</w:t>
            </w:r>
            <w:r w:rsidRPr="00B652CC">
              <w:rPr>
                <w:rFonts w:ascii="Arial" w:hAnsi="Arial" w:cs="Arial"/>
                <w:szCs w:val="24"/>
              </w:rPr>
              <w:t>ing supportive services such as respite and visiting, for families of older individu</w:t>
            </w:r>
            <w:r w:rsidRPr="00B652CC">
              <w:rPr>
                <w:rFonts w:ascii="Arial" w:hAnsi="Arial" w:cs="Arial"/>
                <w:spacing w:val="1"/>
                <w:szCs w:val="24"/>
              </w:rPr>
              <w:t>a</w:t>
            </w:r>
            <w:r w:rsidRPr="00B652CC">
              <w:rPr>
                <w:rFonts w:ascii="Arial" w:hAnsi="Arial" w:cs="Arial"/>
                <w:szCs w:val="24"/>
              </w:rPr>
              <w:t>ls who are victims of Alzheimer’s disease and</w:t>
            </w:r>
            <w:r w:rsidRPr="00B652CC">
              <w:rPr>
                <w:rFonts w:ascii="Arial" w:hAnsi="Arial" w:cs="Arial"/>
                <w:spacing w:val="2"/>
                <w:szCs w:val="24"/>
              </w:rPr>
              <w:t xml:space="preserve"> r</w:t>
            </w:r>
            <w:r w:rsidRPr="00B652CC">
              <w:rPr>
                <w:rFonts w:ascii="Arial" w:hAnsi="Arial" w:cs="Arial"/>
                <w:szCs w:val="24"/>
              </w:rPr>
              <w:t xml:space="preserve">elated disorders involving </w:t>
            </w:r>
            <w:r w:rsidRPr="00B652CC">
              <w:rPr>
                <w:rFonts w:ascii="Arial" w:hAnsi="Arial" w:cs="Arial"/>
                <w:szCs w:val="24"/>
              </w:rPr>
              <w:lastRenderedPageBreak/>
              <w:t>neurologi</w:t>
            </w:r>
            <w:r w:rsidRPr="00B652CC">
              <w:rPr>
                <w:rFonts w:ascii="Arial" w:hAnsi="Arial" w:cs="Arial"/>
                <w:spacing w:val="1"/>
                <w:szCs w:val="24"/>
              </w:rPr>
              <w:t>c</w:t>
            </w:r>
            <w:r w:rsidRPr="00B652CC">
              <w:rPr>
                <w:rFonts w:ascii="Arial" w:hAnsi="Arial" w:cs="Arial"/>
                <w:szCs w:val="24"/>
              </w:rPr>
              <w:t>al and organic brain dysfunction; and legal assistance.</w:t>
            </w:r>
          </w:p>
        </w:tc>
      </w:tr>
      <w:tr w:rsidR="000E47CD" w:rsidRPr="00B652CC" w:rsidTr="00F5749A">
        <w:trPr>
          <w:trHeight w:val="315"/>
        </w:trPr>
        <w:tc>
          <w:tcPr>
            <w:tcW w:w="630" w:type="dxa"/>
            <w:gridSpan w:val="2"/>
            <w:shd w:val="clear" w:color="auto" w:fill="auto"/>
          </w:tcPr>
          <w:p w:rsidR="000E47CD" w:rsidRPr="00B652CC" w:rsidRDefault="000E47CD" w:rsidP="006A303C">
            <w:pPr>
              <w:jc w:val="both"/>
              <w:rPr>
                <w:rFonts w:ascii="Arial" w:hAnsi="Arial" w:cs="Arial"/>
              </w:rPr>
            </w:pPr>
          </w:p>
        </w:tc>
        <w:tc>
          <w:tcPr>
            <w:tcW w:w="9450" w:type="dxa"/>
            <w:gridSpan w:val="2"/>
            <w:shd w:val="clear" w:color="auto" w:fill="auto"/>
          </w:tcPr>
          <w:p w:rsidR="000E47CD" w:rsidRPr="00B652CC" w:rsidRDefault="000E47CD" w:rsidP="006A303C">
            <w:pPr>
              <w:jc w:val="both"/>
              <w:rPr>
                <w:rFonts w:ascii="Arial" w:hAnsi="Arial" w:cs="Arial"/>
              </w:rPr>
            </w:pPr>
          </w:p>
        </w:tc>
      </w:tr>
      <w:tr w:rsidR="000E47CD" w:rsidRPr="00B652CC" w:rsidTr="006A303C">
        <w:trPr>
          <w:trHeight w:val="280"/>
        </w:trPr>
        <w:tc>
          <w:tcPr>
            <w:tcW w:w="10080" w:type="dxa"/>
            <w:gridSpan w:val="4"/>
            <w:shd w:val="clear" w:color="auto" w:fill="auto"/>
          </w:tcPr>
          <w:p w:rsidR="000E47CD" w:rsidRPr="00B652CC" w:rsidRDefault="000E47CD" w:rsidP="006A303C">
            <w:pPr>
              <w:rPr>
                <w:rFonts w:ascii="Arial" w:hAnsi="Arial" w:cs="Arial"/>
                <w:b/>
                <w:szCs w:val="24"/>
              </w:rPr>
            </w:pPr>
            <w:r w:rsidRPr="00B652CC">
              <w:rPr>
                <w:rFonts w:ascii="Arial" w:hAnsi="Arial" w:cs="Arial"/>
                <w:b/>
                <w:szCs w:val="24"/>
              </w:rPr>
              <w:t>Individuals with Severe Disability(ies)</w:t>
            </w:r>
            <w:r w:rsidRPr="00B652CC">
              <w:rPr>
                <w:rFonts w:ascii="Arial" w:hAnsi="Arial" w:cs="Arial"/>
                <w:szCs w:val="24"/>
              </w:rPr>
              <w:t xml:space="preserve"> means a person with a severe, chronic disability attributable to mental or physical impairment, that is likely to continue indefinitely and results in substantial functional limitation in three or more major life activities. [OAA § 102(a)(48)]</w:t>
            </w:r>
          </w:p>
        </w:tc>
      </w:tr>
    </w:tbl>
    <w:p w:rsidR="00BE4AA2" w:rsidRPr="00B652CC" w:rsidRDefault="00BE4AA2">
      <w:pPr>
        <w:rPr>
          <w:rFonts w:ascii="Arial" w:hAnsi="Arial" w:cs="Arial"/>
        </w:rPr>
      </w:pPr>
    </w:p>
    <w:tbl>
      <w:tblPr>
        <w:tblW w:w="10080" w:type="dxa"/>
        <w:tblInd w:w="-252" w:type="dxa"/>
        <w:tblLayout w:type="fixed"/>
        <w:tblLook w:val="0000" w:firstRow="0" w:lastRow="0" w:firstColumn="0" w:lastColumn="0" w:noHBand="0" w:noVBand="0"/>
      </w:tblPr>
      <w:tblGrid>
        <w:gridCol w:w="540"/>
        <w:gridCol w:w="359"/>
        <w:gridCol w:w="181"/>
        <w:gridCol w:w="180"/>
        <w:gridCol w:w="720"/>
        <w:gridCol w:w="719"/>
        <w:gridCol w:w="305"/>
        <w:gridCol w:w="7076"/>
      </w:tblGrid>
      <w:tr w:rsidR="00591B3B" w:rsidRPr="00B652CC" w:rsidTr="00F5749A">
        <w:tc>
          <w:tcPr>
            <w:tcW w:w="10080" w:type="dxa"/>
            <w:gridSpan w:val="8"/>
          </w:tcPr>
          <w:p w:rsidR="00591B3B" w:rsidRPr="00B652CC" w:rsidRDefault="00591B3B" w:rsidP="0057020F">
            <w:pPr>
              <w:pStyle w:val="Heading1"/>
              <w:tabs>
                <w:tab w:val="left" w:pos="7213"/>
              </w:tabs>
              <w:jc w:val="both"/>
              <w:rPr>
                <w:rFonts w:ascii="Arial" w:hAnsi="Arial" w:cs="Arial"/>
                <w:bCs/>
              </w:rPr>
            </w:pPr>
            <w:r w:rsidRPr="00B652CC">
              <w:rPr>
                <w:rFonts w:ascii="Arial" w:hAnsi="Arial" w:cs="Arial"/>
              </w:rPr>
              <w:t>Eligibility Specifics</w:t>
            </w:r>
          </w:p>
        </w:tc>
      </w:tr>
      <w:tr w:rsidR="00591B3B" w:rsidRPr="00B652CC" w:rsidTr="00F5749A">
        <w:tc>
          <w:tcPr>
            <w:tcW w:w="10080" w:type="dxa"/>
            <w:gridSpan w:val="8"/>
          </w:tcPr>
          <w:p w:rsidR="00591B3B" w:rsidRPr="00B652CC" w:rsidRDefault="00591B3B" w:rsidP="00027404">
            <w:pPr>
              <w:rPr>
                <w:rFonts w:ascii="Arial" w:hAnsi="Arial" w:cs="Arial"/>
                <w:bCs/>
                <w:szCs w:val="24"/>
              </w:rPr>
            </w:pPr>
          </w:p>
        </w:tc>
      </w:tr>
      <w:tr w:rsidR="00BE4AA2" w:rsidRPr="00B652CC" w:rsidTr="006A303C">
        <w:tc>
          <w:tcPr>
            <w:tcW w:w="10080" w:type="dxa"/>
            <w:gridSpan w:val="8"/>
            <w:shd w:val="clear" w:color="auto" w:fill="auto"/>
          </w:tcPr>
          <w:p w:rsidR="00BE4AA2" w:rsidRPr="00B652CC" w:rsidRDefault="00BE4AA2" w:rsidP="006A303C">
            <w:pPr>
              <w:jc w:val="both"/>
              <w:rPr>
                <w:rFonts w:ascii="Arial" w:hAnsi="Arial" w:cs="Arial"/>
                <w:szCs w:val="24"/>
                <w:u w:val="single"/>
              </w:rPr>
            </w:pPr>
            <w:r w:rsidRPr="00B652CC">
              <w:rPr>
                <w:rFonts w:ascii="Arial" w:hAnsi="Arial" w:cs="Arial"/>
                <w:b/>
                <w:bCs/>
                <w:szCs w:val="24"/>
              </w:rPr>
              <w:t xml:space="preserve">Eligible Service Population </w:t>
            </w:r>
            <w:r w:rsidRPr="00B652CC">
              <w:rPr>
                <w:rFonts w:ascii="Arial" w:hAnsi="Arial" w:cs="Arial"/>
                <w:szCs w:val="24"/>
              </w:rPr>
              <w:t>means older individuals, 60 years of age or older, who are residents of long-term care facilities (i.e. nursing, skilled nursing, distinct part facilities, residential care facilities for the elderly, and other adult care homes similar to these facilities) regardless of their socio-economic status or area of residence. [OAA Sections §§102(35), 321(a)(10), W&amp;I §9701(b),(e)]  The Local Ombudsman Program may serve residents under 60 years of age if:</w:t>
            </w:r>
          </w:p>
        </w:tc>
      </w:tr>
      <w:tr w:rsidR="00BE4AA2" w:rsidRPr="00B652CC" w:rsidTr="00F5749A">
        <w:tc>
          <w:tcPr>
            <w:tcW w:w="899" w:type="dxa"/>
            <w:gridSpan w:val="2"/>
            <w:shd w:val="clear" w:color="auto" w:fill="auto"/>
          </w:tcPr>
          <w:p w:rsidR="00BE4AA2" w:rsidRPr="00B652CC" w:rsidRDefault="00BE4AA2" w:rsidP="00027404">
            <w:pPr>
              <w:jc w:val="right"/>
              <w:rPr>
                <w:rFonts w:ascii="Arial" w:hAnsi="Arial" w:cs="Arial"/>
                <w:szCs w:val="24"/>
              </w:rPr>
            </w:pPr>
          </w:p>
        </w:tc>
        <w:tc>
          <w:tcPr>
            <w:tcW w:w="2105" w:type="dxa"/>
            <w:gridSpan w:val="5"/>
            <w:shd w:val="clear" w:color="auto" w:fill="auto"/>
          </w:tcPr>
          <w:p w:rsidR="00BE4AA2" w:rsidRPr="00B652CC" w:rsidRDefault="00BE4AA2" w:rsidP="00027404">
            <w:pPr>
              <w:rPr>
                <w:rFonts w:ascii="Arial" w:hAnsi="Arial" w:cs="Arial"/>
                <w:szCs w:val="24"/>
              </w:rPr>
            </w:pPr>
          </w:p>
        </w:tc>
        <w:tc>
          <w:tcPr>
            <w:tcW w:w="7076" w:type="dxa"/>
            <w:shd w:val="clear" w:color="auto" w:fill="auto"/>
          </w:tcPr>
          <w:p w:rsidR="00BE4AA2" w:rsidRPr="00B652CC" w:rsidRDefault="00BE4AA2" w:rsidP="00027404">
            <w:pPr>
              <w:rPr>
                <w:rFonts w:ascii="Arial" w:hAnsi="Arial" w:cs="Arial"/>
                <w:bCs/>
                <w:szCs w:val="24"/>
              </w:rPr>
            </w:pPr>
          </w:p>
        </w:tc>
      </w:tr>
      <w:tr w:rsidR="00BE4AA2" w:rsidRPr="00B652CC" w:rsidTr="00F5749A">
        <w:tc>
          <w:tcPr>
            <w:tcW w:w="899" w:type="dxa"/>
            <w:gridSpan w:val="2"/>
            <w:shd w:val="clear" w:color="auto" w:fill="auto"/>
          </w:tcPr>
          <w:p w:rsidR="00BE4AA2" w:rsidRPr="00B652CC" w:rsidRDefault="00BE4AA2" w:rsidP="00027404">
            <w:pPr>
              <w:jc w:val="right"/>
              <w:rPr>
                <w:rFonts w:ascii="Arial" w:hAnsi="Arial" w:cs="Arial"/>
                <w:szCs w:val="24"/>
              </w:rPr>
            </w:pPr>
            <w:r w:rsidRPr="00B652CC">
              <w:rPr>
                <w:rFonts w:ascii="Arial" w:hAnsi="Arial" w:cs="Arial"/>
                <w:szCs w:val="24"/>
              </w:rPr>
              <w:t>1.</w:t>
            </w:r>
          </w:p>
        </w:tc>
        <w:tc>
          <w:tcPr>
            <w:tcW w:w="9181" w:type="dxa"/>
            <w:gridSpan w:val="6"/>
            <w:shd w:val="clear" w:color="auto" w:fill="auto"/>
          </w:tcPr>
          <w:p w:rsidR="00BE4AA2" w:rsidRPr="00B652CC" w:rsidRDefault="00BE4AA2" w:rsidP="006A303C">
            <w:pPr>
              <w:jc w:val="both"/>
              <w:rPr>
                <w:rFonts w:ascii="Arial" w:hAnsi="Arial" w:cs="Arial"/>
                <w:szCs w:val="24"/>
              </w:rPr>
            </w:pPr>
            <w:r w:rsidRPr="00B652CC">
              <w:rPr>
                <w:rFonts w:ascii="Arial" w:hAnsi="Arial" w:cs="Arial"/>
                <w:bCs/>
                <w:szCs w:val="24"/>
              </w:rPr>
              <w:t>A majority of the residents of the facility where the younger person resides are over age 60;</w:t>
            </w:r>
          </w:p>
        </w:tc>
      </w:tr>
      <w:tr w:rsidR="00BE4AA2" w:rsidRPr="00B652CC" w:rsidTr="00F5749A">
        <w:tc>
          <w:tcPr>
            <w:tcW w:w="899" w:type="dxa"/>
            <w:gridSpan w:val="2"/>
            <w:shd w:val="clear" w:color="auto" w:fill="auto"/>
          </w:tcPr>
          <w:p w:rsidR="00BE4AA2" w:rsidRPr="00B652CC" w:rsidRDefault="00BE4AA2" w:rsidP="00027404">
            <w:pPr>
              <w:jc w:val="right"/>
              <w:rPr>
                <w:rFonts w:ascii="Arial" w:hAnsi="Arial" w:cs="Arial"/>
                <w:szCs w:val="24"/>
              </w:rPr>
            </w:pPr>
            <w:r w:rsidRPr="00B652CC">
              <w:rPr>
                <w:rFonts w:ascii="Arial" w:hAnsi="Arial" w:cs="Arial"/>
                <w:szCs w:val="24"/>
              </w:rPr>
              <w:t>2.</w:t>
            </w:r>
          </w:p>
        </w:tc>
        <w:tc>
          <w:tcPr>
            <w:tcW w:w="9181" w:type="dxa"/>
            <w:gridSpan w:val="6"/>
            <w:shd w:val="clear" w:color="auto" w:fill="auto"/>
          </w:tcPr>
          <w:p w:rsidR="00BE4AA2" w:rsidRPr="00B652CC" w:rsidRDefault="00BE4AA2" w:rsidP="006A303C">
            <w:pPr>
              <w:suppressAutoHyphens/>
              <w:jc w:val="both"/>
              <w:rPr>
                <w:rFonts w:ascii="Arial" w:hAnsi="Arial" w:cs="Arial"/>
                <w:bCs/>
                <w:szCs w:val="24"/>
              </w:rPr>
            </w:pPr>
            <w:r w:rsidRPr="00B652CC">
              <w:rPr>
                <w:rFonts w:ascii="Arial" w:hAnsi="Arial" w:cs="Arial"/>
                <w:bCs/>
                <w:szCs w:val="24"/>
              </w:rPr>
              <w:t>Such service does not weaken or decrease service to older individuals covered by the OAA; and</w:t>
            </w:r>
          </w:p>
        </w:tc>
      </w:tr>
      <w:tr w:rsidR="00BE4AA2" w:rsidRPr="00B652CC" w:rsidTr="00F5749A">
        <w:trPr>
          <w:trHeight w:val="268"/>
        </w:trPr>
        <w:tc>
          <w:tcPr>
            <w:tcW w:w="899" w:type="dxa"/>
            <w:gridSpan w:val="2"/>
            <w:shd w:val="clear" w:color="auto" w:fill="auto"/>
          </w:tcPr>
          <w:p w:rsidR="00BE4AA2" w:rsidRPr="00B652CC" w:rsidRDefault="00BE4AA2" w:rsidP="00AD3186">
            <w:pPr>
              <w:suppressAutoHyphens/>
              <w:jc w:val="right"/>
              <w:rPr>
                <w:rFonts w:ascii="Arial" w:hAnsi="Arial" w:cs="Arial"/>
              </w:rPr>
            </w:pPr>
            <w:r w:rsidRPr="00B652CC">
              <w:rPr>
                <w:rFonts w:ascii="Arial" w:hAnsi="Arial" w:cs="Arial"/>
              </w:rPr>
              <w:t>3.</w:t>
            </w:r>
          </w:p>
        </w:tc>
        <w:tc>
          <w:tcPr>
            <w:tcW w:w="9181" w:type="dxa"/>
            <w:gridSpan w:val="6"/>
            <w:shd w:val="clear" w:color="auto" w:fill="auto"/>
          </w:tcPr>
          <w:p w:rsidR="00BE4AA2" w:rsidRPr="00B652CC" w:rsidRDefault="00BE4AA2" w:rsidP="006A303C">
            <w:pPr>
              <w:suppressAutoHyphens/>
              <w:jc w:val="both"/>
              <w:rPr>
                <w:rFonts w:ascii="Arial" w:hAnsi="Arial" w:cs="Arial"/>
                <w:bCs/>
                <w:szCs w:val="24"/>
              </w:rPr>
            </w:pPr>
            <w:r w:rsidRPr="00B652CC">
              <w:rPr>
                <w:rFonts w:ascii="Arial" w:hAnsi="Arial" w:cs="Arial"/>
                <w:bCs/>
                <w:szCs w:val="24"/>
              </w:rPr>
              <w:t>County General Funds are used to fund the services;</w:t>
            </w:r>
          </w:p>
        </w:tc>
      </w:tr>
      <w:tr w:rsidR="00BE4AA2" w:rsidRPr="00B652CC" w:rsidTr="00F5749A">
        <w:trPr>
          <w:trHeight w:val="266"/>
        </w:trPr>
        <w:tc>
          <w:tcPr>
            <w:tcW w:w="899" w:type="dxa"/>
            <w:gridSpan w:val="2"/>
            <w:shd w:val="clear" w:color="auto" w:fill="auto"/>
          </w:tcPr>
          <w:p w:rsidR="00BE4AA2" w:rsidRPr="00B652CC" w:rsidRDefault="00BE4AA2" w:rsidP="00027404">
            <w:pPr>
              <w:suppressAutoHyphens/>
              <w:rPr>
                <w:rFonts w:ascii="Arial" w:hAnsi="Arial" w:cs="Arial"/>
              </w:rPr>
            </w:pPr>
          </w:p>
        </w:tc>
        <w:tc>
          <w:tcPr>
            <w:tcW w:w="9181" w:type="dxa"/>
            <w:gridSpan w:val="6"/>
            <w:shd w:val="clear" w:color="auto" w:fill="auto"/>
          </w:tcPr>
          <w:p w:rsidR="00BE4AA2" w:rsidRPr="00B652CC" w:rsidRDefault="00BE4AA2" w:rsidP="00027404">
            <w:pPr>
              <w:suppressAutoHyphens/>
              <w:rPr>
                <w:rFonts w:ascii="Arial" w:hAnsi="Arial" w:cs="Arial"/>
              </w:rPr>
            </w:pPr>
          </w:p>
        </w:tc>
      </w:tr>
      <w:tr w:rsidR="00BE4AA2" w:rsidRPr="00B652CC" w:rsidTr="00F5749A">
        <w:tc>
          <w:tcPr>
            <w:tcW w:w="10080" w:type="dxa"/>
            <w:gridSpan w:val="8"/>
          </w:tcPr>
          <w:p w:rsidR="00BE4AA2" w:rsidRPr="00B652CC" w:rsidRDefault="00BE4AA2">
            <w:pPr>
              <w:rPr>
                <w:rFonts w:ascii="Arial" w:hAnsi="Arial" w:cs="Arial"/>
              </w:rPr>
            </w:pPr>
            <w:r w:rsidRPr="00B652CC">
              <w:rPr>
                <w:rFonts w:ascii="Arial" w:hAnsi="Arial" w:cs="Arial"/>
                <w:szCs w:val="24"/>
              </w:rPr>
              <w:t>[Policy of the Office of Elder Rights Protections, Administration on Aging; July 15,1996]</w:t>
            </w:r>
          </w:p>
        </w:tc>
      </w:tr>
      <w:tr w:rsidR="00BE4AA2" w:rsidRPr="00B652CC" w:rsidTr="00F5749A">
        <w:tc>
          <w:tcPr>
            <w:tcW w:w="10080" w:type="dxa"/>
            <w:gridSpan w:val="8"/>
          </w:tcPr>
          <w:p w:rsidR="00BE4AA2" w:rsidRPr="00B652CC" w:rsidRDefault="00BE4AA2" w:rsidP="00591B3B">
            <w:pPr>
              <w:jc w:val="both"/>
              <w:rPr>
                <w:rFonts w:ascii="Arial" w:hAnsi="Arial" w:cs="Arial"/>
                <w:b/>
                <w:bCs/>
                <w:szCs w:val="24"/>
              </w:rPr>
            </w:pPr>
          </w:p>
        </w:tc>
      </w:tr>
      <w:tr w:rsidR="00BE4AA2" w:rsidRPr="00B652CC" w:rsidTr="00F5749A">
        <w:tc>
          <w:tcPr>
            <w:tcW w:w="10080" w:type="dxa"/>
            <w:gridSpan w:val="8"/>
          </w:tcPr>
          <w:p w:rsidR="00BE4AA2" w:rsidRPr="00B652CC" w:rsidRDefault="00BE4AA2" w:rsidP="00591B3B">
            <w:pPr>
              <w:jc w:val="both"/>
              <w:rPr>
                <w:rFonts w:ascii="Arial" w:hAnsi="Arial" w:cs="Arial"/>
                <w:szCs w:val="24"/>
                <w:u w:val="single"/>
              </w:rPr>
            </w:pPr>
            <w:r w:rsidRPr="00B652CC">
              <w:rPr>
                <w:rFonts w:ascii="Arial" w:hAnsi="Arial" w:cs="Arial"/>
                <w:b/>
                <w:bCs/>
                <w:szCs w:val="24"/>
              </w:rPr>
              <w:t xml:space="preserve">Eligible Service Population </w:t>
            </w:r>
            <w:r w:rsidRPr="00B652CC">
              <w:rPr>
                <w:rFonts w:ascii="Arial" w:hAnsi="Arial" w:cs="Arial"/>
                <w:b/>
                <w:szCs w:val="24"/>
              </w:rPr>
              <w:t xml:space="preserve">for Title III B </w:t>
            </w:r>
            <w:r w:rsidRPr="00B652CC">
              <w:rPr>
                <w:rFonts w:ascii="Arial" w:hAnsi="Arial" w:cs="Arial"/>
                <w:szCs w:val="24"/>
              </w:rPr>
              <w:t>means individuals 60 years of age or older, with emphasis on those in greatest economic and social need with particular attention to low income minority older individuals, older individuals with Limited English Proficiency (LEP), and older individuals residing in rural areas. [OAA §§ 305 (a)(2)(E), 22 CCR  7119, 7125, 7127, 7130, 7135 and 7638.7].</w:t>
            </w:r>
          </w:p>
        </w:tc>
      </w:tr>
      <w:tr w:rsidR="00BE4AA2" w:rsidRPr="00B652CC" w:rsidTr="00260E51">
        <w:trPr>
          <w:trHeight w:val="234"/>
        </w:trPr>
        <w:tc>
          <w:tcPr>
            <w:tcW w:w="10080" w:type="dxa"/>
            <w:gridSpan w:val="8"/>
          </w:tcPr>
          <w:p w:rsidR="00BE4AA2" w:rsidRPr="00B652CC" w:rsidRDefault="00BE4AA2" w:rsidP="00027404">
            <w:pPr>
              <w:suppressAutoHyphens/>
              <w:rPr>
                <w:rFonts w:ascii="Arial" w:hAnsi="Arial" w:cs="Arial"/>
              </w:rPr>
            </w:pPr>
          </w:p>
        </w:tc>
      </w:tr>
      <w:tr w:rsidR="00BE4AA2" w:rsidRPr="00B652CC" w:rsidTr="00260E51">
        <w:tc>
          <w:tcPr>
            <w:tcW w:w="10080" w:type="dxa"/>
            <w:gridSpan w:val="8"/>
            <w:shd w:val="clear" w:color="auto" w:fill="auto"/>
          </w:tcPr>
          <w:p w:rsidR="00274CEB" w:rsidRDefault="00BE4AA2" w:rsidP="00F64C9F">
            <w:pPr>
              <w:suppressAutoHyphens/>
              <w:rPr>
                <w:rFonts w:ascii="Arial" w:hAnsi="Arial" w:cs="Arial"/>
                <w:b/>
              </w:rPr>
            </w:pPr>
            <w:r w:rsidRPr="00B652CC">
              <w:rPr>
                <w:rFonts w:ascii="Arial" w:hAnsi="Arial" w:cs="Arial"/>
                <w:b/>
                <w:u w:val="single"/>
              </w:rPr>
              <w:t>Projected Annual Funding Available:</w:t>
            </w:r>
            <w:r w:rsidRPr="00B652CC">
              <w:rPr>
                <w:rFonts w:ascii="Arial" w:hAnsi="Arial" w:cs="Arial"/>
                <w:b/>
              </w:rPr>
              <w:t xml:space="preserve">   </w:t>
            </w:r>
          </w:p>
          <w:p w:rsidR="00BE4AA2" w:rsidRPr="00B652CC" w:rsidRDefault="00274CEB" w:rsidP="00F64C9F">
            <w:pPr>
              <w:suppressAutoHyphens/>
              <w:rPr>
                <w:rFonts w:ascii="Arial" w:hAnsi="Arial" w:cs="Arial"/>
                <w:bCs/>
                <w:szCs w:val="24"/>
              </w:rPr>
            </w:pPr>
            <w:r>
              <w:rPr>
                <w:rFonts w:ascii="Arial" w:hAnsi="Arial" w:cs="Arial"/>
                <w:b/>
              </w:rPr>
              <w:t xml:space="preserve">OAA Federal and State funds for an Ombudsman Program - </w:t>
            </w:r>
            <w:r w:rsidR="00BE4AA2" w:rsidRPr="00B652CC">
              <w:rPr>
                <w:rFonts w:ascii="Arial" w:hAnsi="Arial" w:cs="Arial"/>
                <w:b/>
              </w:rPr>
              <w:t>$</w:t>
            </w:r>
            <w:r w:rsidR="00F64C9F">
              <w:rPr>
                <w:rFonts w:ascii="Arial" w:hAnsi="Arial" w:cs="Arial"/>
                <w:b/>
              </w:rPr>
              <w:t>222,116</w:t>
            </w:r>
          </w:p>
        </w:tc>
      </w:tr>
      <w:tr w:rsidR="00BE4AA2" w:rsidRPr="00B652CC" w:rsidTr="00260E51">
        <w:tc>
          <w:tcPr>
            <w:tcW w:w="10080" w:type="dxa"/>
            <w:gridSpan w:val="8"/>
            <w:shd w:val="clear" w:color="auto" w:fill="auto"/>
          </w:tcPr>
          <w:p w:rsidR="00BE4AA2" w:rsidRPr="00274CEB" w:rsidRDefault="00F64C9F" w:rsidP="00027404">
            <w:pPr>
              <w:suppressAutoHyphens/>
              <w:rPr>
                <w:rFonts w:ascii="Arial" w:hAnsi="Arial" w:cs="Arial"/>
              </w:rPr>
            </w:pPr>
            <w:r w:rsidRPr="00274CEB">
              <w:rPr>
                <w:rFonts w:ascii="Arial" w:hAnsi="Arial" w:cs="Arial"/>
              </w:rPr>
              <w:t xml:space="preserve">State and Federal Funding - </w:t>
            </w:r>
            <w:r w:rsidR="00471A51" w:rsidRPr="00274CEB">
              <w:rPr>
                <w:rFonts w:ascii="Arial" w:hAnsi="Arial" w:cs="Arial"/>
              </w:rPr>
              <w:t>$184,059</w:t>
            </w:r>
          </w:p>
        </w:tc>
      </w:tr>
      <w:tr w:rsidR="00BE4AA2" w:rsidRPr="00B652CC" w:rsidTr="00260E51">
        <w:trPr>
          <w:cantSplit/>
        </w:trPr>
        <w:tc>
          <w:tcPr>
            <w:tcW w:w="10080" w:type="dxa"/>
            <w:gridSpan w:val="8"/>
            <w:shd w:val="clear" w:color="auto" w:fill="auto"/>
          </w:tcPr>
          <w:p w:rsidR="00BE4AA2" w:rsidRPr="00274CEB" w:rsidRDefault="00F64C9F" w:rsidP="00471A51">
            <w:pPr>
              <w:jc w:val="both"/>
              <w:rPr>
                <w:rFonts w:ascii="Arial" w:hAnsi="Arial" w:cs="Arial"/>
              </w:rPr>
            </w:pPr>
            <w:r w:rsidRPr="00274CEB">
              <w:rPr>
                <w:rFonts w:ascii="Arial" w:hAnsi="Arial" w:cs="Arial"/>
              </w:rPr>
              <w:t xml:space="preserve">County General Funds </w:t>
            </w:r>
            <w:r w:rsidR="00471A51" w:rsidRPr="00274CEB">
              <w:rPr>
                <w:rFonts w:ascii="Arial" w:hAnsi="Arial" w:cs="Arial"/>
              </w:rPr>
              <w:t>over sixty (60) program - $38,057</w:t>
            </w:r>
          </w:p>
        </w:tc>
      </w:tr>
      <w:tr w:rsidR="00F64C9F" w:rsidRPr="00B652CC" w:rsidTr="00260E51">
        <w:trPr>
          <w:cantSplit/>
        </w:trPr>
        <w:tc>
          <w:tcPr>
            <w:tcW w:w="10080" w:type="dxa"/>
            <w:gridSpan w:val="8"/>
            <w:shd w:val="clear" w:color="auto" w:fill="auto"/>
          </w:tcPr>
          <w:p w:rsidR="00F64C9F" w:rsidRPr="00B652CC" w:rsidRDefault="00F64C9F" w:rsidP="00484402">
            <w:pPr>
              <w:jc w:val="both"/>
              <w:rPr>
                <w:rFonts w:ascii="Arial" w:hAnsi="Arial" w:cs="Arial"/>
                <w:b/>
              </w:rPr>
            </w:pPr>
          </w:p>
        </w:tc>
      </w:tr>
      <w:tr w:rsidR="00BE4AA2" w:rsidRPr="00B652CC" w:rsidTr="00260E51">
        <w:trPr>
          <w:cantSplit/>
        </w:trPr>
        <w:tc>
          <w:tcPr>
            <w:tcW w:w="10080" w:type="dxa"/>
            <w:gridSpan w:val="8"/>
            <w:shd w:val="clear" w:color="auto" w:fill="auto"/>
          </w:tcPr>
          <w:p w:rsidR="00BE4AA2" w:rsidRPr="00B652CC" w:rsidRDefault="00F64C9F" w:rsidP="00484402">
            <w:pPr>
              <w:jc w:val="both"/>
              <w:rPr>
                <w:rFonts w:ascii="Arial" w:hAnsi="Arial" w:cs="Arial"/>
                <w:b/>
              </w:rPr>
            </w:pPr>
            <w:r>
              <w:rPr>
                <w:rFonts w:ascii="Arial" w:hAnsi="Arial" w:cs="Arial"/>
                <w:b/>
              </w:rPr>
              <w:t xml:space="preserve">County General Fund </w:t>
            </w:r>
            <w:r w:rsidR="00BE4AA2" w:rsidRPr="00B652CC">
              <w:rPr>
                <w:rFonts w:ascii="Arial" w:hAnsi="Arial" w:cs="Arial"/>
                <w:b/>
              </w:rPr>
              <w:t>under sixty (60) program</w:t>
            </w:r>
            <w:r>
              <w:rPr>
                <w:rFonts w:ascii="Arial" w:hAnsi="Arial" w:cs="Arial"/>
                <w:b/>
              </w:rPr>
              <w:t xml:space="preserve"> - $50,000</w:t>
            </w:r>
          </w:p>
        </w:tc>
      </w:tr>
      <w:tr w:rsidR="00BE4AA2" w:rsidRPr="00B652CC" w:rsidTr="00F5749A">
        <w:trPr>
          <w:cantSplit/>
        </w:trPr>
        <w:tc>
          <w:tcPr>
            <w:tcW w:w="10080" w:type="dxa"/>
            <w:gridSpan w:val="8"/>
            <w:shd w:val="clear" w:color="auto" w:fill="auto"/>
          </w:tcPr>
          <w:p w:rsidR="00BE4AA2" w:rsidRPr="00B652CC" w:rsidRDefault="00BE4AA2" w:rsidP="00694C87">
            <w:pPr>
              <w:rPr>
                <w:rFonts w:ascii="Arial" w:hAnsi="Arial" w:cs="Arial"/>
                <w:b/>
                <w:bCs/>
                <w:szCs w:val="24"/>
              </w:rPr>
            </w:pPr>
          </w:p>
        </w:tc>
      </w:tr>
      <w:tr w:rsidR="00BE4AA2" w:rsidRPr="00B652CC" w:rsidTr="00F5749A">
        <w:trPr>
          <w:cantSplit/>
        </w:trPr>
        <w:tc>
          <w:tcPr>
            <w:tcW w:w="10080" w:type="dxa"/>
            <w:gridSpan w:val="8"/>
            <w:shd w:val="clear" w:color="auto" w:fill="auto"/>
          </w:tcPr>
          <w:p w:rsidR="00BE4AA2" w:rsidRPr="00B652CC" w:rsidRDefault="00BE4AA2" w:rsidP="00484402">
            <w:pPr>
              <w:jc w:val="both"/>
              <w:rPr>
                <w:rFonts w:ascii="Arial" w:hAnsi="Arial" w:cs="Arial"/>
              </w:rPr>
            </w:pPr>
            <w:r w:rsidRPr="00B652CC">
              <w:rPr>
                <w:rFonts w:ascii="Arial" w:hAnsi="Arial" w:cs="Arial"/>
              </w:rPr>
              <w:t>Funded service requirements are defined as:</w:t>
            </w:r>
          </w:p>
        </w:tc>
      </w:tr>
      <w:tr w:rsidR="00BE4AA2" w:rsidRPr="00B652CC" w:rsidTr="00F5749A">
        <w:trPr>
          <w:cantSplit/>
        </w:trPr>
        <w:tc>
          <w:tcPr>
            <w:tcW w:w="10080" w:type="dxa"/>
            <w:gridSpan w:val="8"/>
            <w:shd w:val="clear" w:color="auto" w:fill="auto"/>
          </w:tcPr>
          <w:p w:rsidR="00BE4AA2" w:rsidRPr="00B652CC" w:rsidRDefault="00BE4AA2" w:rsidP="00694C87">
            <w:pPr>
              <w:rPr>
                <w:rFonts w:ascii="Arial" w:hAnsi="Arial" w:cs="Arial"/>
                <w:b/>
                <w:bCs/>
                <w:szCs w:val="24"/>
              </w:rPr>
            </w:pPr>
          </w:p>
        </w:tc>
      </w:tr>
      <w:tr w:rsidR="009F4BBF" w:rsidRPr="00B652CC" w:rsidTr="00F5749A">
        <w:trPr>
          <w:cantSplit/>
        </w:trPr>
        <w:tc>
          <w:tcPr>
            <w:tcW w:w="10080" w:type="dxa"/>
            <w:gridSpan w:val="8"/>
            <w:shd w:val="clear" w:color="auto" w:fill="auto"/>
          </w:tcPr>
          <w:p w:rsidR="009F4BBF" w:rsidRPr="00A41C07" w:rsidRDefault="009F4BBF" w:rsidP="006A303C">
            <w:pPr>
              <w:jc w:val="both"/>
              <w:rPr>
                <w:rFonts w:ascii="Arial" w:hAnsi="Arial" w:cs="Arial"/>
                <w:szCs w:val="24"/>
              </w:rPr>
            </w:pPr>
            <w:r w:rsidRPr="00A41C07">
              <w:rPr>
                <w:rFonts w:ascii="Arial" w:hAnsi="Arial" w:cs="Arial"/>
                <w:b/>
                <w:bCs/>
                <w:szCs w:val="24"/>
              </w:rPr>
              <w:t>Community Education:</w:t>
            </w:r>
            <w:r>
              <w:rPr>
                <w:rFonts w:ascii="Arial" w:hAnsi="Arial" w:cs="Arial"/>
                <w:szCs w:val="24"/>
              </w:rPr>
              <w:t xml:space="preserve"> </w:t>
            </w:r>
            <w:r w:rsidRPr="00A41C07">
              <w:rPr>
                <w:rFonts w:ascii="Arial" w:hAnsi="Arial" w:cs="Arial"/>
                <w:szCs w:val="24"/>
              </w:rPr>
              <w:t>To provide in-service training, consultation and information to facility staff, resident councils, community groups, families and individuals regarding long-term care.</w:t>
            </w:r>
          </w:p>
        </w:tc>
      </w:tr>
      <w:tr w:rsidR="00BE4AA2" w:rsidRPr="00B652CC" w:rsidTr="00F5749A">
        <w:trPr>
          <w:cantSplit/>
        </w:trPr>
        <w:tc>
          <w:tcPr>
            <w:tcW w:w="10080" w:type="dxa"/>
            <w:gridSpan w:val="8"/>
            <w:shd w:val="clear" w:color="auto" w:fill="auto"/>
          </w:tcPr>
          <w:p w:rsidR="00BE4AA2" w:rsidRPr="00B652CC" w:rsidRDefault="00BE4AA2" w:rsidP="00FB2560">
            <w:pPr>
              <w:jc w:val="both"/>
              <w:rPr>
                <w:rFonts w:ascii="Arial" w:hAnsi="Arial" w:cs="Arial"/>
                <w:b/>
                <w:szCs w:val="24"/>
              </w:rPr>
            </w:pPr>
            <w:r w:rsidRPr="00B652CC">
              <w:rPr>
                <w:rFonts w:ascii="Arial" w:hAnsi="Arial" w:cs="Arial"/>
                <w:b/>
                <w:bCs/>
                <w:szCs w:val="24"/>
              </w:rPr>
              <w:t>Unit of Service: One (1) hour (reported in increments of fifteen (15) minutes)</w:t>
            </w:r>
          </w:p>
        </w:tc>
      </w:tr>
      <w:tr w:rsidR="00BE4AA2" w:rsidRPr="00B652CC" w:rsidTr="00F5749A">
        <w:trPr>
          <w:cantSplit/>
        </w:trPr>
        <w:tc>
          <w:tcPr>
            <w:tcW w:w="10080" w:type="dxa"/>
            <w:gridSpan w:val="8"/>
            <w:shd w:val="clear" w:color="auto" w:fill="auto"/>
          </w:tcPr>
          <w:p w:rsidR="00BE4AA2" w:rsidRPr="00B652CC" w:rsidRDefault="00BE4AA2" w:rsidP="00694C87">
            <w:pPr>
              <w:rPr>
                <w:rFonts w:ascii="Arial" w:hAnsi="Arial" w:cs="Arial"/>
                <w:b/>
                <w:bCs/>
                <w:szCs w:val="24"/>
              </w:rPr>
            </w:pPr>
          </w:p>
        </w:tc>
      </w:tr>
      <w:tr w:rsidR="00BE4AA2" w:rsidRPr="00B652CC" w:rsidTr="00F5749A">
        <w:trPr>
          <w:cantSplit/>
        </w:trPr>
        <w:tc>
          <w:tcPr>
            <w:tcW w:w="10080" w:type="dxa"/>
            <w:gridSpan w:val="8"/>
            <w:shd w:val="clear" w:color="auto" w:fill="auto"/>
          </w:tcPr>
          <w:p w:rsidR="00BE4AA2" w:rsidRPr="00B652CC" w:rsidRDefault="009F4BBF" w:rsidP="003B18AB">
            <w:pPr>
              <w:jc w:val="both"/>
              <w:rPr>
                <w:rFonts w:ascii="Arial" w:hAnsi="Arial" w:cs="Arial"/>
                <w:szCs w:val="24"/>
              </w:rPr>
            </w:pPr>
            <w:r w:rsidRPr="00A41C07">
              <w:rPr>
                <w:rFonts w:ascii="Arial" w:hAnsi="Arial" w:cs="Arial"/>
                <w:b/>
                <w:bCs/>
                <w:szCs w:val="24"/>
              </w:rPr>
              <w:t xml:space="preserve">Complaint/Abuse Investigation and Facility Monitoring:  </w:t>
            </w:r>
            <w:r w:rsidRPr="00A41C07">
              <w:rPr>
                <w:rFonts w:ascii="Arial" w:hAnsi="Arial" w:cs="Arial"/>
                <w:szCs w:val="24"/>
              </w:rPr>
              <w:t>To participate in activities related to receiving, verifying, investigating, and resolving a complaint.  Includes all hours spent in facilities by staff or volunteers, traveling to or from facilities, and completing required records.</w:t>
            </w:r>
          </w:p>
        </w:tc>
      </w:tr>
      <w:tr w:rsidR="00BE4AA2" w:rsidRPr="00B652CC" w:rsidTr="00F5749A">
        <w:trPr>
          <w:cantSplit/>
        </w:trPr>
        <w:tc>
          <w:tcPr>
            <w:tcW w:w="10080" w:type="dxa"/>
            <w:gridSpan w:val="8"/>
            <w:shd w:val="clear" w:color="auto" w:fill="auto"/>
          </w:tcPr>
          <w:p w:rsidR="00BE4AA2" w:rsidRPr="00B652CC" w:rsidRDefault="00BE4AA2" w:rsidP="00FB2560">
            <w:pPr>
              <w:jc w:val="both"/>
              <w:rPr>
                <w:rFonts w:ascii="Arial" w:hAnsi="Arial" w:cs="Arial"/>
                <w:b/>
                <w:szCs w:val="24"/>
              </w:rPr>
            </w:pPr>
            <w:r w:rsidRPr="00B652CC">
              <w:rPr>
                <w:rFonts w:ascii="Arial" w:hAnsi="Arial" w:cs="Arial"/>
                <w:b/>
                <w:bCs/>
                <w:szCs w:val="24"/>
              </w:rPr>
              <w:lastRenderedPageBreak/>
              <w:t>Unit of Service: One (1) hour (reported in increments of fifteen (15) minutes)</w:t>
            </w:r>
          </w:p>
        </w:tc>
      </w:tr>
      <w:tr w:rsidR="009F4BBF" w:rsidRPr="00B652CC" w:rsidTr="00F5749A">
        <w:trPr>
          <w:cantSplit/>
        </w:trPr>
        <w:tc>
          <w:tcPr>
            <w:tcW w:w="10080" w:type="dxa"/>
            <w:gridSpan w:val="8"/>
            <w:shd w:val="clear" w:color="auto" w:fill="auto"/>
          </w:tcPr>
          <w:p w:rsidR="009F4BBF" w:rsidRPr="00B652CC" w:rsidRDefault="009F4BBF" w:rsidP="00694C87">
            <w:pPr>
              <w:rPr>
                <w:rFonts w:ascii="Arial" w:hAnsi="Arial" w:cs="Arial"/>
                <w:szCs w:val="24"/>
              </w:rPr>
            </w:pPr>
          </w:p>
        </w:tc>
      </w:tr>
      <w:tr w:rsidR="009F4BBF" w:rsidRPr="00B652CC" w:rsidTr="00F5749A">
        <w:trPr>
          <w:cantSplit/>
        </w:trPr>
        <w:tc>
          <w:tcPr>
            <w:tcW w:w="10080" w:type="dxa"/>
            <w:gridSpan w:val="8"/>
            <w:shd w:val="clear" w:color="auto" w:fill="auto"/>
          </w:tcPr>
          <w:p w:rsidR="009F4BBF" w:rsidRPr="00A41C07" w:rsidRDefault="009F4BBF" w:rsidP="006A303C">
            <w:pPr>
              <w:jc w:val="both"/>
              <w:rPr>
                <w:rFonts w:ascii="Arial" w:hAnsi="Arial" w:cs="Arial"/>
                <w:b/>
                <w:bCs/>
                <w:szCs w:val="24"/>
              </w:rPr>
            </w:pPr>
            <w:r w:rsidRPr="00A41C07">
              <w:rPr>
                <w:rStyle w:val="Strong"/>
                <w:rFonts w:ascii="Arial" w:hAnsi="Arial" w:cs="Arial"/>
                <w:szCs w:val="24"/>
              </w:rPr>
              <w:t>Abuse</w:t>
            </w:r>
            <w:r w:rsidRPr="00A41C07">
              <w:rPr>
                <w:rFonts w:ascii="Arial" w:hAnsi="Arial" w:cs="Arial"/>
                <w:b/>
                <w:bCs/>
                <w:szCs w:val="24"/>
              </w:rPr>
              <w:t xml:space="preserve"> </w:t>
            </w:r>
            <w:r w:rsidRPr="00A41C07">
              <w:rPr>
                <w:rStyle w:val="Strong"/>
                <w:rFonts w:ascii="Arial" w:hAnsi="Arial" w:cs="Arial"/>
                <w:szCs w:val="24"/>
              </w:rPr>
              <w:t xml:space="preserve">Prevention Educational Materials:  </w:t>
            </w:r>
            <w:r w:rsidRPr="00A41C07">
              <w:rPr>
                <w:rFonts w:ascii="Arial" w:hAnsi="Arial" w:cs="Arial"/>
                <w:szCs w:val="24"/>
              </w:rPr>
              <w:t>Educational materials and guidance kits distributed for the prevention, detection, assessment, and treatment of, intervention in, investigation of, and response to elder abuse, neglect, and exploitation (including financial exploitation).</w:t>
            </w:r>
          </w:p>
        </w:tc>
      </w:tr>
      <w:tr w:rsidR="009F4BBF" w:rsidRPr="00B652CC" w:rsidTr="00F5749A">
        <w:trPr>
          <w:cantSplit/>
        </w:trPr>
        <w:tc>
          <w:tcPr>
            <w:tcW w:w="10080" w:type="dxa"/>
            <w:gridSpan w:val="8"/>
            <w:shd w:val="clear" w:color="auto" w:fill="auto"/>
          </w:tcPr>
          <w:p w:rsidR="009F4BBF" w:rsidRDefault="009F4BBF">
            <w:r w:rsidRPr="00757C43">
              <w:rPr>
                <w:rFonts w:ascii="Arial" w:hAnsi="Arial" w:cs="Arial"/>
                <w:b/>
                <w:bCs/>
                <w:szCs w:val="24"/>
              </w:rPr>
              <w:t>Unit of Service:  One product</w:t>
            </w:r>
          </w:p>
        </w:tc>
      </w:tr>
      <w:tr w:rsidR="009F4BBF" w:rsidRPr="00B652CC" w:rsidTr="00F5749A">
        <w:trPr>
          <w:cantSplit/>
        </w:trPr>
        <w:tc>
          <w:tcPr>
            <w:tcW w:w="10080" w:type="dxa"/>
            <w:gridSpan w:val="8"/>
            <w:shd w:val="clear" w:color="auto" w:fill="auto"/>
          </w:tcPr>
          <w:p w:rsidR="009F4BBF" w:rsidRPr="00B652CC" w:rsidRDefault="009F4BBF" w:rsidP="00694C87">
            <w:pPr>
              <w:rPr>
                <w:rFonts w:ascii="Arial" w:hAnsi="Arial" w:cs="Arial"/>
                <w:szCs w:val="24"/>
              </w:rPr>
            </w:pPr>
          </w:p>
        </w:tc>
      </w:tr>
      <w:tr w:rsidR="009F4BBF" w:rsidRPr="00B652CC" w:rsidTr="00F5749A">
        <w:trPr>
          <w:cantSplit/>
        </w:trPr>
        <w:tc>
          <w:tcPr>
            <w:tcW w:w="10080" w:type="dxa"/>
            <w:gridSpan w:val="8"/>
            <w:shd w:val="clear" w:color="auto" w:fill="auto"/>
          </w:tcPr>
          <w:p w:rsidR="009F4BBF" w:rsidRPr="00A41C07" w:rsidRDefault="009F4BBF" w:rsidP="006A303C">
            <w:pPr>
              <w:jc w:val="both"/>
              <w:rPr>
                <w:rFonts w:ascii="Arial" w:hAnsi="Arial" w:cs="Arial"/>
                <w:szCs w:val="24"/>
              </w:rPr>
            </w:pPr>
            <w:r w:rsidRPr="00A41C07">
              <w:rPr>
                <w:rFonts w:ascii="Arial" w:hAnsi="Arial" w:cs="Arial"/>
                <w:b/>
                <w:bCs/>
                <w:szCs w:val="24"/>
              </w:rPr>
              <w:t xml:space="preserve">Volunteer Recruitment:  </w:t>
            </w:r>
            <w:r w:rsidRPr="00A41C07">
              <w:rPr>
                <w:rFonts w:ascii="Arial" w:hAnsi="Arial" w:cs="Arial"/>
                <w:szCs w:val="24"/>
              </w:rPr>
              <w:t>To engage in activities directed towards the recruitment and training of volunteer workers (need not be over 60 years of age).</w:t>
            </w:r>
          </w:p>
        </w:tc>
      </w:tr>
      <w:tr w:rsidR="009F4BBF" w:rsidRPr="00B652CC" w:rsidTr="00F5749A">
        <w:trPr>
          <w:cantSplit/>
        </w:trPr>
        <w:tc>
          <w:tcPr>
            <w:tcW w:w="10080" w:type="dxa"/>
            <w:gridSpan w:val="8"/>
            <w:shd w:val="clear" w:color="auto" w:fill="auto"/>
          </w:tcPr>
          <w:p w:rsidR="009F4BBF" w:rsidRPr="00B652CC" w:rsidRDefault="009F4BBF" w:rsidP="00FB2560">
            <w:pPr>
              <w:jc w:val="both"/>
              <w:rPr>
                <w:rFonts w:ascii="Arial" w:hAnsi="Arial" w:cs="Arial"/>
                <w:b/>
                <w:bCs/>
                <w:szCs w:val="24"/>
              </w:rPr>
            </w:pPr>
            <w:r w:rsidRPr="00B652CC">
              <w:rPr>
                <w:rFonts w:ascii="Arial" w:hAnsi="Arial" w:cs="Arial"/>
                <w:b/>
                <w:bCs/>
                <w:szCs w:val="24"/>
              </w:rPr>
              <w:t>Unit of Service: One (1) hour (reported in increments of fifteen (15) minutes)</w:t>
            </w:r>
          </w:p>
        </w:tc>
      </w:tr>
      <w:tr w:rsidR="00FA72B8" w:rsidRPr="00B652CC" w:rsidTr="00F5749A">
        <w:trPr>
          <w:cantSplit/>
        </w:trPr>
        <w:tc>
          <w:tcPr>
            <w:tcW w:w="10080" w:type="dxa"/>
            <w:gridSpan w:val="8"/>
            <w:shd w:val="clear" w:color="auto" w:fill="auto"/>
          </w:tcPr>
          <w:p w:rsidR="00FA72B8" w:rsidRPr="00B652CC" w:rsidRDefault="00FA72B8" w:rsidP="00694C87">
            <w:pPr>
              <w:rPr>
                <w:rFonts w:ascii="Arial" w:hAnsi="Arial" w:cs="Arial"/>
                <w:b/>
                <w:u w:val="single"/>
              </w:rPr>
            </w:pPr>
          </w:p>
        </w:tc>
      </w:tr>
      <w:tr w:rsidR="009F4BBF" w:rsidRPr="00B652CC" w:rsidTr="00260E51">
        <w:trPr>
          <w:cantSplit/>
        </w:trPr>
        <w:tc>
          <w:tcPr>
            <w:tcW w:w="10080" w:type="dxa"/>
            <w:gridSpan w:val="8"/>
            <w:shd w:val="clear" w:color="auto" w:fill="auto"/>
          </w:tcPr>
          <w:p w:rsidR="009F4BBF" w:rsidRPr="00B652CC" w:rsidRDefault="009F4BBF" w:rsidP="00725E79">
            <w:pPr>
              <w:rPr>
                <w:rFonts w:ascii="Arial" w:hAnsi="Arial" w:cs="Arial"/>
                <w:szCs w:val="24"/>
              </w:rPr>
            </w:pPr>
            <w:r w:rsidRPr="00B652CC">
              <w:rPr>
                <w:rFonts w:ascii="Arial" w:hAnsi="Arial" w:cs="Arial"/>
                <w:b/>
                <w:u w:val="single"/>
              </w:rPr>
              <w:t>Suggested Minimum Objectives (</w:t>
            </w:r>
            <w:r w:rsidR="00725E79">
              <w:rPr>
                <w:rFonts w:ascii="Arial" w:hAnsi="Arial" w:cs="Arial"/>
                <w:b/>
                <w:u w:val="single"/>
              </w:rPr>
              <w:t>2016-17</w:t>
            </w:r>
            <w:r w:rsidRPr="00B652CC">
              <w:rPr>
                <w:rFonts w:ascii="Arial" w:hAnsi="Arial" w:cs="Arial"/>
                <w:b/>
                <w:u w:val="single"/>
              </w:rPr>
              <w:t>)</w:t>
            </w:r>
          </w:p>
        </w:tc>
      </w:tr>
      <w:tr w:rsidR="009F4BBF" w:rsidRPr="00B652CC" w:rsidTr="00260E51">
        <w:trPr>
          <w:cantSplit/>
        </w:trPr>
        <w:tc>
          <w:tcPr>
            <w:tcW w:w="1980" w:type="dxa"/>
            <w:gridSpan w:val="5"/>
            <w:shd w:val="clear" w:color="auto" w:fill="auto"/>
          </w:tcPr>
          <w:p w:rsidR="009F4BBF" w:rsidRPr="00B652CC" w:rsidRDefault="009F4BBF" w:rsidP="000A6E99">
            <w:pPr>
              <w:jc w:val="right"/>
              <w:rPr>
                <w:rFonts w:ascii="Arial" w:hAnsi="Arial" w:cs="Arial"/>
                <w:szCs w:val="24"/>
              </w:rPr>
            </w:pPr>
          </w:p>
        </w:tc>
        <w:tc>
          <w:tcPr>
            <w:tcW w:w="8100" w:type="dxa"/>
            <w:gridSpan w:val="3"/>
            <w:shd w:val="clear" w:color="auto" w:fill="auto"/>
          </w:tcPr>
          <w:p w:rsidR="009F4BBF" w:rsidRPr="00B652CC" w:rsidRDefault="009F4BBF" w:rsidP="000A6E99">
            <w:pPr>
              <w:rPr>
                <w:rFonts w:ascii="Arial" w:hAnsi="Arial" w:cs="Arial"/>
                <w:szCs w:val="24"/>
              </w:rPr>
            </w:pPr>
          </w:p>
        </w:tc>
      </w:tr>
      <w:tr w:rsidR="009F4BBF" w:rsidRPr="00B652CC" w:rsidTr="00260E51">
        <w:trPr>
          <w:cantSplit/>
        </w:trPr>
        <w:tc>
          <w:tcPr>
            <w:tcW w:w="1980" w:type="dxa"/>
            <w:gridSpan w:val="5"/>
            <w:shd w:val="clear" w:color="auto" w:fill="auto"/>
          </w:tcPr>
          <w:p w:rsidR="009F4BBF" w:rsidRPr="00B652CC" w:rsidRDefault="009F4BBF" w:rsidP="000A6E99">
            <w:pPr>
              <w:jc w:val="right"/>
              <w:rPr>
                <w:rFonts w:ascii="Arial" w:hAnsi="Arial" w:cs="Arial"/>
                <w:szCs w:val="24"/>
              </w:rPr>
            </w:pPr>
            <w:r w:rsidRPr="00B652CC">
              <w:rPr>
                <w:rFonts w:ascii="Arial" w:hAnsi="Arial" w:cs="Arial"/>
                <w:szCs w:val="24"/>
              </w:rPr>
              <w:t>1,200</w:t>
            </w:r>
          </w:p>
        </w:tc>
        <w:tc>
          <w:tcPr>
            <w:tcW w:w="8100" w:type="dxa"/>
            <w:gridSpan w:val="3"/>
            <w:shd w:val="clear" w:color="auto" w:fill="auto"/>
          </w:tcPr>
          <w:p w:rsidR="009F4BBF" w:rsidRPr="00B652CC" w:rsidRDefault="009F4BBF" w:rsidP="000A6E99">
            <w:pPr>
              <w:rPr>
                <w:rFonts w:ascii="Arial" w:hAnsi="Arial" w:cs="Arial"/>
                <w:szCs w:val="24"/>
              </w:rPr>
            </w:pPr>
            <w:r w:rsidRPr="00B652CC">
              <w:rPr>
                <w:rFonts w:ascii="Arial" w:hAnsi="Arial" w:cs="Arial"/>
                <w:szCs w:val="24"/>
              </w:rPr>
              <w:t>Units of Volunteer Recruitment and Volunteer Training</w:t>
            </w:r>
          </w:p>
        </w:tc>
      </w:tr>
      <w:tr w:rsidR="009F4BBF" w:rsidRPr="00B652CC" w:rsidTr="00260E51">
        <w:trPr>
          <w:cantSplit/>
        </w:trPr>
        <w:tc>
          <w:tcPr>
            <w:tcW w:w="1980" w:type="dxa"/>
            <w:gridSpan w:val="5"/>
            <w:shd w:val="clear" w:color="auto" w:fill="auto"/>
          </w:tcPr>
          <w:p w:rsidR="009F4BBF" w:rsidRPr="00B652CC" w:rsidRDefault="009F4BBF" w:rsidP="000A6E99">
            <w:pPr>
              <w:jc w:val="right"/>
              <w:rPr>
                <w:rFonts w:ascii="Arial" w:hAnsi="Arial" w:cs="Arial"/>
                <w:szCs w:val="24"/>
              </w:rPr>
            </w:pPr>
            <w:r w:rsidRPr="00B652CC">
              <w:rPr>
                <w:rFonts w:ascii="Arial" w:hAnsi="Arial" w:cs="Arial"/>
                <w:szCs w:val="24"/>
              </w:rPr>
              <w:t>10</w:t>
            </w:r>
          </w:p>
        </w:tc>
        <w:tc>
          <w:tcPr>
            <w:tcW w:w="8100" w:type="dxa"/>
            <w:gridSpan w:val="3"/>
            <w:shd w:val="clear" w:color="auto" w:fill="auto"/>
          </w:tcPr>
          <w:p w:rsidR="009F4BBF" w:rsidRPr="00B652CC" w:rsidRDefault="009F4BBF" w:rsidP="000A6E99">
            <w:pPr>
              <w:rPr>
                <w:rFonts w:ascii="Arial" w:hAnsi="Arial" w:cs="Arial"/>
                <w:szCs w:val="24"/>
              </w:rPr>
            </w:pPr>
            <w:r w:rsidRPr="00B652CC">
              <w:rPr>
                <w:rFonts w:ascii="Arial" w:hAnsi="Arial" w:cs="Arial"/>
                <w:szCs w:val="24"/>
              </w:rPr>
              <w:t>Volunteers</w:t>
            </w:r>
          </w:p>
        </w:tc>
      </w:tr>
      <w:tr w:rsidR="009F4BBF" w:rsidRPr="00B652CC" w:rsidTr="00260E51">
        <w:trPr>
          <w:cantSplit/>
        </w:trPr>
        <w:tc>
          <w:tcPr>
            <w:tcW w:w="1980" w:type="dxa"/>
            <w:gridSpan w:val="5"/>
            <w:shd w:val="clear" w:color="auto" w:fill="auto"/>
          </w:tcPr>
          <w:p w:rsidR="009F4BBF" w:rsidRPr="00B652CC" w:rsidRDefault="00725E79" w:rsidP="00725E79">
            <w:pPr>
              <w:tabs>
                <w:tab w:val="left" w:pos="372"/>
                <w:tab w:val="right" w:pos="1764"/>
              </w:tabs>
              <w:jc w:val="center"/>
              <w:rPr>
                <w:rFonts w:ascii="Arial" w:hAnsi="Arial" w:cs="Arial"/>
                <w:szCs w:val="24"/>
              </w:rPr>
            </w:pPr>
            <w:r>
              <w:rPr>
                <w:rFonts w:ascii="Arial" w:hAnsi="Arial" w:cs="Arial"/>
              </w:rPr>
              <w:tab/>
            </w:r>
            <w:r w:rsidR="009A0156">
              <w:rPr>
                <w:rFonts w:ascii="Arial" w:hAnsi="Arial" w:cs="Arial"/>
              </w:rPr>
              <w:t xml:space="preserve">             </w:t>
            </w:r>
            <w:bookmarkStart w:id="0" w:name="_GoBack"/>
            <w:bookmarkEnd w:id="0"/>
            <w:r w:rsidR="009F4BBF">
              <w:rPr>
                <w:rFonts w:ascii="Arial" w:hAnsi="Arial" w:cs="Arial"/>
              </w:rPr>
              <w:t>90%</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Complaint Resolution Rate</w:t>
            </w:r>
          </w:p>
        </w:tc>
      </w:tr>
      <w:tr w:rsidR="009F4BBF" w:rsidRPr="00B652CC" w:rsidTr="00260E51">
        <w:trPr>
          <w:cantSplit/>
        </w:trPr>
        <w:tc>
          <w:tcPr>
            <w:tcW w:w="1980" w:type="dxa"/>
            <w:gridSpan w:val="5"/>
            <w:shd w:val="clear" w:color="auto" w:fill="auto"/>
          </w:tcPr>
          <w:p w:rsidR="009F4BBF" w:rsidRPr="00B652CC" w:rsidRDefault="009F4BBF" w:rsidP="00DE2D7B">
            <w:pPr>
              <w:jc w:val="right"/>
              <w:rPr>
                <w:rFonts w:ascii="Arial" w:hAnsi="Arial" w:cs="Arial"/>
                <w:szCs w:val="24"/>
              </w:rPr>
            </w:pPr>
            <w:r>
              <w:rPr>
                <w:rFonts w:ascii="Arial" w:hAnsi="Arial" w:cs="Arial"/>
                <w:szCs w:val="24"/>
              </w:rPr>
              <w:t>30</w:t>
            </w:r>
          </w:p>
        </w:tc>
        <w:tc>
          <w:tcPr>
            <w:tcW w:w="8100" w:type="dxa"/>
            <w:gridSpan w:val="3"/>
            <w:shd w:val="clear" w:color="auto" w:fill="auto"/>
          </w:tcPr>
          <w:p w:rsidR="009F4BBF" w:rsidRPr="00B652CC" w:rsidRDefault="009F4BBF" w:rsidP="00694C87">
            <w:pPr>
              <w:rPr>
                <w:rFonts w:ascii="Arial" w:hAnsi="Arial" w:cs="Arial"/>
              </w:rPr>
            </w:pPr>
            <w:r w:rsidRPr="00B652CC">
              <w:rPr>
                <w:rFonts w:ascii="Arial" w:hAnsi="Arial" w:cs="Arial"/>
              </w:rPr>
              <w:t xml:space="preserve">Meetings with Resident </w:t>
            </w:r>
            <w:r>
              <w:rPr>
                <w:rFonts w:ascii="Arial" w:hAnsi="Arial" w:cs="Arial"/>
              </w:rPr>
              <w:t xml:space="preserve">and Family </w:t>
            </w:r>
            <w:r w:rsidRPr="00B652CC">
              <w:rPr>
                <w:rFonts w:ascii="Arial" w:hAnsi="Arial" w:cs="Arial"/>
              </w:rPr>
              <w:t>Councils</w:t>
            </w:r>
          </w:p>
        </w:tc>
      </w:tr>
      <w:tr w:rsidR="009F4BBF" w:rsidRPr="00B652CC" w:rsidTr="00260E51">
        <w:trPr>
          <w:cantSplit/>
        </w:trPr>
        <w:tc>
          <w:tcPr>
            <w:tcW w:w="1980" w:type="dxa"/>
            <w:gridSpan w:val="5"/>
            <w:shd w:val="clear" w:color="auto" w:fill="auto"/>
          </w:tcPr>
          <w:p w:rsidR="009F4BBF" w:rsidRPr="00B652CC" w:rsidRDefault="009F4BBF" w:rsidP="00DE2D7B">
            <w:pPr>
              <w:jc w:val="right"/>
              <w:rPr>
                <w:rFonts w:ascii="Arial" w:hAnsi="Arial" w:cs="Arial"/>
                <w:szCs w:val="24"/>
              </w:rPr>
            </w:pPr>
            <w:r>
              <w:rPr>
                <w:rFonts w:ascii="Arial" w:hAnsi="Arial" w:cs="Arial"/>
                <w:szCs w:val="24"/>
              </w:rPr>
              <w:t>150</w:t>
            </w:r>
          </w:p>
        </w:tc>
        <w:tc>
          <w:tcPr>
            <w:tcW w:w="8100" w:type="dxa"/>
            <w:gridSpan w:val="3"/>
            <w:shd w:val="clear" w:color="auto" w:fill="auto"/>
          </w:tcPr>
          <w:p w:rsidR="009F4BBF" w:rsidRPr="00B652CC" w:rsidRDefault="009F4BBF" w:rsidP="00694C87">
            <w:pPr>
              <w:rPr>
                <w:rFonts w:ascii="Arial" w:hAnsi="Arial" w:cs="Arial"/>
              </w:rPr>
            </w:pPr>
            <w:r w:rsidRPr="00B652CC">
              <w:rPr>
                <w:rFonts w:ascii="Arial" w:hAnsi="Arial" w:cs="Arial"/>
              </w:rPr>
              <w:t>Consultations to Facilities</w:t>
            </w:r>
          </w:p>
        </w:tc>
      </w:tr>
      <w:tr w:rsidR="009F4BBF" w:rsidRPr="00B652CC" w:rsidTr="00260E51">
        <w:trPr>
          <w:cantSplit/>
        </w:trPr>
        <w:tc>
          <w:tcPr>
            <w:tcW w:w="1980" w:type="dxa"/>
            <w:gridSpan w:val="5"/>
            <w:shd w:val="clear" w:color="auto" w:fill="auto"/>
          </w:tcPr>
          <w:p w:rsidR="009F4BBF" w:rsidRPr="00B652CC" w:rsidRDefault="009F4BBF" w:rsidP="00E832F7">
            <w:pPr>
              <w:jc w:val="right"/>
              <w:rPr>
                <w:rFonts w:ascii="Arial" w:hAnsi="Arial" w:cs="Arial"/>
                <w:szCs w:val="24"/>
              </w:rPr>
            </w:pPr>
            <w:r>
              <w:rPr>
                <w:rFonts w:ascii="Arial" w:hAnsi="Arial" w:cs="Arial"/>
                <w:szCs w:val="24"/>
              </w:rPr>
              <w:t>350</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Units of Information &amp; Consultation to Individuals</w:t>
            </w:r>
          </w:p>
        </w:tc>
      </w:tr>
      <w:tr w:rsidR="009F4BBF" w:rsidRPr="00B652CC" w:rsidTr="00260E51">
        <w:trPr>
          <w:cantSplit/>
        </w:trPr>
        <w:tc>
          <w:tcPr>
            <w:tcW w:w="1980" w:type="dxa"/>
            <w:gridSpan w:val="5"/>
            <w:shd w:val="clear" w:color="auto" w:fill="auto"/>
          </w:tcPr>
          <w:p w:rsidR="009F4BBF" w:rsidRPr="00B652CC" w:rsidRDefault="009F4BBF" w:rsidP="00E832F7">
            <w:pPr>
              <w:jc w:val="right"/>
              <w:rPr>
                <w:rFonts w:ascii="Arial" w:hAnsi="Arial" w:cs="Arial"/>
                <w:szCs w:val="24"/>
              </w:rPr>
            </w:pPr>
            <w:r>
              <w:rPr>
                <w:rFonts w:ascii="Arial" w:hAnsi="Arial" w:cs="Arial"/>
                <w:szCs w:val="24"/>
              </w:rPr>
              <w:t>30</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Sessions of Community Education</w:t>
            </w:r>
          </w:p>
        </w:tc>
      </w:tr>
      <w:tr w:rsidR="009F4BBF" w:rsidRPr="00B652CC" w:rsidTr="00260E51">
        <w:trPr>
          <w:cantSplit/>
        </w:trPr>
        <w:tc>
          <w:tcPr>
            <w:tcW w:w="1980" w:type="dxa"/>
            <w:gridSpan w:val="5"/>
            <w:shd w:val="clear" w:color="auto" w:fill="auto"/>
          </w:tcPr>
          <w:p w:rsidR="009F4BBF" w:rsidRPr="00B652CC" w:rsidRDefault="009F4BBF" w:rsidP="00E832F7">
            <w:pPr>
              <w:jc w:val="right"/>
              <w:rPr>
                <w:rFonts w:ascii="Arial" w:hAnsi="Arial" w:cs="Arial"/>
                <w:szCs w:val="24"/>
              </w:rPr>
            </w:pPr>
            <w:r>
              <w:rPr>
                <w:rFonts w:ascii="Arial" w:hAnsi="Arial" w:cs="Arial"/>
              </w:rPr>
              <w:t>100%</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Regular Nursing Facility Visitation to Facilities</w:t>
            </w:r>
          </w:p>
        </w:tc>
      </w:tr>
      <w:tr w:rsidR="009F4BBF" w:rsidRPr="00B652CC" w:rsidTr="00260E51">
        <w:trPr>
          <w:cantSplit/>
        </w:trPr>
        <w:tc>
          <w:tcPr>
            <w:tcW w:w="1980" w:type="dxa"/>
            <w:gridSpan w:val="5"/>
            <w:shd w:val="clear" w:color="auto" w:fill="auto"/>
          </w:tcPr>
          <w:p w:rsidR="009F4BBF" w:rsidRPr="00B652CC" w:rsidRDefault="009F4BBF" w:rsidP="00E832F7">
            <w:pPr>
              <w:jc w:val="right"/>
              <w:rPr>
                <w:rFonts w:ascii="Arial" w:hAnsi="Arial" w:cs="Arial"/>
                <w:szCs w:val="24"/>
              </w:rPr>
            </w:pPr>
            <w:r w:rsidRPr="00B652CC">
              <w:rPr>
                <w:rFonts w:ascii="Arial" w:hAnsi="Arial" w:cs="Arial"/>
                <w:szCs w:val="24"/>
              </w:rPr>
              <w:t>100%</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 xml:space="preserve">Regular Visitation to 100% of Residential Care Facilities for the Elderly </w:t>
            </w:r>
          </w:p>
        </w:tc>
      </w:tr>
      <w:tr w:rsidR="009F4BBF" w:rsidRPr="00B652CC" w:rsidTr="00260E51">
        <w:trPr>
          <w:cantSplit/>
        </w:trPr>
        <w:tc>
          <w:tcPr>
            <w:tcW w:w="1980" w:type="dxa"/>
            <w:gridSpan w:val="5"/>
            <w:shd w:val="clear" w:color="auto" w:fill="auto"/>
          </w:tcPr>
          <w:p w:rsidR="009F4BBF" w:rsidRPr="00B652CC" w:rsidRDefault="009F4BBF" w:rsidP="00E832F7">
            <w:pPr>
              <w:jc w:val="right"/>
              <w:rPr>
                <w:rFonts w:ascii="Arial" w:hAnsi="Arial" w:cs="Arial"/>
                <w:szCs w:val="24"/>
              </w:rPr>
            </w:pPr>
            <w:r>
              <w:rPr>
                <w:rFonts w:ascii="Arial" w:hAnsi="Arial" w:cs="Arial"/>
              </w:rPr>
              <w:t>7.5</w:t>
            </w:r>
          </w:p>
        </w:tc>
        <w:tc>
          <w:tcPr>
            <w:tcW w:w="8100" w:type="dxa"/>
            <w:gridSpan w:val="3"/>
            <w:shd w:val="clear" w:color="auto" w:fill="auto"/>
          </w:tcPr>
          <w:p w:rsidR="009F4BBF" w:rsidRPr="00B652CC" w:rsidRDefault="009F4BBF" w:rsidP="009E32E1">
            <w:pPr>
              <w:rPr>
                <w:rFonts w:ascii="Arial" w:hAnsi="Arial" w:cs="Arial"/>
                <w:szCs w:val="24"/>
              </w:rPr>
            </w:pPr>
            <w:r w:rsidRPr="00B652CC">
              <w:rPr>
                <w:rFonts w:ascii="Arial" w:hAnsi="Arial" w:cs="Arial"/>
              </w:rPr>
              <w:t>Full-Time Equivalents (FTEs) Paid Staff Ombudsmen</w:t>
            </w:r>
          </w:p>
        </w:tc>
      </w:tr>
      <w:tr w:rsidR="009F4BBF" w:rsidRPr="00B652CC" w:rsidTr="00260E51">
        <w:trPr>
          <w:cantSplit/>
        </w:trPr>
        <w:tc>
          <w:tcPr>
            <w:tcW w:w="1980" w:type="dxa"/>
            <w:gridSpan w:val="5"/>
            <w:shd w:val="clear" w:color="auto" w:fill="auto"/>
          </w:tcPr>
          <w:p w:rsidR="009F4BBF" w:rsidRPr="00B652CC" w:rsidRDefault="009F4BBF" w:rsidP="00725E79">
            <w:pPr>
              <w:jc w:val="right"/>
              <w:rPr>
                <w:rFonts w:ascii="Arial" w:hAnsi="Arial" w:cs="Arial"/>
                <w:szCs w:val="24"/>
              </w:rPr>
            </w:pPr>
            <w:r>
              <w:rPr>
                <w:rFonts w:ascii="Arial" w:hAnsi="Arial" w:cs="Arial"/>
              </w:rPr>
              <w:t>4</w:t>
            </w:r>
            <w:r w:rsidR="00725E79">
              <w:rPr>
                <w:rFonts w:ascii="Arial" w:hAnsi="Arial" w:cs="Arial"/>
              </w:rPr>
              <w:t>5</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Certified Volunteer Ombudsmen</w:t>
            </w:r>
          </w:p>
        </w:tc>
      </w:tr>
      <w:tr w:rsidR="009F4BBF" w:rsidRPr="00B652CC" w:rsidTr="00260E51">
        <w:trPr>
          <w:cantSplit/>
        </w:trPr>
        <w:tc>
          <w:tcPr>
            <w:tcW w:w="1980" w:type="dxa"/>
            <w:gridSpan w:val="5"/>
            <w:shd w:val="clear" w:color="auto" w:fill="auto"/>
          </w:tcPr>
          <w:p w:rsidR="009F4BBF" w:rsidRPr="00B652CC" w:rsidRDefault="009F4BBF" w:rsidP="0031670E">
            <w:pPr>
              <w:jc w:val="right"/>
              <w:rPr>
                <w:rFonts w:ascii="Arial" w:hAnsi="Arial" w:cs="Arial"/>
                <w:szCs w:val="24"/>
              </w:rPr>
            </w:pPr>
            <w:r w:rsidRPr="00B652CC">
              <w:rPr>
                <w:rFonts w:ascii="Arial" w:hAnsi="Arial" w:cs="Arial"/>
                <w:szCs w:val="24"/>
              </w:rPr>
              <w:t>2</w:t>
            </w:r>
          </w:p>
        </w:tc>
        <w:tc>
          <w:tcPr>
            <w:tcW w:w="8100" w:type="dxa"/>
            <w:gridSpan w:val="3"/>
            <w:shd w:val="clear" w:color="auto" w:fill="auto"/>
          </w:tcPr>
          <w:p w:rsidR="009F4BBF" w:rsidRPr="00B652CC" w:rsidRDefault="009F4BBF" w:rsidP="00694C87">
            <w:pPr>
              <w:rPr>
                <w:rFonts w:ascii="Arial" w:hAnsi="Arial" w:cs="Arial"/>
                <w:szCs w:val="24"/>
              </w:rPr>
            </w:pPr>
            <w:r w:rsidRPr="00B652CC">
              <w:rPr>
                <w:rFonts w:ascii="Arial" w:hAnsi="Arial" w:cs="Arial"/>
              </w:rPr>
              <w:t>Sessions of National Ombudsman Reporting System Part I, II or III training.</w:t>
            </w:r>
          </w:p>
        </w:tc>
      </w:tr>
      <w:tr w:rsidR="009F4BBF" w:rsidRPr="00B652CC" w:rsidTr="00260E51">
        <w:trPr>
          <w:cantSplit/>
        </w:trPr>
        <w:tc>
          <w:tcPr>
            <w:tcW w:w="1980" w:type="dxa"/>
            <w:gridSpan w:val="5"/>
            <w:shd w:val="clear" w:color="auto" w:fill="auto"/>
          </w:tcPr>
          <w:p w:rsidR="009F4BBF" w:rsidRPr="00B652CC" w:rsidRDefault="009F4BBF" w:rsidP="00694C87">
            <w:pPr>
              <w:rPr>
                <w:rFonts w:ascii="Arial" w:hAnsi="Arial" w:cs="Arial"/>
                <w:szCs w:val="24"/>
              </w:rPr>
            </w:pPr>
          </w:p>
        </w:tc>
        <w:tc>
          <w:tcPr>
            <w:tcW w:w="8100" w:type="dxa"/>
            <w:gridSpan w:val="3"/>
            <w:shd w:val="clear" w:color="auto" w:fill="auto"/>
          </w:tcPr>
          <w:p w:rsidR="009F4BBF" w:rsidRPr="00B652CC" w:rsidRDefault="009F4BBF" w:rsidP="00694C87">
            <w:pPr>
              <w:rPr>
                <w:rFonts w:ascii="Arial" w:hAnsi="Arial" w:cs="Arial"/>
                <w:szCs w:val="24"/>
              </w:rPr>
            </w:pPr>
          </w:p>
        </w:tc>
      </w:tr>
      <w:tr w:rsidR="009F4BBF" w:rsidRPr="00B652CC" w:rsidTr="00260E51">
        <w:trPr>
          <w:cantSplit/>
        </w:trPr>
        <w:tc>
          <w:tcPr>
            <w:tcW w:w="10080" w:type="dxa"/>
            <w:gridSpan w:val="8"/>
            <w:shd w:val="clear" w:color="auto" w:fill="auto"/>
          </w:tcPr>
          <w:p w:rsidR="009F4BBF" w:rsidRPr="00B652CC" w:rsidRDefault="009F4BBF" w:rsidP="00FB2560">
            <w:pPr>
              <w:rPr>
                <w:rFonts w:ascii="Arial" w:hAnsi="Arial" w:cs="Arial"/>
                <w:szCs w:val="24"/>
              </w:rPr>
            </w:pPr>
            <w:r w:rsidRPr="00B652CC">
              <w:rPr>
                <w:rFonts w:ascii="Arial" w:hAnsi="Arial" w:cs="Arial"/>
                <w:b/>
                <w:u w:val="single"/>
              </w:rPr>
              <w:t xml:space="preserve">Suggested Minimum Objectives for the Under sixty (60) Program </w:t>
            </w:r>
            <w:r w:rsidRPr="009A0156">
              <w:rPr>
                <w:rFonts w:ascii="Arial" w:hAnsi="Arial" w:cs="Arial"/>
                <w:b/>
                <w:u w:val="single"/>
              </w:rPr>
              <w:t>(</w:t>
            </w:r>
            <w:r w:rsidR="009A0156" w:rsidRPr="009A0156">
              <w:rPr>
                <w:rFonts w:ascii="Arial" w:hAnsi="Arial" w:cs="Arial"/>
                <w:b/>
                <w:u w:val="single"/>
              </w:rPr>
              <w:t>2016-17</w:t>
            </w:r>
            <w:r w:rsidR="009A0156" w:rsidRPr="009A0156">
              <w:rPr>
                <w:rFonts w:ascii="Arial" w:hAnsi="Arial" w:cs="Arial"/>
                <w:b/>
                <w:u w:val="single"/>
              </w:rPr>
              <w:t>)</w:t>
            </w:r>
          </w:p>
        </w:tc>
      </w:tr>
      <w:tr w:rsidR="009F4BBF" w:rsidRPr="00B652CC" w:rsidTr="00260E51">
        <w:trPr>
          <w:cantSplit/>
        </w:trPr>
        <w:tc>
          <w:tcPr>
            <w:tcW w:w="10080" w:type="dxa"/>
            <w:gridSpan w:val="8"/>
            <w:shd w:val="clear" w:color="auto" w:fill="auto"/>
          </w:tcPr>
          <w:p w:rsidR="009F4BBF" w:rsidRPr="00B652CC" w:rsidRDefault="009F4BBF" w:rsidP="00694C87">
            <w:pPr>
              <w:rPr>
                <w:rFonts w:ascii="Arial" w:hAnsi="Arial" w:cs="Arial"/>
              </w:rPr>
            </w:pPr>
          </w:p>
        </w:tc>
      </w:tr>
      <w:tr w:rsidR="009F4BBF" w:rsidRPr="00B652CC" w:rsidTr="00260E51">
        <w:trPr>
          <w:cantSplit/>
        </w:trPr>
        <w:tc>
          <w:tcPr>
            <w:tcW w:w="2699" w:type="dxa"/>
            <w:gridSpan w:val="6"/>
            <w:shd w:val="clear" w:color="auto" w:fill="auto"/>
          </w:tcPr>
          <w:p w:rsidR="009F4BBF" w:rsidRPr="00B652CC" w:rsidRDefault="009F4BBF" w:rsidP="00F64C9F">
            <w:pPr>
              <w:jc w:val="right"/>
              <w:rPr>
                <w:rFonts w:ascii="Arial" w:hAnsi="Arial" w:cs="Arial"/>
              </w:rPr>
            </w:pPr>
            <w:r>
              <w:rPr>
                <w:rFonts w:ascii="Arial" w:hAnsi="Arial" w:cs="Arial"/>
              </w:rPr>
              <w:t xml:space="preserve">983  </w:t>
            </w:r>
            <w:r w:rsidRPr="00B652CC">
              <w:rPr>
                <w:rFonts w:ascii="Arial" w:hAnsi="Arial" w:cs="Arial"/>
              </w:rPr>
              <w:t>hours</w:t>
            </w:r>
          </w:p>
        </w:tc>
        <w:tc>
          <w:tcPr>
            <w:tcW w:w="7381" w:type="dxa"/>
            <w:gridSpan w:val="2"/>
            <w:shd w:val="clear" w:color="auto" w:fill="auto"/>
          </w:tcPr>
          <w:p w:rsidR="009F4BBF" w:rsidRPr="00B652CC" w:rsidRDefault="009F4BBF" w:rsidP="00694C87">
            <w:pPr>
              <w:rPr>
                <w:rFonts w:ascii="Arial" w:hAnsi="Arial" w:cs="Arial"/>
              </w:rPr>
            </w:pPr>
            <w:r w:rsidRPr="00B652CC">
              <w:rPr>
                <w:rFonts w:ascii="Arial" w:hAnsi="Arial" w:cs="Arial"/>
              </w:rPr>
              <w:t>Case Monitoring and Investigation</w:t>
            </w:r>
          </w:p>
        </w:tc>
      </w:tr>
      <w:tr w:rsidR="009F4BBF" w:rsidRPr="00B652CC" w:rsidTr="00260E51">
        <w:trPr>
          <w:cantSplit/>
        </w:trPr>
        <w:tc>
          <w:tcPr>
            <w:tcW w:w="2699" w:type="dxa"/>
            <w:gridSpan w:val="6"/>
            <w:shd w:val="clear" w:color="auto" w:fill="auto"/>
          </w:tcPr>
          <w:p w:rsidR="009F4BBF" w:rsidRPr="00B652CC" w:rsidRDefault="009F4BBF" w:rsidP="00982870">
            <w:pPr>
              <w:jc w:val="right"/>
              <w:rPr>
                <w:rFonts w:ascii="Arial" w:hAnsi="Arial" w:cs="Arial"/>
              </w:rPr>
            </w:pPr>
            <w:r>
              <w:rPr>
                <w:rFonts w:ascii="Arial" w:hAnsi="Arial" w:cs="Arial"/>
              </w:rPr>
              <w:t>109</w:t>
            </w:r>
            <w:r w:rsidRPr="00B652CC">
              <w:rPr>
                <w:rFonts w:ascii="Arial" w:hAnsi="Arial" w:cs="Arial"/>
              </w:rPr>
              <w:t xml:space="preserve"> hours </w:t>
            </w:r>
          </w:p>
        </w:tc>
        <w:tc>
          <w:tcPr>
            <w:tcW w:w="7381" w:type="dxa"/>
            <w:gridSpan w:val="2"/>
            <w:shd w:val="clear" w:color="auto" w:fill="auto"/>
          </w:tcPr>
          <w:p w:rsidR="009F4BBF" w:rsidRPr="00B652CC" w:rsidRDefault="009F4BBF" w:rsidP="00FB2560">
            <w:pPr>
              <w:rPr>
                <w:rFonts w:ascii="Arial" w:hAnsi="Arial" w:cs="Arial"/>
              </w:rPr>
            </w:pPr>
            <w:r w:rsidRPr="00B652CC">
              <w:rPr>
                <w:rFonts w:ascii="Arial" w:hAnsi="Arial" w:cs="Arial"/>
              </w:rPr>
              <w:t>Community Education and In-service Training</w:t>
            </w:r>
          </w:p>
        </w:tc>
      </w:tr>
      <w:tr w:rsidR="009F4BBF" w:rsidRPr="00B652CC" w:rsidTr="00260E51">
        <w:trPr>
          <w:cantSplit/>
        </w:trPr>
        <w:tc>
          <w:tcPr>
            <w:tcW w:w="2699" w:type="dxa"/>
            <w:gridSpan w:val="6"/>
            <w:shd w:val="clear" w:color="auto" w:fill="auto"/>
          </w:tcPr>
          <w:p w:rsidR="009F4BBF" w:rsidRPr="00B652CC" w:rsidRDefault="009F4BBF" w:rsidP="00982870">
            <w:pPr>
              <w:jc w:val="right"/>
              <w:rPr>
                <w:rFonts w:ascii="Arial" w:hAnsi="Arial" w:cs="Arial"/>
              </w:rPr>
            </w:pPr>
            <w:r>
              <w:rPr>
                <w:rFonts w:ascii="Arial" w:hAnsi="Arial" w:cs="Arial"/>
              </w:rPr>
              <w:t>100</w:t>
            </w:r>
          </w:p>
        </w:tc>
        <w:tc>
          <w:tcPr>
            <w:tcW w:w="7381" w:type="dxa"/>
            <w:gridSpan w:val="2"/>
            <w:shd w:val="clear" w:color="auto" w:fill="auto"/>
          </w:tcPr>
          <w:p w:rsidR="009F4BBF" w:rsidRPr="00B652CC" w:rsidRDefault="009F4BBF" w:rsidP="00694C87">
            <w:pPr>
              <w:rPr>
                <w:rFonts w:ascii="Arial" w:hAnsi="Arial" w:cs="Arial"/>
              </w:rPr>
            </w:pPr>
            <w:r w:rsidRPr="00B652CC">
              <w:rPr>
                <w:rFonts w:ascii="Arial" w:hAnsi="Arial" w:cs="Arial"/>
              </w:rPr>
              <w:t>Unduplicated Cases in Adult Residential Facilities</w:t>
            </w:r>
          </w:p>
        </w:tc>
      </w:tr>
      <w:tr w:rsidR="009F4BBF" w:rsidRPr="00B652CC" w:rsidTr="009F4BBF">
        <w:trPr>
          <w:trHeight w:val="280"/>
        </w:trPr>
        <w:tc>
          <w:tcPr>
            <w:tcW w:w="1080" w:type="dxa"/>
            <w:gridSpan w:val="3"/>
            <w:shd w:val="clear" w:color="auto" w:fill="auto"/>
          </w:tcPr>
          <w:p w:rsidR="009F4BBF" w:rsidRPr="00B652CC" w:rsidRDefault="009F4BBF" w:rsidP="00BE4AA2">
            <w:pPr>
              <w:rPr>
                <w:rFonts w:ascii="Arial" w:hAnsi="Arial" w:cs="Arial"/>
              </w:rPr>
            </w:pPr>
          </w:p>
        </w:tc>
        <w:tc>
          <w:tcPr>
            <w:tcW w:w="9000" w:type="dxa"/>
            <w:gridSpan w:val="5"/>
            <w:shd w:val="clear" w:color="auto" w:fill="auto"/>
          </w:tcPr>
          <w:p w:rsidR="009F4BBF" w:rsidRPr="00B652CC" w:rsidRDefault="009F4BBF" w:rsidP="00360C0F">
            <w:pPr>
              <w:jc w:val="both"/>
              <w:rPr>
                <w:rFonts w:ascii="Arial" w:hAnsi="Arial" w:cs="Arial"/>
              </w:rPr>
            </w:pPr>
          </w:p>
        </w:tc>
      </w:tr>
      <w:tr w:rsidR="009F4BBF" w:rsidRPr="00B652CC" w:rsidTr="00F5749A">
        <w:tc>
          <w:tcPr>
            <w:tcW w:w="10080" w:type="dxa"/>
            <w:gridSpan w:val="8"/>
            <w:shd w:val="clear" w:color="auto" w:fill="auto"/>
          </w:tcPr>
          <w:p w:rsidR="009F4BBF" w:rsidRPr="00B652CC" w:rsidRDefault="009F4BBF" w:rsidP="00360C0F">
            <w:pPr>
              <w:jc w:val="both"/>
              <w:rPr>
                <w:rFonts w:ascii="Arial" w:hAnsi="Arial" w:cs="Arial"/>
                <w:b/>
                <w:u w:val="single"/>
              </w:rPr>
            </w:pPr>
            <w:r w:rsidRPr="00B652CC">
              <w:rPr>
                <w:rFonts w:ascii="Arial" w:hAnsi="Arial" w:cs="Arial"/>
                <w:b/>
                <w:u w:val="single"/>
              </w:rPr>
              <w:t>Program Service Requirements</w:t>
            </w:r>
          </w:p>
        </w:tc>
      </w:tr>
      <w:tr w:rsidR="009F4BBF" w:rsidRPr="00A41C07" w:rsidTr="009F4BBF">
        <w:tc>
          <w:tcPr>
            <w:tcW w:w="540" w:type="dxa"/>
          </w:tcPr>
          <w:p w:rsidR="009F4BBF" w:rsidRPr="00A41C07" w:rsidRDefault="009F4BBF" w:rsidP="006A303C">
            <w:pPr>
              <w:jc w:val="both"/>
              <w:rPr>
                <w:rFonts w:ascii="Arial" w:hAnsi="Arial" w:cs="Arial"/>
                <w:szCs w:val="24"/>
              </w:rPr>
            </w:pPr>
          </w:p>
        </w:tc>
        <w:tc>
          <w:tcPr>
            <w:tcW w:w="9540" w:type="dxa"/>
            <w:gridSpan w:val="7"/>
          </w:tcPr>
          <w:p w:rsidR="009F4BBF" w:rsidRPr="00802FD0" w:rsidRDefault="009F4BBF" w:rsidP="006A303C">
            <w:pPr>
              <w:jc w:val="both"/>
              <w:rPr>
                <w:rFonts w:ascii="Arial" w:hAnsi="Arial" w:cs="Arial"/>
                <w:szCs w:val="24"/>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gridSpan w:val="3"/>
            <w:shd w:val="clear" w:color="auto" w:fill="auto"/>
          </w:tcPr>
          <w:p w:rsidR="009F4BBF" w:rsidRDefault="009F4BBF" w:rsidP="006A303C">
            <w:pPr>
              <w:rPr>
                <w:rFonts w:ascii="Arial" w:hAnsi="Arial" w:cs="Arial"/>
                <w:szCs w:val="24"/>
              </w:rPr>
            </w:pPr>
            <w:r>
              <w:rPr>
                <w:rFonts w:ascii="Arial" w:hAnsi="Arial" w:cs="Arial"/>
                <w:szCs w:val="24"/>
              </w:rPr>
              <w:t>1.</w:t>
            </w:r>
          </w:p>
        </w:tc>
        <w:tc>
          <w:tcPr>
            <w:tcW w:w="8820" w:type="dxa"/>
            <w:gridSpan w:val="4"/>
          </w:tcPr>
          <w:p w:rsidR="009F4BBF" w:rsidRPr="00802FD0" w:rsidRDefault="009F4BBF" w:rsidP="006A303C">
            <w:pPr>
              <w:jc w:val="both"/>
              <w:rPr>
                <w:rFonts w:ascii="Arial" w:hAnsi="Arial" w:cs="Arial"/>
                <w:szCs w:val="24"/>
              </w:rPr>
            </w:pPr>
            <w:r w:rsidRPr="00802FD0">
              <w:rPr>
                <w:rFonts w:ascii="Arial" w:hAnsi="Arial" w:cs="Arial"/>
                <w:szCs w:val="24"/>
              </w:rPr>
              <w:t>Contractor agrees to provide ombudsman services in accordance with the CDA and the AAA requirements.</w:t>
            </w:r>
            <w:r>
              <w:rPr>
                <w:rFonts w:ascii="Arial" w:hAnsi="Arial" w:cs="Arial"/>
                <w:szCs w:val="24"/>
              </w:rPr>
              <w:t xml:space="preserve"> </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gridSpan w:val="3"/>
            <w:shd w:val="clear" w:color="auto" w:fill="auto"/>
          </w:tcPr>
          <w:p w:rsidR="009F4BBF" w:rsidRDefault="009F4BBF" w:rsidP="006A303C">
            <w:pPr>
              <w:rPr>
                <w:rFonts w:ascii="Arial" w:hAnsi="Arial" w:cs="Arial"/>
                <w:szCs w:val="24"/>
              </w:rPr>
            </w:pPr>
          </w:p>
        </w:tc>
        <w:tc>
          <w:tcPr>
            <w:tcW w:w="8820" w:type="dxa"/>
            <w:gridSpan w:val="4"/>
          </w:tcPr>
          <w:p w:rsidR="009F4BBF" w:rsidRPr="00802FD0" w:rsidRDefault="009F4BBF" w:rsidP="006A303C">
            <w:pPr>
              <w:jc w:val="both"/>
              <w:rPr>
                <w:rFonts w:ascii="Arial" w:hAnsi="Arial" w:cs="Arial"/>
                <w:szCs w:val="24"/>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gridSpan w:val="3"/>
            <w:shd w:val="clear" w:color="auto" w:fill="auto"/>
          </w:tcPr>
          <w:p w:rsidR="009F4BBF" w:rsidRDefault="009F4BBF" w:rsidP="006A303C">
            <w:pPr>
              <w:rPr>
                <w:rFonts w:ascii="Arial" w:hAnsi="Arial" w:cs="Arial"/>
                <w:szCs w:val="24"/>
              </w:rPr>
            </w:pPr>
            <w:r>
              <w:rPr>
                <w:rFonts w:ascii="Arial" w:hAnsi="Arial" w:cs="Arial"/>
                <w:szCs w:val="24"/>
              </w:rPr>
              <w:t>2.</w:t>
            </w:r>
          </w:p>
        </w:tc>
        <w:tc>
          <w:tcPr>
            <w:tcW w:w="8820" w:type="dxa"/>
            <w:gridSpan w:val="4"/>
          </w:tcPr>
          <w:p w:rsidR="009F4BBF" w:rsidRPr="00802FD0" w:rsidRDefault="009F4BBF" w:rsidP="006A303C">
            <w:pPr>
              <w:jc w:val="both"/>
              <w:rPr>
                <w:rFonts w:ascii="Arial" w:hAnsi="Arial" w:cs="Arial"/>
                <w:szCs w:val="24"/>
              </w:rPr>
            </w:pPr>
            <w:r w:rsidRPr="00802FD0">
              <w:rPr>
                <w:rFonts w:ascii="Arial" w:hAnsi="Arial" w:cs="Arial"/>
                <w:szCs w:val="24"/>
              </w:rPr>
              <w:t>Contractor agrees to submit monthly reports that specify the number of individual referrals received and monthly reports that include multiple referrals.</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gridSpan w:val="3"/>
            <w:shd w:val="clear" w:color="auto" w:fill="auto"/>
          </w:tcPr>
          <w:p w:rsidR="009F4BBF" w:rsidRDefault="009F4BBF" w:rsidP="006A303C">
            <w:pPr>
              <w:rPr>
                <w:rFonts w:ascii="Arial" w:hAnsi="Arial" w:cs="Arial"/>
                <w:szCs w:val="24"/>
              </w:rPr>
            </w:pPr>
          </w:p>
        </w:tc>
        <w:tc>
          <w:tcPr>
            <w:tcW w:w="8820" w:type="dxa"/>
            <w:gridSpan w:val="4"/>
          </w:tcPr>
          <w:p w:rsidR="009F4BBF" w:rsidRPr="00A41C07" w:rsidRDefault="009F4BBF" w:rsidP="006A303C">
            <w:pPr>
              <w:pStyle w:val="Heading1"/>
              <w:jc w:val="both"/>
              <w:rPr>
                <w:rFonts w:ascii="Arial" w:hAnsi="Arial"/>
                <w:b w:val="0"/>
                <w:u w:val="none"/>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gridSpan w:val="3"/>
            <w:shd w:val="clear" w:color="auto" w:fill="auto"/>
          </w:tcPr>
          <w:p w:rsidR="009F4BBF" w:rsidRPr="00A41C07" w:rsidRDefault="009F4BBF" w:rsidP="006A303C">
            <w:pPr>
              <w:rPr>
                <w:rFonts w:ascii="Arial" w:hAnsi="Arial" w:cs="Arial"/>
                <w:szCs w:val="24"/>
              </w:rPr>
            </w:pPr>
            <w:r>
              <w:rPr>
                <w:rFonts w:ascii="Arial" w:hAnsi="Arial" w:cs="Arial"/>
                <w:szCs w:val="24"/>
              </w:rPr>
              <w:t>3.</w:t>
            </w:r>
          </w:p>
        </w:tc>
        <w:tc>
          <w:tcPr>
            <w:tcW w:w="8820" w:type="dxa"/>
            <w:gridSpan w:val="4"/>
          </w:tcPr>
          <w:p w:rsidR="009F4BBF" w:rsidRPr="00A41C07" w:rsidRDefault="009F4BBF" w:rsidP="006A303C">
            <w:pPr>
              <w:pStyle w:val="Heading1"/>
              <w:jc w:val="both"/>
              <w:rPr>
                <w:rFonts w:ascii="Arial" w:hAnsi="Arial"/>
                <w:b w:val="0"/>
                <w:u w:val="none"/>
              </w:rPr>
            </w:pPr>
            <w:r w:rsidRPr="00A41C07">
              <w:rPr>
                <w:rFonts w:ascii="Arial" w:hAnsi="Arial"/>
                <w:b w:val="0"/>
                <w:u w:val="none"/>
              </w:rPr>
              <w:t xml:space="preserve">Contractor, in accordance with policies and procedures established by the State Ombudsman, will: </w:t>
            </w:r>
          </w:p>
        </w:tc>
      </w:tr>
    </w:tbl>
    <w:p w:rsidR="009F4BBF" w:rsidRDefault="009F4BBF"/>
    <w:tbl>
      <w:tblPr>
        <w:tblW w:w="10080" w:type="dxa"/>
        <w:tblInd w:w="-252" w:type="dxa"/>
        <w:tblLayout w:type="fixed"/>
        <w:tblLook w:val="0000" w:firstRow="0" w:lastRow="0" w:firstColumn="0" w:lastColumn="0" w:noHBand="0" w:noVBand="0"/>
      </w:tblPr>
      <w:tblGrid>
        <w:gridCol w:w="540"/>
        <w:gridCol w:w="720"/>
        <w:gridCol w:w="450"/>
        <w:gridCol w:w="8370"/>
      </w:tblGrid>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a.</w:t>
            </w:r>
          </w:p>
        </w:tc>
        <w:tc>
          <w:tcPr>
            <w:tcW w:w="8370" w:type="dxa"/>
          </w:tcPr>
          <w:p w:rsidR="009F4BBF" w:rsidRPr="00CC2F37" w:rsidRDefault="009F4BBF" w:rsidP="006A303C">
            <w:pPr>
              <w:jc w:val="both"/>
              <w:rPr>
                <w:rFonts w:ascii="Arial" w:hAnsi="Arial" w:cs="Arial"/>
                <w:szCs w:val="24"/>
              </w:rPr>
            </w:pPr>
            <w:r w:rsidRPr="00CC2F37">
              <w:rPr>
                <w:rFonts w:ascii="Arial" w:hAnsi="Arial" w:cs="Arial"/>
                <w:szCs w:val="24"/>
              </w:rPr>
              <w:t xml:space="preserve">Provide services to protect the health, safety, welfare and rights of residents [OAA </w:t>
            </w:r>
            <w:r w:rsidRPr="005C2A66">
              <w:rPr>
                <w:rFonts w:ascii="Arial" w:hAnsi="Arial" w:cs="Arial"/>
                <w:szCs w:val="24"/>
              </w:rPr>
              <w:t>§</w:t>
            </w:r>
            <w:r w:rsidRPr="00CC2F37">
              <w:rPr>
                <w:rFonts w:ascii="Arial" w:hAnsi="Arial" w:cs="Arial"/>
                <w:szCs w:val="24"/>
              </w:rPr>
              <w:t>712(a)(5)</w:t>
            </w:r>
            <w:r>
              <w:rPr>
                <w:rFonts w:ascii="Arial" w:hAnsi="Arial" w:cs="Arial"/>
                <w:szCs w:val="24"/>
              </w:rPr>
              <w:t>(B)</w:t>
            </w:r>
            <w:r w:rsidRPr="00CC2F37">
              <w:rPr>
                <w:rFonts w:ascii="Arial" w:hAnsi="Arial" w:cs="Arial"/>
                <w:szCs w:val="24"/>
              </w:rPr>
              <w:t>(i)</w:t>
            </w:r>
            <w:r>
              <w:rPr>
                <w:rFonts w:ascii="Arial" w:hAnsi="Arial" w:cs="Arial"/>
                <w:szCs w:val="24"/>
              </w:rPr>
              <w:t>]</w:t>
            </w:r>
            <w:r w:rsidRPr="00CC2F37">
              <w:rPr>
                <w:rFonts w:ascii="Arial" w:hAnsi="Arial" w:cs="Arial"/>
                <w:szCs w:val="24"/>
              </w:rPr>
              <w:t xml:space="preserve"> </w:t>
            </w:r>
            <w:r>
              <w:rPr>
                <w:rFonts w:ascii="Arial" w:hAnsi="Arial" w:cs="Arial"/>
                <w:szCs w:val="24"/>
              </w:rPr>
              <w:t xml:space="preserve">[ 45 CRF 1327.19(a)(2)][W&amp;I </w:t>
            </w:r>
            <w:r w:rsidRPr="005C2A66">
              <w:rPr>
                <w:rFonts w:ascii="Arial" w:hAnsi="Arial" w:cs="Arial"/>
                <w:szCs w:val="24"/>
              </w:rPr>
              <w:t>§</w:t>
            </w:r>
            <w:r w:rsidRPr="00CC2F37">
              <w:rPr>
                <w:rFonts w:ascii="Arial" w:hAnsi="Arial" w:cs="Arial"/>
                <w:szCs w:val="24"/>
              </w:rPr>
              <w:t>9701(a)</w:t>
            </w:r>
            <w:r>
              <w:rPr>
                <w:rFonts w:ascii="Arial" w:hAnsi="Arial" w:cs="Arial"/>
                <w:szCs w:val="24"/>
              </w:rPr>
              <w:t>, 9712.5(b)</w:t>
            </w:r>
            <w:r w:rsidRPr="00CC2F37">
              <w:rPr>
                <w:rFonts w:ascii="Arial" w:hAnsi="Arial" w:cs="Arial"/>
                <w:szCs w:val="24"/>
              </w:rPr>
              <w:t>];</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b.</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 xml:space="preserve">Ensure residents in the service area of the Local Ombudsman Program have regular, timely access to State Certified Ombudsman Representatives, and timely responses to complaints and requests for assistance [OAA </w:t>
            </w:r>
            <w:r w:rsidRPr="005C2A66">
              <w:rPr>
                <w:rFonts w:ascii="Arial" w:hAnsi="Arial" w:cs="Arial"/>
                <w:szCs w:val="24"/>
              </w:rPr>
              <w:t>§</w:t>
            </w:r>
            <w:r w:rsidRPr="00A41C07">
              <w:rPr>
                <w:rFonts w:ascii="Arial" w:hAnsi="Arial" w:cs="Arial"/>
                <w:szCs w:val="24"/>
              </w:rPr>
              <w:t>712(a)(5)(B)(ii)]</w:t>
            </w:r>
            <w:r>
              <w:rPr>
                <w:rFonts w:ascii="Arial" w:hAnsi="Arial" w:cs="Arial"/>
                <w:szCs w:val="24"/>
              </w:rPr>
              <w:t xml:space="preserve"> [45 CFR 1327.19(a)(3)] [W&amp;I </w:t>
            </w:r>
            <w:r w:rsidRPr="005C2A66">
              <w:rPr>
                <w:rFonts w:ascii="Arial" w:hAnsi="Arial" w:cs="Arial"/>
                <w:szCs w:val="24"/>
              </w:rPr>
              <w:t>§</w:t>
            </w:r>
            <w:r>
              <w:rPr>
                <w:rFonts w:ascii="Arial" w:hAnsi="Arial" w:cs="Arial"/>
                <w:szCs w:val="24"/>
              </w:rPr>
              <w:t>9712.5(d)]</w:t>
            </w:r>
            <w:r w:rsidRPr="00A41C07">
              <w:rPr>
                <w:rFonts w:ascii="Arial" w:hAnsi="Arial" w:cs="Arial"/>
                <w:szCs w:val="24"/>
              </w:rPr>
              <w:t>;</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c.</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 xml:space="preserve">Identify, investigate, and seek to resolve complaints made by or on behalf of residents that relate to their rights and well-being as residents. Complaint investigations shall be done in an objective manner to ascertain the pertinent facts.  Findings shall be reported to the complainant.  If a complaint is not investigated the complainant shall be notified in writing the decision not to investigate and the reasons for the decision [OAA </w:t>
            </w:r>
            <w:r w:rsidRPr="005C2A66">
              <w:rPr>
                <w:rFonts w:ascii="Arial" w:hAnsi="Arial" w:cs="Arial"/>
                <w:szCs w:val="24"/>
              </w:rPr>
              <w:t>§</w:t>
            </w:r>
            <w:r w:rsidRPr="00A41C07">
              <w:rPr>
                <w:rFonts w:ascii="Arial" w:hAnsi="Arial" w:cs="Arial"/>
                <w:szCs w:val="24"/>
              </w:rPr>
              <w:t>712(a)(5)(B)(iii)</w:t>
            </w:r>
            <w:r>
              <w:rPr>
                <w:rFonts w:ascii="Arial" w:hAnsi="Arial" w:cs="Arial"/>
                <w:szCs w:val="24"/>
              </w:rPr>
              <w:t>] [45CFR 1327.19(a)(1)]</w:t>
            </w:r>
            <w:r w:rsidRPr="00A41C07">
              <w:rPr>
                <w:rFonts w:ascii="Arial" w:hAnsi="Arial" w:cs="Arial"/>
                <w:szCs w:val="24"/>
              </w:rPr>
              <w:t xml:space="preserve"> </w:t>
            </w:r>
            <w:r>
              <w:rPr>
                <w:rFonts w:ascii="Arial" w:hAnsi="Arial" w:cs="Arial"/>
                <w:szCs w:val="24"/>
              </w:rPr>
              <w:t xml:space="preserve">[W&amp;I </w:t>
            </w:r>
            <w:r w:rsidRPr="005C2A66">
              <w:rPr>
                <w:rFonts w:ascii="Arial" w:hAnsi="Arial" w:cs="Arial"/>
                <w:szCs w:val="24"/>
              </w:rPr>
              <w:t>§</w:t>
            </w:r>
            <w:r>
              <w:rPr>
                <w:rFonts w:ascii="Arial" w:hAnsi="Arial" w:cs="Arial"/>
                <w:szCs w:val="24"/>
              </w:rPr>
              <w:t>9701(a), 9712.5(a)</w:t>
            </w:r>
            <w:r w:rsidRPr="00A41C07">
              <w:rPr>
                <w:rFonts w:ascii="Arial" w:hAnsi="Arial" w:cs="Arial"/>
                <w:szCs w:val="24"/>
              </w:rPr>
              <w:t>];</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d.</w:t>
            </w:r>
          </w:p>
        </w:tc>
        <w:tc>
          <w:tcPr>
            <w:tcW w:w="8370" w:type="dxa"/>
          </w:tcPr>
          <w:p w:rsidR="009F4BBF" w:rsidRPr="000C6EBB" w:rsidRDefault="009F4BBF" w:rsidP="006A303C">
            <w:pPr>
              <w:jc w:val="both"/>
              <w:rPr>
                <w:rFonts w:ascii="Arial" w:hAnsi="Arial" w:cs="Arial"/>
                <w:szCs w:val="24"/>
              </w:rPr>
            </w:pPr>
            <w:r w:rsidRPr="000C6EBB">
              <w:rPr>
                <w:rFonts w:ascii="Arial" w:hAnsi="Arial" w:cs="Arial"/>
                <w:szCs w:val="24"/>
              </w:rPr>
              <w:t xml:space="preserve">Receive and investigate reports of suspected abuse, neglect and exploitation of elder or dependent adults occurring in the long-term </w:t>
            </w:r>
            <w:r>
              <w:rPr>
                <w:rFonts w:ascii="Arial" w:hAnsi="Arial" w:cs="Arial"/>
                <w:szCs w:val="24"/>
              </w:rPr>
              <w:t xml:space="preserve">care facilities (W&amp;I </w:t>
            </w:r>
            <w:r w:rsidRPr="005C2A66">
              <w:rPr>
                <w:rFonts w:ascii="Arial" w:hAnsi="Arial" w:cs="Arial"/>
                <w:szCs w:val="24"/>
              </w:rPr>
              <w:t>§</w:t>
            </w:r>
            <w:r>
              <w:rPr>
                <w:rFonts w:ascii="Arial" w:hAnsi="Arial" w:cs="Arial"/>
                <w:szCs w:val="24"/>
              </w:rPr>
              <w:t>15630 et. s</w:t>
            </w:r>
            <w:r w:rsidRPr="000C6EBB">
              <w:rPr>
                <w:rFonts w:ascii="Arial" w:hAnsi="Arial" w:cs="Arial"/>
                <w:szCs w:val="24"/>
              </w:rPr>
              <w:t>eq.);</w:t>
            </w:r>
          </w:p>
        </w:tc>
      </w:tr>
    </w:tbl>
    <w:p w:rsidR="009F4BBF" w:rsidRDefault="009F4BBF"/>
    <w:tbl>
      <w:tblPr>
        <w:tblW w:w="10080" w:type="dxa"/>
        <w:tblInd w:w="-252" w:type="dxa"/>
        <w:tblLayout w:type="fixed"/>
        <w:tblLook w:val="0000" w:firstRow="0" w:lastRow="0" w:firstColumn="0" w:lastColumn="0" w:noHBand="0" w:noVBand="0"/>
      </w:tblPr>
      <w:tblGrid>
        <w:gridCol w:w="540"/>
        <w:gridCol w:w="720"/>
        <w:gridCol w:w="450"/>
        <w:gridCol w:w="8370"/>
      </w:tblGrid>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e.</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Witness advance health care directives and property transfers of more than $100 for residents of skilled nursing facilities [HSC 1289</w:t>
            </w:r>
            <w:r>
              <w:rPr>
                <w:rFonts w:ascii="Arial" w:hAnsi="Arial" w:cs="Arial"/>
                <w:szCs w:val="24"/>
              </w:rPr>
              <w:t>]</w:t>
            </w:r>
            <w:r w:rsidRPr="00A41C07">
              <w:rPr>
                <w:rFonts w:ascii="Arial" w:hAnsi="Arial" w:cs="Arial"/>
                <w:szCs w:val="24"/>
              </w:rPr>
              <w:t xml:space="preserve"> </w:t>
            </w:r>
            <w:r>
              <w:rPr>
                <w:rFonts w:ascii="Arial" w:hAnsi="Arial" w:cs="Arial"/>
                <w:szCs w:val="24"/>
              </w:rPr>
              <w:t>[</w:t>
            </w:r>
            <w:r w:rsidRPr="00A41C07">
              <w:rPr>
                <w:rFonts w:ascii="Arial" w:hAnsi="Arial" w:cs="Arial"/>
                <w:szCs w:val="24"/>
              </w:rPr>
              <w:t>PC 4675</w:t>
            </w:r>
            <w:r>
              <w:rPr>
                <w:rFonts w:ascii="Arial" w:hAnsi="Arial" w:cs="Arial"/>
                <w:szCs w:val="24"/>
              </w:rPr>
              <w:t>,</w:t>
            </w:r>
            <w:r w:rsidRPr="00A41C07">
              <w:rPr>
                <w:rFonts w:ascii="Arial" w:hAnsi="Arial" w:cs="Arial"/>
                <w:szCs w:val="24"/>
              </w:rPr>
              <w:t xml:space="preserve"> PC 4700 et seq.];</w:t>
            </w:r>
          </w:p>
        </w:tc>
      </w:tr>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f.</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Collect and submit data in accordance with the statewide uniform reporting system established by the State Ombudsman and the reporting provisions specified in Section C.15 of this contract</w:t>
            </w:r>
            <w:r>
              <w:rPr>
                <w:rFonts w:ascii="Arial" w:hAnsi="Arial" w:cs="Arial"/>
                <w:szCs w:val="24"/>
              </w:rPr>
              <w:t xml:space="preserve"> [OAA </w:t>
            </w:r>
            <w:r w:rsidRPr="005C2A66">
              <w:rPr>
                <w:rFonts w:ascii="Arial" w:hAnsi="Arial" w:cs="Arial"/>
                <w:szCs w:val="24"/>
              </w:rPr>
              <w:t>§</w:t>
            </w:r>
            <w:r>
              <w:rPr>
                <w:rFonts w:ascii="Arial" w:hAnsi="Arial" w:cs="Arial"/>
                <w:szCs w:val="24"/>
              </w:rPr>
              <w:t xml:space="preserve">712(c), W&amp;I </w:t>
            </w:r>
            <w:r w:rsidRPr="005C2A66">
              <w:rPr>
                <w:rFonts w:ascii="Arial" w:hAnsi="Arial" w:cs="Arial"/>
                <w:szCs w:val="24"/>
              </w:rPr>
              <w:t>§</w:t>
            </w:r>
            <w:r>
              <w:rPr>
                <w:rFonts w:ascii="Arial" w:hAnsi="Arial" w:cs="Arial"/>
                <w:szCs w:val="24"/>
              </w:rPr>
              <w:t>9716(a)]; (check C.15)</w:t>
            </w:r>
          </w:p>
        </w:tc>
      </w:tr>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rPr>
                <w:rFonts w:ascii="Arial" w:hAnsi="Arial" w:cs="Arial"/>
                <w:szCs w:val="24"/>
              </w:rPr>
            </w:pPr>
            <w:r w:rsidRPr="00A41C07">
              <w:rPr>
                <w:rFonts w:ascii="Arial" w:hAnsi="Arial" w:cs="Arial"/>
                <w:szCs w:val="24"/>
              </w:rPr>
              <w:t>g.</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Represent the interests of residents before governmental agencies and seek administrative, legal, and other remedies to protect the rights and well-being of residents</w:t>
            </w:r>
            <w:r>
              <w:rPr>
                <w:rFonts w:ascii="Arial" w:hAnsi="Arial" w:cs="Arial"/>
                <w:szCs w:val="24"/>
              </w:rPr>
              <w:t>;</w:t>
            </w:r>
            <w:r w:rsidRPr="00A41C07">
              <w:rPr>
                <w:rFonts w:ascii="Arial" w:hAnsi="Arial" w:cs="Arial"/>
                <w:szCs w:val="24"/>
              </w:rPr>
              <w:t xml:space="preserve"> [OAA </w:t>
            </w:r>
            <w:r w:rsidRPr="00F97FCA">
              <w:rPr>
                <w:rFonts w:ascii="Arial" w:hAnsi="Arial" w:cs="Arial"/>
                <w:szCs w:val="24"/>
              </w:rPr>
              <w:t>§</w:t>
            </w:r>
            <w:r w:rsidRPr="00A41C07">
              <w:rPr>
                <w:rFonts w:ascii="Arial" w:hAnsi="Arial" w:cs="Arial"/>
                <w:szCs w:val="24"/>
              </w:rPr>
              <w:t>712(a)(5)(B)</w:t>
            </w:r>
            <w:r>
              <w:rPr>
                <w:rFonts w:ascii="Arial" w:hAnsi="Arial" w:cs="Arial"/>
                <w:szCs w:val="24"/>
              </w:rPr>
              <w:t>(</w:t>
            </w:r>
            <w:r w:rsidRPr="00A41C07">
              <w:rPr>
                <w:rFonts w:ascii="Arial" w:hAnsi="Arial" w:cs="Arial"/>
                <w:szCs w:val="24"/>
              </w:rPr>
              <w:t>iv)]</w:t>
            </w:r>
            <w:r>
              <w:rPr>
                <w:rFonts w:ascii="Arial" w:hAnsi="Arial" w:cs="Arial"/>
                <w:szCs w:val="24"/>
              </w:rPr>
              <w:t xml:space="preserve"> [45 CFR 1327.19(a)(4)] [W&amp;I </w:t>
            </w:r>
            <w:r w:rsidRPr="00F97FCA">
              <w:rPr>
                <w:rFonts w:ascii="Arial" w:hAnsi="Arial" w:cs="Arial"/>
                <w:szCs w:val="24"/>
              </w:rPr>
              <w:t>§</w:t>
            </w:r>
            <w:r>
              <w:rPr>
                <w:rFonts w:ascii="Arial" w:hAnsi="Arial" w:cs="Arial"/>
                <w:szCs w:val="24"/>
              </w:rPr>
              <w:t>9712.5(e)]</w:t>
            </w:r>
          </w:p>
        </w:tc>
      </w:tr>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shd w:val="clear" w:color="auto" w:fill="auto"/>
          </w:tcPr>
          <w:p w:rsidR="009F4BBF" w:rsidRPr="00A41C07" w:rsidRDefault="009F4BBF" w:rsidP="006A303C">
            <w:pPr>
              <w:rPr>
                <w:rFonts w:ascii="Arial" w:hAnsi="Arial" w:cs="Arial"/>
                <w:szCs w:val="24"/>
              </w:rPr>
            </w:pPr>
            <w:r w:rsidRPr="00A41C07">
              <w:rPr>
                <w:rFonts w:ascii="Arial" w:hAnsi="Arial" w:cs="Arial"/>
                <w:szCs w:val="24"/>
              </w:rPr>
              <w:t>h.</w:t>
            </w:r>
          </w:p>
        </w:tc>
        <w:tc>
          <w:tcPr>
            <w:tcW w:w="8370" w:type="dxa"/>
          </w:tcPr>
          <w:p w:rsidR="009F4BBF" w:rsidRPr="00A41C07" w:rsidRDefault="009F4BBF" w:rsidP="00FA72B8">
            <w:pPr>
              <w:pStyle w:val="BodyTextIndent"/>
              <w:tabs>
                <w:tab w:val="left" w:pos="0"/>
              </w:tabs>
              <w:ind w:left="0"/>
              <w:jc w:val="both"/>
              <w:rPr>
                <w:rFonts w:ascii="Arial" w:hAnsi="Arial"/>
              </w:rPr>
            </w:pPr>
            <w:r w:rsidRPr="00A41C07">
              <w:rPr>
                <w:rFonts w:ascii="Arial" w:hAnsi="Arial"/>
              </w:rPr>
              <w:t>Review, comment, and facilitate the ability of the public to comment on laws, regulations, policies, actions, and legislative bills that pertain to the rights and well-being of residents</w:t>
            </w:r>
            <w:r>
              <w:rPr>
                <w:rFonts w:ascii="Arial" w:hAnsi="Arial"/>
              </w:rPr>
              <w:t>;</w:t>
            </w:r>
            <w:r w:rsidRPr="00A41C07">
              <w:rPr>
                <w:rFonts w:ascii="Arial" w:hAnsi="Arial"/>
              </w:rPr>
              <w:t xml:space="preserve"> [OAA 712(a)(5)(B)(v)]</w:t>
            </w:r>
            <w:r>
              <w:rPr>
                <w:rFonts w:ascii="Arial" w:hAnsi="Arial"/>
              </w:rPr>
              <w:t xml:space="preserve"> [45 CFR 1327.19(a)(5)] [W&amp;I </w:t>
            </w:r>
            <w:r w:rsidRPr="005C2A66">
              <w:rPr>
                <w:rFonts w:ascii="Arial" w:hAnsi="Arial"/>
              </w:rPr>
              <w:t>§</w:t>
            </w:r>
            <w:r>
              <w:rPr>
                <w:rFonts w:ascii="Arial" w:hAnsi="Arial"/>
              </w:rPr>
              <w:t>9712.5(g)(i)]</w:t>
            </w:r>
          </w:p>
        </w:tc>
      </w:tr>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shd w:val="clear" w:color="auto" w:fill="auto"/>
          </w:tcPr>
          <w:p w:rsidR="009F4BBF" w:rsidRPr="00A41C07" w:rsidRDefault="009F4BBF" w:rsidP="006A303C">
            <w:pPr>
              <w:rPr>
                <w:rFonts w:ascii="Arial" w:hAnsi="Arial" w:cs="Arial"/>
                <w:szCs w:val="24"/>
              </w:rPr>
            </w:pPr>
            <w:r w:rsidRPr="00A41C07">
              <w:rPr>
                <w:rFonts w:ascii="Arial" w:hAnsi="Arial" w:cs="Arial"/>
                <w:szCs w:val="24"/>
              </w:rPr>
              <w:t>i.</w:t>
            </w:r>
          </w:p>
        </w:tc>
        <w:tc>
          <w:tcPr>
            <w:tcW w:w="8370" w:type="dxa"/>
          </w:tcPr>
          <w:p w:rsidR="009F4BBF" w:rsidRPr="00A41C07" w:rsidRDefault="009F4BBF" w:rsidP="006A303C">
            <w:pPr>
              <w:jc w:val="both"/>
              <w:rPr>
                <w:rFonts w:ascii="Arial" w:hAnsi="Arial" w:cs="Arial"/>
                <w:szCs w:val="24"/>
              </w:rPr>
            </w:pPr>
            <w:r w:rsidRPr="00A41C07">
              <w:rPr>
                <w:rFonts w:ascii="Arial" w:hAnsi="Arial" w:cs="Arial"/>
                <w:szCs w:val="24"/>
              </w:rPr>
              <w:t>Support the development of resident and family councils</w:t>
            </w:r>
            <w:r>
              <w:rPr>
                <w:rFonts w:ascii="Arial" w:hAnsi="Arial" w:cs="Arial"/>
                <w:szCs w:val="24"/>
              </w:rPr>
              <w:t>;</w:t>
            </w:r>
            <w:r w:rsidRPr="00A41C07">
              <w:rPr>
                <w:rFonts w:ascii="Arial" w:hAnsi="Arial" w:cs="Arial"/>
                <w:szCs w:val="24"/>
              </w:rPr>
              <w:t xml:space="preserve"> [OAA 712(a)(5)(B)(vi)]</w:t>
            </w:r>
            <w:r>
              <w:rPr>
                <w:rFonts w:ascii="Arial" w:hAnsi="Arial" w:cs="Arial"/>
                <w:szCs w:val="24"/>
              </w:rPr>
              <w:t xml:space="preserve"> [45 CFR 1327.19(a)(6)] [W&amp;I 9726.1(a)(3)]</w:t>
            </w:r>
          </w:p>
        </w:tc>
      </w:tr>
      <w:tr w:rsidR="009F4BBF" w:rsidRPr="00A41C07" w:rsidTr="006A303C">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shd w:val="clear" w:color="auto" w:fill="auto"/>
          </w:tcPr>
          <w:p w:rsidR="009F4BBF" w:rsidRPr="00A41C07" w:rsidRDefault="009F4BBF" w:rsidP="006A303C">
            <w:pPr>
              <w:rPr>
                <w:rFonts w:ascii="Arial" w:hAnsi="Arial" w:cs="Arial"/>
                <w:szCs w:val="24"/>
              </w:rPr>
            </w:pPr>
            <w:r w:rsidRPr="00A41C07">
              <w:rPr>
                <w:rFonts w:ascii="Arial" w:hAnsi="Arial" w:cs="Arial"/>
                <w:szCs w:val="24"/>
              </w:rPr>
              <w:t>j.</w:t>
            </w:r>
          </w:p>
        </w:tc>
        <w:tc>
          <w:tcPr>
            <w:tcW w:w="8370" w:type="dxa"/>
          </w:tcPr>
          <w:p w:rsidR="009F4BBF" w:rsidRPr="00A41C07" w:rsidRDefault="009F4BBF" w:rsidP="006A303C">
            <w:pPr>
              <w:jc w:val="both"/>
              <w:rPr>
                <w:rFonts w:ascii="Arial" w:hAnsi="Arial" w:cs="Arial"/>
                <w:szCs w:val="24"/>
              </w:rPr>
            </w:pPr>
            <w:r w:rsidRPr="00A41C07">
              <w:rPr>
                <w:rFonts w:ascii="Arial" w:hAnsi="Arial" w:cs="Arial"/>
                <w:color w:val="000000"/>
                <w:szCs w:val="24"/>
              </w:rPr>
              <w:t>Carry</w:t>
            </w:r>
            <w:r w:rsidRPr="00A41C07">
              <w:rPr>
                <w:rFonts w:ascii="Arial" w:hAnsi="Arial" w:cs="Arial"/>
                <w:color w:val="000000"/>
                <w:spacing w:val="18"/>
                <w:szCs w:val="24"/>
              </w:rPr>
              <w:t xml:space="preserve"> </w:t>
            </w:r>
            <w:r w:rsidRPr="00A41C07">
              <w:rPr>
                <w:rFonts w:ascii="Arial" w:hAnsi="Arial" w:cs="Arial"/>
                <w:color w:val="000000"/>
                <w:szCs w:val="24"/>
              </w:rPr>
              <w:t>out</w:t>
            </w:r>
            <w:r w:rsidRPr="00A41C07">
              <w:rPr>
                <w:rFonts w:ascii="Arial" w:hAnsi="Arial" w:cs="Arial"/>
                <w:color w:val="000000"/>
                <w:spacing w:val="18"/>
                <w:szCs w:val="24"/>
              </w:rPr>
              <w:t xml:space="preserve"> </w:t>
            </w:r>
            <w:r w:rsidRPr="00A41C07">
              <w:rPr>
                <w:rFonts w:ascii="Arial" w:hAnsi="Arial" w:cs="Arial"/>
                <w:color w:val="000000"/>
                <w:szCs w:val="24"/>
              </w:rPr>
              <w:t>other</w:t>
            </w:r>
            <w:r w:rsidRPr="00A41C07">
              <w:rPr>
                <w:rFonts w:ascii="Arial" w:hAnsi="Arial" w:cs="Arial"/>
                <w:color w:val="000000"/>
                <w:spacing w:val="18"/>
                <w:szCs w:val="24"/>
              </w:rPr>
              <w:t xml:space="preserve"> </w:t>
            </w:r>
            <w:r w:rsidRPr="00A41C07">
              <w:rPr>
                <w:rFonts w:ascii="Arial" w:hAnsi="Arial" w:cs="Arial"/>
                <w:color w:val="000000"/>
                <w:szCs w:val="24"/>
              </w:rPr>
              <w:t>activities</w:t>
            </w:r>
            <w:r w:rsidRPr="00A41C07">
              <w:rPr>
                <w:rFonts w:ascii="Arial" w:hAnsi="Arial" w:cs="Arial"/>
                <w:color w:val="000000"/>
                <w:spacing w:val="18"/>
                <w:szCs w:val="24"/>
              </w:rPr>
              <w:t xml:space="preserve"> </w:t>
            </w:r>
            <w:r w:rsidRPr="00A41C07">
              <w:rPr>
                <w:rFonts w:ascii="Arial" w:hAnsi="Arial" w:cs="Arial"/>
                <w:color w:val="000000"/>
                <w:szCs w:val="24"/>
              </w:rPr>
              <w:t>that</w:t>
            </w:r>
            <w:r w:rsidRPr="00A41C07">
              <w:rPr>
                <w:rFonts w:ascii="Arial" w:hAnsi="Arial" w:cs="Arial"/>
                <w:color w:val="000000"/>
                <w:spacing w:val="19"/>
                <w:szCs w:val="24"/>
              </w:rPr>
              <w:t xml:space="preserve"> </w:t>
            </w:r>
            <w:r w:rsidRPr="00A41C07">
              <w:rPr>
                <w:rFonts w:ascii="Arial" w:hAnsi="Arial" w:cs="Arial"/>
                <w:color w:val="000000"/>
                <w:szCs w:val="24"/>
              </w:rPr>
              <w:t>the</w:t>
            </w:r>
            <w:r w:rsidRPr="00A41C07">
              <w:rPr>
                <w:rFonts w:ascii="Arial" w:hAnsi="Arial" w:cs="Arial"/>
                <w:color w:val="000000"/>
                <w:spacing w:val="18"/>
                <w:szCs w:val="24"/>
              </w:rPr>
              <w:t xml:space="preserve"> </w:t>
            </w:r>
            <w:r w:rsidRPr="00A41C07">
              <w:rPr>
                <w:rFonts w:ascii="Arial" w:hAnsi="Arial" w:cs="Arial"/>
                <w:color w:val="000000"/>
                <w:szCs w:val="24"/>
              </w:rPr>
              <w:t>State</w:t>
            </w:r>
            <w:r w:rsidRPr="00A41C07">
              <w:rPr>
                <w:rFonts w:ascii="Arial" w:hAnsi="Arial" w:cs="Arial"/>
                <w:color w:val="000000"/>
                <w:spacing w:val="18"/>
                <w:szCs w:val="24"/>
              </w:rPr>
              <w:t xml:space="preserve"> </w:t>
            </w:r>
            <w:r w:rsidRPr="00A41C07">
              <w:rPr>
                <w:rFonts w:ascii="Arial" w:hAnsi="Arial" w:cs="Arial"/>
                <w:color w:val="000000"/>
                <w:szCs w:val="24"/>
              </w:rPr>
              <w:t>Ombudsman</w:t>
            </w:r>
            <w:r w:rsidRPr="00A41C07">
              <w:rPr>
                <w:rFonts w:ascii="Arial" w:hAnsi="Arial" w:cs="Arial"/>
                <w:color w:val="000000"/>
                <w:spacing w:val="18"/>
                <w:szCs w:val="24"/>
              </w:rPr>
              <w:t xml:space="preserve"> </w:t>
            </w:r>
            <w:r w:rsidRPr="00A41C07">
              <w:rPr>
                <w:rFonts w:ascii="Arial" w:hAnsi="Arial" w:cs="Arial"/>
                <w:color w:val="000000"/>
                <w:szCs w:val="24"/>
              </w:rPr>
              <w:t>determines</w:t>
            </w:r>
            <w:r w:rsidRPr="00A41C07">
              <w:rPr>
                <w:rFonts w:ascii="Arial" w:hAnsi="Arial" w:cs="Arial"/>
                <w:color w:val="000000"/>
                <w:spacing w:val="18"/>
                <w:szCs w:val="24"/>
              </w:rPr>
              <w:t xml:space="preserve"> </w:t>
            </w:r>
            <w:r w:rsidRPr="00A41C07">
              <w:rPr>
                <w:rFonts w:ascii="Arial" w:hAnsi="Arial" w:cs="Arial"/>
                <w:color w:val="000000"/>
                <w:szCs w:val="24"/>
              </w:rPr>
              <w:t>to</w:t>
            </w:r>
            <w:r w:rsidRPr="00A41C07">
              <w:rPr>
                <w:rFonts w:ascii="Arial" w:hAnsi="Arial" w:cs="Arial"/>
                <w:color w:val="000000"/>
                <w:spacing w:val="18"/>
                <w:szCs w:val="24"/>
              </w:rPr>
              <w:t xml:space="preserve"> </w:t>
            </w:r>
            <w:r w:rsidRPr="00A41C07">
              <w:rPr>
                <w:rFonts w:ascii="Arial" w:hAnsi="Arial" w:cs="Arial"/>
                <w:color w:val="000000"/>
                <w:szCs w:val="24"/>
              </w:rPr>
              <w:t>be appropriate</w:t>
            </w:r>
            <w:r>
              <w:rPr>
                <w:rFonts w:ascii="Arial" w:hAnsi="Arial" w:cs="Arial"/>
                <w:color w:val="000000"/>
                <w:szCs w:val="24"/>
              </w:rPr>
              <w:t xml:space="preserve">, including the following services [OAA </w:t>
            </w:r>
            <w:r w:rsidRPr="00F97FCA">
              <w:rPr>
                <w:rFonts w:ascii="Arial" w:hAnsi="Arial" w:cs="Arial"/>
                <w:color w:val="000000"/>
                <w:szCs w:val="24"/>
              </w:rPr>
              <w:t>§</w:t>
            </w:r>
            <w:r>
              <w:rPr>
                <w:rFonts w:ascii="Arial" w:hAnsi="Arial" w:cs="Arial"/>
                <w:color w:val="000000"/>
                <w:szCs w:val="24"/>
              </w:rPr>
              <w:t>712(a)(5)(B)(vii</w:t>
            </w:r>
            <w:r w:rsidRPr="00BD5196">
              <w:rPr>
                <w:rFonts w:ascii="Arial" w:hAnsi="Arial" w:cs="Arial"/>
                <w:szCs w:val="24"/>
              </w:rPr>
              <w:t>)] [45 CFR 1327.19(a)(7)]</w:t>
            </w:r>
            <w:r>
              <w:rPr>
                <w:rFonts w:ascii="Arial" w:hAnsi="Arial" w:cs="Arial"/>
                <w:szCs w:val="24"/>
              </w:rPr>
              <w:t>:</w:t>
            </w:r>
          </w:p>
        </w:tc>
      </w:tr>
    </w:tbl>
    <w:p w:rsidR="009F4BBF" w:rsidRDefault="009F4BBF"/>
    <w:tbl>
      <w:tblPr>
        <w:tblW w:w="9630" w:type="dxa"/>
        <w:tblInd w:w="-252" w:type="dxa"/>
        <w:tblLayout w:type="fixed"/>
        <w:tblLook w:val="0000" w:firstRow="0" w:lastRow="0" w:firstColumn="0" w:lastColumn="0" w:noHBand="0" w:noVBand="0"/>
      </w:tblPr>
      <w:tblGrid>
        <w:gridCol w:w="540"/>
        <w:gridCol w:w="720"/>
        <w:gridCol w:w="450"/>
        <w:gridCol w:w="540"/>
        <w:gridCol w:w="7380"/>
      </w:tblGrid>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jc w:val="both"/>
              <w:rPr>
                <w:rFonts w:ascii="Arial" w:hAnsi="Arial" w:cs="Arial"/>
                <w:szCs w:val="24"/>
              </w:rPr>
            </w:pPr>
            <w:r w:rsidRPr="00A41C07">
              <w:rPr>
                <w:rFonts w:ascii="Arial" w:hAnsi="Arial" w:cs="Arial"/>
                <w:szCs w:val="24"/>
              </w:rPr>
              <w:t>(1)</w:t>
            </w:r>
          </w:p>
        </w:tc>
        <w:tc>
          <w:tcPr>
            <w:tcW w:w="7380" w:type="dxa"/>
          </w:tcPr>
          <w:p w:rsidR="009F4BBF" w:rsidRPr="000C6EBB" w:rsidRDefault="009F4BBF" w:rsidP="006A303C">
            <w:pPr>
              <w:tabs>
                <w:tab w:val="left" w:pos="0"/>
                <w:tab w:val="left" w:pos="720"/>
                <w:tab w:val="left" w:pos="1440"/>
                <w:tab w:val="left" w:pos="2160"/>
              </w:tabs>
              <w:suppressAutoHyphens/>
              <w:jc w:val="both"/>
              <w:rPr>
                <w:rFonts w:ascii="Arial" w:hAnsi="Arial" w:cs="Arial"/>
                <w:szCs w:val="24"/>
              </w:rPr>
            </w:pPr>
            <w:r w:rsidRPr="000C6EBB">
              <w:rPr>
                <w:rFonts w:ascii="Arial" w:hAnsi="Arial" w:cs="Arial"/>
                <w:szCs w:val="24"/>
              </w:rPr>
              <w:t xml:space="preserve">Update, periodically, a plan for maintaining on ongoing presence in long-term care facilities [OAA </w:t>
            </w:r>
            <w:r w:rsidRPr="00101D19">
              <w:rPr>
                <w:rFonts w:ascii="Arial" w:hAnsi="Arial" w:cs="Arial"/>
                <w:szCs w:val="24"/>
              </w:rPr>
              <w:t>§</w:t>
            </w:r>
            <w:r>
              <w:rPr>
                <w:rFonts w:ascii="Arial" w:hAnsi="Arial" w:cs="Arial"/>
                <w:szCs w:val="24"/>
              </w:rPr>
              <w:t>712(a)(3)(D</w:t>
            </w:r>
            <w:r w:rsidRPr="000C6EBB">
              <w:rPr>
                <w:rFonts w:ascii="Arial" w:hAnsi="Arial" w:cs="Arial"/>
                <w:szCs w:val="24"/>
              </w:rPr>
              <w:t>)]</w:t>
            </w:r>
            <w:r>
              <w:rPr>
                <w:rFonts w:ascii="Arial" w:hAnsi="Arial" w:cs="Arial"/>
                <w:szCs w:val="24"/>
              </w:rPr>
              <w:t xml:space="preserve"> [W&amp;I Code </w:t>
            </w:r>
            <w:r w:rsidRPr="00101D19">
              <w:rPr>
                <w:rFonts w:ascii="Arial" w:hAnsi="Arial" w:cs="Arial"/>
                <w:szCs w:val="24"/>
              </w:rPr>
              <w:t>§</w:t>
            </w:r>
            <w:r>
              <w:rPr>
                <w:rFonts w:ascii="Arial" w:hAnsi="Arial" w:cs="Arial"/>
                <w:szCs w:val="24"/>
              </w:rPr>
              <w:t>9712.5(d)(1)]</w:t>
            </w:r>
            <w:r w:rsidRPr="000C6EBB">
              <w:rPr>
                <w:rFonts w:ascii="Arial" w:hAnsi="Arial" w:cs="Arial"/>
                <w:szCs w:val="24"/>
              </w:rPr>
              <w:t>;</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rPr>
                <w:rFonts w:ascii="Arial" w:hAnsi="Arial" w:cs="Arial"/>
                <w:szCs w:val="24"/>
              </w:rPr>
            </w:pPr>
            <w:r w:rsidRPr="00A41C07">
              <w:rPr>
                <w:rFonts w:ascii="Arial" w:hAnsi="Arial" w:cs="Arial"/>
                <w:szCs w:val="24"/>
              </w:rPr>
              <w:t>(2)</w:t>
            </w:r>
          </w:p>
        </w:tc>
        <w:tc>
          <w:tcPr>
            <w:tcW w:w="7380" w:type="dxa"/>
          </w:tcPr>
          <w:p w:rsidR="009F4BBF" w:rsidRPr="000C6EBB" w:rsidRDefault="009F4BBF" w:rsidP="006A303C">
            <w:pPr>
              <w:jc w:val="both"/>
              <w:rPr>
                <w:rFonts w:ascii="Arial" w:hAnsi="Arial" w:cs="Arial"/>
                <w:szCs w:val="24"/>
              </w:rPr>
            </w:pPr>
            <w:r w:rsidRPr="000C6EBB">
              <w:rPr>
                <w:rFonts w:ascii="Arial" w:hAnsi="Arial" w:cs="Arial"/>
                <w:szCs w:val="24"/>
              </w:rPr>
              <w:t xml:space="preserve">Provide public information and technical support pertaining to long-term care services, including inspection reports, statements of deficiency, and plans of correction for long-term care facilities within the service area [W&amp;I </w:t>
            </w:r>
            <w:r w:rsidRPr="00E31444">
              <w:rPr>
                <w:rFonts w:ascii="Arial" w:hAnsi="Arial" w:cs="Arial"/>
                <w:szCs w:val="24"/>
              </w:rPr>
              <w:t>§</w:t>
            </w:r>
            <w:r w:rsidRPr="000C6EBB">
              <w:rPr>
                <w:rFonts w:ascii="Arial" w:hAnsi="Arial" w:cs="Arial"/>
                <w:szCs w:val="24"/>
              </w:rPr>
              <w:t>9726.1(a)</w:t>
            </w:r>
            <w:r>
              <w:rPr>
                <w:rFonts w:ascii="Arial" w:hAnsi="Arial" w:cs="Arial"/>
                <w:szCs w:val="24"/>
              </w:rPr>
              <w:t>(1)</w:t>
            </w:r>
            <w:r w:rsidRPr="000C6EBB">
              <w:rPr>
                <w:rFonts w:ascii="Arial" w:hAnsi="Arial" w:cs="Arial"/>
                <w:szCs w:val="24"/>
              </w:rPr>
              <w:t>];</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rPr>
                <w:rFonts w:ascii="Arial" w:hAnsi="Arial" w:cs="Arial"/>
                <w:szCs w:val="24"/>
              </w:rPr>
            </w:pPr>
            <w:r w:rsidRPr="00A41C07">
              <w:rPr>
                <w:rFonts w:ascii="Arial" w:hAnsi="Arial" w:cs="Arial"/>
                <w:szCs w:val="24"/>
              </w:rPr>
              <w:t>(3)</w:t>
            </w:r>
          </w:p>
        </w:tc>
        <w:tc>
          <w:tcPr>
            <w:tcW w:w="7380" w:type="dxa"/>
          </w:tcPr>
          <w:p w:rsidR="009F4BBF" w:rsidRPr="000C6EBB" w:rsidRDefault="009F4BBF" w:rsidP="006A303C">
            <w:pPr>
              <w:jc w:val="both"/>
              <w:rPr>
                <w:rFonts w:ascii="Arial" w:hAnsi="Arial" w:cs="Arial"/>
                <w:szCs w:val="24"/>
              </w:rPr>
            </w:pPr>
            <w:r w:rsidRPr="000C6EBB">
              <w:rPr>
                <w:rFonts w:ascii="Arial" w:hAnsi="Arial" w:cs="Arial"/>
                <w:szCs w:val="24"/>
              </w:rPr>
              <w:t>Promote</w:t>
            </w:r>
            <w:r w:rsidRPr="000C6EBB">
              <w:rPr>
                <w:rFonts w:ascii="Arial" w:hAnsi="Arial" w:cs="Arial"/>
                <w:spacing w:val="13"/>
                <w:szCs w:val="24"/>
              </w:rPr>
              <w:t xml:space="preserve"> </w:t>
            </w:r>
            <w:r w:rsidRPr="000C6EBB">
              <w:rPr>
                <w:rFonts w:ascii="Arial" w:hAnsi="Arial" w:cs="Arial"/>
                <w:szCs w:val="24"/>
              </w:rPr>
              <w:t>visitation</w:t>
            </w:r>
            <w:r w:rsidRPr="000C6EBB">
              <w:rPr>
                <w:rFonts w:ascii="Arial" w:hAnsi="Arial" w:cs="Arial"/>
                <w:spacing w:val="13"/>
                <w:szCs w:val="24"/>
              </w:rPr>
              <w:t xml:space="preserve"> </w:t>
            </w:r>
            <w:r w:rsidRPr="000C6EBB">
              <w:rPr>
                <w:rFonts w:ascii="Arial" w:hAnsi="Arial" w:cs="Arial"/>
                <w:szCs w:val="24"/>
              </w:rPr>
              <w:t>programs</w:t>
            </w:r>
            <w:r w:rsidRPr="000C6EBB">
              <w:rPr>
                <w:rFonts w:ascii="Arial" w:hAnsi="Arial" w:cs="Arial"/>
                <w:spacing w:val="13"/>
                <w:szCs w:val="24"/>
              </w:rPr>
              <w:t xml:space="preserve"> </w:t>
            </w:r>
            <w:r w:rsidRPr="000C6EBB">
              <w:rPr>
                <w:rFonts w:ascii="Arial" w:hAnsi="Arial" w:cs="Arial"/>
                <w:szCs w:val="24"/>
              </w:rPr>
              <w:t>and</w:t>
            </w:r>
            <w:r w:rsidRPr="000C6EBB">
              <w:rPr>
                <w:rFonts w:ascii="Arial" w:hAnsi="Arial" w:cs="Arial"/>
                <w:spacing w:val="13"/>
                <w:szCs w:val="24"/>
              </w:rPr>
              <w:t xml:space="preserve"> </w:t>
            </w:r>
            <w:r w:rsidRPr="000C6EBB">
              <w:rPr>
                <w:rFonts w:ascii="Arial" w:hAnsi="Arial" w:cs="Arial"/>
                <w:szCs w:val="24"/>
              </w:rPr>
              <w:t>other</w:t>
            </w:r>
            <w:r w:rsidRPr="000C6EBB">
              <w:rPr>
                <w:rFonts w:ascii="Arial" w:hAnsi="Arial" w:cs="Arial"/>
                <w:spacing w:val="13"/>
                <w:szCs w:val="24"/>
              </w:rPr>
              <w:t xml:space="preserve"> </w:t>
            </w:r>
            <w:r w:rsidRPr="000C6EBB">
              <w:rPr>
                <w:rFonts w:ascii="Arial" w:hAnsi="Arial" w:cs="Arial"/>
                <w:szCs w:val="24"/>
              </w:rPr>
              <w:t>community</w:t>
            </w:r>
            <w:r w:rsidRPr="000C6EBB">
              <w:rPr>
                <w:rFonts w:ascii="Arial" w:hAnsi="Arial" w:cs="Arial"/>
                <w:spacing w:val="13"/>
                <w:szCs w:val="24"/>
              </w:rPr>
              <w:t xml:space="preserve"> </w:t>
            </w:r>
            <w:r w:rsidRPr="000C6EBB">
              <w:rPr>
                <w:rFonts w:ascii="Arial" w:hAnsi="Arial" w:cs="Arial"/>
                <w:szCs w:val="24"/>
              </w:rPr>
              <w:t>involvement</w:t>
            </w:r>
            <w:r w:rsidRPr="000C6EBB">
              <w:rPr>
                <w:rFonts w:ascii="Arial" w:hAnsi="Arial" w:cs="Arial"/>
                <w:spacing w:val="13"/>
                <w:szCs w:val="24"/>
              </w:rPr>
              <w:t xml:space="preserve"> </w:t>
            </w:r>
            <w:r w:rsidRPr="000C6EBB">
              <w:rPr>
                <w:rFonts w:ascii="Arial" w:hAnsi="Arial" w:cs="Arial"/>
                <w:szCs w:val="24"/>
              </w:rPr>
              <w:t xml:space="preserve">in long-term care facilities within the service </w:t>
            </w:r>
            <w:r w:rsidRPr="000C6EBB">
              <w:rPr>
                <w:rFonts w:ascii="Arial" w:hAnsi="Arial" w:cs="Arial"/>
                <w:spacing w:val="1"/>
                <w:szCs w:val="24"/>
              </w:rPr>
              <w:t>a</w:t>
            </w:r>
            <w:r w:rsidRPr="000C6EBB">
              <w:rPr>
                <w:rFonts w:ascii="Arial" w:hAnsi="Arial" w:cs="Arial"/>
                <w:szCs w:val="24"/>
              </w:rPr>
              <w:t xml:space="preserve">rea [W&amp;I </w:t>
            </w:r>
            <w:r w:rsidRPr="00E31444">
              <w:rPr>
                <w:rFonts w:ascii="Arial" w:hAnsi="Arial" w:cs="Arial"/>
                <w:szCs w:val="24"/>
              </w:rPr>
              <w:t>§</w:t>
            </w:r>
            <w:r w:rsidRPr="000C6EBB">
              <w:rPr>
                <w:rFonts w:ascii="Arial" w:hAnsi="Arial" w:cs="Arial"/>
                <w:szCs w:val="24"/>
              </w:rPr>
              <w:t>9726.1</w:t>
            </w:r>
            <w:r>
              <w:rPr>
                <w:rFonts w:ascii="Arial" w:hAnsi="Arial" w:cs="Arial"/>
                <w:szCs w:val="24"/>
              </w:rPr>
              <w:t>(a)</w:t>
            </w:r>
            <w:r w:rsidRPr="000C6EBB">
              <w:rPr>
                <w:rFonts w:ascii="Arial" w:hAnsi="Arial" w:cs="Arial"/>
                <w:szCs w:val="24"/>
              </w:rPr>
              <w:t>(</w:t>
            </w:r>
            <w:r>
              <w:rPr>
                <w:rFonts w:ascii="Arial" w:hAnsi="Arial" w:cs="Arial"/>
                <w:szCs w:val="24"/>
              </w:rPr>
              <w:t>2</w:t>
            </w:r>
            <w:r w:rsidRPr="000C6EBB">
              <w:rPr>
                <w:rFonts w:ascii="Arial" w:hAnsi="Arial" w:cs="Arial"/>
                <w:szCs w:val="24"/>
              </w:rPr>
              <w:t>)</w:t>
            </w:r>
            <w:r>
              <w:rPr>
                <w:rFonts w:ascii="Arial" w:hAnsi="Arial" w:cs="Arial"/>
                <w:szCs w:val="24"/>
              </w:rPr>
              <w:t>, (4)</w:t>
            </w:r>
            <w:r w:rsidRPr="000C6EBB">
              <w:rPr>
                <w:rFonts w:ascii="Arial" w:hAnsi="Arial" w:cs="Arial"/>
                <w:szCs w:val="24"/>
              </w:rPr>
              <w:t>];</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rPr>
                <w:rFonts w:ascii="Arial" w:hAnsi="Arial" w:cs="Arial"/>
                <w:szCs w:val="24"/>
              </w:rPr>
            </w:pPr>
            <w:r w:rsidRPr="00A41C07">
              <w:rPr>
                <w:rFonts w:ascii="Arial" w:hAnsi="Arial" w:cs="Arial"/>
                <w:szCs w:val="24"/>
              </w:rPr>
              <w:t>(4)</w:t>
            </w:r>
          </w:p>
        </w:tc>
        <w:tc>
          <w:tcPr>
            <w:tcW w:w="7380" w:type="dxa"/>
          </w:tcPr>
          <w:p w:rsidR="009F4BBF" w:rsidRPr="000C6EBB" w:rsidRDefault="009F4BBF" w:rsidP="006A303C">
            <w:pPr>
              <w:jc w:val="both"/>
              <w:rPr>
                <w:rFonts w:ascii="Arial" w:hAnsi="Arial" w:cs="Arial"/>
                <w:szCs w:val="24"/>
              </w:rPr>
            </w:pPr>
            <w:r w:rsidRPr="000C6EBB">
              <w:rPr>
                <w:rFonts w:ascii="Arial" w:hAnsi="Arial" w:cs="Arial"/>
                <w:szCs w:val="24"/>
              </w:rPr>
              <w:t xml:space="preserve">Establish </w:t>
            </w:r>
            <w:r w:rsidRPr="000C6EBB">
              <w:rPr>
                <w:rFonts w:ascii="Arial" w:hAnsi="Arial" w:cs="Arial"/>
                <w:spacing w:val="2"/>
                <w:szCs w:val="24"/>
              </w:rPr>
              <w:t>(</w:t>
            </w:r>
            <w:r w:rsidRPr="000C6EBB">
              <w:rPr>
                <w:rFonts w:ascii="Arial" w:hAnsi="Arial" w:cs="Arial"/>
                <w:spacing w:val="-1"/>
                <w:szCs w:val="24"/>
              </w:rPr>
              <w:t>i</w:t>
            </w:r>
            <w:r w:rsidRPr="000C6EBB">
              <w:rPr>
                <w:rFonts w:ascii="Arial" w:hAnsi="Arial" w:cs="Arial"/>
                <w:szCs w:val="24"/>
              </w:rPr>
              <w:t>n addition</w:t>
            </w:r>
            <w:r w:rsidRPr="000C6EBB">
              <w:rPr>
                <w:rFonts w:ascii="Arial" w:hAnsi="Arial" w:cs="Arial"/>
                <w:spacing w:val="5"/>
                <w:szCs w:val="24"/>
              </w:rPr>
              <w:t xml:space="preserve"> </w:t>
            </w:r>
            <w:r w:rsidRPr="000C6EBB">
              <w:rPr>
                <w:rFonts w:ascii="Arial" w:hAnsi="Arial" w:cs="Arial"/>
                <w:szCs w:val="24"/>
              </w:rPr>
              <w:t xml:space="preserve">to support) resident, </w:t>
            </w:r>
            <w:r>
              <w:rPr>
                <w:rFonts w:ascii="Arial" w:hAnsi="Arial" w:cs="Arial"/>
                <w:szCs w:val="24"/>
              </w:rPr>
              <w:t>family and friends’ councils [W&amp;I</w:t>
            </w:r>
            <w:r w:rsidRPr="000C6EBB">
              <w:rPr>
                <w:rFonts w:ascii="Arial" w:hAnsi="Arial" w:cs="Arial"/>
                <w:szCs w:val="24"/>
              </w:rPr>
              <w:t xml:space="preserve"> 9726.1</w:t>
            </w:r>
            <w:r>
              <w:rPr>
                <w:rFonts w:ascii="Arial" w:hAnsi="Arial" w:cs="Arial"/>
                <w:szCs w:val="24"/>
              </w:rPr>
              <w:t>(a)(3</w:t>
            </w:r>
            <w:r w:rsidRPr="000C6EBB">
              <w:rPr>
                <w:rFonts w:ascii="Arial" w:hAnsi="Arial" w:cs="Arial"/>
                <w:szCs w:val="24"/>
              </w:rPr>
              <w:t>)];</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rPr>
                <w:rFonts w:ascii="Arial" w:hAnsi="Arial" w:cs="Arial"/>
                <w:szCs w:val="24"/>
              </w:rPr>
            </w:pPr>
            <w:r w:rsidRPr="00A41C07">
              <w:rPr>
                <w:rFonts w:ascii="Arial" w:hAnsi="Arial" w:cs="Arial"/>
                <w:szCs w:val="24"/>
              </w:rPr>
              <w:t>(5)</w:t>
            </w:r>
          </w:p>
        </w:tc>
        <w:tc>
          <w:tcPr>
            <w:tcW w:w="7380" w:type="dxa"/>
          </w:tcPr>
          <w:p w:rsidR="009F4BBF" w:rsidRPr="000C6EBB" w:rsidRDefault="009F4BBF" w:rsidP="006A303C">
            <w:pPr>
              <w:suppressAutoHyphens/>
              <w:jc w:val="both"/>
              <w:rPr>
                <w:rFonts w:ascii="Arial" w:hAnsi="Arial" w:cs="Arial"/>
                <w:szCs w:val="24"/>
              </w:rPr>
            </w:pPr>
            <w:r w:rsidRPr="000C6EBB">
              <w:rPr>
                <w:rFonts w:ascii="Arial" w:hAnsi="Arial" w:cs="Arial"/>
                <w:szCs w:val="24"/>
              </w:rPr>
              <w:t xml:space="preserve">Present community education and training programs to long-term care facility staff, human service workers, </w:t>
            </w:r>
            <w:r w:rsidRPr="006317C4">
              <w:rPr>
                <w:rFonts w:ascii="Arial" w:hAnsi="Arial" w:cs="Arial"/>
                <w:szCs w:val="24"/>
              </w:rPr>
              <w:t>families, and</w:t>
            </w:r>
            <w:r w:rsidRPr="000C6EBB">
              <w:rPr>
                <w:rFonts w:ascii="Arial" w:hAnsi="Arial" w:cs="Arial"/>
                <w:szCs w:val="24"/>
              </w:rPr>
              <w:t xml:space="preserve"> the general public about long-term care and</w:t>
            </w:r>
            <w:r>
              <w:rPr>
                <w:rFonts w:ascii="Arial" w:hAnsi="Arial" w:cs="Arial"/>
                <w:szCs w:val="24"/>
              </w:rPr>
              <w:t xml:space="preserve"> residents’ rights [W&amp;I </w:t>
            </w:r>
            <w:r w:rsidRPr="00E31444">
              <w:rPr>
                <w:rFonts w:ascii="Arial" w:hAnsi="Arial" w:cs="Arial"/>
                <w:szCs w:val="24"/>
              </w:rPr>
              <w:t>§</w:t>
            </w:r>
            <w:r>
              <w:rPr>
                <w:rFonts w:ascii="Arial" w:hAnsi="Arial" w:cs="Arial"/>
                <w:szCs w:val="24"/>
              </w:rPr>
              <w:t>9726.1(a</w:t>
            </w:r>
            <w:r w:rsidRPr="000C6EBB">
              <w:rPr>
                <w:rFonts w:ascii="Arial" w:hAnsi="Arial" w:cs="Arial"/>
                <w:szCs w:val="24"/>
              </w:rPr>
              <w:t>)</w:t>
            </w:r>
            <w:r>
              <w:rPr>
                <w:rFonts w:ascii="Arial" w:hAnsi="Arial" w:cs="Arial"/>
                <w:szCs w:val="24"/>
              </w:rPr>
              <w:t>(5)</w:t>
            </w:r>
            <w:r w:rsidRPr="000C6EBB">
              <w:rPr>
                <w:rFonts w:ascii="Arial" w:hAnsi="Arial" w:cs="Arial"/>
                <w:szCs w:val="24"/>
              </w:rPr>
              <w:t>]; and</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jc w:val="both"/>
              <w:rPr>
                <w:rFonts w:ascii="Arial" w:hAnsi="Arial" w:cs="Arial"/>
                <w:szCs w:val="24"/>
              </w:rPr>
            </w:pPr>
          </w:p>
        </w:tc>
        <w:tc>
          <w:tcPr>
            <w:tcW w:w="450" w:type="dxa"/>
          </w:tcPr>
          <w:p w:rsidR="009F4BBF" w:rsidRPr="00A41C07" w:rsidRDefault="009F4BBF" w:rsidP="006A303C">
            <w:pPr>
              <w:jc w:val="both"/>
              <w:rPr>
                <w:rFonts w:ascii="Arial" w:hAnsi="Arial" w:cs="Arial"/>
                <w:szCs w:val="24"/>
              </w:rPr>
            </w:pPr>
          </w:p>
        </w:tc>
        <w:tc>
          <w:tcPr>
            <w:tcW w:w="540" w:type="dxa"/>
          </w:tcPr>
          <w:p w:rsidR="009F4BBF" w:rsidRPr="00A41C07" w:rsidRDefault="009F4BBF" w:rsidP="006A303C">
            <w:pPr>
              <w:rPr>
                <w:rFonts w:ascii="Arial" w:hAnsi="Arial" w:cs="Arial"/>
                <w:szCs w:val="24"/>
              </w:rPr>
            </w:pPr>
            <w:r w:rsidRPr="00A41C07">
              <w:rPr>
                <w:rFonts w:ascii="Arial" w:hAnsi="Arial" w:cs="Arial"/>
                <w:szCs w:val="24"/>
              </w:rPr>
              <w:t>(6)</w:t>
            </w:r>
          </w:p>
        </w:tc>
        <w:tc>
          <w:tcPr>
            <w:tcW w:w="7380" w:type="dxa"/>
          </w:tcPr>
          <w:p w:rsidR="009F4BBF" w:rsidRPr="000C6EBB" w:rsidRDefault="009F4BBF" w:rsidP="006A303C">
            <w:pPr>
              <w:suppressAutoHyphens/>
              <w:jc w:val="both"/>
              <w:rPr>
                <w:rFonts w:ascii="Arial" w:hAnsi="Arial" w:cs="Arial"/>
                <w:szCs w:val="24"/>
              </w:rPr>
            </w:pPr>
            <w:r>
              <w:rPr>
                <w:rFonts w:ascii="Arial" w:hAnsi="Arial" w:cs="Arial"/>
                <w:szCs w:val="24"/>
              </w:rPr>
              <w:t xml:space="preserve">Refer other individuals’ complaints and concerns that a representative becomes aware are occurring in the facility to the appropriate governmental agency. [W&amp;I </w:t>
            </w:r>
            <w:r w:rsidRPr="00E31444">
              <w:rPr>
                <w:rFonts w:ascii="Arial" w:hAnsi="Arial" w:cs="Arial"/>
                <w:szCs w:val="24"/>
              </w:rPr>
              <w:t>§</w:t>
            </w:r>
            <w:r>
              <w:rPr>
                <w:rFonts w:ascii="Arial" w:hAnsi="Arial" w:cs="Arial"/>
                <w:szCs w:val="24"/>
              </w:rPr>
              <w:t>9712.5(a)(2)</w:t>
            </w:r>
            <w:r w:rsidRPr="000C6EBB">
              <w:rPr>
                <w:rFonts w:ascii="Arial" w:hAnsi="Arial" w:cs="Arial"/>
                <w:szCs w:val="24"/>
              </w:rPr>
              <w:t>].</w:t>
            </w:r>
          </w:p>
        </w:tc>
      </w:tr>
    </w:tbl>
    <w:p w:rsidR="009F4BBF" w:rsidRDefault="009F4BBF"/>
    <w:tbl>
      <w:tblPr>
        <w:tblW w:w="10080" w:type="dxa"/>
        <w:tblInd w:w="-252" w:type="dxa"/>
        <w:tblLayout w:type="fixed"/>
        <w:tblLook w:val="0000" w:firstRow="0" w:lastRow="0" w:firstColumn="0" w:lastColumn="0" w:noHBand="0" w:noVBand="0"/>
      </w:tblPr>
      <w:tblGrid>
        <w:gridCol w:w="540"/>
        <w:gridCol w:w="720"/>
        <w:gridCol w:w="8820"/>
      </w:tblGrid>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4.</w:t>
            </w:r>
          </w:p>
        </w:tc>
        <w:tc>
          <w:tcPr>
            <w:tcW w:w="8820" w:type="dxa"/>
          </w:tcPr>
          <w:p w:rsidR="001D0AD2" w:rsidRPr="00A41C07" w:rsidRDefault="001D0AD2" w:rsidP="006A303C">
            <w:pPr>
              <w:pStyle w:val="Default"/>
            </w:pPr>
            <w:r w:rsidRPr="00B652CC">
              <w:t>Provisions must be made to ensure that the Program, its employees and volunteers provide patient advocacy as their primary function.  Other responsibilities such as community education, interagency coordination, in-service training, etc. are secondary to the resolution of residents' problems.  The Program must be free to engage in appropriate advocacy activities including public information programs, administrative actions and to refer to and coordinate with licensing and law enforcement agencies.</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5.</w:t>
            </w:r>
          </w:p>
        </w:tc>
        <w:tc>
          <w:tcPr>
            <w:tcW w:w="8820" w:type="dxa"/>
          </w:tcPr>
          <w:p w:rsidR="001D0AD2" w:rsidRPr="00B652CC" w:rsidRDefault="001D0AD2" w:rsidP="001D0AD2">
            <w:pPr>
              <w:tabs>
                <w:tab w:val="left" w:pos="0"/>
                <w:tab w:val="left" w:pos="720"/>
                <w:tab w:val="num" w:pos="1440"/>
              </w:tabs>
              <w:suppressAutoHyphens/>
              <w:jc w:val="both"/>
              <w:rPr>
                <w:rFonts w:ascii="Arial" w:hAnsi="Arial" w:cs="Arial"/>
                <w:szCs w:val="24"/>
              </w:rPr>
            </w:pPr>
            <w:r w:rsidRPr="00B652CC">
              <w:rPr>
                <w:rFonts w:ascii="Arial" w:hAnsi="Arial" w:cs="Arial"/>
              </w:rPr>
              <w:t xml:space="preserve">The provider must ensure that none of its sponsored programs or organizations is in conflict with the objectives and policies of the Ombudsman Program and that adequate resources will be devoted to the Ombudsman Program to ensure that its purpose will be achieved.  The provider must also demonstrate interest and concern in programs for the </w:t>
            </w:r>
            <w:r>
              <w:rPr>
                <w:rFonts w:ascii="Arial" w:hAnsi="Arial" w:cs="Arial"/>
              </w:rPr>
              <w:t xml:space="preserve">older adults </w:t>
            </w:r>
            <w:r w:rsidRPr="00B652CC">
              <w:rPr>
                <w:rFonts w:ascii="Arial" w:hAnsi="Arial" w:cs="Arial"/>
              </w:rPr>
              <w:t>and quality of care for residents of long-term care facilities and also demonstrate experience and knowledge in this field.</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6.</w:t>
            </w:r>
          </w:p>
        </w:tc>
        <w:tc>
          <w:tcPr>
            <w:tcW w:w="8820" w:type="dxa"/>
          </w:tcPr>
          <w:p w:rsidR="001D0AD2" w:rsidRPr="00B652CC" w:rsidRDefault="001D0AD2" w:rsidP="006A303C">
            <w:pPr>
              <w:jc w:val="both"/>
              <w:rPr>
                <w:rFonts w:ascii="Arial" w:hAnsi="Arial" w:cs="Arial"/>
              </w:rPr>
            </w:pPr>
            <w:r w:rsidRPr="00B652CC">
              <w:rPr>
                <w:rFonts w:ascii="Arial" w:hAnsi="Arial" w:cs="Arial"/>
              </w:rPr>
              <w:t>If the organization is a multi-service agency, it must ensure that an Ombudsman Advisory Council is established and meets regularly and has representation on the governing board of the approved organization; confidentiality requirements under law are met in regard to files, telephone communication and internal communication within the organization; and conflict of interest requirements are met by all persons within the organization who have administrative or policy-making responsibilities for the Ombudsman Program.</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B652CC" w:rsidRDefault="001D0AD2" w:rsidP="006A303C">
            <w:pPr>
              <w:tabs>
                <w:tab w:val="left" w:pos="0"/>
                <w:tab w:val="left" w:pos="720"/>
                <w:tab w:val="num" w:pos="1440"/>
              </w:tabs>
              <w:suppressAutoHyphens/>
              <w:rPr>
                <w:rFonts w:ascii="Arial" w:hAnsi="Arial" w:cs="Arial"/>
                <w:szCs w:val="24"/>
              </w:rPr>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7.</w:t>
            </w:r>
          </w:p>
        </w:tc>
        <w:tc>
          <w:tcPr>
            <w:tcW w:w="8820" w:type="dxa"/>
          </w:tcPr>
          <w:p w:rsidR="001D0AD2" w:rsidRPr="00B652CC" w:rsidRDefault="001D0AD2" w:rsidP="006A303C">
            <w:pPr>
              <w:jc w:val="both"/>
              <w:rPr>
                <w:rFonts w:ascii="Arial" w:hAnsi="Arial" w:cs="Arial"/>
              </w:rPr>
            </w:pPr>
            <w:r w:rsidRPr="00B652CC">
              <w:rPr>
                <w:rFonts w:ascii="Arial" w:hAnsi="Arial" w:cs="Arial"/>
              </w:rPr>
              <w:t>Assurances must be made that the Ombudsman Program will establish and maintain a regular and ongoing presence of Ombudsmen in all skilled nursing facilities, intermediate care facilities and residential care facilities for the elderly. A current plan outlining this coverage shall be maintained by the Ombudsman Program.  Facility files will be maintained and will include current facility profiles, citation and deficiency reports and other appropriate materials.</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8.</w:t>
            </w:r>
          </w:p>
        </w:tc>
        <w:tc>
          <w:tcPr>
            <w:tcW w:w="8820" w:type="dxa"/>
          </w:tcPr>
          <w:p w:rsidR="001D0AD2" w:rsidRPr="00A41C07" w:rsidRDefault="001D0AD2" w:rsidP="001D0AD2">
            <w:pPr>
              <w:pStyle w:val="Default"/>
              <w:tabs>
                <w:tab w:val="left" w:pos="1283"/>
              </w:tabs>
            </w:pPr>
            <w:r w:rsidRPr="00B652CC">
              <w:t>The program must also ensure a twenty-four- (24) hour-a-day, seven- (7) day-per-week telephone access for information and referral through coordination with the TIES line and that all calls are responded to within four (4) hours during business hours.</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9.</w:t>
            </w:r>
          </w:p>
        </w:tc>
        <w:tc>
          <w:tcPr>
            <w:tcW w:w="8820" w:type="dxa"/>
          </w:tcPr>
          <w:p w:rsidR="001D0AD2" w:rsidRPr="00B652CC" w:rsidRDefault="001D0AD2" w:rsidP="006A303C">
            <w:pPr>
              <w:suppressAutoHyphens/>
              <w:autoSpaceDE w:val="0"/>
              <w:autoSpaceDN w:val="0"/>
              <w:adjustRightInd w:val="0"/>
              <w:jc w:val="both"/>
              <w:rPr>
                <w:rFonts w:ascii="Arial" w:hAnsi="Arial" w:cs="Arial"/>
                <w:szCs w:val="24"/>
              </w:rPr>
            </w:pPr>
            <w:r w:rsidRPr="00B652CC">
              <w:rPr>
                <w:rFonts w:ascii="Arial" w:hAnsi="Arial" w:cs="Arial"/>
              </w:rPr>
              <w:t xml:space="preserve">The provider must ensure that legal services are complementary to the responsibilities of the state and in the provision of legal representation to the LTCO and its approved organizations.  The ensured legal services must include a MOU with senior legal assistance and may also include pro bono services and </w:t>
            </w:r>
            <w:r w:rsidRPr="00B652CC">
              <w:rPr>
                <w:rFonts w:ascii="Arial" w:hAnsi="Arial" w:cs="Arial"/>
              </w:rPr>
              <w:lastRenderedPageBreak/>
              <w:t>the recruitment of an attorney to the board or advisory council.</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r>
              <w:rPr>
                <w:rFonts w:ascii="Arial" w:hAnsi="Arial" w:cs="Arial"/>
                <w:szCs w:val="24"/>
              </w:rPr>
              <w:t>10.</w:t>
            </w:r>
          </w:p>
        </w:tc>
        <w:tc>
          <w:tcPr>
            <w:tcW w:w="8820" w:type="dxa"/>
          </w:tcPr>
          <w:p w:rsidR="001D0AD2" w:rsidRPr="00B652CC" w:rsidRDefault="001D0AD2" w:rsidP="006A303C">
            <w:pPr>
              <w:ind w:left="-62"/>
              <w:jc w:val="both"/>
              <w:rPr>
                <w:rFonts w:ascii="Arial" w:hAnsi="Arial" w:cs="Arial"/>
              </w:rPr>
            </w:pPr>
            <w:r w:rsidRPr="00B652CC">
              <w:rPr>
                <w:rFonts w:ascii="Arial" w:hAnsi="Arial" w:cs="Arial"/>
              </w:rPr>
              <w:t>The program shall develop a complaint management system based on current policies of the LTCO that contains at least these elements: provisions for the receipt and recording of all complaints; a logging and tracking system; provisions for timely handling and resolution; confidentiality of files; notification of progress and resolution to complainant; systematic referral and follow-up; documenting patterns, trends and special problems; and handling of TIES line referrals.</w:t>
            </w:r>
          </w:p>
        </w:tc>
      </w:tr>
      <w:tr w:rsidR="001D0AD2" w:rsidRPr="00A41C07" w:rsidTr="00656391">
        <w:tc>
          <w:tcPr>
            <w:tcW w:w="540" w:type="dxa"/>
          </w:tcPr>
          <w:p w:rsidR="001D0AD2" w:rsidRPr="00A41C07" w:rsidRDefault="001D0AD2" w:rsidP="006A303C">
            <w:pPr>
              <w:jc w:val="both"/>
              <w:rPr>
                <w:rFonts w:ascii="Arial" w:hAnsi="Arial" w:cs="Arial"/>
                <w:szCs w:val="24"/>
              </w:rPr>
            </w:pPr>
          </w:p>
        </w:tc>
        <w:tc>
          <w:tcPr>
            <w:tcW w:w="720" w:type="dxa"/>
          </w:tcPr>
          <w:p w:rsidR="001D0AD2" w:rsidRPr="00A41C07" w:rsidRDefault="001D0AD2" w:rsidP="006A303C">
            <w:pPr>
              <w:rPr>
                <w:rFonts w:ascii="Arial" w:hAnsi="Arial" w:cs="Arial"/>
                <w:szCs w:val="24"/>
              </w:rPr>
            </w:pPr>
          </w:p>
        </w:tc>
        <w:tc>
          <w:tcPr>
            <w:tcW w:w="8820" w:type="dxa"/>
          </w:tcPr>
          <w:p w:rsidR="001D0AD2" w:rsidRPr="00A41C07" w:rsidRDefault="001D0AD2" w:rsidP="006A303C">
            <w:pPr>
              <w:pStyle w:val="Default"/>
            </w:pPr>
          </w:p>
        </w:tc>
      </w:tr>
      <w:tr w:rsidR="001D0AD2" w:rsidRPr="00C1221C" w:rsidTr="00656391">
        <w:tc>
          <w:tcPr>
            <w:tcW w:w="540" w:type="dxa"/>
            <w:shd w:val="clear" w:color="auto" w:fill="auto"/>
          </w:tcPr>
          <w:p w:rsidR="001D0AD2" w:rsidRPr="00C1221C" w:rsidRDefault="001D0AD2" w:rsidP="006A303C">
            <w:pPr>
              <w:jc w:val="both"/>
              <w:rPr>
                <w:rFonts w:ascii="Arial" w:hAnsi="Arial" w:cs="Arial"/>
                <w:szCs w:val="24"/>
              </w:rPr>
            </w:pPr>
          </w:p>
        </w:tc>
        <w:tc>
          <w:tcPr>
            <w:tcW w:w="720" w:type="dxa"/>
            <w:shd w:val="clear" w:color="auto" w:fill="auto"/>
          </w:tcPr>
          <w:p w:rsidR="001D0AD2" w:rsidRPr="00C1221C" w:rsidRDefault="001D0AD2" w:rsidP="006A303C">
            <w:pPr>
              <w:rPr>
                <w:rFonts w:ascii="Arial" w:hAnsi="Arial" w:cs="Arial"/>
                <w:szCs w:val="24"/>
              </w:rPr>
            </w:pPr>
            <w:r>
              <w:rPr>
                <w:rFonts w:ascii="Arial" w:hAnsi="Arial" w:cs="Arial"/>
                <w:szCs w:val="24"/>
              </w:rPr>
              <w:t>11.</w:t>
            </w:r>
          </w:p>
        </w:tc>
        <w:tc>
          <w:tcPr>
            <w:tcW w:w="8820" w:type="dxa"/>
            <w:shd w:val="clear" w:color="auto" w:fill="auto"/>
          </w:tcPr>
          <w:p w:rsidR="001D0AD2" w:rsidRPr="00C1221C" w:rsidRDefault="001D0AD2" w:rsidP="006A303C">
            <w:pPr>
              <w:pStyle w:val="Default"/>
              <w:jc w:val="both"/>
              <w:rPr>
                <w:color w:val="auto"/>
              </w:rPr>
            </w:pPr>
            <w:r w:rsidRPr="00C1221C">
              <w:rPr>
                <w:color w:val="auto"/>
              </w:rPr>
              <w:t>Contractor shall develop and maintain a policy for complaint management.  The policy shall incorporate the current policies of the OSLTCO and cover the following areas:</w:t>
            </w:r>
          </w:p>
        </w:tc>
      </w:tr>
    </w:tbl>
    <w:p w:rsidR="009F4BBF" w:rsidRPr="00C1221C" w:rsidRDefault="009F4BBF" w:rsidP="009F4BBF"/>
    <w:tbl>
      <w:tblPr>
        <w:tblW w:w="10080" w:type="dxa"/>
        <w:tblInd w:w="-252" w:type="dxa"/>
        <w:tblLayout w:type="fixed"/>
        <w:tblLook w:val="0000" w:firstRow="0" w:lastRow="0" w:firstColumn="0" w:lastColumn="0" w:noHBand="0" w:noVBand="0"/>
      </w:tblPr>
      <w:tblGrid>
        <w:gridCol w:w="540"/>
        <w:gridCol w:w="720"/>
        <w:gridCol w:w="236"/>
        <w:gridCol w:w="124"/>
        <w:gridCol w:w="90"/>
        <w:gridCol w:w="146"/>
        <w:gridCol w:w="34"/>
        <w:gridCol w:w="413"/>
        <w:gridCol w:w="307"/>
        <w:gridCol w:w="7470"/>
      </w:tblGrid>
      <w:tr w:rsidR="009F4BBF" w:rsidRPr="00C1221C" w:rsidTr="00656391">
        <w:trPr>
          <w:trHeight w:val="80"/>
        </w:trPr>
        <w:tc>
          <w:tcPr>
            <w:tcW w:w="540" w:type="dxa"/>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a.</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Receipt and recording of all complaints:</w:t>
            </w:r>
          </w:p>
        </w:tc>
      </w:tr>
      <w:tr w:rsidR="009F4BBF" w:rsidRPr="00C1221C" w:rsidTr="00656391">
        <w:tc>
          <w:tcPr>
            <w:tcW w:w="540" w:type="dxa"/>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b.</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A logging and tracking method;</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c.</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Timely handling and resolution of complaints;</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d.</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Confidentiality of files;</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e.</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Notification of progress and resolution to complainants;</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f.</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Systematic referral and follow-up;</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g.</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Documenting of patterns, trends, and special problems; and</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450" w:type="dxa"/>
            <w:gridSpan w:val="3"/>
            <w:shd w:val="clear" w:color="auto" w:fill="auto"/>
          </w:tcPr>
          <w:p w:rsidR="009F4BBF" w:rsidRPr="00C1221C" w:rsidRDefault="009F4BBF" w:rsidP="006A303C">
            <w:pPr>
              <w:pStyle w:val="Default"/>
              <w:jc w:val="both"/>
              <w:rPr>
                <w:color w:val="auto"/>
              </w:rPr>
            </w:pPr>
            <w:r w:rsidRPr="00C1221C">
              <w:rPr>
                <w:color w:val="auto"/>
              </w:rPr>
              <w:t>h.</w:t>
            </w:r>
          </w:p>
        </w:tc>
        <w:tc>
          <w:tcPr>
            <w:tcW w:w="8370" w:type="dxa"/>
            <w:gridSpan w:val="5"/>
            <w:shd w:val="clear" w:color="auto" w:fill="auto"/>
          </w:tcPr>
          <w:p w:rsidR="009F4BBF" w:rsidRPr="00C1221C" w:rsidRDefault="009F4BBF" w:rsidP="006A303C">
            <w:pPr>
              <w:pStyle w:val="Default"/>
              <w:jc w:val="both"/>
              <w:rPr>
                <w:color w:val="auto"/>
              </w:rPr>
            </w:pPr>
            <w:r w:rsidRPr="00C1221C">
              <w:rPr>
                <w:color w:val="auto"/>
              </w:rPr>
              <w:t>Handling of CRISISline referrals.</w:t>
            </w:r>
          </w:p>
        </w:tc>
      </w:tr>
      <w:tr w:rsidR="009F4BBF" w:rsidRPr="00C1221C" w:rsidTr="00656391">
        <w:tc>
          <w:tcPr>
            <w:tcW w:w="540" w:type="dxa"/>
            <w:shd w:val="clear" w:color="auto" w:fill="auto"/>
          </w:tcPr>
          <w:p w:rsidR="009F4BBF" w:rsidRPr="00C1221C" w:rsidRDefault="009F4BBF" w:rsidP="006A303C">
            <w:pPr>
              <w:jc w:val="both"/>
              <w:rPr>
                <w:rFonts w:ascii="Arial" w:hAnsi="Arial" w:cs="Arial"/>
                <w:szCs w:val="24"/>
              </w:rPr>
            </w:pPr>
          </w:p>
        </w:tc>
        <w:tc>
          <w:tcPr>
            <w:tcW w:w="720" w:type="dxa"/>
          </w:tcPr>
          <w:p w:rsidR="009F4BBF" w:rsidRPr="00C1221C" w:rsidRDefault="009F4BBF" w:rsidP="006A303C">
            <w:pPr>
              <w:rPr>
                <w:rFonts w:ascii="Arial" w:hAnsi="Arial" w:cs="Arial"/>
                <w:szCs w:val="24"/>
              </w:rPr>
            </w:pPr>
          </w:p>
        </w:tc>
        <w:tc>
          <w:tcPr>
            <w:tcW w:w="450" w:type="dxa"/>
            <w:gridSpan w:val="3"/>
          </w:tcPr>
          <w:p w:rsidR="009F4BBF" w:rsidRPr="00C1221C" w:rsidRDefault="009F4BBF" w:rsidP="006A303C">
            <w:pPr>
              <w:pStyle w:val="Default"/>
              <w:jc w:val="both"/>
              <w:rPr>
                <w:color w:val="auto"/>
              </w:rPr>
            </w:pPr>
          </w:p>
        </w:tc>
        <w:tc>
          <w:tcPr>
            <w:tcW w:w="8370" w:type="dxa"/>
            <w:gridSpan w:val="5"/>
          </w:tcPr>
          <w:p w:rsidR="009F4BBF" w:rsidRPr="00C1221C" w:rsidRDefault="009F4BBF" w:rsidP="006A303C">
            <w:pPr>
              <w:pStyle w:val="Default"/>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1D0AD2" w:rsidP="006A303C">
            <w:pPr>
              <w:rPr>
                <w:rFonts w:ascii="Arial" w:hAnsi="Arial" w:cs="Arial"/>
                <w:szCs w:val="24"/>
              </w:rPr>
            </w:pPr>
            <w:r>
              <w:rPr>
                <w:rFonts w:ascii="Arial" w:hAnsi="Arial" w:cs="Arial"/>
                <w:szCs w:val="24"/>
              </w:rPr>
              <w:t>12</w:t>
            </w:r>
            <w:r w:rsidR="009F4BBF" w:rsidRPr="00A41C07">
              <w:rPr>
                <w:rFonts w:ascii="Arial" w:hAnsi="Arial" w:cs="Arial"/>
                <w:szCs w:val="24"/>
              </w:rPr>
              <w:t>.</w:t>
            </w:r>
          </w:p>
        </w:tc>
        <w:tc>
          <w:tcPr>
            <w:tcW w:w="8820" w:type="dxa"/>
            <w:gridSpan w:val="8"/>
          </w:tcPr>
          <w:p w:rsidR="009F4BBF" w:rsidRPr="000C6EBB" w:rsidRDefault="009F4BBF" w:rsidP="006A303C">
            <w:pPr>
              <w:pStyle w:val="Default"/>
              <w:jc w:val="both"/>
              <w:rPr>
                <w:color w:val="auto"/>
              </w:rPr>
            </w:pPr>
            <w:r w:rsidRPr="000C6EBB">
              <w:rPr>
                <w:color w:val="auto"/>
              </w:rPr>
              <w:t>Contractor shall assure that representatives of the Local Ombudsman Program</w:t>
            </w:r>
            <w:r>
              <w:rPr>
                <w:color w:val="auto"/>
              </w:rPr>
              <w:t>, OSLTCO,</w:t>
            </w:r>
            <w:r w:rsidRPr="000C6EBB">
              <w:rPr>
                <w:color w:val="auto"/>
              </w:rPr>
              <w:t xml:space="preserve"> and members of their immediate family shall be free of actual and perceived conflicts of interest and not stand to gain financially through the following:</w:t>
            </w:r>
            <w:r>
              <w:rPr>
                <w:color w:val="auto"/>
              </w:rPr>
              <w:t xml:space="preserve"> [45 CFR 1327.21]</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jc w:val="both"/>
              <w:rPr>
                <w:rFonts w:ascii="Arial" w:hAnsi="Arial" w:cs="Arial"/>
                <w:szCs w:val="24"/>
              </w:rPr>
            </w:pPr>
          </w:p>
        </w:tc>
        <w:tc>
          <w:tcPr>
            <w:tcW w:w="450" w:type="dxa"/>
            <w:gridSpan w:val="3"/>
          </w:tcPr>
          <w:p w:rsidR="009F4BBF" w:rsidRPr="00A41C07" w:rsidRDefault="009F4BBF" w:rsidP="006A303C">
            <w:pPr>
              <w:rPr>
                <w:rFonts w:ascii="Arial" w:hAnsi="Arial" w:cs="Arial"/>
                <w:szCs w:val="24"/>
              </w:rPr>
            </w:pPr>
          </w:p>
        </w:tc>
        <w:tc>
          <w:tcPr>
            <w:tcW w:w="8370" w:type="dxa"/>
            <w:gridSpan w:val="5"/>
          </w:tcPr>
          <w:p w:rsidR="009F4BBF" w:rsidRPr="000C6EBB" w:rsidRDefault="009F4BBF" w:rsidP="006A303C">
            <w:pPr>
              <w:jc w:val="both"/>
              <w:rPr>
                <w:rFonts w:ascii="Arial" w:hAnsi="Arial" w:cs="Arial"/>
                <w:szCs w:val="24"/>
              </w:rPr>
            </w:pP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A41C07" w:rsidRDefault="00656391" w:rsidP="006A303C">
            <w:pPr>
              <w:jc w:val="both"/>
              <w:rPr>
                <w:rFonts w:ascii="Arial" w:hAnsi="Arial" w:cs="Arial"/>
                <w:szCs w:val="24"/>
              </w:rPr>
            </w:pPr>
          </w:p>
        </w:tc>
        <w:tc>
          <w:tcPr>
            <w:tcW w:w="450" w:type="dxa"/>
            <w:gridSpan w:val="3"/>
          </w:tcPr>
          <w:p w:rsidR="00656391" w:rsidRPr="00A41C07" w:rsidRDefault="00656391" w:rsidP="006A303C">
            <w:pPr>
              <w:rPr>
                <w:rFonts w:ascii="Arial" w:hAnsi="Arial" w:cs="Arial"/>
                <w:szCs w:val="24"/>
              </w:rPr>
            </w:pPr>
            <w:r w:rsidRPr="00A41C07">
              <w:rPr>
                <w:rFonts w:ascii="Arial" w:hAnsi="Arial" w:cs="Arial"/>
                <w:szCs w:val="24"/>
              </w:rPr>
              <w:t>a.</w:t>
            </w:r>
          </w:p>
        </w:tc>
        <w:tc>
          <w:tcPr>
            <w:tcW w:w="8370" w:type="dxa"/>
            <w:gridSpan w:val="5"/>
          </w:tcPr>
          <w:p w:rsidR="00656391" w:rsidRPr="000C6EBB" w:rsidRDefault="00656391" w:rsidP="006A303C">
            <w:pPr>
              <w:jc w:val="both"/>
              <w:rPr>
                <w:rFonts w:ascii="Arial" w:hAnsi="Arial" w:cs="Arial"/>
                <w:szCs w:val="24"/>
              </w:rPr>
            </w:pPr>
            <w:r w:rsidRPr="000C6EBB">
              <w:rPr>
                <w:rFonts w:ascii="Arial" w:hAnsi="Arial" w:cs="Arial"/>
                <w:szCs w:val="24"/>
              </w:rPr>
              <w:t>Remuneration (in cash or in kind) received directly or indirectly under a compensation arrangement with a long-term care facility</w:t>
            </w:r>
            <w:r>
              <w:rPr>
                <w:rFonts w:ascii="Arial" w:hAnsi="Arial" w:cs="Arial"/>
                <w:szCs w:val="24"/>
              </w:rPr>
              <w:t>;</w:t>
            </w:r>
            <w:r w:rsidRPr="000C6EBB">
              <w:rPr>
                <w:rFonts w:ascii="Arial" w:hAnsi="Arial" w:cs="Arial"/>
                <w:szCs w:val="24"/>
              </w:rPr>
              <w:t xml:space="preserve"> [OAA </w:t>
            </w:r>
            <w:r w:rsidRPr="00BA10C3">
              <w:rPr>
                <w:rFonts w:ascii="Arial" w:hAnsi="Arial" w:cs="Arial"/>
                <w:szCs w:val="24"/>
              </w:rPr>
              <w:t>§</w:t>
            </w:r>
            <w:r w:rsidRPr="000C6EBB">
              <w:rPr>
                <w:rFonts w:ascii="Arial" w:hAnsi="Arial" w:cs="Arial"/>
                <w:szCs w:val="24"/>
              </w:rPr>
              <w:t xml:space="preserve"> 712(f)</w:t>
            </w:r>
            <w:r>
              <w:rPr>
                <w:rFonts w:ascii="Arial" w:hAnsi="Arial" w:cs="Arial"/>
                <w:szCs w:val="24"/>
              </w:rPr>
              <w:t xml:space="preserve">] </w:t>
            </w: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A41C07" w:rsidRDefault="00656391" w:rsidP="006A303C">
            <w:pPr>
              <w:jc w:val="both"/>
              <w:rPr>
                <w:rFonts w:ascii="Arial" w:hAnsi="Arial" w:cs="Arial"/>
                <w:szCs w:val="24"/>
              </w:rPr>
            </w:pPr>
          </w:p>
        </w:tc>
        <w:tc>
          <w:tcPr>
            <w:tcW w:w="450" w:type="dxa"/>
            <w:gridSpan w:val="3"/>
          </w:tcPr>
          <w:p w:rsidR="00656391" w:rsidRPr="00A41C07" w:rsidRDefault="00656391" w:rsidP="006A303C">
            <w:pPr>
              <w:rPr>
                <w:rFonts w:ascii="Arial" w:hAnsi="Arial" w:cs="Arial"/>
                <w:szCs w:val="24"/>
              </w:rPr>
            </w:pPr>
            <w:r w:rsidRPr="00A41C07">
              <w:rPr>
                <w:rFonts w:ascii="Arial" w:hAnsi="Arial" w:cs="Arial"/>
                <w:szCs w:val="24"/>
              </w:rPr>
              <w:t>b.</w:t>
            </w:r>
          </w:p>
        </w:tc>
        <w:tc>
          <w:tcPr>
            <w:tcW w:w="8370" w:type="dxa"/>
            <w:gridSpan w:val="5"/>
          </w:tcPr>
          <w:p w:rsidR="00656391" w:rsidRPr="000C6EBB" w:rsidRDefault="00656391" w:rsidP="006A303C">
            <w:pPr>
              <w:jc w:val="both"/>
              <w:rPr>
                <w:rFonts w:ascii="Arial" w:hAnsi="Arial" w:cs="Arial"/>
                <w:szCs w:val="24"/>
              </w:rPr>
            </w:pPr>
            <w:r w:rsidRPr="000C6EBB">
              <w:rPr>
                <w:rFonts w:ascii="Arial" w:hAnsi="Arial" w:cs="Arial"/>
                <w:szCs w:val="24"/>
              </w:rPr>
              <w:t xml:space="preserve">An action or potential action brought on behalf of individuals </w:t>
            </w:r>
            <w:r>
              <w:rPr>
                <w:rFonts w:ascii="Arial" w:hAnsi="Arial" w:cs="Arial"/>
                <w:szCs w:val="24"/>
              </w:rPr>
              <w:t>the Program serves [OAA Section</w:t>
            </w:r>
            <w:r>
              <w:t xml:space="preserve"> </w:t>
            </w:r>
            <w:r w:rsidRPr="00BA10C3">
              <w:rPr>
                <w:rFonts w:ascii="Arial" w:hAnsi="Arial" w:cs="Arial"/>
                <w:szCs w:val="24"/>
              </w:rPr>
              <w:t>§</w:t>
            </w:r>
            <w:r w:rsidRPr="000C6EBB">
              <w:rPr>
                <w:rFonts w:ascii="Arial" w:hAnsi="Arial" w:cs="Arial"/>
                <w:szCs w:val="24"/>
              </w:rPr>
              <w:t>712(a)(5)(C)(ii)].</w:t>
            </w:r>
            <w:r>
              <w:rPr>
                <w:rFonts w:ascii="Arial" w:hAnsi="Arial" w:cs="Arial"/>
                <w:szCs w:val="24"/>
              </w:rPr>
              <w:t xml:space="preserve"> </w:t>
            </w: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834150" w:rsidRDefault="00656391" w:rsidP="006A303C">
            <w:pPr>
              <w:jc w:val="both"/>
              <w:rPr>
                <w:rFonts w:ascii="Arial" w:hAnsi="Arial" w:cs="Arial"/>
                <w:color w:val="FF0000"/>
                <w:szCs w:val="24"/>
              </w:rPr>
            </w:pPr>
          </w:p>
        </w:tc>
        <w:tc>
          <w:tcPr>
            <w:tcW w:w="450" w:type="dxa"/>
            <w:gridSpan w:val="3"/>
          </w:tcPr>
          <w:p w:rsidR="00656391" w:rsidRPr="00C1221C" w:rsidRDefault="00656391" w:rsidP="006A303C">
            <w:pPr>
              <w:rPr>
                <w:rFonts w:ascii="Arial" w:hAnsi="Arial" w:cs="Arial"/>
                <w:szCs w:val="24"/>
              </w:rPr>
            </w:pPr>
            <w:r w:rsidRPr="00C1221C">
              <w:rPr>
                <w:rFonts w:ascii="Arial" w:hAnsi="Arial" w:cs="Arial"/>
                <w:szCs w:val="24"/>
              </w:rPr>
              <w:t>c.</w:t>
            </w:r>
          </w:p>
        </w:tc>
        <w:tc>
          <w:tcPr>
            <w:tcW w:w="8370" w:type="dxa"/>
            <w:gridSpan w:val="5"/>
            <w:shd w:val="clear" w:color="auto" w:fill="auto"/>
          </w:tcPr>
          <w:p w:rsidR="00656391" w:rsidRPr="00C1221C" w:rsidRDefault="00656391" w:rsidP="006A303C">
            <w:pPr>
              <w:jc w:val="both"/>
              <w:rPr>
                <w:rFonts w:ascii="Arial" w:hAnsi="Arial" w:cs="Arial"/>
                <w:szCs w:val="24"/>
              </w:rPr>
            </w:pPr>
            <w:r w:rsidRPr="00C1221C">
              <w:rPr>
                <w:rFonts w:ascii="Arial" w:hAnsi="Arial" w:cs="Arial"/>
                <w:szCs w:val="24"/>
              </w:rPr>
              <w:t>Ombudsman staff, Ombudsman volunteers, and their respective immediate families shall not have been employed by a LTC facility within 12 months prior to being certified.</w:t>
            </w:r>
            <w:r>
              <w:rPr>
                <w:rFonts w:ascii="Arial" w:hAnsi="Arial" w:cs="Arial"/>
                <w:szCs w:val="24"/>
              </w:rPr>
              <w:t xml:space="preserve"> </w:t>
            </w: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834150" w:rsidRDefault="00656391" w:rsidP="006A303C">
            <w:pPr>
              <w:jc w:val="both"/>
              <w:rPr>
                <w:rFonts w:ascii="Arial" w:hAnsi="Arial" w:cs="Arial"/>
                <w:color w:val="FF0000"/>
                <w:szCs w:val="24"/>
              </w:rPr>
            </w:pPr>
          </w:p>
        </w:tc>
        <w:tc>
          <w:tcPr>
            <w:tcW w:w="450" w:type="dxa"/>
            <w:gridSpan w:val="3"/>
          </w:tcPr>
          <w:p w:rsidR="00656391" w:rsidRPr="00C1221C" w:rsidRDefault="00656391" w:rsidP="006A303C">
            <w:pPr>
              <w:rPr>
                <w:rFonts w:ascii="Arial" w:hAnsi="Arial" w:cs="Arial"/>
                <w:szCs w:val="24"/>
              </w:rPr>
            </w:pPr>
            <w:r w:rsidRPr="00C1221C">
              <w:rPr>
                <w:rFonts w:ascii="Arial" w:hAnsi="Arial" w:cs="Arial"/>
                <w:szCs w:val="24"/>
              </w:rPr>
              <w:t>d.</w:t>
            </w:r>
          </w:p>
        </w:tc>
        <w:tc>
          <w:tcPr>
            <w:tcW w:w="8370" w:type="dxa"/>
            <w:gridSpan w:val="5"/>
            <w:shd w:val="clear" w:color="auto" w:fill="auto"/>
          </w:tcPr>
          <w:p w:rsidR="00656391" w:rsidRPr="00C1221C" w:rsidRDefault="00656391" w:rsidP="006A303C">
            <w:pPr>
              <w:jc w:val="both"/>
              <w:rPr>
                <w:rFonts w:ascii="Arial" w:hAnsi="Arial" w:cs="Arial"/>
                <w:szCs w:val="24"/>
              </w:rPr>
            </w:pPr>
            <w:r w:rsidRPr="00C1221C">
              <w:rPr>
                <w:rFonts w:ascii="Arial" w:hAnsi="Arial" w:cs="Arial"/>
                <w:szCs w:val="24"/>
              </w:rPr>
              <w:t>If there are any potential conflicts of interest of applicants for certification (e.g., former employment in a LTC facility) the Coordinator shall consult with the State Long Term Care Ombudsman (SLTCO) or his or her designee will make the final decision on certification</w:t>
            </w:r>
            <w:r>
              <w:rPr>
                <w:rFonts w:ascii="Arial" w:hAnsi="Arial" w:cs="Arial"/>
                <w:szCs w:val="24"/>
              </w:rPr>
              <w:t xml:space="preserve">. </w:t>
            </w: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834150" w:rsidRDefault="00656391" w:rsidP="006A303C">
            <w:pPr>
              <w:jc w:val="both"/>
              <w:rPr>
                <w:rFonts w:ascii="Arial" w:hAnsi="Arial" w:cs="Arial"/>
                <w:color w:val="FF0000"/>
                <w:szCs w:val="24"/>
              </w:rPr>
            </w:pPr>
          </w:p>
        </w:tc>
        <w:tc>
          <w:tcPr>
            <w:tcW w:w="450" w:type="dxa"/>
            <w:gridSpan w:val="3"/>
          </w:tcPr>
          <w:p w:rsidR="00656391" w:rsidRPr="00C1221C" w:rsidRDefault="00656391" w:rsidP="006A303C">
            <w:pPr>
              <w:rPr>
                <w:rFonts w:ascii="Arial" w:hAnsi="Arial" w:cs="Arial"/>
                <w:szCs w:val="24"/>
              </w:rPr>
            </w:pPr>
            <w:r w:rsidRPr="00C1221C">
              <w:rPr>
                <w:rFonts w:ascii="Arial" w:hAnsi="Arial" w:cs="Arial"/>
                <w:szCs w:val="24"/>
              </w:rPr>
              <w:t>e.</w:t>
            </w:r>
          </w:p>
        </w:tc>
        <w:tc>
          <w:tcPr>
            <w:tcW w:w="8370" w:type="dxa"/>
            <w:gridSpan w:val="5"/>
            <w:shd w:val="clear" w:color="auto" w:fill="auto"/>
          </w:tcPr>
          <w:p w:rsidR="00656391" w:rsidRPr="00C1221C" w:rsidRDefault="00656391" w:rsidP="006A303C">
            <w:pPr>
              <w:jc w:val="both"/>
              <w:rPr>
                <w:rFonts w:ascii="Arial" w:hAnsi="Arial" w:cs="Arial"/>
                <w:szCs w:val="24"/>
              </w:rPr>
            </w:pPr>
            <w:r w:rsidRPr="00C1221C">
              <w:rPr>
                <w:rFonts w:ascii="Arial" w:hAnsi="Arial" w:cs="Arial"/>
                <w:szCs w:val="24"/>
              </w:rPr>
              <w:t>Ombudsman representatives shall not provide Ombudsman services in a facility where relatives or close friends currently reside or where the representative has a personal history or relationship with the LTC facility</w:t>
            </w:r>
            <w:r>
              <w:rPr>
                <w:rFonts w:ascii="Arial" w:hAnsi="Arial" w:cs="Arial"/>
                <w:szCs w:val="24"/>
              </w:rPr>
              <w:t>.</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A41C07" w:rsidRDefault="009F4BBF" w:rsidP="006A303C">
            <w:pPr>
              <w:pStyle w:val="Default"/>
              <w:tabs>
                <w:tab w:val="left" w:pos="1605"/>
              </w:tabs>
            </w:pPr>
          </w:p>
        </w:tc>
      </w:tr>
      <w:tr w:rsidR="00656391" w:rsidRPr="00A41C07" w:rsidTr="00656391">
        <w:tc>
          <w:tcPr>
            <w:tcW w:w="540" w:type="dxa"/>
            <w:shd w:val="clear" w:color="auto" w:fill="auto"/>
          </w:tcPr>
          <w:p w:rsidR="00656391" w:rsidRPr="00A41C07" w:rsidRDefault="00656391" w:rsidP="006A303C">
            <w:pPr>
              <w:jc w:val="both"/>
              <w:rPr>
                <w:rFonts w:ascii="Arial" w:hAnsi="Arial" w:cs="Arial"/>
                <w:szCs w:val="24"/>
              </w:rPr>
            </w:pPr>
          </w:p>
        </w:tc>
        <w:tc>
          <w:tcPr>
            <w:tcW w:w="720" w:type="dxa"/>
            <w:shd w:val="clear" w:color="auto" w:fill="auto"/>
          </w:tcPr>
          <w:p w:rsidR="00656391" w:rsidRPr="00A41C07" w:rsidRDefault="001D0AD2" w:rsidP="006A303C">
            <w:pPr>
              <w:rPr>
                <w:rFonts w:ascii="Arial" w:hAnsi="Arial" w:cs="Arial"/>
                <w:szCs w:val="24"/>
              </w:rPr>
            </w:pPr>
            <w:r>
              <w:rPr>
                <w:rFonts w:ascii="Arial" w:hAnsi="Arial" w:cs="Arial"/>
                <w:szCs w:val="24"/>
              </w:rPr>
              <w:t>13.</w:t>
            </w:r>
          </w:p>
        </w:tc>
        <w:tc>
          <w:tcPr>
            <w:tcW w:w="8820" w:type="dxa"/>
            <w:gridSpan w:val="8"/>
          </w:tcPr>
          <w:p w:rsidR="00656391" w:rsidRPr="000C6EBB" w:rsidRDefault="00656391" w:rsidP="006A303C">
            <w:pPr>
              <w:pStyle w:val="Default"/>
              <w:tabs>
                <w:tab w:val="left" w:pos="1605"/>
              </w:tabs>
              <w:jc w:val="both"/>
              <w:rPr>
                <w:color w:val="auto"/>
              </w:rPr>
            </w:pPr>
            <w:r w:rsidRPr="000C6EBB">
              <w:rPr>
                <w:color w:val="auto"/>
              </w:rPr>
              <w:t xml:space="preserve">Representatives of the Local Ombudsman Program shall have </w:t>
            </w:r>
            <w:r>
              <w:rPr>
                <w:color w:val="auto"/>
              </w:rPr>
              <w:t xml:space="preserve">unescorted, unhindered access to long-term care facilities and long-term care residents between the hours of 7:00 a.m. and 10:00 p.m. seven days a week. </w:t>
            </w:r>
            <w:r w:rsidRPr="000C6EBB">
              <w:rPr>
                <w:color w:val="auto"/>
              </w:rPr>
              <w:t xml:space="preserve"> [OAA </w:t>
            </w:r>
            <w:r w:rsidRPr="00BA10C3">
              <w:rPr>
                <w:color w:val="auto"/>
              </w:rPr>
              <w:t>§</w:t>
            </w:r>
            <w:r w:rsidRPr="000C6EBB">
              <w:rPr>
                <w:color w:val="auto"/>
              </w:rPr>
              <w:t>712(b)(1)</w:t>
            </w:r>
            <w:r>
              <w:rPr>
                <w:color w:val="auto"/>
              </w:rPr>
              <w:t xml:space="preserve">(A)] </w:t>
            </w:r>
            <w:r w:rsidRPr="000C6EBB">
              <w:rPr>
                <w:color w:val="auto"/>
              </w:rPr>
              <w:t xml:space="preserve"> </w:t>
            </w:r>
            <w:r>
              <w:rPr>
                <w:color w:val="auto"/>
              </w:rPr>
              <w:t>[</w:t>
            </w:r>
            <w:r w:rsidRPr="000C6EBB">
              <w:rPr>
                <w:color w:val="auto"/>
              </w:rPr>
              <w:t xml:space="preserve">W&amp;I </w:t>
            </w:r>
            <w:r w:rsidRPr="00BA10C3">
              <w:rPr>
                <w:color w:val="auto"/>
              </w:rPr>
              <w:t>§</w:t>
            </w:r>
            <w:r w:rsidRPr="000C6EBB">
              <w:rPr>
                <w:color w:val="auto"/>
              </w:rPr>
              <w:t>9722</w:t>
            </w:r>
            <w:r>
              <w:rPr>
                <w:color w:val="auto"/>
              </w:rPr>
              <w:t>(a)] [22 CCR 8020(a)]</w:t>
            </w:r>
            <w:r w:rsidRPr="000C6EBB">
              <w:rPr>
                <w:color w:val="auto"/>
              </w:rPr>
              <w:t xml:space="preserve">  Authorization is required by the State Ombudsman for entry outside of these hours</w:t>
            </w:r>
            <w:r>
              <w:rPr>
                <w:color w:val="auto"/>
              </w:rPr>
              <w:t xml:space="preserve">.  [W&amp;I </w:t>
            </w:r>
            <w:r w:rsidRPr="00BA10C3">
              <w:rPr>
                <w:color w:val="auto"/>
              </w:rPr>
              <w:t>§</w:t>
            </w:r>
            <w:r>
              <w:rPr>
                <w:color w:val="auto"/>
              </w:rPr>
              <w:t>9722(a)] [22 CCR 8020(b)]</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6A303C">
            <w:pPr>
              <w:rPr>
                <w:rFonts w:ascii="Arial" w:hAnsi="Arial" w:cs="Arial"/>
                <w:szCs w:val="24"/>
              </w:rPr>
            </w:pPr>
            <w:r>
              <w:rPr>
                <w:rFonts w:ascii="Arial" w:hAnsi="Arial" w:cs="Arial"/>
                <w:szCs w:val="24"/>
              </w:rPr>
              <w:t>14.</w:t>
            </w:r>
          </w:p>
        </w:tc>
        <w:tc>
          <w:tcPr>
            <w:tcW w:w="8820" w:type="dxa"/>
            <w:gridSpan w:val="8"/>
          </w:tcPr>
          <w:p w:rsidR="009F4BBF" w:rsidRPr="000C6EBB" w:rsidRDefault="009F4BBF" w:rsidP="006A303C">
            <w:pPr>
              <w:pStyle w:val="Default"/>
              <w:tabs>
                <w:tab w:val="left" w:pos="1605"/>
              </w:tabs>
              <w:jc w:val="both"/>
              <w:rPr>
                <w:color w:val="auto"/>
              </w:rPr>
            </w:pPr>
            <w:r>
              <w:rPr>
                <w:color w:val="auto"/>
              </w:rPr>
              <w:t xml:space="preserve">Representatives of the Local Ombudsman Program shall have access to the medical and personal records of residents with appropriate documentation of consent, or when authorized by the State Ombudsman in accordance with policies developed by the State Ombudsman. [OAA </w:t>
            </w:r>
            <w:r w:rsidRPr="00BA10C3">
              <w:rPr>
                <w:color w:val="auto"/>
              </w:rPr>
              <w:t>§</w:t>
            </w:r>
            <w:r>
              <w:rPr>
                <w:color w:val="auto"/>
              </w:rPr>
              <w:t xml:space="preserve">712(b)(1)(B)] [45 CFR 1327.11(e)(2)(iv)][W&amp;I </w:t>
            </w:r>
            <w:r w:rsidRPr="00BA10C3">
              <w:rPr>
                <w:color w:val="auto"/>
              </w:rPr>
              <w:t>§</w:t>
            </w:r>
            <w:r>
              <w:rPr>
                <w:color w:val="auto"/>
              </w:rPr>
              <w:t>9724]</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6A303C">
            <w:pPr>
              <w:rPr>
                <w:rFonts w:ascii="Arial" w:hAnsi="Arial" w:cs="Arial"/>
                <w:szCs w:val="24"/>
              </w:rPr>
            </w:pPr>
            <w:r>
              <w:rPr>
                <w:rFonts w:ascii="Arial" w:hAnsi="Arial" w:cs="Arial"/>
                <w:szCs w:val="24"/>
              </w:rPr>
              <w:t>15.</w:t>
            </w:r>
          </w:p>
        </w:tc>
        <w:tc>
          <w:tcPr>
            <w:tcW w:w="8820" w:type="dxa"/>
            <w:gridSpan w:val="8"/>
          </w:tcPr>
          <w:p w:rsidR="009F4BBF" w:rsidRPr="000C6EBB" w:rsidRDefault="009F4BBF" w:rsidP="006A303C">
            <w:pPr>
              <w:pStyle w:val="Default"/>
              <w:tabs>
                <w:tab w:val="left" w:pos="1605"/>
              </w:tabs>
              <w:jc w:val="both"/>
              <w:rPr>
                <w:color w:val="auto"/>
              </w:rPr>
            </w:pPr>
            <w:r>
              <w:rPr>
                <w:color w:val="auto"/>
              </w:rPr>
              <w:t xml:space="preserve">Representatives of the Local Ombudsman Program, upon request to a long-term care facility staff, shall be provided with a roster, census, or other list of the names and room numbers or room locations of all current residents.  [W&amp;I </w:t>
            </w:r>
            <w:r w:rsidRPr="00BA10C3">
              <w:rPr>
                <w:color w:val="auto"/>
              </w:rPr>
              <w:t>§</w:t>
            </w:r>
            <w:r>
              <w:rPr>
                <w:color w:val="auto"/>
              </w:rPr>
              <w:t>9722(d)]</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6A303C">
            <w:pPr>
              <w:rPr>
                <w:rFonts w:ascii="Arial" w:hAnsi="Arial" w:cs="Arial"/>
                <w:szCs w:val="24"/>
              </w:rPr>
            </w:pPr>
            <w:r>
              <w:rPr>
                <w:rFonts w:ascii="Arial" w:hAnsi="Arial" w:cs="Arial"/>
                <w:szCs w:val="24"/>
              </w:rPr>
              <w:t>16.</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Representatives of the Local Ombudsman Program shall not carry out the responsibilities of the Program until the State Ombudsman accepts them for certification</w:t>
            </w:r>
            <w:r>
              <w:rPr>
                <w:color w:val="auto"/>
              </w:rPr>
              <w:t>.</w:t>
            </w:r>
            <w:r w:rsidRPr="000C6EBB">
              <w:rPr>
                <w:color w:val="auto"/>
              </w:rPr>
              <w:t xml:space="preserve"> </w:t>
            </w:r>
            <w:r>
              <w:rPr>
                <w:color w:val="auto"/>
              </w:rPr>
              <w:t xml:space="preserve">[OAA </w:t>
            </w:r>
            <w:r w:rsidRPr="00BA10C3">
              <w:rPr>
                <w:color w:val="auto"/>
              </w:rPr>
              <w:t>§</w:t>
            </w:r>
            <w:r>
              <w:rPr>
                <w:color w:val="auto"/>
              </w:rPr>
              <w:t xml:space="preserve">712(h)(5)(B)] [45CFR 1327.13 (c)(3)] </w:t>
            </w:r>
            <w:r>
              <w:t>[Welf. &amp; Inst. Code </w:t>
            </w:r>
            <w:r w:rsidRPr="00421209">
              <w:t>§</w:t>
            </w:r>
            <w:r>
              <w:t> 9719(a)]</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6A303C">
            <w:pPr>
              <w:rPr>
                <w:rFonts w:ascii="Arial" w:hAnsi="Arial" w:cs="Arial"/>
                <w:szCs w:val="24"/>
              </w:rPr>
            </w:pPr>
            <w:r>
              <w:rPr>
                <w:rFonts w:ascii="Arial" w:hAnsi="Arial" w:cs="Arial"/>
                <w:szCs w:val="24"/>
              </w:rPr>
              <w:t>17.</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All records and files maintained by the local Ombudsman Program relating to any complaint or investigation shall remain confidential unless disclosure is authorized</w:t>
            </w:r>
            <w:r>
              <w:rPr>
                <w:color w:val="auto"/>
              </w:rPr>
              <w:t>.</w:t>
            </w:r>
            <w:r w:rsidRPr="000C6EBB">
              <w:rPr>
                <w:color w:val="auto"/>
              </w:rPr>
              <w:t xml:space="preserve"> </w:t>
            </w:r>
            <w:r>
              <w:rPr>
                <w:color w:val="auto"/>
              </w:rPr>
              <w:t>[</w:t>
            </w:r>
            <w:r w:rsidRPr="000C6EBB">
              <w:rPr>
                <w:color w:val="auto"/>
              </w:rPr>
              <w:t xml:space="preserve">OAA </w:t>
            </w:r>
            <w:r w:rsidRPr="00BA10C3">
              <w:rPr>
                <w:color w:val="auto"/>
              </w:rPr>
              <w:t>§§</w:t>
            </w:r>
            <w:r w:rsidRPr="000C6EBB">
              <w:rPr>
                <w:color w:val="auto"/>
              </w:rPr>
              <w:t>705(a)(6)(C), 712(d)(2),</w:t>
            </w:r>
            <w:r>
              <w:rPr>
                <w:color w:val="auto"/>
              </w:rPr>
              <w:t>[45 CFR 1327.11(e)(3); 1327.19 (b-9)</w:t>
            </w:r>
            <w:r w:rsidRPr="000C6EBB">
              <w:rPr>
                <w:color w:val="auto"/>
              </w:rPr>
              <w:t xml:space="preserve"> and W&amp;I </w:t>
            </w:r>
            <w:r w:rsidRPr="00BA10C3">
              <w:rPr>
                <w:color w:val="auto"/>
              </w:rPr>
              <w:t>§</w:t>
            </w:r>
            <w:r w:rsidRPr="000C6EBB">
              <w:rPr>
                <w:color w:val="auto"/>
              </w:rPr>
              <w:t>9725.</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r>
              <w:rPr>
                <w:rFonts w:ascii="Arial" w:hAnsi="Arial" w:cs="Arial"/>
                <w:szCs w:val="24"/>
              </w:rPr>
              <w:t>1</w:t>
            </w:r>
            <w:r w:rsidR="001D0AD2">
              <w:rPr>
                <w:rFonts w:ascii="Arial" w:hAnsi="Arial" w:cs="Arial"/>
                <w:szCs w:val="24"/>
              </w:rPr>
              <w:t>8.</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The Local Ombudsman program shall enter into a Memorandum of Understanding (MOU) with the Legal Services Provider (LSP) which will address conflict of interest, provision of legal advice, procedures for referral, and other technical assistance.  The LSP may assist the State in providing legal representation to the Program when an Ombudsman Representative has been subpoenaed or in a suit or other legal action threatened or brought against the performance of the official duties of the Ombuds</w:t>
            </w:r>
            <w:r>
              <w:rPr>
                <w:color w:val="auto"/>
              </w:rPr>
              <w:t xml:space="preserve">man Representative.  [OAA </w:t>
            </w:r>
            <w:r w:rsidRPr="00BA10C3">
              <w:rPr>
                <w:color w:val="auto"/>
              </w:rPr>
              <w:t>§</w:t>
            </w:r>
            <w:r>
              <w:rPr>
                <w:color w:val="auto"/>
              </w:rPr>
              <w:t xml:space="preserve">712(h)(7)]  [45 CFR 1327.13(h) (10)] [W&amp;I </w:t>
            </w:r>
            <w:r w:rsidRPr="00BA10C3">
              <w:rPr>
                <w:color w:val="auto"/>
              </w:rPr>
              <w:t>§</w:t>
            </w:r>
            <w:r>
              <w:rPr>
                <w:color w:val="auto"/>
              </w:rPr>
              <w:t>9717(c)]</w:t>
            </w:r>
            <w:r w:rsidRPr="000C6EBB">
              <w:rPr>
                <w:color w:val="auto"/>
              </w:rPr>
              <w:t xml:space="preserve"> </w:t>
            </w:r>
            <w:r>
              <w:rPr>
                <w:color w:val="auto"/>
              </w:rPr>
              <w:t>[</w:t>
            </w:r>
            <w:r w:rsidRPr="000C6EBB">
              <w:rPr>
                <w:color w:val="auto"/>
              </w:rPr>
              <w:t xml:space="preserve">Statewide Standards for </w:t>
            </w:r>
            <w:r>
              <w:rPr>
                <w:color w:val="auto"/>
              </w:rPr>
              <w:t>Legal Assistance in California]</w:t>
            </w:r>
          </w:p>
        </w:tc>
      </w:tr>
      <w:tr w:rsidR="009F4BBF" w:rsidRPr="00A41C07" w:rsidTr="00656391">
        <w:tc>
          <w:tcPr>
            <w:tcW w:w="540" w:type="dxa"/>
          </w:tcPr>
          <w:p w:rsidR="009F4BBF" w:rsidRPr="00A41C07" w:rsidRDefault="009F4BBF" w:rsidP="006A303C">
            <w:pPr>
              <w:jc w:val="both"/>
              <w:rPr>
                <w:rFonts w:ascii="Arial" w:hAnsi="Arial" w:cs="Arial"/>
                <w:szCs w:val="24"/>
              </w:rPr>
            </w:pPr>
          </w:p>
        </w:tc>
        <w:tc>
          <w:tcPr>
            <w:tcW w:w="720" w:type="dxa"/>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rPr>
                <w:rFonts w:ascii="Arial" w:hAnsi="Arial" w:cs="Arial"/>
                <w:szCs w:val="24"/>
              </w:rPr>
            </w:pPr>
            <w:r>
              <w:rPr>
                <w:rFonts w:ascii="Arial" w:hAnsi="Arial" w:cs="Arial"/>
                <w:szCs w:val="24"/>
              </w:rPr>
              <w:t>1</w:t>
            </w:r>
            <w:r w:rsidR="001D0AD2">
              <w:rPr>
                <w:rFonts w:ascii="Arial" w:hAnsi="Arial" w:cs="Arial"/>
                <w:szCs w:val="24"/>
              </w:rPr>
              <w:t>9.</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Each Local Ombudsman Program shall maintain a separate budget.  The Local Ombudsman Coordinator shall be responsible for managing the day-to-day operation of the Program, including managing all paid staff and volunteers in the Program. The Local Ombudsman Coordinator shall determine budget priorities, develop or participate in budget preparation, and be informed of budget allocations by the County specific to the Ombudsman Program.</w:t>
            </w:r>
            <w:r>
              <w:rPr>
                <w:color w:val="auto"/>
              </w:rPr>
              <w:t xml:space="preserve"> [45 CFR 1327.13(f)]</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rPr>
                <w:rFonts w:ascii="Arial" w:hAnsi="Arial" w:cs="Arial"/>
                <w:szCs w:val="24"/>
              </w:rPr>
            </w:pPr>
          </w:p>
        </w:tc>
        <w:tc>
          <w:tcPr>
            <w:tcW w:w="8820" w:type="dxa"/>
            <w:gridSpan w:val="8"/>
          </w:tcPr>
          <w:p w:rsidR="009F4BBF" w:rsidRPr="00A41C07" w:rsidRDefault="009F4BBF" w:rsidP="006A303C">
            <w:pPr>
              <w:pStyle w:val="Default"/>
              <w:tabs>
                <w:tab w:val="left" w:pos="1605"/>
              </w:tabs>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1D0AD2" w:rsidP="006A303C">
            <w:pPr>
              <w:rPr>
                <w:rFonts w:ascii="Arial" w:hAnsi="Arial" w:cs="Arial"/>
                <w:szCs w:val="24"/>
              </w:rPr>
            </w:pPr>
            <w:r>
              <w:rPr>
                <w:rFonts w:ascii="Arial" w:hAnsi="Arial" w:cs="Arial"/>
                <w:szCs w:val="24"/>
              </w:rPr>
              <w:t>20.</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The Local Ombudsman Program Coordinator shall provide t</w:t>
            </w:r>
            <w:r>
              <w:rPr>
                <w:color w:val="auto"/>
              </w:rPr>
              <w:t>he</w:t>
            </w:r>
            <w:r w:rsidRPr="000C6EBB">
              <w:rPr>
                <w:color w:val="auto"/>
              </w:rPr>
              <w:t xml:space="preserve"> OSLTCO with an organizational chart that includes:</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A41C07" w:rsidRDefault="009F4BBF" w:rsidP="006A303C">
            <w:pPr>
              <w:rPr>
                <w:rFonts w:ascii="Arial" w:hAnsi="Arial" w:cs="Arial"/>
                <w:szCs w:val="24"/>
              </w:rPr>
            </w:pPr>
          </w:p>
        </w:tc>
        <w:tc>
          <w:tcPr>
            <w:tcW w:w="8820" w:type="dxa"/>
            <w:gridSpan w:val="8"/>
          </w:tcPr>
          <w:p w:rsidR="009F4BBF" w:rsidRPr="000C6EBB" w:rsidRDefault="009F4BBF" w:rsidP="006A303C">
            <w:pPr>
              <w:pStyle w:val="Default"/>
              <w:tabs>
                <w:tab w:val="left" w:pos="1605"/>
              </w:tabs>
              <w:jc w:val="both"/>
              <w:rPr>
                <w:color w:val="auto"/>
              </w:rPr>
            </w:pP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450" w:type="dxa"/>
            <w:gridSpan w:val="3"/>
          </w:tcPr>
          <w:p w:rsidR="009F4BBF" w:rsidRPr="000C6EBB" w:rsidRDefault="009F4BBF" w:rsidP="006A303C">
            <w:pPr>
              <w:jc w:val="both"/>
              <w:rPr>
                <w:rFonts w:ascii="Arial" w:hAnsi="Arial" w:cs="Arial"/>
                <w:szCs w:val="24"/>
              </w:rPr>
            </w:pPr>
            <w:r w:rsidRPr="000C6EBB">
              <w:rPr>
                <w:rFonts w:ascii="Arial" w:hAnsi="Arial" w:cs="Arial"/>
                <w:szCs w:val="24"/>
              </w:rPr>
              <w:t>a.</w:t>
            </w:r>
          </w:p>
        </w:tc>
        <w:tc>
          <w:tcPr>
            <w:tcW w:w="8370" w:type="dxa"/>
            <w:gridSpan w:val="5"/>
          </w:tcPr>
          <w:p w:rsidR="009F4BBF" w:rsidRPr="000C6EBB" w:rsidRDefault="009F4BBF" w:rsidP="006A303C">
            <w:pPr>
              <w:jc w:val="both"/>
              <w:rPr>
                <w:rFonts w:ascii="Arial" w:hAnsi="Arial" w:cs="Arial"/>
                <w:szCs w:val="24"/>
              </w:rPr>
            </w:pPr>
            <w:r w:rsidRPr="000C6EBB">
              <w:rPr>
                <w:rFonts w:ascii="Arial" w:hAnsi="Arial" w:cs="Arial"/>
                <w:szCs w:val="24"/>
              </w:rPr>
              <w:t>All local staff who are wholly or partly funded by Ombudsman Program resources;</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450" w:type="dxa"/>
            <w:gridSpan w:val="3"/>
          </w:tcPr>
          <w:p w:rsidR="009F4BBF" w:rsidRPr="000C6EBB" w:rsidRDefault="009F4BBF" w:rsidP="006A303C">
            <w:pPr>
              <w:jc w:val="both"/>
              <w:rPr>
                <w:rFonts w:ascii="Arial" w:hAnsi="Arial" w:cs="Arial"/>
                <w:szCs w:val="24"/>
              </w:rPr>
            </w:pPr>
            <w:r w:rsidRPr="000C6EBB">
              <w:rPr>
                <w:rFonts w:ascii="Arial" w:hAnsi="Arial" w:cs="Arial"/>
                <w:szCs w:val="24"/>
              </w:rPr>
              <w:t>b.</w:t>
            </w:r>
          </w:p>
        </w:tc>
        <w:tc>
          <w:tcPr>
            <w:tcW w:w="8370" w:type="dxa"/>
            <w:gridSpan w:val="5"/>
          </w:tcPr>
          <w:p w:rsidR="009F4BBF" w:rsidRPr="000C6EBB" w:rsidRDefault="009F4BBF" w:rsidP="006A303C">
            <w:pPr>
              <w:jc w:val="both"/>
              <w:rPr>
                <w:rFonts w:ascii="Arial" w:hAnsi="Arial" w:cs="Arial"/>
                <w:szCs w:val="24"/>
              </w:rPr>
            </w:pPr>
            <w:r w:rsidRPr="000C6EBB">
              <w:rPr>
                <w:rFonts w:ascii="Arial" w:hAnsi="Arial" w:cs="Arial"/>
                <w:szCs w:val="24"/>
              </w:rPr>
              <w:t>Their title/roles within the Program; and</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450" w:type="dxa"/>
            <w:gridSpan w:val="3"/>
          </w:tcPr>
          <w:p w:rsidR="009F4BBF" w:rsidRPr="000C6EBB" w:rsidRDefault="009F4BBF" w:rsidP="006A303C">
            <w:pPr>
              <w:jc w:val="both"/>
              <w:rPr>
                <w:rFonts w:ascii="Arial" w:hAnsi="Arial" w:cs="Arial"/>
                <w:szCs w:val="24"/>
              </w:rPr>
            </w:pPr>
            <w:r w:rsidRPr="000C6EBB">
              <w:rPr>
                <w:rFonts w:ascii="Arial" w:hAnsi="Arial" w:cs="Arial"/>
                <w:szCs w:val="24"/>
              </w:rPr>
              <w:t>c.</w:t>
            </w:r>
          </w:p>
        </w:tc>
        <w:tc>
          <w:tcPr>
            <w:tcW w:w="8370" w:type="dxa"/>
            <w:gridSpan w:val="5"/>
          </w:tcPr>
          <w:p w:rsidR="009F4BBF" w:rsidRPr="000C6EBB" w:rsidRDefault="009F4BBF" w:rsidP="006A303C">
            <w:pPr>
              <w:jc w:val="both"/>
              <w:rPr>
                <w:rFonts w:ascii="Arial" w:hAnsi="Arial" w:cs="Arial"/>
                <w:szCs w:val="24"/>
              </w:rPr>
            </w:pPr>
            <w:r w:rsidRPr="000C6EBB">
              <w:rPr>
                <w:rFonts w:ascii="Arial" w:hAnsi="Arial" w:cs="Arial"/>
                <w:szCs w:val="24"/>
              </w:rPr>
              <w:t>The number of hours per week charged to the Local Ombudsman Program for each position.</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450" w:type="dxa"/>
            <w:gridSpan w:val="3"/>
          </w:tcPr>
          <w:p w:rsidR="009F4BBF" w:rsidRPr="00A41C07" w:rsidRDefault="009F4BBF" w:rsidP="006A303C">
            <w:pPr>
              <w:rPr>
                <w:rFonts w:ascii="Arial" w:hAnsi="Arial" w:cs="Arial"/>
                <w:szCs w:val="24"/>
              </w:rPr>
            </w:pPr>
          </w:p>
        </w:tc>
        <w:tc>
          <w:tcPr>
            <w:tcW w:w="8370" w:type="dxa"/>
            <w:gridSpan w:val="5"/>
          </w:tcPr>
          <w:p w:rsidR="009F4BBF" w:rsidRPr="00A41C07" w:rsidRDefault="009F4BBF" w:rsidP="006A303C">
            <w:pPr>
              <w:jc w:val="both"/>
              <w:rPr>
                <w:rFonts w:ascii="Arial" w:hAnsi="Arial" w:cs="Arial"/>
                <w:szCs w:val="24"/>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0C6EBB" w:rsidRDefault="001D0AD2" w:rsidP="00260E51">
            <w:pPr>
              <w:pStyle w:val="Default"/>
              <w:tabs>
                <w:tab w:val="left" w:pos="1605"/>
              </w:tabs>
              <w:jc w:val="both"/>
              <w:rPr>
                <w:color w:val="auto"/>
              </w:rPr>
            </w:pPr>
            <w:r>
              <w:rPr>
                <w:color w:val="auto"/>
              </w:rPr>
              <w:t>2</w:t>
            </w:r>
            <w:r w:rsidR="00260E51">
              <w:rPr>
                <w:color w:val="auto"/>
              </w:rPr>
              <w:t>1</w:t>
            </w:r>
            <w:r>
              <w:rPr>
                <w:color w:val="auto"/>
              </w:rPr>
              <w:t>.</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The Coordinator shall inform the OSLTCO of any staffing changes.</w:t>
            </w:r>
            <w:r>
              <w:rPr>
                <w:color w:val="auto"/>
              </w:rPr>
              <w:t xml:space="preserve"> [45 CFR 1327.13(b)]</w:t>
            </w:r>
          </w:p>
        </w:tc>
      </w:tr>
      <w:tr w:rsidR="009F4BBF" w:rsidRPr="00A41C07" w:rsidTr="00656391">
        <w:tc>
          <w:tcPr>
            <w:tcW w:w="1260" w:type="dxa"/>
            <w:gridSpan w:val="2"/>
          </w:tcPr>
          <w:p w:rsidR="009F4BBF" w:rsidRPr="00A41C07" w:rsidRDefault="009F4BBF" w:rsidP="006A303C">
            <w:pPr>
              <w:jc w:val="both"/>
              <w:rPr>
                <w:rFonts w:ascii="Arial" w:hAnsi="Arial" w:cs="Arial"/>
                <w:szCs w:val="24"/>
              </w:rPr>
            </w:pPr>
          </w:p>
        </w:tc>
        <w:tc>
          <w:tcPr>
            <w:tcW w:w="1043" w:type="dxa"/>
            <w:gridSpan w:val="6"/>
          </w:tcPr>
          <w:p w:rsidR="009F4BBF" w:rsidRPr="00A41C07" w:rsidRDefault="009F4BBF" w:rsidP="006A303C">
            <w:pPr>
              <w:rPr>
                <w:rFonts w:ascii="Arial" w:hAnsi="Arial" w:cs="Arial"/>
                <w:szCs w:val="24"/>
              </w:rPr>
            </w:pPr>
          </w:p>
        </w:tc>
        <w:tc>
          <w:tcPr>
            <w:tcW w:w="7777" w:type="dxa"/>
            <w:gridSpan w:val="2"/>
          </w:tcPr>
          <w:p w:rsidR="009F4BBF" w:rsidRPr="000C6EBB" w:rsidRDefault="009F4BBF" w:rsidP="006A303C">
            <w:pPr>
              <w:jc w:val="both"/>
              <w:rPr>
                <w:rFonts w:ascii="Arial" w:hAnsi="Arial" w:cs="Arial"/>
                <w:szCs w:val="24"/>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260E51">
            <w:pPr>
              <w:rPr>
                <w:rFonts w:ascii="Arial" w:hAnsi="Arial" w:cs="Arial"/>
                <w:szCs w:val="24"/>
              </w:rPr>
            </w:pPr>
            <w:r>
              <w:rPr>
                <w:rFonts w:ascii="Arial" w:hAnsi="Arial" w:cs="Arial"/>
                <w:szCs w:val="24"/>
              </w:rPr>
              <w:t>2</w:t>
            </w:r>
            <w:r w:rsidR="00260E51">
              <w:rPr>
                <w:rFonts w:ascii="Arial" w:hAnsi="Arial" w:cs="Arial"/>
                <w:szCs w:val="24"/>
              </w:rPr>
              <w:t>2</w:t>
            </w:r>
            <w:r>
              <w:rPr>
                <w:rFonts w:ascii="Arial" w:hAnsi="Arial" w:cs="Arial"/>
                <w:szCs w:val="24"/>
              </w:rPr>
              <w:t>.</w:t>
            </w:r>
          </w:p>
        </w:tc>
        <w:tc>
          <w:tcPr>
            <w:tcW w:w="8820" w:type="dxa"/>
            <w:gridSpan w:val="8"/>
            <w:shd w:val="clear" w:color="auto" w:fill="auto"/>
          </w:tcPr>
          <w:p w:rsidR="009F4BBF" w:rsidRPr="000C6EBB" w:rsidRDefault="009F4BBF" w:rsidP="006A303C">
            <w:pPr>
              <w:pStyle w:val="Default"/>
              <w:tabs>
                <w:tab w:val="left" w:pos="1605"/>
              </w:tabs>
              <w:jc w:val="both"/>
              <w:rPr>
                <w:color w:val="auto"/>
              </w:rPr>
            </w:pPr>
            <w:r w:rsidRPr="000C6EBB">
              <w:rPr>
                <w:color w:val="auto"/>
              </w:rPr>
              <w:t xml:space="preserve">The Local Ombudsman Program Coordinator shall inform the </w:t>
            </w:r>
            <w:r>
              <w:rPr>
                <w:color w:val="auto"/>
              </w:rPr>
              <w:t>CDA/</w:t>
            </w:r>
            <w:r w:rsidRPr="000C6EBB">
              <w:rPr>
                <w:color w:val="auto"/>
              </w:rPr>
              <w:t xml:space="preserve">OSLTCO of issues with local Ombudsman </w:t>
            </w:r>
            <w:r>
              <w:rPr>
                <w:color w:val="auto"/>
              </w:rPr>
              <w:t>R</w:t>
            </w:r>
            <w:r w:rsidRPr="000C6EBB">
              <w:rPr>
                <w:color w:val="auto"/>
              </w:rPr>
              <w:t>epresentative(s), complex cases, situations with potential legal implications, changes in staffing, emerging regional issues with statewide impact, breaches of confidentiality, and conflict of interest issues.</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tcPr>
          <w:p w:rsidR="009F4BBF" w:rsidRPr="00A41C07" w:rsidRDefault="009F4BBF" w:rsidP="006A303C">
            <w:pPr>
              <w:rPr>
                <w:rFonts w:ascii="Arial" w:hAnsi="Arial" w:cs="Arial"/>
                <w:szCs w:val="24"/>
              </w:rPr>
            </w:pPr>
          </w:p>
        </w:tc>
        <w:tc>
          <w:tcPr>
            <w:tcW w:w="8584" w:type="dxa"/>
            <w:gridSpan w:val="7"/>
            <w:shd w:val="clear" w:color="auto" w:fill="auto"/>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260E51">
            <w:pPr>
              <w:rPr>
                <w:rFonts w:ascii="Arial" w:hAnsi="Arial" w:cs="Arial"/>
                <w:szCs w:val="24"/>
              </w:rPr>
            </w:pPr>
            <w:r>
              <w:rPr>
                <w:rFonts w:ascii="Arial" w:hAnsi="Arial" w:cs="Arial"/>
                <w:szCs w:val="24"/>
              </w:rPr>
              <w:t>2</w:t>
            </w:r>
            <w:r w:rsidR="00260E51">
              <w:rPr>
                <w:rFonts w:ascii="Arial" w:hAnsi="Arial" w:cs="Arial"/>
                <w:szCs w:val="24"/>
              </w:rPr>
              <w:t>3</w:t>
            </w:r>
            <w:r>
              <w:rPr>
                <w:rFonts w:ascii="Arial" w:hAnsi="Arial" w:cs="Arial"/>
                <w:szCs w:val="24"/>
              </w:rPr>
              <w:t>.</w:t>
            </w:r>
          </w:p>
        </w:tc>
        <w:tc>
          <w:tcPr>
            <w:tcW w:w="8820" w:type="dxa"/>
            <w:gridSpan w:val="8"/>
          </w:tcPr>
          <w:p w:rsidR="009F4BBF" w:rsidRPr="000C6EBB" w:rsidRDefault="009F4BBF" w:rsidP="006A303C">
            <w:pPr>
              <w:pStyle w:val="Default"/>
              <w:tabs>
                <w:tab w:val="left" w:pos="1605"/>
              </w:tabs>
              <w:jc w:val="both"/>
              <w:rPr>
                <w:color w:val="auto"/>
              </w:rPr>
            </w:pPr>
            <w:r w:rsidRPr="000C6EBB">
              <w:rPr>
                <w:color w:val="auto"/>
              </w:rPr>
              <w:t>Representatives of the Local Ombudsman Program shall conduct interviews/investigations in a confidential manner and the Program shall have office space and telecommunication that protect the confidentiality of all complaint-related communications and records</w:t>
            </w:r>
            <w:r>
              <w:rPr>
                <w:color w:val="auto"/>
              </w:rPr>
              <w:t xml:space="preserve">.  [OAA </w:t>
            </w:r>
            <w:r w:rsidRPr="00BA10C3">
              <w:rPr>
                <w:color w:val="auto"/>
              </w:rPr>
              <w:t>§</w:t>
            </w:r>
            <w:r>
              <w:rPr>
                <w:color w:val="auto"/>
              </w:rPr>
              <w:t>705(a)(6)(C</w:t>
            </w:r>
            <w:r w:rsidRPr="000C6EBB">
              <w:rPr>
                <w:color w:val="auto"/>
              </w:rPr>
              <w:t>)</w:t>
            </w:r>
            <w:r>
              <w:rPr>
                <w:color w:val="auto"/>
              </w:rPr>
              <w:t xml:space="preserve">]  [45 CFR 1327.19(b)(2)(i)] [W&amp;I </w:t>
            </w:r>
            <w:r w:rsidRPr="00BA10C3">
              <w:rPr>
                <w:color w:val="auto"/>
              </w:rPr>
              <w:t>§§</w:t>
            </w:r>
            <w:r>
              <w:rPr>
                <w:color w:val="auto"/>
              </w:rPr>
              <w:t xml:space="preserve">9725, 15633(c)] </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tcPr>
          <w:p w:rsidR="009F4BBF" w:rsidRPr="00A41C07" w:rsidRDefault="009F4BBF" w:rsidP="006A303C">
            <w:pPr>
              <w:rPr>
                <w:rFonts w:ascii="Arial" w:hAnsi="Arial" w:cs="Arial"/>
                <w:szCs w:val="24"/>
              </w:rPr>
            </w:pPr>
          </w:p>
        </w:tc>
        <w:tc>
          <w:tcPr>
            <w:tcW w:w="8584" w:type="dxa"/>
            <w:gridSpan w:val="7"/>
          </w:tcPr>
          <w:p w:rsidR="009F4BBF" w:rsidRPr="000C6EBB"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A41C07" w:rsidRDefault="001D0AD2" w:rsidP="00260E51">
            <w:pPr>
              <w:rPr>
                <w:rFonts w:ascii="Arial" w:hAnsi="Arial" w:cs="Arial"/>
                <w:szCs w:val="24"/>
              </w:rPr>
            </w:pPr>
            <w:r>
              <w:rPr>
                <w:rFonts w:ascii="Arial" w:hAnsi="Arial" w:cs="Arial"/>
                <w:szCs w:val="24"/>
              </w:rPr>
              <w:t>2</w:t>
            </w:r>
            <w:r w:rsidR="00260E51">
              <w:rPr>
                <w:rFonts w:ascii="Arial" w:hAnsi="Arial" w:cs="Arial"/>
                <w:szCs w:val="24"/>
              </w:rPr>
              <w:t>4</w:t>
            </w:r>
            <w:r>
              <w:rPr>
                <w:rFonts w:ascii="Arial" w:hAnsi="Arial" w:cs="Arial"/>
                <w:szCs w:val="24"/>
              </w:rPr>
              <w:t>.</w:t>
            </w:r>
          </w:p>
        </w:tc>
        <w:tc>
          <w:tcPr>
            <w:tcW w:w="8820" w:type="dxa"/>
            <w:gridSpan w:val="8"/>
          </w:tcPr>
          <w:p w:rsidR="009F4BBF" w:rsidRPr="000C6EBB" w:rsidRDefault="009F4BBF" w:rsidP="006A303C">
            <w:pPr>
              <w:pStyle w:val="Default"/>
              <w:tabs>
                <w:tab w:val="left" w:pos="1605"/>
              </w:tabs>
              <w:jc w:val="both"/>
              <w:rPr>
                <w:color w:val="auto"/>
              </w:rPr>
            </w:pPr>
            <w:r>
              <w:rPr>
                <w:color w:val="auto"/>
              </w:rPr>
              <w:t xml:space="preserve">Each Local Ombudsman program shall have information systems sufficient to run State-approved database systems and to receive and send confidential e-mail messages to and from the CDA.  [OAA </w:t>
            </w:r>
            <w:r w:rsidRPr="00BA10C3">
              <w:rPr>
                <w:color w:val="auto"/>
              </w:rPr>
              <w:t>§</w:t>
            </w:r>
            <w:r>
              <w:rPr>
                <w:color w:val="auto"/>
              </w:rPr>
              <w:t xml:space="preserve">712(c)] [45 CFR 1327.13 (d)] [W&amp;I </w:t>
            </w:r>
            <w:r w:rsidRPr="00BA10C3">
              <w:rPr>
                <w:color w:val="auto"/>
              </w:rPr>
              <w:t>§</w:t>
            </w:r>
            <w:r>
              <w:rPr>
                <w:color w:val="auto"/>
              </w:rPr>
              <w:t>9716(a)]</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shd w:val="clear" w:color="auto" w:fill="auto"/>
          </w:tcPr>
          <w:p w:rsidR="009F4BBF" w:rsidRPr="00C1221C" w:rsidRDefault="009F4BBF" w:rsidP="006A303C">
            <w:pPr>
              <w:rPr>
                <w:rFonts w:ascii="Arial" w:hAnsi="Arial" w:cs="Arial"/>
                <w:szCs w:val="24"/>
              </w:rPr>
            </w:pPr>
          </w:p>
        </w:tc>
        <w:tc>
          <w:tcPr>
            <w:tcW w:w="8584" w:type="dxa"/>
            <w:gridSpan w:val="7"/>
            <w:shd w:val="clear" w:color="auto" w:fill="auto"/>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C1221C" w:rsidRDefault="001D0AD2" w:rsidP="00260E51">
            <w:pPr>
              <w:rPr>
                <w:rFonts w:ascii="Arial" w:hAnsi="Arial" w:cs="Arial"/>
                <w:szCs w:val="24"/>
              </w:rPr>
            </w:pPr>
            <w:r>
              <w:rPr>
                <w:rFonts w:ascii="Arial" w:hAnsi="Arial" w:cs="Arial"/>
                <w:szCs w:val="24"/>
              </w:rPr>
              <w:t>2</w:t>
            </w:r>
            <w:r w:rsidR="00260E51">
              <w:rPr>
                <w:rFonts w:ascii="Arial" w:hAnsi="Arial" w:cs="Arial"/>
                <w:szCs w:val="24"/>
              </w:rPr>
              <w:t>5</w:t>
            </w:r>
            <w:r>
              <w:rPr>
                <w:rFonts w:ascii="Arial" w:hAnsi="Arial" w:cs="Arial"/>
                <w:szCs w:val="24"/>
              </w:rPr>
              <w:t>.</w:t>
            </w:r>
          </w:p>
        </w:tc>
        <w:tc>
          <w:tcPr>
            <w:tcW w:w="8820" w:type="dxa"/>
            <w:gridSpan w:val="8"/>
            <w:shd w:val="clear" w:color="auto" w:fill="auto"/>
          </w:tcPr>
          <w:p w:rsidR="009F4BBF" w:rsidRPr="00C1221C" w:rsidRDefault="009F4BBF" w:rsidP="006A303C">
            <w:pPr>
              <w:pStyle w:val="Default"/>
              <w:tabs>
                <w:tab w:val="left" w:pos="1605"/>
              </w:tabs>
              <w:jc w:val="both"/>
              <w:rPr>
                <w:color w:val="auto"/>
              </w:rPr>
            </w:pPr>
            <w:r>
              <w:rPr>
                <w:color w:val="auto"/>
              </w:rPr>
              <w:t xml:space="preserve">The entity providing Ombudsman services must be insured or self-insured for professional liability covering all Ombudsman activities including, but not limited to investigation of resident complaints.  (special insurance requirements for Ombudsman) </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shd w:val="clear" w:color="auto" w:fill="auto"/>
          </w:tcPr>
          <w:p w:rsidR="009F4BBF" w:rsidRPr="00C1221C" w:rsidRDefault="009F4BBF" w:rsidP="006A303C">
            <w:pPr>
              <w:rPr>
                <w:rFonts w:ascii="Arial" w:hAnsi="Arial" w:cs="Arial"/>
                <w:szCs w:val="24"/>
              </w:rPr>
            </w:pPr>
          </w:p>
        </w:tc>
        <w:tc>
          <w:tcPr>
            <w:tcW w:w="8584" w:type="dxa"/>
            <w:gridSpan w:val="7"/>
            <w:shd w:val="clear" w:color="auto" w:fill="auto"/>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C1221C" w:rsidRDefault="001D0AD2" w:rsidP="00260E51">
            <w:pPr>
              <w:rPr>
                <w:rFonts w:ascii="Arial" w:hAnsi="Arial" w:cs="Arial"/>
                <w:szCs w:val="24"/>
              </w:rPr>
            </w:pPr>
            <w:r>
              <w:rPr>
                <w:rFonts w:ascii="Arial" w:hAnsi="Arial" w:cs="Arial"/>
                <w:szCs w:val="24"/>
              </w:rPr>
              <w:t>2</w:t>
            </w:r>
            <w:r w:rsidR="00260E51">
              <w:rPr>
                <w:rFonts w:ascii="Arial" w:hAnsi="Arial" w:cs="Arial"/>
                <w:szCs w:val="24"/>
              </w:rPr>
              <w:t>6</w:t>
            </w:r>
            <w:r>
              <w:rPr>
                <w:rFonts w:ascii="Arial" w:hAnsi="Arial" w:cs="Arial"/>
                <w:szCs w:val="24"/>
              </w:rPr>
              <w:t>.</w:t>
            </w:r>
          </w:p>
        </w:tc>
        <w:tc>
          <w:tcPr>
            <w:tcW w:w="8820" w:type="dxa"/>
            <w:gridSpan w:val="8"/>
            <w:shd w:val="clear" w:color="auto" w:fill="auto"/>
          </w:tcPr>
          <w:p w:rsidR="009F4BBF" w:rsidRPr="00C1221C" w:rsidRDefault="009F4BBF" w:rsidP="006A303C">
            <w:pPr>
              <w:pStyle w:val="Default"/>
              <w:tabs>
                <w:tab w:val="left" w:pos="1605"/>
              </w:tabs>
              <w:jc w:val="both"/>
              <w:rPr>
                <w:color w:val="auto"/>
              </w:rPr>
            </w:pPr>
            <w:r w:rsidRPr="00C1221C">
              <w:rPr>
                <w:color w:val="auto"/>
              </w:rPr>
              <w:t>Ombudsman representatives are prohibited from disclosing the following, unless there is a court order or written consent from the resident or legal representative:</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C1221C" w:rsidRDefault="009F4BBF" w:rsidP="006A303C">
            <w:pPr>
              <w:rPr>
                <w:rFonts w:ascii="Arial" w:hAnsi="Arial" w:cs="Arial"/>
                <w:szCs w:val="24"/>
              </w:rPr>
            </w:pPr>
          </w:p>
        </w:tc>
        <w:tc>
          <w:tcPr>
            <w:tcW w:w="630" w:type="dxa"/>
            <w:gridSpan w:val="5"/>
            <w:shd w:val="clear" w:color="auto" w:fill="auto"/>
          </w:tcPr>
          <w:p w:rsidR="009F4BBF" w:rsidRPr="00C1221C" w:rsidRDefault="009F4BBF" w:rsidP="006A303C">
            <w:pPr>
              <w:pStyle w:val="Default"/>
              <w:tabs>
                <w:tab w:val="left" w:pos="1605"/>
              </w:tabs>
              <w:jc w:val="both"/>
              <w:rPr>
                <w:color w:val="auto"/>
              </w:rPr>
            </w:pPr>
            <w:r w:rsidRPr="00C1221C">
              <w:rPr>
                <w:color w:val="auto"/>
              </w:rPr>
              <w:t>a.</w:t>
            </w:r>
          </w:p>
        </w:tc>
        <w:tc>
          <w:tcPr>
            <w:tcW w:w="8190" w:type="dxa"/>
            <w:gridSpan w:val="3"/>
            <w:shd w:val="clear" w:color="auto" w:fill="auto"/>
          </w:tcPr>
          <w:p w:rsidR="009F4BBF" w:rsidRPr="00C1221C" w:rsidRDefault="009F4BBF" w:rsidP="006A303C">
            <w:pPr>
              <w:pStyle w:val="Default"/>
              <w:tabs>
                <w:tab w:val="left" w:pos="1605"/>
              </w:tabs>
              <w:jc w:val="both"/>
              <w:rPr>
                <w:color w:val="auto"/>
              </w:rPr>
            </w:pPr>
            <w:r w:rsidRPr="00C1221C">
              <w:rPr>
                <w:color w:val="auto"/>
              </w:rPr>
              <w:t>Information related to any complaint filed by or on behalf of a LTC resident; and</w:t>
            </w: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C1221C" w:rsidRDefault="009F4BBF" w:rsidP="006A303C">
            <w:pPr>
              <w:rPr>
                <w:rFonts w:ascii="Arial" w:hAnsi="Arial" w:cs="Arial"/>
                <w:szCs w:val="24"/>
              </w:rPr>
            </w:pPr>
          </w:p>
        </w:tc>
        <w:tc>
          <w:tcPr>
            <w:tcW w:w="630" w:type="dxa"/>
            <w:gridSpan w:val="5"/>
            <w:shd w:val="clear" w:color="auto" w:fill="auto"/>
          </w:tcPr>
          <w:p w:rsidR="009F4BBF" w:rsidRPr="00C1221C" w:rsidRDefault="009F4BBF" w:rsidP="006A303C">
            <w:pPr>
              <w:pStyle w:val="Default"/>
              <w:tabs>
                <w:tab w:val="left" w:pos="1605"/>
              </w:tabs>
              <w:jc w:val="both"/>
              <w:rPr>
                <w:color w:val="auto"/>
              </w:rPr>
            </w:pPr>
            <w:r w:rsidRPr="00C1221C">
              <w:rPr>
                <w:color w:val="auto"/>
              </w:rPr>
              <w:t>b.</w:t>
            </w:r>
          </w:p>
        </w:tc>
        <w:tc>
          <w:tcPr>
            <w:tcW w:w="8190" w:type="dxa"/>
            <w:gridSpan w:val="3"/>
            <w:shd w:val="clear" w:color="auto" w:fill="auto"/>
          </w:tcPr>
          <w:p w:rsidR="009F4BBF" w:rsidRPr="00C1221C" w:rsidRDefault="009F4BBF" w:rsidP="006A303C">
            <w:pPr>
              <w:pStyle w:val="Default"/>
              <w:tabs>
                <w:tab w:val="left" w:pos="1605"/>
              </w:tabs>
              <w:jc w:val="both"/>
              <w:rPr>
                <w:color w:val="auto"/>
              </w:rPr>
            </w:pPr>
            <w:r w:rsidRPr="00C1221C">
              <w:rPr>
                <w:color w:val="auto"/>
              </w:rPr>
              <w:t>Information related to the identity of any resident, patient, complainant, or witness.</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tcPr>
          <w:p w:rsidR="009F4BBF" w:rsidRPr="00C1221C" w:rsidRDefault="009F4BBF" w:rsidP="006A303C">
            <w:pPr>
              <w:rPr>
                <w:rFonts w:ascii="Arial" w:hAnsi="Arial" w:cs="Arial"/>
                <w:szCs w:val="24"/>
              </w:rPr>
            </w:pPr>
          </w:p>
        </w:tc>
        <w:tc>
          <w:tcPr>
            <w:tcW w:w="8584" w:type="dxa"/>
            <w:gridSpan w:val="7"/>
            <w:shd w:val="clear" w:color="auto" w:fill="auto"/>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tcPr>
          <w:p w:rsidR="009F4BBF" w:rsidRPr="00C1221C" w:rsidRDefault="001D0AD2" w:rsidP="00260E51">
            <w:pPr>
              <w:rPr>
                <w:rFonts w:ascii="Arial" w:hAnsi="Arial" w:cs="Arial"/>
                <w:szCs w:val="24"/>
              </w:rPr>
            </w:pPr>
            <w:r>
              <w:rPr>
                <w:rFonts w:ascii="Arial" w:hAnsi="Arial" w:cs="Arial"/>
                <w:szCs w:val="24"/>
              </w:rPr>
              <w:t>2</w:t>
            </w:r>
            <w:r w:rsidR="00260E51">
              <w:rPr>
                <w:rFonts w:ascii="Arial" w:hAnsi="Arial" w:cs="Arial"/>
                <w:szCs w:val="24"/>
              </w:rPr>
              <w:t>7</w:t>
            </w:r>
            <w:r>
              <w:rPr>
                <w:rFonts w:ascii="Arial" w:hAnsi="Arial" w:cs="Arial"/>
                <w:szCs w:val="24"/>
              </w:rPr>
              <w:t>.</w:t>
            </w:r>
          </w:p>
        </w:tc>
        <w:tc>
          <w:tcPr>
            <w:tcW w:w="8820" w:type="dxa"/>
            <w:gridSpan w:val="8"/>
            <w:shd w:val="clear" w:color="auto" w:fill="auto"/>
          </w:tcPr>
          <w:p w:rsidR="009F4BBF" w:rsidRPr="00C1221C" w:rsidRDefault="009F4BBF" w:rsidP="001D0AD2">
            <w:pPr>
              <w:pStyle w:val="Default"/>
              <w:tabs>
                <w:tab w:val="left" w:pos="1605"/>
              </w:tabs>
              <w:jc w:val="both"/>
              <w:rPr>
                <w:color w:val="auto"/>
              </w:rPr>
            </w:pPr>
            <w:r w:rsidRPr="00C1221C">
              <w:rPr>
                <w:color w:val="auto"/>
              </w:rPr>
              <w:t>All persons with access to confidential files within the office must sign an oath of confidentiality using the most recent forms as issued by the OSLTCO.</w:t>
            </w:r>
            <w:r>
              <w:rPr>
                <w:color w:val="auto"/>
              </w:rPr>
              <w:t xml:space="preserve"> </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shd w:val="clear" w:color="auto" w:fill="auto"/>
          </w:tcPr>
          <w:p w:rsidR="009F4BBF" w:rsidRPr="00C1221C" w:rsidRDefault="009F4BBF" w:rsidP="006A303C">
            <w:pPr>
              <w:rPr>
                <w:rFonts w:ascii="Arial" w:hAnsi="Arial" w:cs="Arial"/>
                <w:szCs w:val="24"/>
              </w:rPr>
            </w:pPr>
          </w:p>
        </w:tc>
        <w:tc>
          <w:tcPr>
            <w:tcW w:w="8584" w:type="dxa"/>
            <w:gridSpan w:val="7"/>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C1221C" w:rsidRDefault="001D0AD2" w:rsidP="00260E51">
            <w:pPr>
              <w:rPr>
                <w:rFonts w:ascii="Arial" w:hAnsi="Arial" w:cs="Arial"/>
                <w:szCs w:val="24"/>
              </w:rPr>
            </w:pPr>
            <w:r>
              <w:rPr>
                <w:rFonts w:ascii="Arial" w:hAnsi="Arial" w:cs="Arial"/>
                <w:szCs w:val="24"/>
              </w:rPr>
              <w:t>2</w:t>
            </w:r>
            <w:r w:rsidR="00260E51">
              <w:rPr>
                <w:rFonts w:ascii="Arial" w:hAnsi="Arial" w:cs="Arial"/>
                <w:szCs w:val="24"/>
              </w:rPr>
              <w:t>8</w:t>
            </w:r>
            <w:r>
              <w:rPr>
                <w:rFonts w:ascii="Arial" w:hAnsi="Arial" w:cs="Arial"/>
                <w:szCs w:val="24"/>
              </w:rPr>
              <w:t>.</w:t>
            </w:r>
          </w:p>
        </w:tc>
        <w:tc>
          <w:tcPr>
            <w:tcW w:w="8820" w:type="dxa"/>
            <w:gridSpan w:val="8"/>
          </w:tcPr>
          <w:p w:rsidR="009F4BBF" w:rsidRPr="00C1221C" w:rsidRDefault="009F4BBF" w:rsidP="006A303C">
            <w:pPr>
              <w:pStyle w:val="Default"/>
              <w:tabs>
                <w:tab w:val="left" w:pos="1605"/>
              </w:tabs>
              <w:jc w:val="both"/>
              <w:rPr>
                <w:color w:val="auto"/>
              </w:rPr>
            </w:pPr>
            <w:r w:rsidRPr="00C1221C">
              <w:rPr>
                <w:color w:val="auto"/>
              </w:rPr>
              <w:t>Reporting Provisions Specific to the Ombudsman Program</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shd w:val="clear" w:color="auto" w:fill="auto"/>
          </w:tcPr>
          <w:p w:rsidR="009F4BBF" w:rsidRPr="00C1221C" w:rsidRDefault="009F4BBF" w:rsidP="006A303C">
            <w:pPr>
              <w:rPr>
                <w:rFonts w:ascii="Arial" w:hAnsi="Arial" w:cs="Arial"/>
                <w:szCs w:val="24"/>
              </w:rPr>
            </w:pPr>
          </w:p>
        </w:tc>
        <w:tc>
          <w:tcPr>
            <w:tcW w:w="8584" w:type="dxa"/>
            <w:gridSpan w:val="7"/>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A41C07" w:rsidRDefault="009F4BBF" w:rsidP="006A303C">
            <w:pPr>
              <w:jc w:val="both"/>
              <w:rPr>
                <w:rFonts w:ascii="Arial" w:hAnsi="Arial" w:cs="Arial"/>
                <w:szCs w:val="24"/>
              </w:rPr>
            </w:pPr>
          </w:p>
        </w:tc>
        <w:tc>
          <w:tcPr>
            <w:tcW w:w="720" w:type="dxa"/>
            <w:shd w:val="clear" w:color="auto" w:fill="auto"/>
          </w:tcPr>
          <w:p w:rsidR="009F4BBF" w:rsidRPr="00C1221C" w:rsidRDefault="009F4BBF" w:rsidP="006A303C">
            <w:pPr>
              <w:rPr>
                <w:rFonts w:ascii="Arial" w:hAnsi="Arial" w:cs="Arial"/>
                <w:szCs w:val="24"/>
              </w:rPr>
            </w:pPr>
          </w:p>
        </w:tc>
        <w:tc>
          <w:tcPr>
            <w:tcW w:w="8820" w:type="dxa"/>
            <w:gridSpan w:val="8"/>
          </w:tcPr>
          <w:p w:rsidR="009F4BBF" w:rsidRPr="00C1221C" w:rsidRDefault="009F4BBF" w:rsidP="006A303C">
            <w:pPr>
              <w:pStyle w:val="Default"/>
              <w:tabs>
                <w:tab w:val="left" w:pos="1605"/>
              </w:tabs>
              <w:jc w:val="both"/>
              <w:rPr>
                <w:color w:val="auto"/>
              </w:rPr>
            </w:pPr>
            <w:r w:rsidRPr="00C1221C">
              <w:rPr>
                <w:color w:val="auto"/>
              </w:rPr>
              <w:t>Contractor shall take the following actions to enter data into the Internet-based National Ombudsman Reporting System (NORS) utilizing the OmbudsManager or other software provided by the CDA as required.  NORS data entry must be timely, complete accurate, and verifiable.</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tcPr>
          <w:p w:rsidR="009F4BBF" w:rsidRPr="00C1221C" w:rsidRDefault="009F4BBF" w:rsidP="006A303C">
            <w:pPr>
              <w:rPr>
                <w:rFonts w:ascii="Arial" w:hAnsi="Arial" w:cs="Arial"/>
                <w:szCs w:val="24"/>
              </w:rPr>
            </w:pPr>
          </w:p>
        </w:tc>
        <w:tc>
          <w:tcPr>
            <w:tcW w:w="8190" w:type="dxa"/>
            <w:gridSpan w:val="3"/>
          </w:tcPr>
          <w:p w:rsidR="009F4BBF" w:rsidRPr="00C1221C" w:rsidRDefault="009F4BBF" w:rsidP="006A303C">
            <w:pPr>
              <w:jc w:val="both"/>
              <w:rPr>
                <w:rFonts w:ascii="Arial" w:hAnsi="Arial" w:cs="Arial"/>
                <w:szCs w:val="24"/>
              </w:rPr>
            </w:pP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tcPr>
          <w:p w:rsidR="009F4BBF" w:rsidRPr="00C1221C" w:rsidRDefault="009F4BBF" w:rsidP="006A303C">
            <w:pPr>
              <w:rPr>
                <w:rFonts w:ascii="Arial" w:hAnsi="Arial" w:cs="Arial"/>
                <w:szCs w:val="24"/>
              </w:rPr>
            </w:pPr>
            <w:r w:rsidRPr="00C1221C">
              <w:rPr>
                <w:rFonts w:ascii="Arial" w:hAnsi="Arial" w:cs="Arial"/>
                <w:szCs w:val="24"/>
              </w:rPr>
              <w:t>a.</w:t>
            </w:r>
          </w:p>
        </w:tc>
        <w:tc>
          <w:tcPr>
            <w:tcW w:w="8190" w:type="dxa"/>
            <w:gridSpan w:val="3"/>
          </w:tcPr>
          <w:p w:rsidR="009F4BBF" w:rsidRPr="00C1221C" w:rsidRDefault="009F4BBF" w:rsidP="006A303C">
            <w:pPr>
              <w:jc w:val="both"/>
              <w:rPr>
                <w:rFonts w:ascii="Arial" w:hAnsi="Arial" w:cs="Arial"/>
                <w:szCs w:val="24"/>
              </w:rPr>
            </w:pPr>
            <w:r w:rsidRPr="00C1221C">
              <w:rPr>
                <w:rFonts w:ascii="Arial" w:hAnsi="Arial" w:cs="Arial"/>
                <w:szCs w:val="24"/>
              </w:rPr>
              <w:t>Data entry for quarterly NORS reports must be completed no later than one month following the end of the reporting quarter, i.e. October 31, January 31, April 30, and July 31, with copies of the aggregate data sent to the County;</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tcPr>
          <w:p w:rsidR="009F4BBF" w:rsidRPr="00C1221C" w:rsidRDefault="009F4BBF" w:rsidP="006A303C">
            <w:pPr>
              <w:rPr>
                <w:rFonts w:ascii="Arial" w:hAnsi="Arial" w:cs="Arial"/>
                <w:szCs w:val="24"/>
              </w:rPr>
            </w:pPr>
            <w:r w:rsidRPr="00C1221C">
              <w:rPr>
                <w:rFonts w:ascii="Arial" w:hAnsi="Arial" w:cs="Arial"/>
                <w:szCs w:val="24"/>
              </w:rPr>
              <w:t>b.</w:t>
            </w:r>
          </w:p>
        </w:tc>
        <w:tc>
          <w:tcPr>
            <w:tcW w:w="8190" w:type="dxa"/>
            <w:gridSpan w:val="3"/>
          </w:tcPr>
          <w:p w:rsidR="009F4BBF" w:rsidRPr="00C1221C" w:rsidRDefault="009F4BBF" w:rsidP="006A303C">
            <w:pPr>
              <w:tabs>
                <w:tab w:val="left" w:pos="1005"/>
              </w:tabs>
              <w:jc w:val="both"/>
              <w:rPr>
                <w:rFonts w:ascii="Arial" w:hAnsi="Arial" w:cs="Arial"/>
                <w:szCs w:val="24"/>
              </w:rPr>
            </w:pPr>
            <w:r w:rsidRPr="00C1221C">
              <w:rPr>
                <w:rFonts w:ascii="Arial" w:hAnsi="Arial" w:cs="Arial"/>
                <w:szCs w:val="24"/>
              </w:rPr>
              <w:t xml:space="preserve">On or before the reporting dates, the Local Ombudsman Program must submit the Quarterly Ombudsman Data Reporting Form (OSLTCO S301), </w:t>
            </w:r>
            <w:r w:rsidRPr="00C1221C">
              <w:rPr>
                <w:rFonts w:ascii="Arial" w:hAnsi="Arial" w:cs="Arial"/>
                <w:szCs w:val="24"/>
              </w:rPr>
              <w:lastRenderedPageBreak/>
              <w:t>indicating that data for the quarter has been completed or the reason for any delay, to the Ombudsman Program mailbox (</w:t>
            </w:r>
            <w:r w:rsidRPr="0090709B">
              <w:t>stateomb@</w:t>
            </w:r>
            <w:r w:rsidRPr="00A22D2B">
              <w:rPr>
                <w:rFonts w:ascii="Arial" w:hAnsi="Arial" w:cs="Arial"/>
                <w:szCs w:val="24"/>
              </w:rPr>
              <w:t>aging.ca.gov</w:t>
            </w:r>
            <w:r w:rsidRPr="00C1221C">
              <w:rPr>
                <w:rFonts w:ascii="Arial" w:hAnsi="Arial" w:cs="Arial"/>
                <w:szCs w:val="24"/>
              </w:rPr>
              <w:t>) with a copy to the County.</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shd w:val="clear" w:color="auto" w:fill="auto"/>
          </w:tcPr>
          <w:p w:rsidR="009F4BBF" w:rsidRPr="00C1221C" w:rsidRDefault="009F4BBF" w:rsidP="006A303C">
            <w:pPr>
              <w:rPr>
                <w:rFonts w:ascii="Arial" w:hAnsi="Arial" w:cs="Arial"/>
                <w:szCs w:val="24"/>
              </w:rPr>
            </w:pPr>
            <w:r w:rsidRPr="00C1221C">
              <w:rPr>
                <w:rFonts w:ascii="Arial" w:hAnsi="Arial" w:cs="Arial"/>
                <w:szCs w:val="24"/>
              </w:rPr>
              <w:t>c.</w:t>
            </w:r>
          </w:p>
        </w:tc>
        <w:tc>
          <w:tcPr>
            <w:tcW w:w="8190" w:type="dxa"/>
            <w:gridSpan w:val="3"/>
            <w:shd w:val="clear" w:color="auto" w:fill="auto"/>
          </w:tcPr>
          <w:p w:rsidR="009F4BBF" w:rsidRPr="00C1221C" w:rsidRDefault="009F4BBF" w:rsidP="006A303C">
            <w:pPr>
              <w:jc w:val="both"/>
              <w:rPr>
                <w:rFonts w:ascii="Arial" w:hAnsi="Arial" w:cs="Arial"/>
                <w:szCs w:val="24"/>
              </w:rPr>
            </w:pPr>
            <w:r w:rsidRPr="00C1221C">
              <w:rPr>
                <w:rFonts w:ascii="Arial" w:hAnsi="Arial" w:cs="Arial"/>
                <w:szCs w:val="24"/>
              </w:rPr>
              <w:t>Due dates for data entry are as follows:</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shd w:val="clear" w:color="auto" w:fill="auto"/>
          </w:tcPr>
          <w:p w:rsidR="009F4BBF" w:rsidRPr="00C1221C" w:rsidRDefault="009F4BBF" w:rsidP="006A303C">
            <w:pPr>
              <w:rPr>
                <w:rFonts w:ascii="Arial" w:hAnsi="Arial" w:cs="Arial"/>
                <w:szCs w:val="24"/>
              </w:rPr>
            </w:pPr>
          </w:p>
        </w:tc>
        <w:tc>
          <w:tcPr>
            <w:tcW w:w="8190" w:type="dxa"/>
            <w:gridSpan w:val="3"/>
            <w:shd w:val="clear" w:color="auto" w:fill="auto"/>
          </w:tcPr>
          <w:p w:rsidR="009F4BBF" w:rsidRPr="00C1221C" w:rsidRDefault="009F4BBF" w:rsidP="006A303C">
            <w:pPr>
              <w:jc w:val="both"/>
              <w:rPr>
                <w:rFonts w:ascii="Arial" w:hAnsi="Arial" w:cs="Arial"/>
                <w:szCs w:val="24"/>
              </w:rPr>
            </w:pPr>
            <w:r w:rsidRPr="001719CC">
              <w:rPr>
                <w:rFonts w:ascii="Arial" w:hAnsi="Arial" w:cs="Arial"/>
                <w:szCs w:val="24"/>
              </w:rPr>
              <w:t>Quarter 1</w:t>
            </w:r>
            <w:r>
              <w:rPr>
                <w:rFonts w:ascii="Arial" w:hAnsi="Arial" w:cs="Arial"/>
                <w:szCs w:val="24"/>
              </w:rPr>
              <w:t xml:space="preserve"> -</w:t>
            </w:r>
            <w:r w:rsidRPr="001719CC">
              <w:rPr>
                <w:rFonts w:ascii="Arial" w:hAnsi="Arial" w:cs="Arial"/>
                <w:szCs w:val="24"/>
              </w:rPr>
              <w:t xml:space="preserve"> </w:t>
            </w:r>
            <w:r w:rsidRPr="00C1221C">
              <w:rPr>
                <w:rFonts w:ascii="Arial" w:hAnsi="Arial" w:cs="Arial"/>
                <w:szCs w:val="24"/>
              </w:rPr>
              <w:t>July 1 to September 30:   All data for that quarter must be entered into OmbudsManager by October 31;</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shd w:val="clear" w:color="auto" w:fill="auto"/>
          </w:tcPr>
          <w:p w:rsidR="009F4BBF" w:rsidRPr="00C1221C" w:rsidRDefault="009F4BBF" w:rsidP="006A303C">
            <w:pPr>
              <w:rPr>
                <w:rFonts w:ascii="Arial" w:hAnsi="Arial" w:cs="Arial"/>
                <w:szCs w:val="24"/>
              </w:rPr>
            </w:pPr>
          </w:p>
        </w:tc>
        <w:tc>
          <w:tcPr>
            <w:tcW w:w="8190" w:type="dxa"/>
            <w:gridSpan w:val="3"/>
            <w:shd w:val="clear" w:color="auto" w:fill="auto"/>
          </w:tcPr>
          <w:p w:rsidR="009F4BBF" w:rsidRPr="00C1221C" w:rsidRDefault="009F4BBF" w:rsidP="006A303C">
            <w:pPr>
              <w:jc w:val="both"/>
              <w:rPr>
                <w:rFonts w:ascii="Arial" w:hAnsi="Arial" w:cs="Arial"/>
                <w:szCs w:val="24"/>
              </w:rPr>
            </w:pPr>
            <w:r>
              <w:rPr>
                <w:rFonts w:ascii="Arial" w:hAnsi="Arial" w:cs="Arial"/>
                <w:szCs w:val="24"/>
              </w:rPr>
              <w:t xml:space="preserve">Quarter 2 - </w:t>
            </w:r>
            <w:r w:rsidRPr="00C1221C">
              <w:rPr>
                <w:rFonts w:ascii="Arial" w:hAnsi="Arial" w:cs="Arial"/>
                <w:szCs w:val="24"/>
              </w:rPr>
              <w:t>October 1 to December 31:  All data for that quarter must be entered into OmbudsManager by January 31;</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shd w:val="clear" w:color="auto" w:fill="auto"/>
          </w:tcPr>
          <w:p w:rsidR="009F4BBF" w:rsidRPr="00C1221C" w:rsidRDefault="009F4BBF" w:rsidP="006A303C">
            <w:pPr>
              <w:rPr>
                <w:rFonts w:ascii="Arial" w:hAnsi="Arial" w:cs="Arial"/>
                <w:szCs w:val="24"/>
              </w:rPr>
            </w:pPr>
          </w:p>
        </w:tc>
        <w:tc>
          <w:tcPr>
            <w:tcW w:w="8190" w:type="dxa"/>
            <w:gridSpan w:val="3"/>
            <w:shd w:val="clear" w:color="auto" w:fill="auto"/>
          </w:tcPr>
          <w:p w:rsidR="009F4BBF" w:rsidRPr="00C1221C" w:rsidRDefault="009F4BBF" w:rsidP="006A303C">
            <w:pPr>
              <w:jc w:val="both"/>
              <w:rPr>
                <w:rFonts w:ascii="Arial" w:hAnsi="Arial" w:cs="Arial"/>
                <w:szCs w:val="24"/>
              </w:rPr>
            </w:pPr>
            <w:r>
              <w:rPr>
                <w:rFonts w:ascii="Arial" w:hAnsi="Arial" w:cs="Arial"/>
                <w:szCs w:val="24"/>
              </w:rPr>
              <w:t xml:space="preserve">Quarter 3 - </w:t>
            </w:r>
            <w:r w:rsidRPr="00C1221C">
              <w:rPr>
                <w:rFonts w:ascii="Arial" w:hAnsi="Arial" w:cs="Arial"/>
                <w:szCs w:val="24"/>
              </w:rPr>
              <w:t>January 1 to March 31:  All data for that quarter must be entered into OmbudsManager by  April 30; and</w:t>
            </w:r>
          </w:p>
        </w:tc>
      </w:tr>
      <w:tr w:rsidR="009F4BBF" w:rsidRPr="00A41C07" w:rsidTr="00656391">
        <w:tc>
          <w:tcPr>
            <w:tcW w:w="1260" w:type="dxa"/>
            <w:gridSpan w:val="2"/>
            <w:shd w:val="clear" w:color="auto" w:fill="auto"/>
          </w:tcPr>
          <w:p w:rsidR="009F4BBF" w:rsidRPr="00C1221C" w:rsidRDefault="009F4BBF" w:rsidP="006A303C">
            <w:pPr>
              <w:jc w:val="both"/>
              <w:rPr>
                <w:rFonts w:ascii="Arial" w:hAnsi="Arial" w:cs="Arial"/>
                <w:szCs w:val="24"/>
              </w:rPr>
            </w:pPr>
          </w:p>
        </w:tc>
        <w:tc>
          <w:tcPr>
            <w:tcW w:w="630" w:type="dxa"/>
            <w:gridSpan w:val="5"/>
            <w:shd w:val="clear" w:color="auto" w:fill="auto"/>
          </w:tcPr>
          <w:p w:rsidR="009F4BBF" w:rsidRPr="00C1221C" w:rsidRDefault="009F4BBF" w:rsidP="006A303C">
            <w:pPr>
              <w:rPr>
                <w:rFonts w:ascii="Arial" w:hAnsi="Arial" w:cs="Arial"/>
                <w:szCs w:val="24"/>
              </w:rPr>
            </w:pPr>
          </w:p>
        </w:tc>
        <w:tc>
          <w:tcPr>
            <w:tcW w:w="8190" w:type="dxa"/>
            <w:gridSpan w:val="3"/>
            <w:shd w:val="clear" w:color="auto" w:fill="auto"/>
          </w:tcPr>
          <w:p w:rsidR="009F4BBF" w:rsidRPr="00C1221C" w:rsidRDefault="009F4BBF" w:rsidP="006A303C">
            <w:pPr>
              <w:jc w:val="both"/>
              <w:rPr>
                <w:rFonts w:ascii="Arial" w:hAnsi="Arial" w:cs="Arial"/>
                <w:szCs w:val="24"/>
              </w:rPr>
            </w:pPr>
            <w:r>
              <w:rPr>
                <w:rFonts w:ascii="Arial" w:hAnsi="Arial" w:cs="Arial"/>
                <w:szCs w:val="24"/>
              </w:rPr>
              <w:t xml:space="preserve">Quarter 4 - </w:t>
            </w:r>
            <w:r w:rsidRPr="00C1221C">
              <w:rPr>
                <w:rFonts w:ascii="Arial" w:hAnsi="Arial" w:cs="Arial"/>
                <w:szCs w:val="24"/>
              </w:rPr>
              <w:t>April 1 to June 30:  All data for that quarter must be entered into OmbudsManager by July 31.</w:t>
            </w:r>
          </w:p>
        </w:tc>
      </w:tr>
      <w:tr w:rsidR="009F4BBF" w:rsidRPr="00A41C07" w:rsidTr="00656391">
        <w:tc>
          <w:tcPr>
            <w:tcW w:w="1260" w:type="dxa"/>
            <w:gridSpan w:val="2"/>
            <w:shd w:val="clear" w:color="auto" w:fill="auto"/>
          </w:tcPr>
          <w:p w:rsidR="009F4BBF" w:rsidRPr="00A41C07" w:rsidRDefault="009F4BBF" w:rsidP="006A303C">
            <w:pPr>
              <w:jc w:val="both"/>
              <w:rPr>
                <w:rFonts w:ascii="Arial" w:hAnsi="Arial" w:cs="Arial"/>
                <w:szCs w:val="24"/>
              </w:rPr>
            </w:pPr>
          </w:p>
        </w:tc>
        <w:tc>
          <w:tcPr>
            <w:tcW w:w="236" w:type="dxa"/>
          </w:tcPr>
          <w:p w:rsidR="009F4BBF" w:rsidRPr="00C1221C" w:rsidRDefault="009F4BBF" w:rsidP="006A303C">
            <w:pPr>
              <w:rPr>
                <w:rFonts w:ascii="Arial" w:hAnsi="Arial" w:cs="Arial"/>
                <w:szCs w:val="24"/>
              </w:rPr>
            </w:pPr>
          </w:p>
        </w:tc>
        <w:tc>
          <w:tcPr>
            <w:tcW w:w="8584" w:type="dxa"/>
            <w:gridSpan w:val="7"/>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E1237B" w:rsidRDefault="009F4BBF" w:rsidP="006A303C">
            <w:pPr>
              <w:jc w:val="both"/>
              <w:rPr>
                <w:rFonts w:ascii="Arial" w:hAnsi="Arial" w:cs="Arial"/>
                <w:color w:val="FF0000"/>
                <w:szCs w:val="24"/>
              </w:rPr>
            </w:pPr>
          </w:p>
        </w:tc>
        <w:tc>
          <w:tcPr>
            <w:tcW w:w="720" w:type="dxa"/>
          </w:tcPr>
          <w:p w:rsidR="009F4BBF" w:rsidRPr="00C1221C" w:rsidRDefault="009F4BBF" w:rsidP="00260E51">
            <w:pPr>
              <w:rPr>
                <w:rFonts w:ascii="Arial" w:hAnsi="Arial" w:cs="Arial"/>
                <w:szCs w:val="24"/>
              </w:rPr>
            </w:pPr>
            <w:r>
              <w:rPr>
                <w:rFonts w:ascii="Arial" w:hAnsi="Arial" w:cs="Arial"/>
                <w:szCs w:val="24"/>
              </w:rPr>
              <w:t>2</w:t>
            </w:r>
            <w:r w:rsidR="00260E51">
              <w:rPr>
                <w:rFonts w:ascii="Arial" w:hAnsi="Arial" w:cs="Arial"/>
                <w:szCs w:val="24"/>
              </w:rPr>
              <w:t>9</w:t>
            </w:r>
            <w:r w:rsidR="006A303C">
              <w:rPr>
                <w:rFonts w:ascii="Arial" w:hAnsi="Arial" w:cs="Arial"/>
                <w:szCs w:val="24"/>
              </w:rPr>
              <w:t>.</w:t>
            </w:r>
          </w:p>
        </w:tc>
        <w:tc>
          <w:tcPr>
            <w:tcW w:w="8820" w:type="dxa"/>
            <w:gridSpan w:val="8"/>
          </w:tcPr>
          <w:p w:rsidR="009F4BBF" w:rsidRPr="00C1221C" w:rsidRDefault="009F4BBF" w:rsidP="001D0AD2">
            <w:pPr>
              <w:pStyle w:val="Default"/>
              <w:tabs>
                <w:tab w:val="left" w:pos="1605"/>
              </w:tabs>
              <w:jc w:val="both"/>
              <w:rPr>
                <w:color w:val="auto"/>
              </w:rPr>
            </w:pPr>
            <w:r w:rsidRPr="00C1221C">
              <w:rPr>
                <w:color w:val="auto"/>
              </w:rPr>
              <w:t>Background Clearance</w:t>
            </w:r>
            <w:r>
              <w:rPr>
                <w:color w:val="auto"/>
              </w:rPr>
              <w:t xml:space="preserve"> </w:t>
            </w:r>
          </w:p>
        </w:tc>
      </w:tr>
      <w:tr w:rsidR="009F4BBF" w:rsidRPr="00A41C07" w:rsidTr="00656391">
        <w:tc>
          <w:tcPr>
            <w:tcW w:w="1260" w:type="dxa"/>
            <w:gridSpan w:val="2"/>
            <w:shd w:val="clear" w:color="auto" w:fill="auto"/>
          </w:tcPr>
          <w:p w:rsidR="009F4BBF" w:rsidRPr="00E1237B" w:rsidRDefault="009F4BBF" w:rsidP="006A303C">
            <w:pPr>
              <w:jc w:val="both"/>
              <w:rPr>
                <w:rFonts w:ascii="Arial" w:hAnsi="Arial" w:cs="Arial"/>
                <w:color w:val="FF0000"/>
                <w:szCs w:val="24"/>
              </w:rPr>
            </w:pPr>
          </w:p>
        </w:tc>
        <w:tc>
          <w:tcPr>
            <w:tcW w:w="360" w:type="dxa"/>
            <w:gridSpan w:val="2"/>
          </w:tcPr>
          <w:p w:rsidR="009F4BBF" w:rsidRPr="00C1221C" w:rsidRDefault="009F4BBF" w:rsidP="006A303C">
            <w:pPr>
              <w:rPr>
                <w:rFonts w:ascii="Arial" w:hAnsi="Arial" w:cs="Arial"/>
                <w:szCs w:val="24"/>
              </w:rPr>
            </w:pPr>
          </w:p>
        </w:tc>
        <w:tc>
          <w:tcPr>
            <w:tcW w:w="8460" w:type="dxa"/>
            <w:gridSpan w:val="6"/>
          </w:tcPr>
          <w:p w:rsidR="009F4BBF" w:rsidRPr="00C1221C" w:rsidRDefault="009F4BBF" w:rsidP="006A303C">
            <w:pPr>
              <w:pStyle w:val="Default"/>
              <w:tabs>
                <w:tab w:val="left" w:pos="1605"/>
              </w:tabs>
              <w:rPr>
                <w:color w:val="auto"/>
              </w:rPr>
            </w:pPr>
          </w:p>
        </w:tc>
      </w:tr>
      <w:tr w:rsidR="00656391" w:rsidRPr="00A41C07" w:rsidTr="006A303C">
        <w:tc>
          <w:tcPr>
            <w:tcW w:w="1260" w:type="dxa"/>
            <w:gridSpan w:val="2"/>
            <w:shd w:val="clear" w:color="auto" w:fill="auto"/>
          </w:tcPr>
          <w:p w:rsidR="00656391" w:rsidRPr="00E1237B" w:rsidRDefault="00656391" w:rsidP="006A303C">
            <w:pPr>
              <w:jc w:val="both"/>
              <w:rPr>
                <w:rFonts w:ascii="Arial" w:hAnsi="Arial" w:cs="Arial"/>
                <w:color w:val="FF0000"/>
                <w:szCs w:val="24"/>
              </w:rPr>
            </w:pPr>
          </w:p>
        </w:tc>
        <w:tc>
          <w:tcPr>
            <w:tcW w:w="8820" w:type="dxa"/>
            <w:gridSpan w:val="8"/>
          </w:tcPr>
          <w:p w:rsidR="00656391" w:rsidRPr="00C1221C" w:rsidRDefault="00656391" w:rsidP="006A303C">
            <w:pPr>
              <w:pStyle w:val="Default"/>
              <w:tabs>
                <w:tab w:val="left" w:pos="1605"/>
              </w:tabs>
              <w:jc w:val="both"/>
              <w:rPr>
                <w:color w:val="auto"/>
              </w:rPr>
            </w:pPr>
            <w:r w:rsidRPr="00C1221C">
              <w:rPr>
                <w:color w:val="auto"/>
              </w:rPr>
              <w:t xml:space="preserve">Existing and prospective Long-Term Care (LTC) Ombudsman staff and volunteers are required to be fingerprinted and to undergo background clearance prior to certification as a LTC Ombudsman (Chapter 902, Statutes of 2006).  </w:t>
            </w:r>
          </w:p>
        </w:tc>
      </w:tr>
      <w:tr w:rsidR="009F4BBF" w:rsidRPr="00A41C07" w:rsidTr="00656391">
        <w:tc>
          <w:tcPr>
            <w:tcW w:w="1260" w:type="dxa"/>
            <w:gridSpan w:val="2"/>
            <w:shd w:val="clear" w:color="auto" w:fill="auto"/>
          </w:tcPr>
          <w:p w:rsidR="009F4BBF" w:rsidRPr="00E1237B" w:rsidRDefault="009F4BBF" w:rsidP="006A303C">
            <w:pPr>
              <w:jc w:val="both"/>
              <w:rPr>
                <w:rFonts w:ascii="Arial" w:hAnsi="Arial" w:cs="Arial"/>
                <w:color w:val="FF0000"/>
                <w:szCs w:val="24"/>
              </w:rPr>
            </w:pPr>
          </w:p>
        </w:tc>
        <w:tc>
          <w:tcPr>
            <w:tcW w:w="360" w:type="dxa"/>
            <w:gridSpan w:val="2"/>
          </w:tcPr>
          <w:p w:rsidR="009F4BBF" w:rsidRPr="00C1221C" w:rsidRDefault="009F4BBF" w:rsidP="006A303C">
            <w:pPr>
              <w:rPr>
                <w:rFonts w:ascii="Arial" w:hAnsi="Arial" w:cs="Arial"/>
                <w:szCs w:val="24"/>
              </w:rPr>
            </w:pPr>
          </w:p>
        </w:tc>
        <w:tc>
          <w:tcPr>
            <w:tcW w:w="8460" w:type="dxa"/>
            <w:gridSpan w:val="6"/>
          </w:tcPr>
          <w:p w:rsidR="009F4BBF" w:rsidRPr="00C1221C" w:rsidRDefault="009F4BBF" w:rsidP="006A303C">
            <w:pPr>
              <w:pStyle w:val="Default"/>
              <w:tabs>
                <w:tab w:val="left" w:pos="1605"/>
              </w:tabs>
              <w:jc w:val="both"/>
              <w:rPr>
                <w:color w:val="auto"/>
              </w:rPr>
            </w:pPr>
          </w:p>
        </w:tc>
      </w:tr>
      <w:tr w:rsidR="00656391" w:rsidRPr="00A41C07" w:rsidTr="006A303C">
        <w:tc>
          <w:tcPr>
            <w:tcW w:w="1260" w:type="dxa"/>
            <w:gridSpan w:val="2"/>
            <w:shd w:val="clear" w:color="auto" w:fill="auto"/>
          </w:tcPr>
          <w:p w:rsidR="00656391" w:rsidRPr="00E1237B" w:rsidRDefault="00656391" w:rsidP="006A303C">
            <w:pPr>
              <w:jc w:val="both"/>
              <w:rPr>
                <w:rFonts w:ascii="Arial" w:hAnsi="Arial" w:cs="Arial"/>
                <w:color w:val="FF0000"/>
                <w:szCs w:val="24"/>
              </w:rPr>
            </w:pPr>
          </w:p>
        </w:tc>
        <w:tc>
          <w:tcPr>
            <w:tcW w:w="8820" w:type="dxa"/>
            <w:gridSpan w:val="8"/>
          </w:tcPr>
          <w:p w:rsidR="00656391" w:rsidRPr="00C1221C" w:rsidRDefault="00656391" w:rsidP="006A303C">
            <w:pPr>
              <w:pStyle w:val="Default"/>
              <w:tabs>
                <w:tab w:val="left" w:pos="1605"/>
              </w:tabs>
              <w:jc w:val="both"/>
              <w:rPr>
                <w:color w:val="auto"/>
              </w:rPr>
            </w:pPr>
            <w:r w:rsidRPr="00C1221C">
              <w:rPr>
                <w:color w:val="auto"/>
              </w:rPr>
              <w:t>The Ombudsman Coordinator must receive a criminal background clearance from the California Department of Justice and the Federal Bureau of Investigations (FBI).</w:t>
            </w:r>
          </w:p>
        </w:tc>
      </w:tr>
      <w:tr w:rsidR="009F4BBF" w:rsidRPr="00A41C07" w:rsidTr="00656391">
        <w:tc>
          <w:tcPr>
            <w:tcW w:w="1260" w:type="dxa"/>
            <w:gridSpan w:val="2"/>
            <w:shd w:val="clear" w:color="auto" w:fill="auto"/>
          </w:tcPr>
          <w:p w:rsidR="009F4BBF" w:rsidRPr="00E1237B" w:rsidRDefault="009F4BBF" w:rsidP="006A303C">
            <w:pPr>
              <w:jc w:val="both"/>
              <w:rPr>
                <w:rFonts w:ascii="Arial" w:hAnsi="Arial" w:cs="Arial"/>
                <w:color w:val="FF0000"/>
                <w:szCs w:val="24"/>
              </w:rPr>
            </w:pPr>
          </w:p>
        </w:tc>
        <w:tc>
          <w:tcPr>
            <w:tcW w:w="360" w:type="dxa"/>
            <w:gridSpan w:val="2"/>
          </w:tcPr>
          <w:p w:rsidR="009F4BBF" w:rsidRPr="00C1221C" w:rsidRDefault="009F4BBF" w:rsidP="006A303C">
            <w:pPr>
              <w:rPr>
                <w:rFonts w:ascii="Arial" w:hAnsi="Arial" w:cs="Arial"/>
                <w:szCs w:val="24"/>
              </w:rPr>
            </w:pPr>
          </w:p>
        </w:tc>
        <w:tc>
          <w:tcPr>
            <w:tcW w:w="8460" w:type="dxa"/>
            <w:gridSpan w:val="6"/>
            <w:shd w:val="clear" w:color="auto" w:fill="auto"/>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E1237B" w:rsidRDefault="009F4BBF" w:rsidP="006A303C">
            <w:pPr>
              <w:jc w:val="both"/>
              <w:rPr>
                <w:rFonts w:ascii="Arial" w:hAnsi="Arial" w:cs="Arial"/>
                <w:color w:val="FF0000"/>
                <w:szCs w:val="24"/>
              </w:rPr>
            </w:pPr>
          </w:p>
        </w:tc>
        <w:tc>
          <w:tcPr>
            <w:tcW w:w="720" w:type="dxa"/>
            <w:shd w:val="clear" w:color="auto" w:fill="auto"/>
          </w:tcPr>
          <w:p w:rsidR="009F4BBF" w:rsidRPr="00C1221C" w:rsidRDefault="001D0AD2" w:rsidP="006A303C">
            <w:pPr>
              <w:rPr>
                <w:rFonts w:ascii="Arial" w:hAnsi="Arial" w:cs="Arial"/>
                <w:szCs w:val="24"/>
              </w:rPr>
            </w:pPr>
            <w:r>
              <w:rPr>
                <w:rFonts w:ascii="Arial" w:hAnsi="Arial" w:cs="Arial"/>
                <w:szCs w:val="24"/>
              </w:rPr>
              <w:t>30.</w:t>
            </w:r>
          </w:p>
        </w:tc>
        <w:tc>
          <w:tcPr>
            <w:tcW w:w="8820" w:type="dxa"/>
            <w:gridSpan w:val="8"/>
            <w:shd w:val="clear" w:color="auto" w:fill="auto"/>
          </w:tcPr>
          <w:p w:rsidR="009F4BBF" w:rsidRPr="00C1221C" w:rsidRDefault="009F4BBF" w:rsidP="006A303C">
            <w:pPr>
              <w:pStyle w:val="Default"/>
              <w:tabs>
                <w:tab w:val="left" w:pos="1605"/>
              </w:tabs>
              <w:jc w:val="both"/>
              <w:rPr>
                <w:color w:val="auto"/>
              </w:rPr>
            </w:pPr>
            <w:r w:rsidRPr="00C1221C">
              <w:rPr>
                <w:color w:val="auto"/>
              </w:rPr>
              <w:t>LTC Ombudsman representatives shall carry their Ombudsman certification cards whenever visiting facilities, and present cards to facility staff, as requested.</w:t>
            </w:r>
          </w:p>
        </w:tc>
      </w:tr>
      <w:tr w:rsidR="009F4BBF" w:rsidRPr="00A41C07" w:rsidTr="00656391">
        <w:tc>
          <w:tcPr>
            <w:tcW w:w="1260" w:type="dxa"/>
            <w:gridSpan w:val="2"/>
            <w:shd w:val="clear" w:color="auto" w:fill="auto"/>
          </w:tcPr>
          <w:p w:rsidR="009F4BBF" w:rsidRPr="00E1237B" w:rsidRDefault="009F4BBF" w:rsidP="006A303C">
            <w:pPr>
              <w:jc w:val="both"/>
              <w:rPr>
                <w:rFonts w:ascii="Arial" w:hAnsi="Arial" w:cs="Arial"/>
                <w:color w:val="FF0000"/>
                <w:szCs w:val="24"/>
              </w:rPr>
            </w:pPr>
          </w:p>
        </w:tc>
        <w:tc>
          <w:tcPr>
            <w:tcW w:w="360" w:type="dxa"/>
            <w:gridSpan w:val="2"/>
            <w:shd w:val="clear" w:color="auto" w:fill="auto"/>
          </w:tcPr>
          <w:p w:rsidR="009F4BBF" w:rsidRPr="00C1221C" w:rsidRDefault="009F4BBF" w:rsidP="006A303C">
            <w:pPr>
              <w:rPr>
                <w:rFonts w:ascii="Arial" w:hAnsi="Arial" w:cs="Arial"/>
                <w:szCs w:val="24"/>
              </w:rPr>
            </w:pPr>
          </w:p>
        </w:tc>
        <w:tc>
          <w:tcPr>
            <w:tcW w:w="8460" w:type="dxa"/>
            <w:gridSpan w:val="6"/>
            <w:shd w:val="clear" w:color="auto" w:fill="auto"/>
          </w:tcPr>
          <w:p w:rsidR="009F4BBF" w:rsidRPr="00C1221C" w:rsidRDefault="009F4BBF" w:rsidP="006A303C">
            <w:pPr>
              <w:pStyle w:val="Default"/>
              <w:tabs>
                <w:tab w:val="left" w:pos="1605"/>
              </w:tabs>
              <w:jc w:val="both"/>
              <w:rPr>
                <w:color w:val="auto"/>
              </w:rPr>
            </w:pPr>
          </w:p>
        </w:tc>
      </w:tr>
      <w:tr w:rsidR="009F4BBF" w:rsidRPr="00A41C07" w:rsidTr="00656391">
        <w:tc>
          <w:tcPr>
            <w:tcW w:w="540" w:type="dxa"/>
            <w:shd w:val="clear" w:color="auto" w:fill="auto"/>
          </w:tcPr>
          <w:p w:rsidR="009F4BBF" w:rsidRPr="00E1237B" w:rsidRDefault="009F4BBF" w:rsidP="006A303C">
            <w:pPr>
              <w:jc w:val="both"/>
              <w:rPr>
                <w:rFonts w:ascii="Arial" w:hAnsi="Arial" w:cs="Arial"/>
                <w:color w:val="FF0000"/>
                <w:szCs w:val="24"/>
              </w:rPr>
            </w:pPr>
          </w:p>
        </w:tc>
        <w:tc>
          <w:tcPr>
            <w:tcW w:w="720" w:type="dxa"/>
            <w:shd w:val="clear" w:color="auto" w:fill="auto"/>
          </w:tcPr>
          <w:p w:rsidR="009F4BBF" w:rsidRPr="00C1221C" w:rsidRDefault="001D0AD2" w:rsidP="006A303C">
            <w:pPr>
              <w:rPr>
                <w:rFonts w:ascii="Arial" w:hAnsi="Arial" w:cs="Arial"/>
                <w:szCs w:val="24"/>
              </w:rPr>
            </w:pPr>
            <w:r>
              <w:rPr>
                <w:rFonts w:ascii="Arial" w:hAnsi="Arial" w:cs="Arial"/>
                <w:szCs w:val="24"/>
              </w:rPr>
              <w:t>31.</w:t>
            </w:r>
          </w:p>
        </w:tc>
        <w:tc>
          <w:tcPr>
            <w:tcW w:w="8820" w:type="dxa"/>
            <w:gridSpan w:val="8"/>
            <w:shd w:val="clear" w:color="auto" w:fill="auto"/>
          </w:tcPr>
          <w:p w:rsidR="009F4BBF" w:rsidRPr="00C1221C" w:rsidRDefault="009F4BBF" w:rsidP="006A303C">
            <w:pPr>
              <w:pStyle w:val="Default"/>
              <w:tabs>
                <w:tab w:val="left" w:pos="1605"/>
              </w:tabs>
              <w:jc w:val="both"/>
              <w:rPr>
                <w:color w:val="auto"/>
              </w:rPr>
            </w:pPr>
            <w:r w:rsidRPr="00C1221C">
              <w:rPr>
                <w:color w:val="auto"/>
              </w:rPr>
              <w:t>Contractor shall ensure the following minimum standards for telephone access to the local Long Term Care Ombudsman Program (LTCOP):</w:t>
            </w:r>
          </w:p>
        </w:tc>
      </w:tr>
      <w:tr w:rsidR="00656391" w:rsidRPr="00A41C07" w:rsidTr="00656391">
        <w:tc>
          <w:tcPr>
            <w:tcW w:w="1260" w:type="dxa"/>
            <w:gridSpan w:val="2"/>
            <w:shd w:val="clear" w:color="auto" w:fill="auto"/>
          </w:tcPr>
          <w:p w:rsidR="00656391" w:rsidRPr="00E1237B" w:rsidRDefault="00656391" w:rsidP="006A303C">
            <w:pPr>
              <w:jc w:val="both"/>
              <w:rPr>
                <w:rFonts w:ascii="Arial" w:hAnsi="Arial" w:cs="Arial"/>
                <w:color w:val="FF0000"/>
                <w:szCs w:val="24"/>
              </w:rPr>
            </w:pPr>
          </w:p>
        </w:tc>
        <w:tc>
          <w:tcPr>
            <w:tcW w:w="630" w:type="dxa"/>
            <w:gridSpan w:val="5"/>
            <w:shd w:val="clear" w:color="auto" w:fill="auto"/>
          </w:tcPr>
          <w:p w:rsidR="00656391" w:rsidRPr="00C1221C" w:rsidRDefault="00656391" w:rsidP="006A303C">
            <w:pPr>
              <w:pStyle w:val="Default"/>
              <w:tabs>
                <w:tab w:val="left" w:pos="1605"/>
              </w:tabs>
              <w:jc w:val="both"/>
              <w:rPr>
                <w:color w:val="auto"/>
              </w:rPr>
            </w:pPr>
            <w:r w:rsidRPr="00C1221C">
              <w:rPr>
                <w:color w:val="auto"/>
              </w:rPr>
              <w:t>a.</w:t>
            </w:r>
          </w:p>
        </w:tc>
        <w:tc>
          <w:tcPr>
            <w:tcW w:w="8190" w:type="dxa"/>
            <w:gridSpan w:val="3"/>
            <w:shd w:val="clear" w:color="auto" w:fill="auto"/>
          </w:tcPr>
          <w:p w:rsidR="00656391" w:rsidRPr="00C1221C" w:rsidRDefault="00656391" w:rsidP="006A303C">
            <w:pPr>
              <w:pStyle w:val="Default"/>
              <w:tabs>
                <w:tab w:val="left" w:pos="1605"/>
              </w:tabs>
              <w:jc w:val="both"/>
              <w:rPr>
                <w:color w:val="auto"/>
              </w:rPr>
            </w:pPr>
            <w:r w:rsidRPr="00C1221C">
              <w:rPr>
                <w:color w:val="auto"/>
              </w:rPr>
              <w:t xml:space="preserve">Staff will answer phone calls in person rather than using a machine or voice mail during normal business hours except when staff is answering other telephone lines or in rare circumstances when no staff is available to answer telephones; </w:t>
            </w:r>
          </w:p>
        </w:tc>
      </w:tr>
      <w:tr w:rsidR="00656391" w:rsidRPr="00A41C07" w:rsidTr="00460041">
        <w:tc>
          <w:tcPr>
            <w:tcW w:w="1260" w:type="dxa"/>
            <w:gridSpan w:val="2"/>
            <w:shd w:val="clear" w:color="auto" w:fill="auto"/>
          </w:tcPr>
          <w:p w:rsidR="00656391" w:rsidRPr="00E1237B" w:rsidRDefault="00656391" w:rsidP="006A303C">
            <w:pPr>
              <w:jc w:val="both"/>
              <w:rPr>
                <w:rFonts w:ascii="Arial" w:hAnsi="Arial" w:cs="Arial"/>
                <w:color w:val="FF0000"/>
                <w:szCs w:val="24"/>
              </w:rPr>
            </w:pPr>
          </w:p>
        </w:tc>
        <w:tc>
          <w:tcPr>
            <w:tcW w:w="630" w:type="dxa"/>
            <w:gridSpan w:val="5"/>
            <w:shd w:val="clear" w:color="auto" w:fill="auto"/>
          </w:tcPr>
          <w:p w:rsidR="00656391" w:rsidRPr="00C1221C" w:rsidRDefault="00656391" w:rsidP="006A303C">
            <w:pPr>
              <w:pStyle w:val="Default"/>
              <w:tabs>
                <w:tab w:val="left" w:pos="1605"/>
              </w:tabs>
              <w:jc w:val="both"/>
              <w:rPr>
                <w:color w:val="auto"/>
              </w:rPr>
            </w:pPr>
            <w:r w:rsidRPr="00C1221C">
              <w:rPr>
                <w:color w:val="auto"/>
              </w:rPr>
              <w:t>b.</w:t>
            </w:r>
          </w:p>
        </w:tc>
        <w:tc>
          <w:tcPr>
            <w:tcW w:w="8190" w:type="dxa"/>
            <w:gridSpan w:val="3"/>
            <w:shd w:val="clear" w:color="auto" w:fill="auto"/>
          </w:tcPr>
          <w:p w:rsidR="00656391" w:rsidRPr="00C1221C" w:rsidRDefault="00656391" w:rsidP="006A303C">
            <w:pPr>
              <w:pStyle w:val="Default"/>
              <w:tabs>
                <w:tab w:val="left" w:pos="1605"/>
              </w:tabs>
              <w:jc w:val="both"/>
              <w:rPr>
                <w:color w:val="auto"/>
              </w:rPr>
            </w:pPr>
            <w:r w:rsidRPr="00C1221C">
              <w:rPr>
                <w:color w:val="auto"/>
              </w:rPr>
              <w:t>Staff will answer phones as quickly as possible, preferably during the first three rings;</w:t>
            </w:r>
          </w:p>
        </w:tc>
      </w:tr>
      <w:tr w:rsidR="00656391" w:rsidRPr="00A41C07" w:rsidTr="00460041">
        <w:tc>
          <w:tcPr>
            <w:tcW w:w="1260" w:type="dxa"/>
            <w:gridSpan w:val="2"/>
            <w:shd w:val="clear" w:color="auto" w:fill="auto"/>
          </w:tcPr>
          <w:p w:rsidR="00656391" w:rsidRPr="00E1237B" w:rsidRDefault="00656391" w:rsidP="006A303C">
            <w:pPr>
              <w:jc w:val="both"/>
              <w:rPr>
                <w:rFonts w:ascii="Arial" w:hAnsi="Arial" w:cs="Arial"/>
                <w:color w:val="FF0000"/>
                <w:szCs w:val="24"/>
              </w:rPr>
            </w:pPr>
          </w:p>
        </w:tc>
        <w:tc>
          <w:tcPr>
            <w:tcW w:w="630" w:type="dxa"/>
            <w:gridSpan w:val="5"/>
            <w:shd w:val="clear" w:color="auto" w:fill="auto"/>
          </w:tcPr>
          <w:p w:rsidR="00656391" w:rsidRPr="00C1221C" w:rsidRDefault="00656391" w:rsidP="006A303C">
            <w:pPr>
              <w:pStyle w:val="Default"/>
              <w:tabs>
                <w:tab w:val="left" w:pos="1605"/>
              </w:tabs>
              <w:jc w:val="both"/>
              <w:rPr>
                <w:color w:val="auto"/>
              </w:rPr>
            </w:pPr>
            <w:r w:rsidRPr="00C1221C">
              <w:rPr>
                <w:color w:val="auto"/>
              </w:rPr>
              <w:t>c.</w:t>
            </w:r>
          </w:p>
        </w:tc>
        <w:tc>
          <w:tcPr>
            <w:tcW w:w="8190" w:type="dxa"/>
            <w:gridSpan w:val="3"/>
            <w:shd w:val="clear" w:color="auto" w:fill="auto"/>
          </w:tcPr>
          <w:p w:rsidR="00656391" w:rsidRPr="00C1221C" w:rsidRDefault="00656391" w:rsidP="006A303C">
            <w:pPr>
              <w:pStyle w:val="Default"/>
              <w:tabs>
                <w:tab w:val="left" w:pos="1605"/>
              </w:tabs>
              <w:jc w:val="both"/>
              <w:rPr>
                <w:color w:val="auto"/>
              </w:rPr>
            </w:pPr>
            <w:r w:rsidRPr="00C1221C">
              <w:rPr>
                <w:color w:val="auto"/>
              </w:rPr>
              <w:t>Staff will answer phones throughout the day during the business week.</w:t>
            </w:r>
          </w:p>
        </w:tc>
      </w:tr>
      <w:tr w:rsidR="00460041" w:rsidRPr="00A41C07" w:rsidTr="00460041">
        <w:tc>
          <w:tcPr>
            <w:tcW w:w="1260" w:type="dxa"/>
            <w:gridSpan w:val="2"/>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pStyle w:val="Default"/>
              <w:tabs>
                <w:tab w:val="left" w:pos="1605"/>
              </w:tabs>
              <w:jc w:val="both"/>
              <w:rPr>
                <w:color w:val="auto"/>
              </w:rPr>
            </w:pPr>
            <w:r>
              <w:rPr>
                <w:color w:val="auto"/>
              </w:rPr>
              <w:t>d.</w:t>
            </w:r>
          </w:p>
        </w:tc>
        <w:tc>
          <w:tcPr>
            <w:tcW w:w="8190" w:type="dxa"/>
            <w:gridSpan w:val="3"/>
            <w:shd w:val="clear" w:color="auto" w:fill="auto"/>
          </w:tcPr>
          <w:p w:rsidR="00460041" w:rsidRPr="00C1221C" w:rsidRDefault="00460041" w:rsidP="006A303C">
            <w:pPr>
              <w:pStyle w:val="Default"/>
              <w:tabs>
                <w:tab w:val="left" w:pos="1605"/>
              </w:tabs>
              <w:jc w:val="both"/>
              <w:rPr>
                <w:color w:val="auto"/>
              </w:rPr>
            </w:pPr>
            <w:r w:rsidRPr="00C1221C">
              <w:rPr>
                <w:color w:val="auto"/>
              </w:rPr>
              <w:t>If necessary, breaks and lunch periods will be staggered so staff is available to answer incoming phones;</w:t>
            </w:r>
          </w:p>
        </w:tc>
      </w:tr>
      <w:tr w:rsidR="00460041" w:rsidRPr="00A41C07" w:rsidTr="00460041">
        <w:tc>
          <w:tcPr>
            <w:tcW w:w="1260" w:type="dxa"/>
            <w:gridSpan w:val="2"/>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pStyle w:val="Default"/>
              <w:tabs>
                <w:tab w:val="left" w:pos="1605"/>
              </w:tabs>
              <w:jc w:val="both"/>
              <w:rPr>
                <w:color w:val="auto"/>
              </w:rPr>
            </w:pPr>
            <w:r>
              <w:rPr>
                <w:color w:val="auto"/>
              </w:rPr>
              <w:t>e.</w:t>
            </w:r>
          </w:p>
        </w:tc>
        <w:tc>
          <w:tcPr>
            <w:tcW w:w="8190" w:type="dxa"/>
            <w:gridSpan w:val="3"/>
            <w:shd w:val="clear" w:color="auto" w:fill="auto"/>
          </w:tcPr>
          <w:p w:rsidR="00460041" w:rsidRPr="00C1221C" w:rsidRDefault="00460041" w:rsidP="006A303C">
            <w:pPr>
              <w:pStyle w:val="Default"/>
              <w:tabs>
                <w:tab w:val="left" w:pos="1605"/>
              </w:tabs>
              <w:jc w:val="both"/>
              <w:rPr>
                <w:color w:val="auto"/>
              </w:rPr>
            </w:pPr>
            <w:r w:rsidRPr="00C1221C">
              <w:rPr>
                <w:color w:val="auto"/>
              </w:rPr>
              <w:t>Voice mail messaging systems will be used only as a last resort for incoming calls to local LTCOPs;</w:t>
            </w:r>
          </w:p>
        </w:tc>
      </w:tr>
      <w:tr w:rsidR="00460041" w:rsidRPr="00A41C07" w:rsidTr="00460041">
        <w:tc>
          <w:tcPr>
            <w:tcW w:w="1260" w:type="dxa"/>
            <w:gridSpan w:val="2"/>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pStyle w:val="Default"/>
              <w:tabs>
                <w:tab w:val="left" w:pos="1605"/>
              </w:tabs>
              <w:jc w:val="both"/>
              <w:rPr>
                <w:color w:val="auto"/>
              </w:rPr>
            </w:pPr>
            <w:r>
              <w:rPr>
                <w:color w:val="auto"/>
              </w:rPr>
              <w:t>f.</w:t>
            </w:r>
          </w:p>
        </w:tc>
        <w:tc>
          <w:tcPr>
            <w:tcW w:w="8190" w:type="dxa"/>
            <w:gridSpan w:val="3"/>
            <w:shd w:val="clear" w:color="auto" w:fill="auto"/>
          </w:tcPr>
          <w:p w:rsidR="00460041" w:rsidRPr="00C1221C" w:rsidRDefault="00460041" w:rsidP="006A303C">
            <w:pPr>
              <w:pStyle w:val="Default"/>
              <w:tabs>
                <w:tab w:val="left" w:pos="1605"/>
              </w:tabs>
              <w:jc w:val="both"/>
              <w:rPr>
                <w:color w:val="auto"/>
              </w:rPr>
            </w:pPr>
            <w:r w:rsidRPr="00C1221C">
              <w:rPr>
                <w:color w:val="auto"/>
              </w:rPr>
              <w:t>Staff will return phone calls from complainants as quickly as possible:</w:t>
            </w:r>
          </w:p>
        </w:tc>
      </w:tr>
      <w:tr w:rsidR="00460041" w:rsidRPr="00A41C07" w:rsidTr="006A303C">
        <w:tc>
          <w:tcPr>
            <w:tcW w:w="1260" w:type="dxa"/>
            <w:gridSpan w:val="2"/>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pStyle w:val="Default"/>
              <w:tabs>
                <w:tab w:val="left" w:pos="1605"/>
              </w:tabs>
              <w:jc w:val="both"/>
              <w:rPr>
                <w:color w:val="auto"/>
              </w:rPr>
            </w:pPr>
          </w:p>
        </w:tc>
        <w:tc>
          <w:tcPr>
            <w:tcW w:w="720" w:type="dxa"/>
            <w:gridSpan w:val="2"/>
            <w:shd w:val="clear" w:color="auto" w:fill="auto"/>
          </w:tcPr>
          <w:p w:rsidR="00460041" w:rsidRPr="00C1221C" w:rsidRDefault="00460041" w:rsidP="006A303C">
            <w:pPr>
              <w:pStyle w:val="Default"/>
              <w:tabs>
                <w:tab w:val="left" w:pos="1605"/>
              </w:tabs>
              <w:jc w:val="both"/>
              <w:rPr>
                <w:color w:val="auto"/>
              </w:rPr>
            </w:pPr>
            <w:r w:rsidRPr="00C1221C">
              <w:rPr>
                <w:color w:val="auto"/>
              </w:rPr>
              <w:t>(1)</w:t>
            </w:r>
          </w:p>
        </w:tc>
        <w:tc>
          <w:tcPr>
            <w:tcW w:w="7470" w:type="dxa"/>
            <w:shd w:val="clear" w:color="auto" w:fill="auto"/>
          </w:tcPr>
          <w:p w:rsidR="00460041" w:rsidRPr="00C1221C" w:rsidRDefault="00460041" w:rsidP="006A303C">
            <w:pPr>
              <w:pStyle w:val="Default"/>
              <w:tabs>
                <w:tab w:val="left" w:pos="1605"/>
              </w:tabs>
              <w:jc w:val="both"/>
              <w:rPr>
                <w:color w:val="auto"/>
              </w:rPr>
            </w:pPr>
            <w:r w:rsidRPr="00C1221C">
              <w:rPr>
                <w:color w:val="auto"/>
              </w:rPr>
              <w:t>Immediately, if the call is a crisis or emergency in a LTC facility; and</w:t>
            </w:r>
          </w:p>
        </w:tc>
      </w:tr>
      <w:tr w:rsidR="00460041" w:rsidRPr="00A41C07" w:rsidTr="006A303C">
        <w:tc>
          <w:tcPr>
            <w:tcW w:w="1260" w:type="dxa"/>
            <w:gridSpan w:val="2"/>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pStyle w:val="Default"/>
              <w:tabs>
                <w:tab w:val="left" w:pos="1605"/>
              </w:tabs>
              <w:jc w:val="both"/>
              <w:rPr>
                <w:color w:val="auto"/>
              </w:rPr>
            </w:pPr>
          </w:p>
        </w:tc>
        <w:tc>
          <w:tcPr>
            <w:tcW w:w="720" w:type="dxa"/>
            <w:gridSpan w:val="2"/>
            <w:shd w:val="clear" w:color="auto" w:fill="auto"/>
          </w:tcPr>
          <w:p w:rsidR="00460041" w:rsidRPr="00C1221C" w:rsidRDefault="00460041" w:rsidP="006A303C">
            <w:pPr>
              <w:pStyle w:val="Default"/>
              <w:tabs>
                <w:tab w:val="left" w:pos="1605"/>
              </w:tabs>
              <w:jc w:val="both"/>
              <w:rPr>
                <w:color w:val="auto"/>
              </w:rPr>
            </w:pPr>
            <w:r w:rsidRPr="00C1221C">
              <w:rPr>
                <w:color w:val="auto"/>
              </w:rPr>
              <w:t>(2)</w:t>
            </w:r>
          </w:p>
        </w:tc>
        <w:tc>
          <w:tcPr>
            <w:tcW w:w="7470" w:type="dxa"/>
            <w:shd w:val="clear" w:color="auto" w:fill="auto"/>
          </w:tcPr>
          <w:p w:rsidR="00460041" w:rsidRPr="00C1221C" w:rsidRDefault="00460041" w:rsidP="006A303C">
            <w:pPr>
              <w:pStyle w:val="Default"/>
              <w:tabs>
                <w:tab w:val="left" w:pos="1605"/>
              </w:tabs>
              <w:jc w:val="both"/>
              <w:rPr>
                <w:color w:val="auto"/>
              </w:rPr>
            </w:pPr>
            <w:r w:rsidRPr="00C1221C">
              <w:rPr>
                <w:color w:val="auto"/>
              </w:rPr>
              <w:t>No later than the next business day for other calls.</w:t>
            </w:r>
          </w:p>
        </w:tc>
      </w:tr>
      <w:tr w:rsidR="009F4BBF" w:rsidRPr="00A41C07" w:rsidTr="00656391">
        <w:tc>
          <w:tcPr>
            <w:tcW w:w="1260" w:type="dxa"/>
            <w:gridSpan w:val="2"/>
            <w:shd w:val="clear" w:color="auto" w:fill="auto"/>
          </w:tcPr>
          <w:p w:rsidR="009F4BBF" w:rsidRPr="00E1237B" w:rsidRDefault="009F4BBF" w:rsidP="006A303C">
            <w:pPr>
              <w:jc w:val="both"/>
              <w:rPr>
                <w:rFonts w:ascii="Arial" w:hAnsi="Arial" w:cs="Arial"/>
                <w:color w:val="FF0000"/>
                <w:szCs w:val="24"/>
              </w:rPr>
            </w:pPr>
          </w:p>
        </w:tc>
        <w:tc>
          <w:tcPr>
            <w:tcW w:w="360" w:type="dxa"/>
            <w:gridSpan w:val="2"/>
            <w:shd w:val="clear" w:color="auto" w:fill="auto"/>
          </w:tcPr>
          <w:p w:rsidR="009F4BBF" w:rsidRPr="00C1221C" w:rsidRDefault="009F4BBF" w:rsidP="006A303C">
            <w:pPr>
              <w:rPr>
                <w:rFonts w:ascii="Arial" w:hAnsi="Arial" w:cs="Arial"/>
                <w:szCs w:val="24"/>
              </w:rPr>
            </w:pPr>
          </w:p>
        </w:tc>
        <w:tc>
          <w:tcPr>
            <w:tcW w:w="8460" w:type="dxa"/>
            <w:gridSpan w:val="6"/>
            <w:shd w:val="clear" w:color="auto" w:fill="auto"/>
          </w:tcPr>
          <w:p w:rsidR="009F4BBF" w:rsidRPr="00C1221C" w:rsidRDefault="009F4BBF" w:rsidP="006A303C">
            <w:pPr>
              <w:pStyle w:val="Default"/>
              <w:tabs>
                <w:tab w:val="left" w:pos="1605"/>
              </w:tabs>
              <w:jc w:val="both"/>
              <w:rPr>
                <w:color w:val="auto"/>
              </w:rPr>
            </w:pPr>
          </w:p>
        </w:tc>
      </w:tr>
      <w:tr w:rsidR="009F4BBF" w:rsidRPr="00A41C07" w:rsidTr="00460041">
        <w:tc>
          <w:tcPr>
            <w:tcW w:w="540" w:type="dxa"/>
            <w:shd w:val="clear" w:color="auto" w:fill="auto"/>
          </w:tcPr>
          <w:p w:rsidR="009F4BBF" w:rsidRPr="00E1237B" w:rsidRDefault="009F4BBF" w:rsidP="006A303C">
            <w:pPr>
              <w:jc w:val="both"/>
              <w:rPr>
                <w:rFonts w:ascii="Arial" w:hAnsi="Arial" w:cs="Arial"/>
                <w:color w:val="FF0000"/>
                <w:szCs w:val="24"/>
              </w:rPr>
            </w:pPr>
          </w:p>
        </w:tc>
        <w:tc>
          <w:tcPr>
            <w:tcW w:w="720" w:type="dxa"/>
            <w:shd w:val="clear" w:color="auto" w:fill="auto"/>
          </w:tcPr>
          <w:p w:rsidR="009F4BBF" w:rsidRPr="00C1221C" w:rsidRDefault="001D0AD2" w:rsidP="006A303C">
            <w:pPr>
              <w:rPr>
                <w:rFonts w:ascii="Arial" w:hAnsi="Arial" w:cs="Arial"/>
                <w:szCs w:val="24"/>
              </w:rPr>
            </w:pPr>
            <w:r>
              <w:rPr>
                <w:rFonts w:ascii="Arial" w:hAnsi="Arial" w:cs="Arial"/>
                <w:szCs w:val="24"/>
              </w:rPr>
              <w:t>32.</w:t>
            </w:r>
          </w:p>
        </w:tc>
        <w:tc>
          <w:tcPr>
            <w:tcW w:w="8820" w:type="dxa"/>
            <w:gridSpan w:val="8"/>
            <w:shd w:val="clear" w:color="auto" w:fill="auto"/>
          </w:tcPr>
          <w:p w:rsidR="009F4BBF" w:rsidRPr="00C1221C" w:rsidRDefault="009F4BBF" w:rsidP="006A303C">
            <w:pPr>
              <w:pStyle w:val="Default"/>
              <w:tabs>
                <w:tab w:val="left" w:pos="1605"/>
              </w:tabs>
              <w:jc w:val="both"/>
              <w:rPr>
                <w:color w:val="auto"/>
              </w:rPr>
            </w:pPr>
            <w:r w:rsidRPr="00C1221C">
              <w:rPr>
                <w:color w:val="auto"/>
              </w:rPr>
              <w:t xml:space="preserve">The OSLTCO will maintain a 24-hour, toll-free CRISISline to respond to calls from LTC facility residents and others.  The CRISISline staff via the OSLTCO will transmit non-urgent messages to the appropriate local LTCOP the following business day.   </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Default="00460041" w:rsidP="006A303C">
            <w:pPr>
              <w:rPr>
                <w:rFonts w:ascii="Arial" w:hAnsi="Arial" w:cs="Arial"/>
                <w:szCs w:val="24"/>
              </w:rPr>
            </w:pPr>
          </w:p>
        </w:tc>
        <w:tc>
          <w:tcPr>
            <w:tcW w:w="8820" w:type="dxa"/>
            <w:gridSpan w:val="8"/>
            <w:shd w:val="clear" w:color="auto" w:fill="auto"/>
          </w:tcPr>
          <w:p w:rsidR="00460041" w:rsidRPr="00C1221C"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DB5CE9" w:rsidRDefault="001D0AD2" w:rsidP="006A303C">
            <w:pPr>
              <w:jc w:val="both"/>
              <w:rPr>
                <w:rFonts w:ascii="Arial" w:hAnsi="Arial" w:cs="Arial"/>
                <w:szCs w:val="24"/>
              </w:rPr>
            </w:pPr>
            <w:r>
              <w:rPr>
                <w:rFonts w:ascii="Arial" w:hAnsi="Arial" w:cs="Arial"/>
                <w:szCs w:val="24"/>
              </w:rPr>
              <w:t>33.</w:t>
            </w:r>
          </w:p>
        </w:tc>
        <w:tc>
          <w:tcPr>
            <w:tcW w:w="8820" w:type="dxa"/>
            <w:gridSpan w:val="8"/>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Each Program Coordinator will designate at least one certified Ombudsman representative and preferably a back-up, to be available at all times to take after-hours referrals from CRISISline operators.</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Default="00460041" w:rsidP="006A303C">
            <w:pPr>
              <w:rPr>
                <w:rFonts w:ascii="Arial" w:hAnsi="Arial" w:cs="Arial"/>
                <w:szCs w:val="24"/>
              </w:rPr>
            </w:pPr>
          </w:p>
        </w:tc>
        <w:tc>
          <w:tcPr>
            <w:tcW w:w="8820" w:type="dxa"/>
            <w:gridSpan w:val="8"/>
            <w:shd w:val="clear" w:color="auto" w:fill="auto"/>
          </w:tcPr>
          <w:p w:rsidR="00460041" w:rsidRPr="00C1221C"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DB5CE9" w:rsidRDefault="001D0AD2" w:rsidP="006A303C">
            <w:pPr>
              <w:jc w:val="both"/>
              <w:rPr>
                <w:rFonts w:ascii="Arial" w:hAnsi="Arial" w:cs="Arial"/>
                <w:szCs w:val="24"/>
              </w:rPr>
            </w:pPr>
            <w:r>
              <w:rPr>
                <w:rFonts w:ascii="Arial" w:hAnsi="Arial" w:cs="Arial"/>
                <w:szCs w:val="24"/>
              </w:rPr>
              <w:t>34.</w:t>
            </w:r>
          </w:p>
        </w:tc>
        <w:tc>
          <w:tcPr>
            <w:tcW w:w="8820" w:type="dxa"/>
            <w:gridSpan w:val="8"/>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 xml:space="preserve">The Coordinator must notify the OSLTCO of any changes to the designated local Ombudsman contacts for urgent matters at least two business days prior to the change becoming effective.  Notification must be by email to </w:t>
            </w:r>
            <w:hyperlink r:id="rId10" w:history="1">
              <w:r w:rsidRPr="00C1221C">
                <w:rPr>
                  <w:rStyle w:val="Hyperlink"/>
                  <w:rFonts w:ascii="Arial" w:hAnsi="Arial" w:cs="Arial"/>
                  <w:szCs w:val="24"/>
                </w:rPr>
                <w:t>stateomb@aging.ca.gov</w:t>
              </w:r>
            </w:hyperlink>
            <w:r w:rsidRPr="00C1221C">
              <w:rPr>
                <w:rFonts w:ascii="Arial" w:hAnsi="Arial" w:cs="Arial"/>
                <w:szCs w:val="24"/>
              </w:rPr>
              <w:t>, with a copy to the OSLTCO assigned program analyst.</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Default="00460041" w:rsidP="006A303C">
            <w:pPr>
              <w:rPr>
                <w:rFonts w:ascii="Arial" w:hAnsi="Arial" w:cs="Arial"/>
                <w:szCs w:val="24"/>
              </w:rPr>
            </w:pPr>
          </w:p>
        </w:tc>
        <w:tc>
          <w:tcPr>
            <w:tcW w:w="8820" w:type="dxa"/>
            <w:gridSpan w:val="8"/>
            <w:shd w:val="clear" w:color="auto" w:fill="auto"/>
          </w:tcPr>
          <w:p w:rsidR="00460041" w:rsidRPr="00C1221C"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C1221C" w:rsidRDefault="001D0AD2" w:rsidP="006A303C">
            <w:pPr>
              <w:jc w:val="both"/>
              <w:rPr>
                <w:rFonts w:ascii="Arial" w:hAnsi="Arial" w:cs="Arial"/>
                <w:szCs w:val="24"/>
              </w:rPr>
            </w:pPr>
            <w:r>
              <w:rPr>
                <w:rFonts w:ascii="Arial" w:hAnsi="Arial" w:cs="Arial"/>
                <w:szCs w:val="24"/>
              </w:rPr>
              <w:t>35.</w:t>
            </w:r>
          </w:p>
        </w:tc>
        <w:tc>
          <w:tcPr>
            <w:tcW w:w="8820" w:type="dxa"/>
            <w:gridSpan w:val="8"/>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Contractor shall train and register LTC Ombudsman representatives in the witnessing of Advance Health Care Directives and property transfers.  Witnessing services will be provided as requested for residents of skilled nursing facilities and other long-term health care facilities, respectively.</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Default="00460041" w:rsidP="006A303C">
            <w:pPr>
              <w:rPr>
                <w:rFonts w:ascii="Arial" w:hAnsi="Arial" w:cs="Arial"/>
                <w:szCs w:val="24"/>
              </w:rPr>
            </w:pPr>
          </w:p>
        </w:tc>
        <w:tc>
          <w:tcPr>
            <w:tcW w:w="8820" w:type="dxa"/>
            <w:gridSpan w:val="8"/>
            <w:shd w:val="clear" w:color="auto" w:fill="auto"/>
          </w:tcPr>
          <w:p w:rsidR="00460041" w:rsidRPr="00C1221C"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C1221C" w:rsidRDefault="001D0AD2" w:rsidP="006A303C">
            <w:pPr>
              <w:jc w:val="both"/>
              <w:rPr>
                <w:rFonts w:ascii="Arial" w:hAnsi="Arial" w:cs="Arial"/>
                <w:szCs w:val="24"/>
              </w:rPr>
            </w:pPr>
            <w:r>
              <w:rPr>
                <w:rFonts w:ascii="Arial" w:hAnsi="Arial" w:cs="Arial"/>
                <w:szCs w:val="24"/>
              </w:rPr>
              <w:t>36.</w:t>
            </w:r>
          </w:p>
        </w:tc>
        <w:tc>
          <w:tcPr>
            <w:tcW w:w="8820" w:type="dxa"/>
            <w:gridSpan w:val="8"/>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 xml:space="preserve">As resources and program priorities allow: </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a.</w:t>
            </w:r>
          </w:p>
        </w:tc>
        <w:tc>
          <w:tcPr>
            <w:tcW w:w="8190" w:type="dxa"/>
            <w:gridSpan w:val="3"/>
            <w:shd w:val="clear" w:color="auto" w:fill="auto"/>
          </w:tcPr>
          <w:p w:rsidR="00460041" w:rsidRPr="00C1221C" w:rsidRDefault="00460041" w:rsidP="006A303C">
            <w:pPr>
              <w:jc w:val="both"/>
              <w:rPr>
                <w:rFonts w:ascii="Arial" w:hAnsi="Arial" w:cs="Arial"/>
                <w:szCs w:val="24"/>
                <w:u w:val="single"/>
              </w:rPr>
            </w:pPr>
            <w:r w:rsidRPr="00C1221C">
              <w:rPr>
                <w:rFonts w:ascii="Arial" w:hAnsi="Arial" w:cs="Arial"/>
                <w:szCs w:val="24"/>
              </w:rPr>
              <w:t>The local LTCOP will attend Citation Review Conferences to advocate for residents when requested;</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b.</w:t>
            </w:r>
          </w:p>
        </w:tc>
        <w:tc>
          <w:tcPr>
            <w:tcW w:w="8190" w:type="dxa"/>
            <w:gridSpan w:val="3"/>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The local LTCOP will provide public information to interested persons about local LTC facilities and how to select an appropriate facility; and</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c.</w:t>
            </w:r>
          </w:p>
        </w:tc>
        <w:tc>
          <w:tcPr>
            <w:tcW w:w="8190" w:type="dxa"/>
            <w:gridSpan w:val="3"/>
            <w:shd w:val="clear" w:color="auto" w:fill="auto"/>
          </w:tcPr>
          <w:p w:rsidR="00460041" w:rsidRPr="00C1221C" w:rsidRDefault="00460041" w:rsidP="006A303C">
            <w:pPr>
              <w:jc w:val="both"/>
              <w:rPr>
                <w:rFonts w:ascii="Arial" w:hAnsi="Arial" w:cs="Arial"/>
                <w:szCs w:val="24"/>
              </w:rPr>
            </w:pPr>
            <w:r w:rsidRPr="00C1221C">
              <w:rPr>
                <w:rFonts w:ascii="Arial" w:hAnsi="Arial" w:cs="Arial"/>
                <w:szCs w:val="24"/>
              </w:rPr>
              <w:t>The local LTCOP will provide training for LTC facility staff on topics such as elder abuse, mandated reporting, and residents’ rights.  Within the availability of program resources, consultation may also be provided to facility Staff.</w:t>
            </w:r>
          </w:p>
        </w:tc>
      </w:tr>
      <w:tr w:rsidR="00460041" w:rsidRPr="00A41C07" w:rsidTr="00460041">
        <w:tc>
          <w:tcPr>
            <w:tcW w:w="540" w:type="dxa"/>
            <w:shd w:val="clear" w:color="auto" w:fill="auto"/>
          </w:tcPr>
          <w:p w:rsidR="00460041" w:rsidRPr="00E1237B" w:rsidRDefault="00460041" w:rsidP="006A303C">
            <w:pPr>
              <w:jc w:val="both"/>
              <w:rPr>
                <w:rFonts w:ascii="Arial" w:hAnsi="Arial" w:cs="Arial"/>
                <w:color w:val="FF0000"/>
                <w:szCs w:val="24"/>
              </w:rPr>
            </w:pPr>
          </w:p>
        </w:tc>
        <w:tc>
          <w:tcPr>
            <w:tcW w:w="720" w:type="dxa"/>
            <w:shd w:val="clear" w:color="auto" w:fill="auto"/>
          </w:tcPr>
          <w:p w:rsidR="00460041" w:rsidRPr="00E1237B" w:rsidRDefault="00460041" w:rsidP="006A303C">
            <w:pPr>
              <w:jc w:val="both"/>
              <w:rPr>
                <w:rFonts w:ascii="Arial" w:hAnsi="Arial" w:cs="Arial"/>
                <w:color w:val="FF0000"/>
                <w:szCs w:val="24"/>
              </w:rPr>
            </w:pPr>
          </w:p>
        </w:tc>
        <w:tc>
          <w:tcPr>
            <w:tcW w:w="630" w:type="dxa"/>
            <w:gridSpan w:val="5"/>
            <w:shd w:val="clear" w:color="auto" w:fill="auto"/>
          </w:tcPr>
          <w:p w:rsidR="00460041" w:rsidRPr="00C1221C" w:rsidRDefault="00460041" w:rsidP="006A303C">
            <w:pPr>
              <w:jc w:val="both"/>
              <w:rPr>
                <w:rFonts w:ascii="Arial" w:hAnsi="Arial" w:cs="Arial"/>
                <w:szCs w:val="24"/>
              </w:rPr>
            </w:pPr>
          </w:p>
        </w:tc>
        <w:tc>
          <w:tcPr>
            <w:tcW w:w="8190" w:type="dxa"/>
            <w:gridSpan w:val="3"/>
            <w:shd w:val="clear" w:color="auto" w:fill="auto"/>
          </w:tcPr>
          <w:p w:rsidR="00460041" w:rsidRPr="00C1221C" w:rsidRDefault="00460041" w:rsidP="006A303C">
            <w:pPr>
              <w:jc w:val="both"/>
              <w:rPr>
                <w:rFonts w:ascii="Arial" w:hAnsi="Arial" w:cs="Arial"/>
                <w:szCs w:val="24"/>
              </w:rPr>
            </w:pPr>
          </w:p>
        </w:tc>
      </w:tr>
      <w:tr w:rsidR="00460041" w:rsidRPr="00A41C07" w:rsidTr="006A303C">
        <w:tc>
          <w:tcPr>
            <w:tcW w:w="10080" w:type="dxa"/>
            <w:gridSpan w:val="10"/>
            <w:shd w:val="clear" w:color="auto" w:fill="auto"/>
          </w:tcPr>
          <w:p w:rsidR="00460041" w:rsidRPr="00D804C5" w:rsidRDefault="00460041" w:rsidP="006A303C">
            <w:pPr>
              <w:jc w:val="both"/>
              <w:rPr>
                <w:rFonts w:ascii="Arial" w:hAnsi="Arial" w:cs="Arial"/>
                <w:b/>
                <w:bCs/>
                <w:szCs w:val="24"/>
              </w:rPr>
            </w:pPr>
            <w:r w:rsidRPr="00D804C5">
              <w:rPr>
                <w:rFonts w:ascii="Arial" w:hAnsi="Arial" w:cs="Arial"/>
                <w:b/>
                <w:szCs w:val="24"/>
              </w:rPr>
              <w:t>Obligations upon termination specific to the Ombudsman Program</w:t>
            </w: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shd w:val="clear" w:color="auto" w:fill="auto"/>
          </w:tcPr>
          <w:p w:rsidR="00460041" w:rsidRPr="00A41C07" w:rsidRDefault="00460041" w:rsidP="006A303C">
            <w:pPr>
              <w:rPr>
                <w:rFonts w:ascii="Arial" w:hAnsi="Arial" w:cs="Arial"/>
                <w:szCs w:val="24"/>
              </w:rPr>
            </w:pPr>
          </w:p>
        </w:tc>
        <w:tc>
          <w:tcPr>
            <w:tcW w:w="8820" w:type="dxa"/>
            <w:gridSpan w:val="8"/>
            <w:shd w:val="clear" w:color="auto" w:fill="auto"/>
          </w:tcPr>
          <w:p w:rsidR="00460041" w:rsidRPr="00044C3D"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shd w:val="clear" w:color="auto" w:fill="auto"/>
          </w:tcPr>
          <w:p w:rsidR="00460041" w:rsidRPr="00A41C07" w:rsidRDefault="00460041" w:rsidP="006A303C">
            <w:pPr>
              <w:rPr>
                <w:rFonts w:ascii="Arial" w:hAnsi="Arial" w:cs="Arial"/>
                <w:szCs w:val="24"/>
              </w:rPr>
            </w:pPr>
            <w:r w:rsidRPr="00A41C07">
              <w:rPr>
                <w:rFonts w:ascii="Arial" w:hAnsi="Arial" w:cs="Arial"/>
                <w:szCs w:val="24"/>
              </w:rPr>
              <w:t>1.</w:t>
            </w:r>
          </w:p>
        </w:tc>
        <w:tc>
          <w:tcPr>
            <w:tcW w:w="8820" w:type="dxa"/>
            <w:gridSpan w:val="8"/>
            <w:shd w:val="clear" w:color="auto" w:fill="auto"/>
          </w:tcPr>
          <w:p w:rsidR="00460041" w:rsidRPr="00044C3D" w:rsidRDefault="00460041" w:rsidP="006A303C">
            <w:pPr>
              <w:pStyle w:val="Default"/>
              <w:tabs>
                <w:tab w:val="left" w:pos="1605"/>
              </w:tabs>
              <w:jc w:val="both"/>
              <w:rPr>
                <w:color w:val="auto"/>
              </w:rPr>
            </w:pPr>
            <w:r w:rsidRPr="00044C3D">
              <w:rPr>
                <w:color w:val="auto"/>
              </w:rPr>
              <w:t>Contractor shall submit a Transition Plan to the County within 5 days from delivery of the following:</w:t>
            </w: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shd w:val="clear" w:color="auto" w:fill="auto"/>
          </w:tcPr>
          <w:p w:rsidR="00460041" w:rsidRPr="00A41C07" w:rsidRDefault="00460041" w:rsidP="006A303C">
            <w:pPr>
              <w:rPr>
                <w:rFonts w:ascii="Arial" w:hAnsi="Arial" w:cs="Arial"/>
                <w:szCs w:val="24"/>
              </w:rPr>
            </w:pPr>
          </w:p>
        </w:tc>
        <w:tc>
          <w:tcPr>
            <w:tcW w:w="8820" w:type="dxa"/>
            <w:gridSpan w:val="8"/>
            <w:shd w:val="clear" w:color="auto" w:fill="auto"/>
          </w:tcPr>
          <w:p w:rsidR="00460041" w:rsidRPr="00044C3D" w:rsidRDefault="00460041" w:rsidP="006A303C">
            <w:pPr>
              <w:pStyle w:val="Default"/>
              <w:tabs>
                <w:tab w:val="left" w:pos="1605"/>
              </w:tabs>
              <w:jc w:val="both"/>
              <w:rPr>
                <w:color w:val="auto"/>
              </w:rPr>
            </w:pP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a.</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Written notice of the Contractor’s intent to terminate Ombudsman  services;</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b.</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Written notice of the County’s intent to terminate the subcontract Ombudsman services; and</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c.</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Written notice to the Contract of the State Termination of the contract, in whole or, from time to time, in part related to the provision of Ombudsman services.</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A41C07" w:rsidRDefault="00460041" w:rsidP="006A303C">
            <w:pPr>
              <w:rPr>
                <w:rFonts w:ascii="Arial" w:hAnsi="Arial" w:cs="Arial"/>
                <w:szCs w:val="24"/>
              </w:rPr>
            </w:pPr>
          </w:p>
        </w:tc>
        <w:tc>
          <w:tcPr>
            <w:tcW w:w="8224" w:type="dxa"/>
            <w:gridSpan w:val="4"/>
          </w:tcPr>
          <w:p w:rsidR="00460041" w:rsidRPr="00A41C07" w:rsidRDefault="00460041" w:rsidP="006A303C">
            <w:pPr>
              <w:jc w:val="both"/>
              <w:rPr>
                <w:rFonts w:ascii="Arial" w:hAnsi="Arial" w:cs="Arial"/>
                <w:szCs w:val="24"/>
              </w:rPr>
            </w:pP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shd w:val="clear" w:color="auto" w:fill="auto"/>
          </w:tcPr>
          <w:p w:rsidR="00460041" w:rsidRPr="00A41C07" w:rsidRDefault="00460041" w:rsidP="006A303C">
            <w:pPr>
              <w:rPr>
                <w:rFonts w:ascii="Arial" w:hAnsi="Arial" w:cs="Arial"/>
                <w:szCs w:val="24"/>
              </w:rPr>
            </w:pPr>
            <w:r w:rsidRPr="00A41C07">
              <w:rPr>
                <w:rFonts w:ascii="Arial" w:hAnsi="Arial" w:cs="Arial"/>
                <w:szCs w:val="24"/>
              </w:rPr>
              <w:t>2.</w:t>
            </w:r>
          </w:p>
        </w:tc>
        <w:tc>
          <w:tcPr>
            <w:tcW w:w="8820" w:type="dxa"/>
            <w:gridSpan w:val="8"/>
          </w:tcPr>
          <w:p w:rsidR="00460041" w:rsidRPr="00044C3D" w:rsidRDefault="00460041" w:rsidP="006A303C">
            <w:pPr>
              <w:pStyle w:val="Default"/>
              <w:tabs>
                <w:tab w:val="left" w:pos="1605"/>
              </w:tabs>
              <w:jc w:val="both"/>
              <w:rPr>
                <w:color w:val="auto"/>
              </w:rPr>
            </w:pPr>
            <w:r w:rsidRPr="00044C3D">
              <w:rPr>
                <w:color w:val="auto"/>
              </w:rPr>
              <w:t>The transition plan shall at a minimum include the following:</w:t>
            </w: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shd w:val="clear" w:color="auto" w:fill="auto"/>
          </w:tcPr>
          <w:p w:rsidR="00460041" w:rsidRPr="00A41C07" w:rsidRDefault="00460041" w:rsidP="006A303C">
            <w:pPr>
              <w:rPr>
                <w:rFonts w:ascii="Arial" w:hAnsi="Arial" w:cs="Arial"/>
                <w:szCs w:val="24"/>
              </w:rPr>
            </w:pPr>
          </w:p>
        </w:tc>
        <w:tc>
          <w:tcPr>
            <w:tcW w:w="8820" w:type="dxa"/>
            <w:gridSpan w:val="8"/>
          </w:tcPr>
          <w:p w:rsidR="00460041" w:rsidRPr="00044C3D" w:rsidRDefault="00460041" w:rsidP="006A303C">
            <w:pPr>
              <w:pStyle w:val="Default"/>
              <w:tabs>
                <w:tab w:val="left" w:pos="1605"/>
              </w:tabs>
              <w:jc w:val="both"/>
              <w:rPr>
                <w:color w:val="auto"/>
              </w:rPr>
            </w:pP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a.</w:t>
            </w:r>
          </w:p>
        </w:tc>
        <w:tc>
          <w:tcPr>
            <w:tcW w:w="8224" w:type="dxa"/>
            <w:gridSpan w:val="4"/>
          </w:tcPr>
          <w:p w:rsidR="00460041" w:rsidRPr="00044C3D" w:rsidRDefault="00460041" w:rsidP="006A303C">
            <w:pPr>
              <w:jc w:val="both"/>
              <w:rPr>
                <w:rFonts w:ascii="Arial" w:hAnsi="Arial" w:cs="Arial"/>
                <w:szCs w:val="24"/>
              </w:rPr>
            </w:pPr>
            <w:r>
              <w:rPr>
                <w:rFonts w:ascii="Arial" w:hAnsi="Arial" w:cs="Arial"/>
                <w:szCs w:val="24"/>
              </w:rPr>
              <w:t>Details of how the Contractor s</w:t>
            </w:r>
            <w:r w:rsidRPr="00044C3D">
              <w:rPr>
                <w:rFonts w:ascii="Arial" w:hAnsi="Arial" w:cs="Arial"/>
                <w:szCs w:val="24"/>
              </w:rPr>
              <w:t>hall maintain an adequate level of State Certified Ombudsman Representatives to ensure continuity of services during the transition to a subsequent Local Ombudsman Program;</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b.</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Details of how the Contractor shall notify all the impacted facilities and community referral sources of the changes in the parties providing Local ombudsman Program services;</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c.</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Details of how the Contractor shall deliver to the subsequent Local Ombudsman Program a full inventory of updated confidential client records, public facility records, and records documenting Ombudsman certification and training;</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d.</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A description of how the subsequent Local Ombudsman Program will be assisted in assessing the status of all active clients records at the point of transfer to ensure timely continuation of Ombudsman services; and</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044C3D" w:rsidRDefault="00460041" w:rsidP="006A303C">
            <w:pPr>
              <w:jc w:val="both"/>
              <w:rPr>
                <w:rFonts w:ascii="Arial" w:hAnsi="Arial" w:cs="Arial"/>
                <w:szCs w:val="24"/>
              </w:rPr>
            </w:pPr>
            <w:r w:rsidRPr="00044C3D">
              <w:rPr>
                <w:rFonts w:ascii="Arial" w:hAnsi="Arial" w:cs="Arial"/>
                <w:szCs w:val="24"/>
              </w:rPr>
              <w:t>e.</w:t>
            </w:r>
          </w:p>
        </w:tc>
        <w:tc>
          <w:tcPr>
            <w:tcW w:w="8224" w:type="dxa"/>
            <w:gridSpan w:val="4"/>
          </w:tcPr>
          <w:p w:rsidR="00460041" w:rsidRPr="00044C3D" w:rsidRDefault="00460041" w:rsidP="006A303C">
            <w:pPr>
              <w:jc w:val="both"/>
              <w:rPr>
                <w:rFonts w:ascii="Arial" w:hAnsi="Arial" w:cs="Arial"/>
                <w:szCs w:val="24"/>
              </w:rPr>
            </w:pPr>
            <w:r w:rsidRPr="00044C3D">
              <w:rPr>
                <w:rFonts w:ascii="Arial" w:hAnsi="Arial" w:cs="Arial"/>
                <w:szCs w:val="24"/>
              </w:rPr>
              <w:t>A description of how residents and their families will be notified about the changes in their Ombudsman services provider.</w:t>
            </w:r>
          </w:p>
        </w:tc>
      </w:tr>
      <w:tr w:rsidR="00460041" w:rsidRPr="00A41C07" w:rsidTr="00460041">
        <w:tc>
          <w:tcPr>
            <w:tcW w:w="1260" w:type="dxa"/>
            <w:gridSpan w:val="2"/>
            <w:shd w:val="clear" w:color="auto" w:fill="auto"/>
          </w:tcPr>
          <w:p w:rsidR="00460041" w:rsidRPr="00A41C07" w:rsidRDefault="00460041" w:rsidP="006A303C">
            <w:pPr>
              <w:jc w:val="both"/>
              <w:rPr>
                <w:rFonts w:ascii="Arial" w:hAnsi="Arial" w:cs="Arial"/>
                <w:szCs w:val="24"/>
              </w:rPr>
            </w:pPr>
          </w:p>
        </w:tc>
        <w:tc>
          <w:tcPr>
            <w:tcW w:w="596" w:type="dxa"/>
            <w:gridSpan w:val="4"/>
          </w:tcPr>
          <w:p w:rsidR="00460041" w:rsidRPr="00A41C07" w:rsidRDefault="00460041" w:rsidP="006A303C">
            <w:pPr>
              <w:rPr>
                <w:rFonts w:ascii="Arial" w:hAnsi="Arial" w:cs="Arial"/>
                <w:szCs w:val="24"/>
              </w:rPr>
            </w:pPr>
          </w:p>
        </w:tc>
        <w:tc>
          <w:tcPr>
            <w:tcW w:w="8224" w:type="dxa"/>
            <w:gridSpan w:val="4"/>
          </w:tcPr>
          <w:p w:rsidR="00460041" w:rsidRPr="00A41C07" w:rsidRDefault="00460041" w:rsidP="006A303C">
            <w:pPr>
              <w:jc w:val="both"/>
              <w:rPr>
                <w:rFonts w:ascii="Arial" w:hAnsi="Arial" w:cs="Arial"/>
                <w:szCs w:val="24"/>
              </w:rPr>
            </w:pP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tcPr>
          <w:p w:rsidR="00460041" w:rsidRPr="00A41C07" w:rsidRDefault="00460041" w:rsidP="006A303C">
            <w:pPr>
              <w:rPr>
                <w:rFonts w:ascii="Arial" w:hAnsi="Arial" w:cs="Arial"/>
                <w:szCs w:val="24"/>
              </w:rPr>
            </w:pPr>
            <w:r w:rsidRPr="00A41C07">
              <w:rPr>
                <w:rFonts w:ascii="Arial" w:hAnsi="Arial" w:cs="Arial"/>
                <w:szCs w:val="24"/>
              </w:rPr>
              <w:t>3.</w:t>
            </w:r>
          </w:p>
        </w:tc>
        <w:tc>
          <w:tcPr>
            <w:tcW w:w="8820" w:type="dxa"/>
            <w:gridSpan w:val="8"/>
          </w:tcPr>
          <w:p w:rsidR="00460041" w:rsidRPr="00044C3D" w:rsidRDefault="00460041" w:rsidP="006A303C">
            <w:pPr>
              <w:pStyle w:val="Default"/>
              <w:tabs>
                <w:tab w:val="left" w:pos="1605"/>
              </w:tabs>
              <w:jc w:val="both"/>
              <w:rPr>
                <w:color w:val="auto"/>
              </w:rPr>
            </w:pPr>
            <w:r w:rsidRPr="00044C3D">
              <w:rPr>
                <w:color w:val="auto"/>
              </w:rPr>
              <w:t>Contractor shall implement the transition plan as approved by the OSLTCO.  The OSLTCO will monitor the Contractor’s progress in carrying out all elements of the Transition Plan.</w:t>
            </w: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tcPr>
          <w:p w:rsidR="00460041" w:rsidRPr="00A41C07" w:rsidRDefault="00460041" w:rsidP="006A303C">
            <w:pPr>
              <w:rPr>
                <w:rFonts w:ascii="Arial" w:hAnsi="Arial" w:cs="Arial"/>
                <w:szCs w:val="24"/>
              </w:rPr>
            </w:pPr>
          </w:p>
        </w:tc>
        <w:tc>
          <w:tcPr>
            <w:tcW w:w="8820" w:type="dxa"/>
            <w:gridSpan w:val="8"/>
          </w:tcPr>
          <w:p w:rsidR="00460041" w:rsidRPr="00044C3D" w:rsidRDefault="00460041" w:rsidP="006A303C">
            <w:pPr>
              <w:pStyle w:val="Default"/>
              <w:tabs>
                <w:tab w:val="left" w:pos="1605"/>
              </w:tabs>
              <w:jc w:val="both"/>
              <w:rPr>
                <w:color w:val="auto"/>
              </w:rPr>
            </w:pPr>
          </w:p>
        </w:tc>
      </w:tr>
      <w:tr w:rsidR="00460041" w:rsidRPr="00A41C07" w:rsidTr="00460041">
        <w:tc>
          <w:tcPr>
            <w:tcW w:w="540" w:type="dxa"/>
            <w:shd w:val="clear" w:color="auto" w:fill="auto"/>
          </w:tcPr>
          <w:p w:rsidR="00460041" w:rsidRPr="00A41C07" w:rsidRDefault="00460041" w:rsidP="006A303C">
            <w:pPr>
              <w:jc w:val="both"/>
              <w:rPr>
                <w:rFonts w:ascii="Arial" w:hAnsi="Arial" w:cs="Arial"/>
                <w:szCs w:val="24"/>
              </w:rPr>
            </w:pPr>
          </w:p>
        </w:tc>
        <w:tc>
          <w:tcPr>
            <w:tcW w:w="720" w:type="dxa"/>
          </w:tcPr>
          <w:p w:rsidR="00460041" w:rsidRPr="00A41C07" w:rsidRDefault="00460041" w:rsidP="006A303C">
            <w:pPr>
              <w:rPr>
                <w:rFonts w:ascii="Arial" w:hAnsi="Arial" w:cs="Arial"/>
                <w:szCs w:val="24"/>
              </w:rPr>
            </w:pPr>
            <w:r w:rsidRPr="00A41C07">
              <w:rPr>
                <w:rFonts w:ascii="Arial" w:hAnsi="Arial" w:cs="Arial"/>
                <w:szCs w:val="24"/>
              </w:rPr>
              <w:t>4.</w:t>
            </w:r>
          </w:p>
        </w:tc>
        <w:tc>
          <w:tcPr>
            <w:tcW w:w="8820" w:type="dxa"/>
            <w:gridSpan w:val="8"/>
          </w:tcPr>
          <w:p w:rsidR="00460041" w:rsidRPr="00044C3D" w:rsidRDefault="00460041" w:rsidP="006A303C">
            <w:pPr>
              <w:pStyle w:val="Default"/>
              <w:tabs>
                <w:tab w:val="left" w:pos="1605"/>
              </w:tabs>
              <w:jc w:val="both"/>
              <w:rPr>
                <w:color w:val="auto"/>
              </w:rPr>
            </w:pPr>
            <w:r w:rsidRPr="00044C3D">
              <w:rPr>
                <w:color w:val="auto"/>
              </w:rPr>
              <w:t xml:space="preserve">If the Contractor fails to provide and implement the </w:t>
            </w:r>
            <w:r>
              <w:rPr>
                <w:color w:val="auto"/>
              </w:rPr>
              <w:t xml:space="preserve">Transition </w:t>
            </w:r>
            <w:r w:rsidRPr="00044C3D">
              <w:rPr>
                <w:color w:val="auto"/>
              </w:rPr>
              <w:t>Plan as required above, the Contractor agrees to implement a Transition Plan submitted by the OSLTCO to the Contractor.  This Transition Plan may utilize State Certified Ombudsman Representatives from either the terminating subcontractor or from a neighboring Local Ombudsman Program.</w:t>
            </w:r>
          </w:p>
        </w:tc>
      </w:tr>
    </w:tbl>
    <w:p w:rsidR="009F4BBF" w:rsidRDefault="009F4BBF"/>
    <w:tbl>
      <w:tblPr>
        <w:tblW w:w="10080" w:type="dxa"/>
        <w:tblInd w:w="-252" w:type="dxa"/>
        <w:tblLook w:val="0000" w:firstRow="0" w:lastRow="0" w:firstColumn="0" w:lastColumn="0" w:noHBand="0" w:noVBand="0"/>
      </w:tblPr>
      <w:tblGrid>
        <w:gridCol w:w="540"/>
        <w:gridCol w:w="720"/>
        <w:gridCol w:w="900"/>
        <w:gridCol w:w="540"/>
        <w:gridCol w:w="7380"/>
      </w:tblGrid>
      <w:tr w:rsidR="00460041" w:rsidRPr="00874C16" w:rsidTr="00460041">
        <w:tc>
          <w:tcPr>
            <w:tcW w:w="10080" w:type="dxa"/>
            <w:gridSpan w:val="5"/>
            <w:shd w:val="clear" w:color="auto" w:fill="auto"/>
          </w:tcPr>
          <w:p w:rsidR="00460041" w:rsidRPr="00460041" w:rsidRDefault="00460041" w:rsidP="00460041">
            <w:pPr>
              <w:jc w:val="both"/>
              <w:rPr>
                <w:rFonts w:ascii="Arial" w:hAnsi="Arial" w:cs="Arial"/>
                <w:b/>
              </w:rPr>
            </w:pPr>
            <w:r>
              <w:rPr>
                <w:rFonts w:ascii="Arial" w:hAnsi="Arial" w:cs="Arial"/>
                <w:b/>
              </w:rPr>
              <w:t>Additional Assurances</w:t>
            </w:r>
          </w:p>
        </w:tc>
      </w:tr>
      <w:tr w:rsidR="00460041" w:rsidRPr="00874C16" w:rsidTr="00460041">
        <w:tc>
          <w:tcPr>
            <w:tcW w:w="10080" w:type="dxa"/>
            <w:gridSpan w:val="5"/>
            <w:shd w:val="clear" w:color="auto" w:fill="auto"/>
          </w:tcPr>
          <w:p w:rsidR="00460041" w:rsidRDefault="00460041" w:rsidP="00460041">
            <w:pPr>
              <w:jc w:val="both"/>
              <w:rPr>
                <w:rFonts w:ascii="Arial" w:hAnsi="Arial" w:cs="Arial"/>
                <w:b/>
              </w:rPr>
            </w:pPr>
          </w:p>
        </w:tc>
      </w:tr>
      <w:tr w:rsidR="009505FB" w:rsidRPr="00874C16" w:rsidTr="00460041">
        <w:tc>
          <w:tcPr>
            <w:tcW w:w="540" w:type="dxa"/>
            <w:shd w:val="clear" w:color="auto" w:fill="auto"/>
          </w:tcPr>
          <w:p w:rsidR="009505FB" w:rsidRDefault="009505FB" w:rsidP="00460041">
            <w:pPr>
              <w:rPr>
                <w:rFonts w:ascii="Arial" w:hAnsi="Arial" w:cs="Arial"/>
              </w:rPr>
            </w:pPr>
          </w:p>
        </w:tc>
        <w:tc>
          <w:tcPr>
            <w:tcW w:w="720" w:type="dxa"/>
            <w:shd w:val="clear" w:color="auto" w:fill="auto"/>
          </w:tcPr>
          <w:p w:rsidR="009505FB" w:rsidRPr="00711929" w:rsidRDefault="009505FB" w:rsidP="00471A51">
            <w:pPr>
              <w:rPr>
                <w:rFonts w:ascii="Arial" w:hAnsi="Arial" w:cs="Arial"/>
                <w:szCs w:val="24"/>
              </w:rPr>
            </w:pPr>
            <w:r>
              <w:rPr>
                <w:rFonts w:ascii="Arial" w:hAnsi="Arial" w:cs="Arial"/>
                <w:szCs w:val="24"/>
              </w:rPr>
              <w:t>1.</w:t>
            </w:r>
          </w:p>
        </w:tc>
        <w:tc>
          <w:tcPr>
            <w:tcW w:w="8820" w:type="dxa"/>
            <w:gridSpan w:val="3"/>
            <w:shd w:val="clear" w:color="auto" w:fill="auto"/>
          </w:tcPr>
          <w:p w:rsidR="009505FB" w:rsidRPr="00711929" w:rsidRDefault="009505FB" w:rsidP="00471A51">
            <w:pPr>
              <w:jc w:val="both"/>
              <w:rPr>
                <w:rFonts w:ascii="Arial" w:hAnsi="Arial" w:cs="Arial"/>
                <w:szCs w:val="24"/>
              </w:rPr>
            </w:pPr>
            <w:r>
              <w:rPr>
                <w:rFonts w:ascii="Arial" w:hAnsi="Arial" w:cs="Arial"/>
                <w:szCs w:val="24"/>
              </w:rPr>
              <w:t>Contractor shall not require proof of age, citizenship, or disability as a condition of receiving services.</w:t>
            </w:r>
          </w:p>
        </w:tc>
      </w:tr>
      <w:tr w:rsidR="009505FB" w:rsidRPr="00874C16" w:rsidTr="00460041">
        <w:tc>
          <w:tcPr>
            <w:tcW w:w="540" w:type="dxa"/>
            <w:shd w:val="clear" w:color="auto" w:fill="auto"/>
          </w:tcPr>
          <w:p w:rsidR="009505FB" w:rsidRDefault="009505FB" w:rsidP="00460041">
            <w:pPr>
              <w:rPr>
                <w:rFonts w:ascii="Arial" w:hAnsi="Arial" w:cs="Arial"/>
              </w:rPr>
            </w:pPr>
          </w:p>
        </w:tc>
        <w:tc>
          <w:tcPr>
            <w:tcW w:w="720" w:type="dxa"/>
            <w:shd w:val="clear" w:color="auto" w:fill="auto"/>
          </w:tcPr>
          <w:p w:rsidR="009505FB" w:rsidRPr="00711929" w:rsidRDefault="009505FB" w:rsidP="00471A51">
            <w:pPr>
              <w:rPr>
                <w:rFonts w:ascii="Arial" w:hAnsi="Arial" w:cs="Arial"/>
                <w:szCs w:val="24"/>
              </w:rPr>
            </w:pPr>
          </w:p>
        </w:tc>
        <w:tc>
          <w:tcPr>
            <w:tcW w:w="8820" w:type="dxa"/>
            <w:gridSpan w:val="3"/>
            <w:shd w:val="clear" w:color="auto" w:fill="auto"/>
          </w:tcPr>
          <w:p w:rsidR="009505FB" w:rsidRPr="00874C16" w:rsidRDefault="009505FB" w:rsidP="00460041">
            <w:pPr>
              <w:jc w:val="both"/>
              <w:rPr>
                <w:rFonts w:ascii="Arial" w:hAnsi="Arial" w:cs="Arial"/>
              </w:rPr>
            </w:pPr>
          </w:p>
        </w:tc>
      </w:tr>
      <w:tr w:rsidR="009505FB" w:rsidRPr="00874C16" w:rsidTr="00460041">
        <w:tc>
          <w:tcPr>
            <w:tcW w:w="540" w:type="dxa"/>
            <w:shd w:val="clear" w:color="auto" w:fill="auto"/>
          </w:tcPr>
          <w:p w:rsidR="009505FB" w:rsidRDefault="009505FB" w:rsidP="00460041">
            <w:pPr>
              <w:rPr>
                <w:rFonts w:ascii="Arial" w:hAnsi="Arial" w:cs="Arial"/>
              </w:rPr>
            </w:pPr>
          </w:p>
        </w:tc>
        <w:tc>
          <w:tcPr>
            <w:tcW w:w="720" w:type="dxa"/>
            <w:shd w:val="clear" w:color="auto" w:fill="auto"/>
          </w:tcPr>
          <w:p w:rsidR="009505FB" w:rsidRPr="00711929" w:rsidRDefault="009505FB" w:rsidP="00471A51">
            <w:pPr>
              <w:rPr>
                <w:rFonts w:ascii="Arial" w:hAnsi="Arial" w:cs="Arial"/>
                <w:szCs w:val="24"/>
              </w:rPr>
            </w:pPr>
            <w:r>
              <w:rPr>
                <w:rFonts w:ascii="Arial" w:hAnsi="Arial" w:cs="Arial"/>
                <w:szCs w:val="24"/>
              </w:rPr>
              <w:t>2.</w:t>
            </w:r>
          </w:p>
        </w:tc>
        <w:tc>
          <w:tcPr>
            <w:tcW w:w="8820" w:type="dxa"/>
            <w:gridSpan w:val="3"/>
            <w:shd w:val="clear" w:color="auto" w:fill="auto"/>
          </w:tcPr>
          <w:p w:rsidR="009505FB" w:rsidRPr="00711929" w:rsidRDefault="009505FB" w:rsidP="00471A51">
            <w:pPr>
              <w:jc w:val="both"/>
              <w:rPr>
                <w:rFonts w:ascii="Arial" w:hAnsi="Arial" w:cs="Arial"/>
                <w:szCs w:val="24"/>
              </w:rPr>
            </w:pPr>
            <w:r w:rsidRPr="00500198">
              <w:rPr>
                <w:rFonts w:ascii="Arial" w:hAnsi="Arial" w:cs="Arial"/>
                <w:szCs w:val="24"/>
              </w:rPr>
              <w:t>Any Title III and Title VII service shall not implement a Cost Sharing program u</w:t>
            </w:r>
            <w:r>
              <w:rPr>
                <w:rFonts w:ascii="Arial" w:hAnsi="Arial" w:cs="Arial"/>
                <w:szCs w:val="24"/>
              </w:rPr>
              <w:t>nless so notified by the County.</w:t>
            </w:r>
          </w:p>
        </w:tc>
      </w:tr>
      <w:tr w:rsidR="009505FB" w:rsidRPr="00874C16" w:rsidTr="00460041">
        <w:tc>
          <w:tcPr>
            <w:tcW w:w="540" w:type="dxa"/>
            <w:shd w:val="clear" w:color="auto" w:fill="auto"/>
          </w:tcPr>
          <w:p w:rsidR="009505FB" w:rsidRDefault="009505FB" w:rsidP="00460041">
            <w:pPr>
              <w:rPr>
                <w:rFonts w:ascii="Arial" w:hAnsi="Arial" w:cs="Arial"/>
              </w:rPr>
            </w:pPr>
          </w:p>
        </w:tc>
        <w:tc>
          <w:tcPr>
            <w:tcW w:w="720" w:type="dxa"/>
            <w:shd w:val="clear" w:color="auto" w:fill="auto"/>
          </w:tcPr>
          <w:p w:rsidR="009505FB" w:rsidRDefault="009505FB" w:rsidP="00460041">
            <w:pPr>
              <w:rPr>
                <w:rFonts w:ascii="Arial" w:hAnsi="Arial" w:cs="Arial"/>
              </w:rPr>
            </w:pPr>
          </w:p>
        </w:tc>
        <w:tc>
          <w:tcPr>
            <w:tcW w:w="8820" w:type="dxa"/>
            <w:gridSpan w:val="3"/>
            <w:shd w:val="clear" w:color="auto" w:fill="auto"/>
          </w:tcPr>
          <w:p w:rsidR="009505FB" w:rsidRPr="00874C16" w:rsidRDefault="009505FB" w:rsidP="00460041">
            <w:pPr>
              <w:jc w:val="both"/>
              <w:rPr>
                <w:rFonts w:ascii="Arial" w:hAnsi="Arial" w:cs="Arial"/>
              </w:rPr>
            </w:pPr>
          </w:p>
        </w:tc>
      </w:tr>
      <w:tr w:rsidR="009505FB" w:rsidRPr="00874C16" w:rsidTr="00460041">
        <w:tc>
          <w:tcPr>
            <w:tcW w:w="540" w:type="dxa"/>
            <w:shd w:val="clear" w:color="auto" w:fill="auto"/>
          </w:tcPr>
          <w:p w:rsidR="009505FB" w:rsidRDefault="009505FB" w:rsidP="00460041">
            <w:pPr>
              <w:rPr>
                <w:rFonts w:ascii="Arial" w:hAnsi="Arial" w:cs="Arial"/>
              </w:rPr>
            </w:pPr>
          </w:p>
        </w:tc>
        <w:tc>
          <w:tcPr>
            <w:tcW w:w="720" w:type="dxa"/>
            <w:shd w:val="clear" w:color="auto" w:fill="auto"/>
          </w:tcPr>
          <w:p w:rsidR="009505FB" w:rsidRPr="00874C16" w:rsidRDefault="009505FB" w:rsidP="00460041">
            <w:pPr>
              <w:rPr>
                <w:rFonts w:ascii="Arial" w:hAnsi="Arial" w:cs="Arial"/>
              </w:rPr>
            </w:pPr>
            <w:r>
              <w:rPr>
                <w:rFonts w:ascii="Arial" w:hAnsi="Arial" w:cs="Arial"/>
              </w:rPr>
              <w:t>3.</w:t>
            </w:r>
          </w:p>
        </w:tc>
        <w:tc>
          <w:tcPr>
            <w:tcW w:w="8820" w:type="dxa"/>
            <w:gridSpan w:val="3"/>
            <w:shd w:val="clear" w:color="auto" w:fill="auto"/>
          </w:tcPr>
          <w:p w:rsidR="009505FB" w:rsidRPr="00874C16" w:rsidRDefault="009505FB" w:rsidP="00460041">
            <w:pPr>
              <w:jc w:val="both"/>
              <w:rPr>
                <w:rFonts w:ascii="Arial" w:hAnsi="Arial" w:cs="Arial"/>
              </w:rPr>
            </w:pPr>
            <w:r w:rsidRPr="00874C16">
              <w:rPr>
                <w:rFonts w:ascii="Arial" w:hAnsi="Arial" w:cs="Arial"/>
              </w:rPr>
              <w:t xml:space="preserve">Contractor assures that voluntary contributions shall be </w:t>
            </w:r>
            <w:r>
              <w:rPr>
                <w:rFonts w:ascii="Arial" w:hAnsi="Arial" w:cs="Arial"/>
              </w:rPr>
              <w:t xml:space="preserve">allowed and may be solicited in </w:t>
            </w:r>
            <w:r w:rsidRPr="00874C16">
              <w:rPr>
                <w:rFonts w:ascii="Arial" w:hAnsi="Arial" w:cs="Arial"/>
              </w:rPr>
              <w:t>accordance with th</w:t>
            </w:r>
            <w:r>
              <w:rPr>
                <w:rFonts w:ascii="Arial" w:hAnsi="Arial" w:cs="Arial"/>
              </w:rPr>
              <w:t>e following requirements: [OAA §</w:t>
            </w:r>
            <w:r w:rsidRPr="00874C16">
              <w:rPr>
                <w:rFonts w:ascii="Arial" w:hAnsi="Arial" w:cs="Arial"/>
              </w:rPr>
              <w:t xml:space="preserve"> 315(b)]:</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7920" w:type="dxa"/>
            <w:gridSpan w:val="2"/>
            <w:shd w:val="clear" w:color="auto" w:fill="auto"/>
          </w:tcPr>
          <w:p w:rsidR="009505FB" w:rsidRPr="00874C16" w:rsidRDefault="009505FB" w:rsidP="00460041">
            <w:pPr>
              <w:jc w:val="both"/>
              <w:rPr>
                <w:rFonts w:ascii="Arial" w:hAnsi="Arial" w:cs="Arial"/>
              </w:rPr>
            </w:pP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r>
              <w:rPr>
                <w:rFonts w:ascii="Arial" w:hAnsi="Arial" w:cs="Arial"/>
              </w:rPr>
              <w:t>a</w:t>
            </w:r>
            <w:r w:rsidRPr="00874C16">
              <w:rPr>
                <w:rFonts w:ascii="Arial" w:hAnsi="Arial" w:cs="Arial"/>
              </w:rPr>
              <w:t>.</w:t>
            </w:r>
          </w:p>
        </w:tc>
        <w:tc>
          <w:tcPr>
            <w:tcW w:w="7920" w:type="dxa"/>
            <w:gridSpan w:val="2"/>
            <w:shd w:val="clear" w:color="auto" w:fill="auto"/>
          </w:tcPr>
          <w:p w:rsidR="009505FB" w:rsidRPr="00874C16" w:rsidRDefault="009505FB" w:rsidP="00460041">
            <w:pPr>
              <w:jc w:val="both"/>
              <w:rPr>
                <w:rFonts w:ascii="Arial" w:hAnsi="Arial" w:cs="Arial"/>
              </w:rPr>
            </w:pPr>
            <w:r w:rsidRPr="00874C16">
              <w:rPr>
                <w:rFonts w:ascii="Arial" w:hAnsi="Arial" w:cs="Arial"/>
              </w:rPr>
              <w:t>Means tests shall not be used by any</w:t>
            </w:r>
            <w:r>
              <w:rPr>
                <w:rFonts w:ascii="Arial" w:hAnsi="Arial" w:cs="Arial"/>
              </w:rPr>
              <w:t xml:space="preserve"> contractor for any Title III </w:t>
            </w:r>
            <w:r w:rsidRPr="00874C16">
              <w:rPr>
                <w:rFonts w:ascii="Arial" w:hAnsi="Arial" w:cs="Arial"/>
              </w:rPr>
              <w:t>or Title VII Services</w:t>
            </w:r>
            <w:r>
              <w:rPr>
                <w:rFonts w:ascii="Arial" w:hAnsi="Arial" w:cs="Arial"/>
              </w:rPr>
              <w:t>;</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r>
              <w:rPr>
                <w:rFonts w:ascii="Arial" w:hAnsi="Arial" w:cs="Arial"/>
              </w:rPr>
              <w:t>b</w:t>
            </w:r>
            <w:r w:rsidRPr="00874C16">
              <w:rPr>
                <w:rFonts w:ascii="Arial" w:hAnsi="Arial" w:cs="Arial"/>
              </w:rPr>
              <w:t>.</w:t>
            </w:r>
          </w:p>
        </w:tc>
        <w:tc>
          <w:tcPr>
            <w:tcW w:w="7920" w:type="dxa"/>
            <w:gridSpan w:val="2"/>
            <w:shd w:val="clear" w:color="auto" w:fill="auto"/>
          </w:tcPr>
          <w:p w:rsidR="009505FB" w:rsidRPr="00874C16" w:rsidRDefault="009505FB" w:rsidP="00460041">
            <w:pPr>
              <w:jc w:val="both"/>
              <w:rPr>
                <w:rFonts w:ascii="Arial" w:hAnsi="Arial" w:cs="Arial"/>
              </w:rPr>
            </w:pPr>
            <w:r w:rsidRPr="00874C16">
              <w:rPr>
                <w:rFonts w:ascii="Arial" w:hAnsi="Arial" w:cs="Arial"/>
              </w:rPr>
              <w:t>Services shall not be denied to any T</w:t>
            </w:r>
            <w:r w:rsidRPr="00874C16">
              <w:rPr>
                <w:rFonts w:ascii="Arial" w:hAnsi="Arial" w:cs="Arial"/>
                <w:spacing w:val="-2"/>
              </w:rPr>
              <w:t>i</w:t>
            </w:r>
            <w:r w:rsidRPr="00874C16">
              <w:rPr>
                <w:rFonts w:ascii="Arial" w:hAnsi="Arial" w:cs="Arial"/>
              </w:rPr>
              <w:t>tle III or Title VII</w:t>
            </w:r>
            <w:r w:rsidRPr="00874C16">
              <w:rPr>
                <w:rFonts w:ascii="Arial" w:hAnsi="Arial" w:cs="Arial"/>
                <w:spacing w:val="-1"/>
              </w:rPr>
              <w:t xml:space="preserve"> </w:t>
            </w:r>
            <w:r w:rsidRPr="00874C16">
              <w:rPr>
                <w:rFonts w:ascii="Arial" w:hAnsi="Arial" w:cs="Arial"/>
              </w:rPr>
              <w:t>client that does not contribute toward the cost of the services received;</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r>
              <w:rPr>
                <w:rFonts w:ascii="Arial" w:hAnsi="Arial" w:cs="Arial"/>
              </w:rPr>
              <w:t>c</w:t>
            </w:r>
            <w:r w:rsidRPr="00874C16">
              <w:rPr>
                <w:rFonts w:ascii="Arial" w:hAnsi="Arial" w:cs="Arial"/>
              </w:rPr>
              <w:t>.</w:t>
            </w:r>
          </w:p>
        </w:tc>
        <w:tc>
          <w:tcPr>
            <w:tcW w:w="7920" w:type="dxa"/>
            <w:gridSpan w:val="2"/>
            <w:shd w:val="clear" w:color="auto" w:fill="auto"/>
          </w:tcPr>
          <w:p w:rsidR="009505FB" w:rsidRPr="00874C16" w:rsidRDefault="009505FB" w:rsidP="00460041">
            <w:pPr>
              <w:jc w:val="both"/>
              <w:rPr>
                <w:rFonts w:ascii="Arial" w:hAnsi="Arial" w:cs="Arial"/>
              </w:rPr>
            </w:pPr>
            <w:r w:rsidRPr="00874C16">
              <w:rPr>
                <w:rFonts w:ascii="Arial" w:hAnsi="Arial" w:cs="Arial"/>
              </w:rPr>
              <w:t>Methods</w:t>
            </w:r>
            <w:r w:rsidRPr="00874C16">
              <w:rPr>
                <w:rFonts w:ascii="Arial" w:hAnsi="Arial" w:cs="Arial"/>
                <w:spacing w:val="37"/>
              </w:rPr>
              <w:t xml:space="preserve"> </w:t>
            </w:r>
            <w:r w:rsidRPr="00874C16">
              <w:rPr>
                <w:rFonts w:ascii="Arial" w:hAnsi="Arial" w:cs="Arial"/>
              </w:rPr>
              <w:t>used</w:t>
            </w:r>
            <w:r w:rsidRPr="00874C16">
              <w:rPr>
                <w:rFonts w:ascii="Arial" w:hAnsi="Arial" w:cs="Arial"/>
                <w:spacing w:val="37"/>
              </w:rPr>
              <w:t xml:space="preserve"> </w:t>
            </w:r>
            <w:r w:rsidRPr="00874C16">
              <w:rPr>
                <w:rFonts w:ascii="Arial" w:hAnsi="Arial" w:cs="Arial"/>
              </w:rPr>
              <w:t>to</w:t>
            </w:r>
            <w:r w:rsidRPr="00874C16">
              <w:rPr>
                <w:rFonts w:ascii="Arial" w:hAnsi="Arial" w:cs="Arial"/>
                <w:spacing w:val="37"/>
              </w:rPr>
              <w:t xml:space="preserve"> </w:t>
            </w:r>
            <w:r w:rsidRPr="00874C16">
              <w:rPr>
                <w:rFonts w:ascii="Arial" w:hAnsi="Arial" w:cs="Arial"/>
              </w:rPr>
              <w:t>solicit</w:t>
            </w:r>
            <w:r w:rsidRPr="00874C16">
              <w:rPr>
                <w:rFonts w:ascii="Arial" w:hAnsi="Arial" w:cs="Arial"/>
                <w:spacing w:val="37"/>
              </w:rPr>
              <w:t xml:space="preserve"> </w:t>
            </w:r>
            <w:r w:rsidRPr="00874C16">
              <w:rPr>
                <w:rFonts w:ascii="Arial" w:hAnsi="Arial" w:cs="Arial"/>
              </w:rPr>
              <w:t>voluntary</w:t>
            </w:r>
            <w:r w:rsidRPr="00874C16">
              <w:rPr>
                <w:rFonts w:ascii="Arial" w:hAnsi="Arial" w:cs="Arial"/>
                <w:spacing w:val="37"/>
              </w:rPr>
              <w:t xml:space="preserve"> </w:t>
            </w:r>
            <w:r w:rsidRPr="00874C16">
              <w:rPr>
                <w:rFonts w:ascii="Arial" w:hAnsi="Arial" w:cs="Arial"/>
              </w:rPr>
              <w:t>contributions</w:t>
            </w:r>
            <w:r w:rsidRPr="00874C16">
              <w:rPr>
                <w:rFonts w:ascii="Arial" w:hAnsi="Arial" w:cs="Arial"/>
                <w:spacing w:val="37"/>
              </w:rPr>
              <w:t xml:space="preserve"> </w:t>
            </w:r>
            <w:r w:rsidRPr="00874C16">
              <w:rPr>
                <w:rFonts w:ascii="Arial" w:hAnsi="Arial" w:cs="Arial"/>
              </w:rPr>
              <w:t>for</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III</w:t>
            </w:r>
            <w:r w:rsidRPr="00874C16">
              <w:rPr>
                <w:rFonts w:ascii="Arial" w:hAnsi="Arial" w:cs="Arial"/>
                <w:spacing w:val="37"/>
              </w:rPr>
              <w:t xml:space="preserve"> </w:t>
            </w:r>
            <w:r w:rsidRPr="00874C16">
              <w:rPr>
                <w:rFonts w:ascii="Arial" w:hAnsi="Arial" w:cs="Arial"/>
              </w:rPr>
              <w:t>and</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VII services shall be non</w:t>
            </w:r>
            <w:r w:rsidRPr="00874C16">
              <w:rPr>
                <w:rFonts w:ascii="Arial" w:hAnsi="Arial" w:cs="Arial"/>
                <w:spacing w:val="2"/>
              </w:rPr>
              <w:t>-</w:t>
            </w:r>
            <w:r w:rsidRPr="00874C16">
              <w:rPr>
                <w:rFonts w:ascii="Arial" w:hAnsi="Arial" w:cs="Arial"/>
              </w:rPr>
              <w:t>coercive;</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r>
              <w:rPr>
                <w:rFonts w:ascii="Arial" w:hAnsi="Arial" w:cs="Arial"/>
              </w:rPr>
              <w:t>d</w:t>
            </w:r>
            <w:r w:rsidRPr="00874C16">
              <w:rPr>
                <w:rFonts w:ascii="Arial" w:hAnsi="Arial" w:cs="Arial"/>
              </w:rPr>
              <w:t>.</w:t>
            </w:r>
          </w:p>
        </w:tc>
        <w:tc>
          <w:tcPr>
            <w:tcW w:w="7920" w:type="dxa"/>
            <w:gridSpan w:val="2"/>
            <w:shd w:val="clear" w:color="auto" w:fill="auto"/>
          </w:tcPr>
          <w:p w:rsidR="009505FB" w:rsidRPr="00874C16" w:rsidRDefault="009505FB" w:rsidP="00460041">
            <w:pPr>
              <w:jc w:val="both"/>
              <w:rPr>
                <w:rFonts w:ascii="Arial" w:hAnsi="Arial" w:cs="Arial"/>
              </w:rPr>
            </w:pPr>
            <w:r w:rsidRPr="00874C16">
              <w:rPr>
                <w:rFonts w:ascii="Arial" w:hAnsi="Arial" w:cs="Arial"/>
              </w:rPr>
              <w:t>Each service provider will:</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p>
        </w:tc>
        <w:tc>
          <w:tcPr>
            <w:tcW w:w="7380" w:type="dxa"/>
            <w:shd w:val="clear" w:color="auto" w:fill="auto"/>
          </w:tcPr>
          <w:p w:rsidR="009505FB" w:rsidRPr="00874C16" w:rsidRDefault="009505FB" w:rsidP="00460041">
            <w:pPr>
              <w:jc w:val="both"/>
              <w:rPr>
                <w:rFonts w:ascii="Arial" w:hAnsi="Arial" w:cs="Arial"/>
              </w:rPr>
            </w:pP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(1)</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Provide each recipient with an opportunity to voluntarily contribute to the cost of the service;</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(2)</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Clearly inform each recipient that there is no obligation to contribute and that the contribution is purely voluntary;</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(3)</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Protect the privacy and confidentiality of each recipient with respect to the recipient’s contribution or lack of contribution;</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(4)</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Establish appropriate procedures to safeguard and account for all contributions;</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(5)</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Donati</w:t>
            </w:r>
            <w:r w:rsidRPr="00874C16">
              <w:rPr>
                <w:rFonts w:ascii="Arial" w:hAnsi="Arial" w:cs="Arial"/>
                <w:spacing w:val="1"/>
              </w:rPr>
              <w:t>o</w:t>
            </w:r>
            <w:r w:rsidRPr="00874C16">
              <w:rPr>
                <w:rFonts w:ascii="Arial" w:hAnsi="Arial" w:cs="Arial"/>
              </w:rPr>
              <w:t>n l</w:t>
            </w:r>
            <w:r w:rsidRPr="00874C16">
              <w:rPr>
                <w:rFonts w:ascii="Arial" w:hAnsi="Arial" w:cs="Arial"/>
                <w:spacing w:val="1"/>
              </w:rPr>
              <w:t>e</w:t>
            </w:r>
            <w:r w:rsidRPr="00874C16">
              <w:rPr>
                <w:rFonts w:ascii="Arial" w:hAnsi="Arial" w:cs="Arial"/>
              </w:rPr>
              <w:t>tters may not resemble</w:t>
            </w:r>
            <w:r w:rsidRPr="00874C16">
              <w:rPr>
                <w:rFonts w:ascii="Arial" w:hAnsi="Arial" w:cs="Arial"/>
                <w:spacing w:val="2"/>
              </w:rPr>
              <w:t xml:space="preserve"> </w:t>
            </w:r>
            <w:r w:rsidRPr="00874C16">
              <w:rPr>
                <w:rFonts w:ascii="Arial" w:hAnsi="Arial" w:cs="Arial"/>
              </w:rPr>
              <w:t>a bill or a statement [OAA §</w:t>
            </w:r>
            <w:r>
              <w:rPr>
                <w:rFonts w:ascii="Arial" w:hAnsi="Arial" w:cs="Arial"/>
              </w:rPr>
              <w:t xml:space="preserve"> </w:t>
            </w:r>
            <w:r w:rsidRPr="00874C16">
              <w:rPr>
                <w:rFonts w:ascii="Arial" w:hAnsi="Arial" w:cs="Arial"/>
              </w:rPr>
              <w:t>315(b)];</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900" w:type="dxa"/>
            <w:shd w:val="clear" w:color="auto" w:fill="auto"/>
          </w:tcPr>
          <w:p w:rsidR="009505FB" w:rsidRPr="00874C16" w:rsidRDefault="009505FB" w:rsidP="00460041">
            <w:pPr>
              <w:jc w:val="both"/>
              <w:rPr>
                <w:rFonts w:ascii="Arial" w:hAnsi="Arial" w:cs="Arial"/>
              </w:rPr>
            </w:pPr>
          </w:p>
        </w:tc>
        <w:tc>
          <w:tcPr>
            <w:tcW w:w="540" w:type="dxa"/>
            <w:shd w:val="clear" w:color="auto" w:fill="auto"/>
          </w:tcPr>
          <w:p w:rsidR="009505FB" w:rsidRPr="00874C16" w:rsidRDefault="009505FB" w:rsidP="00460041">
            <w:pPr>
              <w:jc w:val="both"/>
              <w:rPr>
                <w:rFonts w:ascii="Arial" w:hAnsi="Arial" w:cs="Arial"/>
              </w:rPr>
            </w:pPr>
            <w:r w:rsidRPr="00874C16">
              <w:rPr>
                <w:rFonts w:ascii="Arial" w:hAnsi="Arial" w:cs="Arial"/>
              </w:rPr>
              <w:t>(6)</w:t>
            </w:r>
          </w:p>
        </w:tc>
        <w:tc>
          <w:tcPr>
            <w:tcW w:w="7380" w:type="dxa"/>
            <w:shd w:val="clear" w:color="auto" w:fill="auto"/>
          </w:tcPr>
          <w:p w:rsidR="009505FB" w:rsidRPr="00874C16" w:rsidRDefault="009505FB" w:rsidP="00460041">
            <w:pPr>
              <w:jc w:val="both"/>
              <w:rPr>
                <w:rFonts w:ascii="Arial" w:hAnsi="Arial" w:cs="Arial"/>
              </w:rPr>
            </w:pPr>
            <w:r w:rsidRPr="00874C16">
              <w:rPr>
                <w:rFonts w:ascii="Arial" w:hAnsi="Arial" w:cs="Arial"/>
              </w:rPr>
              <w:t>Individual</w:t>
            </w:r>
            <w:r w:rsidRPr="00874C16">
              <w:rPr>
                <w:rFonts w:ascii="Arial" w:hAnsi="Arial" w:cs="Arial"/>
                <w:spacing w:val="18"/>
              </w:rPr>
              <w:t xml:space="preserve"> </w:t>
            </w:r>
            <w:r w:rsidRPr="00874C16">
              <w:rPr>
                <w:rFonts w:ascii="Arial" w:hAnsi="Arial" w:cs="Arial"/>
                <w:spacing w:val="1"/>
              </w:rPr>
              <w:t>c</w:t>
            </w:r>
            <w:r w:rsidRPr="00874C16">
              <w:rPr>
                <w:rFonts w:ascii="Arial" w:hAnsi="Arial" w:cs="Arial"/>
              </w:rPr>
              <w:t>lient’s</w:t>
            </w:r>
            <w:r w:rsidRPr="00874C16">
              <w:rPr>
                <w:rFonts w:ascii="Arial" w:hAnsi="Arial" w:cs="Arial"/>
                <w:spacing w:val="18"/>
              </w:rPr>
              <w:t xml:space="preserve"> </w:t>
            </w:r>
            <w:r w:rsidRPr="00874C16">
              <w:rPr>
                <w:rFonts w:ascii="Arial" w:hAnsi="Arial" w:cs="Arial"/>
              </w:rPr>
              <w:t>donations</w:t>
            </w:r>
            <w:r w:rsidRPr="00874C16">
              <w:rPr>
                <w:rFonts w:ascii="Arial" w:hAnsi="Arial" w:cs="Arial"/>
                <w:spacing w:val="18"/>
              </w:rPr>
              <w:t xml:space="preserve"> </w:t>
            </w:r>
            <w:r w:rsidRPr="00874C16">
              <w:rPr>
                <w:rFonts w:ascii="Arial" w:hAnsi="Arial" w:cs="Arial"/>
              </w:rPr>
              <w:t>shall</w:t>
            </w:r>
            <w:r w:rsidRPr="00874C16">
              <w:rPr>
                <w:rFonts w:ascii="Arial" w:hAnsi="Arial" w:cs="Arial"/>
                <w:spacing w:val="18"/>
              </w:rPr>
              <w:t xml:space="preserve"> </w:t>
            </w:r>
            <w:r w:rsidRPr="00874C16">
              <w:rPr>
                <w:rFonts w:ascii="Arial" w:hAnsi="Arial" w:cs="Arial"/>
              </w:rPr>
              <w:t>not</w:t>
            </w:r>
            <w:r w:rsidRPr="00874C16">
              <w:rPr>
                <w:rFonts w:ascii="Arial" w:hAnsi="Arial" w:cs="Arial"/>
                <w:spacing w:val="18"/>
              </w:rPr>
              <w:t xml:space="preserve"> </w:t>
            </w:r>
            <w:r w:rsidRPr="00874C16">
              <w:rPr>
                <w:rFonts w:ascii="Arial" w:hAnsi="Arial" w:cs="Arial"/>
              </w:rPr>
              <w:t>be</w:t>
            </w:r>
            <w:r w:rsidRPr="00874C16">
              <w:rPr>
                <w:rFonts w:ascii="Arial" w:hAnsi="Arial" w:cs="Arial"/>
                <w:spacing w:val="18"/>
              </w:rPr>
              <w:t xml:space="preserve"> </w:t>
            </w:r>
            <w:r w:rsidRPr="00874C16">
              <w:rPr>
                <w:rFonts w:ascii="Arial" w:hAnsi="Arial" w:cs="Arial"/>
              </w:rPr>
              <w:t>tracked</w:t>
            </w:r>
            <w:r w:rsidRPr="00874C16">
              <w:rPr>
                <w:rFonts w:ascii="Arial" w:hAnsi="Arial" w:cs="Arial"/>
                <w:spacing w:val="18"/>
              </w:rPr>
              <w:t xml:space="preserve"> </w:t>
            </w:r>
            <w:r w:rsidRPr="00874C16">
              <w:rPr>
                <w:rFonts w:ascii="Arial" w:hAnsi="Arial" w:cs="Arial"/>
              </w:rPr>
              <w:t>by</w:t>
            </w:r>
            <w:r w:rsidRPr="00874C16">
              <w:rPr>
                <w:rFonts w:ascii="Arial" w:hAnsi="Arial" w:cs="Arial"/>
                <w:spacing w:val="18"/>
              </w:rPr>
              <w:t xml:space="preserve"> </w:t>
            </w:r>
            <w:r w:rsidRPr="00874C16">
              <w:rPr>
                <w:rFonts w:ascii="Arial" w:hAnsi="Arial" w:cs="Arial"/>
              </w:rPr>
              <w:t>accounts</w:t>
            </w:r>
            <w:r w:rsidRPr="00874C16">
              <w:rPr>
                <w:rFonts w:ascii="Arial" w:hAnsi="Arial" w:cs="Arial"/>
                <w:spacing w:val="18"/>
              </w:rPr>
              <w:t xml:space="preserve"> </w:t>
            </w:r>
            <w:r w:rsidRPr="00874C16">
              <w:rPr>
                <w:rFonts w:ascii="Arial" w:hAnsi="Arial" w:cs="Arial"/>
              </w:rPr>
              <w:t>receiva</w:t>
            </w:r>
            <w:r w:rsidRPr="00874C16">
              <w:rPr>
                <w:rFonts w:ascii="Arial" w:hAnsi="Arial" w:cs="Arial"/>
                <w:spacing w:val="1"/>
              </w:rPr>
              <w:t>b</w:t>
            </w:r>
            <w:r w:rsidRPr="00874C16">
              <w:rPr>
                <w:rFonts w:ascii="Arial" w:hAnsi="Arial" w:cs="Arial"/>
              </w:rPr>
              <w:t>le  [OAA §</w:t>
            </w:r>
            <w:r>
              <w:rPr>
                <w:rFonts w:ascii="Arial" w:hAnsi="Arial" w:cs="Arial"/>
              </w:rPr>
              <w:t xml:space="preserve"> </w:t>
            </w:r>
            <w:r w:rsidRPr="00874C16">
              <w:rPr>
                <w:rFonts w:ascii="Arial" w:hAnsi="Arial" w:cs="Arial"/>
              </w:rPr>
              <w:t>315(b)(4)(C)];</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8820" w:type="dxa"/>
            <w:gridSpan w:val="3"/>
            <w:shd w:val="clear" w:color="auto" w:fill="auto"/>
          </w:tcPr>
          <w:p w:rsidR="009505FB" w:rsidRPr="00874C16" w:rsidRDefault="009505FB" w:rsidP="00460041">
            <w:pPr>
              <w:jc w:val="both"/>
              <w:rPr>
                <w:rFonts w:ascii="Arial" w:hAnsi="Arial" w:cs="Arial"/>
              </w:rPr>
            </w:pPr>
          </w:p>
        </w:tc>
      </w:tr>
      <w:tr w:rsidR="009505FB" w:rsidRPr="00874C16"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r>
              <w:rPr>
                <w:rFonts w:ascii="Arial" w:hAnsi="Arial" w:cs="Arial"/>
              </w:rPr>
              <w:t>4</w:t>
            </w:r>
            <w:r w:rsidRPr="00874C16">
              <w:rPr>
                <w:rFonts w:ascii="Arial" w:hAnsi="Arial" w:cs="Arial"/>
              </w:rPr>
              <w:t>.</w:t>
            </w:r>
          </w:p>
        </w:tc>
        <w:tc>
          <w:tcPr>
            <w:tcW w:w="8820" w:type="dxa"/>
            <w:gridSpan w:val="3"/>
            <w:shd w:val="clear" w:color="auto" w:fill="auto"/>
          </w:tcPr>
          <w:p w:rsidR="009505FB" w:rsidRPr="00874C16" w:rsidRDefault="009505FB" w:rsidP="00460041">
            <w:pPr>
              <w:widowControl w:val="0"/>
              <w:tabs>
                <w:tab w:val="left" w:pos="1500"/>
                <w:tab w:val="left" w:pos="3000"/>
              </w:tabs>
              <w:autoSpaceDE w:val="0"/>
              <w:autoSpaceDN w:val="0"/>
              <w:adjustRightInd w:val="0"/>
              <w:jc w:val="both"/>
              <w:rPr>
                <w:rFonts w:ascii="Arial" w:hAnsi="Arial" w:cs="Arial"/>
              </w:rPr>
            </w:pPr>
            <w:r w:rsidRPr="00874C16">
              <w:rPr>
                <w:rFonts w:ascii="Arial" w:hAnsi="Arial" w:cs="Arial"/>
              </w:rPr>
              <w:t>An individual’s receipt of services under the In-Home Supportive Services Program shall not be the sole cause for denial of any services provided by the AAA or its contractors.</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8820" w:type="dxa"/>
            <w:gridSpan w:val="3"/>
            <w:shd w:val="clear" w:color="auto" w:fill="auto"/>
          </w:tcPr>
          <w:p w:rsidR="009505FB" w:rsidRPr="00874C16" w:rsidRDefault="009505FB" w:rsidP="00460041">
            <w:pPr>
              <w:suppressAutoHyphens/>
              <w:autoSpaceDE w:val="0"/>
              <w:autoSpaceDN w:val="0"/>
              <w:adjustRightInd w:val="0"/>
              <w:jc w:val="both"/>
              <w:rPr>
                <w:rFonts w:ascii="Arial" w:hAnsi="Arial" w:cs="Arial"/>
              </w:rPr>
            </w:pPr>
          </w:p>
        </w:tc>
      </w:tr>
      <w:tr w:rsidR="009505FB" w:rsidRPr="00874C16"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r>
              <w:rPr>
                <w:rFonts w:ascii="Arial" w:hAnsi="Arial" w:cs="Arial"/>
              </w:rPr>
              <w:t>5</w:t>
            </w:r>
            <w:r w:rsidRPr="00874C16">
              <w:rPr>
                <w:rFonts w:ascii="Arial" w:hAnsi="Arial" w:cs="Arial"/>
              </w:rPr>
              <w:t>.</w:t>
            </w:r>
          </w:p>
        </w:tc>
        <w:tc>
          <w:tcPr>
            <w:tcW w:w="8820" w:type="dxa"/>
            <w:gridSpan w:val="3"/>
            <w:shd w:val="clear" w:color="auto" w:fill="auto"/>
          </w:tcPr>
          <w:p w:rsidR="009505FB" w:rsidRPr="00874C16" w:rsidRDefault="009505FB" w:rsidP="00460041">
            <w:pPr>
              <w:suppressAutoHyphens/>
              <w:autoSpaceDE w:val="0"/>
              <w:autoSpaceDN w:val="0"/>
              <w:adjustRightInd w:val="0"/>
              <w:jc w:val="both"/>
              <w:rPr>
                <w:rFonts w:ascii="Arial" w:hAnsi="Arial" w:cs="Arial"/>
                <w:b/>
              </w:rPr>
            </w:pPr>
            <w:r w:rsidRPr="00874C16">
              <w:rPr>
                <w:rFonts w:ascii="Arial" w:hAnsi="Arial" w:cs="Arial"/>
                <w:u w:val="single"/>
              </w:rPr>
              <w:t>Data Reporting</w:t>
            </w:r>
            <w:r w:rsidRPr="00874C16">
              <w:rPr>
                <w:rFonts w:ascii="Arial" w:hAnsi="Arial" w:cs="Arial"/>
              </w:rPr>
              <w:t xml:space="preserve">. </w:t>
            </w:r>
            <w:r>
              <w:rPr>
                <w:rFonts w:ascii="Arial" w:hAnsi="Arial" w:cs="Arial"/>
              </w:rPr>
              <w:t xml:space="preserve"> Monthly, quarterly</w:t>
            </w:r>
            <w:r w:rsidRPr="00874C16">
              <w:rPr>
                <w:rFonts w:ascii="Arial" w:hAnsi="Arial" w:cs="Arial"/>
              </w:rPr>
              <w:t xml:space="preserve"> and annual reports of data including units of service, client counts, demographics and other data as required by </w:t>
            </w:r>
            <w:r>
              <w:rPr>
                <w:rFonts w:ascii="Arial" w:hAnsi="Arial" w:cs="Arial"/>
              </w:rPr>
              <w:t>Aging and Adult Services (</w:t>
            </w:r>
            <w:r w:rsidRPr="00874C16">
              <w:rPr>
                <w:rFonts w:ascii="Arial" w:hAnsi="Arial" w:cs="Arial"/>
              </w:rPr>
              <w:t>AAS</w:t>
            </w:r>
            <w:r>
              <w:rPr>
                <w:rFonts w:ascii="Arial" w:hAnsi="Arial" w:cs="Arial"/>
              </w:rPr>
              <w:t>)</w:t>
            </w:r>
            <w:r w:rsidRPr="00874C16">
              <w:rPr>
                <w:rFonts w:ascii="Arial" w:hAnsi="Arial" w:cs="Arial"/>
              </w:rPr>
              <w:t xml:space="preserve"> and/or the </w:t>
            </w:r>
            <w:r>
              <w:rPr>
                <w:rFonts w:ascii="Arial" w:hAnsi="Arial" w:cs="Arial"/>
              </w:rPr>
              <w:t>CDA</w:t>
            </w:r>
            <w:r w:rsidRPr="00874C16">
              <w:rPr>
                <w:rFonts w:ascii="Arial" w:hAnsi="Arial" w:cs="Arial"/>
              </w:rPr>
              <w:t xml:space="preserve"> will be expected to be completed and submitted in a timely manner on required forms.</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8820" w:type="dxa"/>
            <w:gridSpan w:val="3"/>
            <w:shd w:val="clear" w:color="auto" w:fill="auto"/>
          </w:tcPr>
          <w:p w:rsidR="009505FB" w:rsidRPr="00874C16" w:rsidRDefault="009505FB" w:rsidP="00460041">
            <w:pPr>
              <w:suppressAutoHyphens/>
              <w:autoSpaceDE w:val="0"/>
              <w:autoSpaceDN w:val="0"/>
              <w:adjustRightInd w:val="0"/>
              <w:jc w:val="both"/>
              <w:rPr>
                <w:rFonts w:ascii="Arial" w:hAnsi="Arial" w:cs="Arial"/>
                <w:u w:val="single"/>
              </w:rPr>
            </w:pPr>
          </w:p>
        </w:tc>
      </w:tr>
      <w:tr w:rsidR="009505FB" w:rsidRPr="00874C16"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r>
              <w:rPr>
                <w:rFonts w:ascii="Arial" w:hAnsi="Arial" w:cs="Arial"/>
              </w:rPr>
              <w:t>6</w:t>
            </w:r>
            <w:r w:rsidRPr="00874C16">
              <w:rPr>
                <w:rFonts w:ascii="Arial" w:hAnsi="Arial" w:cs="Arial"/>
              </w:rPr>
              <w:t>.</w:t>
            </w:r>
          </w:p>
        </w:tc>
        <w:tc>
          <w:tcPr>
            <w:tcW w:w="8820" w:type="dxa"/>
            <w:gridSpan w:val="3"/>
            <w:shd w:val="clear" w:color="auto" w:fill="auto"/>
          </w:tcPr>
          <w:p w:rsidR="009505FB" w:rsidRPr="00874C16" w:rsidRDefault="009505FB" w:rsidP="00460041">
            <w:pPr>
              <w:tabs>
                <w:tab w:val="left" w:pos="4950"/>
              </w:tabs>
              <w:rPr>
                <w:rFonts w:ascii="Arial" w:hAnsi="Arial" w:cs="Arial"/>
              </w:rPr>
            </w:pPr>
            <w:r w:rsidRPr="00874C16">
              <w:rPr>
                <w:rFonts w:ascii="Arial" w:hAnsi="Arial" w:cs="Arial"/>
                <w:u w:val="single"/>
              </w:rPr>
              <w:t>Program Changes.</w:t>
            </w:r>
            <w:r>
              <w:rPr>
                <w:rFonts w:ascii="Arial" w:hAnsi="Arial" w:cs="Arial"/>
              </w:rPr>
              <w:t xml:space="preserve">  AAS</w:t>
            </w:r>
            <w:r w:rsidRPr="00874C16">
              <w:rPr>
                <w:rFonts w:ascii="Arial" w:hAnsi="Arial" w:cs="Arial"/>
              </w:rPr>
              <w:t xml:space="preserve"> shall be notified in writing and approve of (at least </w:t>
            </w:r>
            <w:r>
              <w:rPr>
                <w:rFonts w:ascii="Arial" w:hAnsi="Arial" w:cs="Arial"/>
              </w:rPr>
              <w:t>thirty (</w:t>
            </w:r>
            <w:r w:rsidRPr="00874C16">
              <w:rPr>
                <w:rFonts w:ascii="Arial" w:hAnsi="Arial" w:cs="Arial"/>
              </w:rPr>
              <w:t>30</w:t>
            </w:r>
            <w:r>
              <w:rPr>
                <w:rFonts w:ascii="Arial" w:hAnsi="Arial" w:cs="Arial"/>
              </w:rPr>
              <w:t>)</w:t>
            </w:r>
            <w:r w:rsidRPr="00874C16">
              <w:rPr>
                <w:rFonts w:ascii="Arial" w:hAnsi="Arial" w:cs="Arial"/>
              </w:rPr>
              <w:t xml:space="preserve"> days in advance of implementation) any plan for change in the service resulting from the relocation of a facility, a route change or termination, reducing the number of servi</w:t>
            </w:r>
            <w:r>
              <w:rPr>
                <w:rFonts w:ascii="Arial" w:hAnsi="Arial" w:cs="Arial"/>
              </w:rPr>
              <w:t xml:space="preserve">ce days and hours of operation </w:t>
            </w:r>
            <w:r w:rsidRPr="00874C16">
              <w:rPr>
                <w:rFonts w:ascii="Arial" w:hAnsi="Arial" w:cs="Arial"/>
              </w:rPr>
              <w:t>or change in staff.</w:t>
            </w:r>
          </w:p>
        </w:tc>
      </w:tr>
      <w:tr w:rsidR="009505FB" w:rsidRPr="00874C16" w:rsidTr="00460041">
        <w:trPr>
          <w:cantSplit/>
        </w:trPr>
        <w:tc>
          <w:tcPr>
            <w:tcW w:w="540" w:type="dxa"/>
            <w:shd w:val="clear" w:color="auto" w:fill="auto"/>
          </w:tcPr>
          <w:p w:rsidR="009505FB" w:rsidRPr="00874C16"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p>
        </w:tc>
        <w:tc>
          <w:tcPr>
            <w:tcW w:w="8820" w:type="dxa"/>
            <w:gridSpan w:val="3"/>
            <w:shd w:val="clear" w:color="auto" w:fill="auto"/>
          </w:tcPr>
          <w:p w:rsidR="009505FB" w:rsidRPr="00874C16" w:rsidRDefault="009505FB" w:rsidP="00460041">
            <w:pPr>
              <w:tabs>
                <w:tab w:val="left" w:pos="4950"/>
              </w:tabs>
              <w:rPr>
                <w:rFonts w:ascii="Arial" w:hAnsi="Arial" w:cs="Arial"/>
                <w:u w:val="single"/>
              </w:rPr>
            </w:pPr>
          </w:p>
        </w:tc>
      </w:tr>
      <w:tr w:rsidR="009505FB" w:rsidRPr="00FC5B47"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Pr="00874C16" w:rsidRDefault="009505FB" w:rsidP="00460041">
            <w:pPr>
              <w:ind w:right="-121"/>
              <w:jc w:val="both"/>
              <w:rPr>
                <w:rFonts w:ascii="Arial" w:hAnsi="Arial" w:cs="Arial"/>
              </w:rPr>
            </w:pPr>
            <w:r>
              <w:rPr>
                <w:rFonts w:ascii="Arial" w:hAnsi="Arial" w:cs="Arial"/>
              </w:rPr>
              <w:t xml:space="preserve">7. </w:t>
            </w:r>
          </w:p>
        </w:tc>
        <w:tc>
          <w:tcPr>
            <w:tcW w:w="8820" w:type="dxa"/>
            <w:gridSpan w:val="3"/>
            <w:shd w:val="clear" w:color="auto" w:fill="auto"/>
          </w:tcPr>
          <w:p w:rsidR="009505FB" w:rsidRPr="00FC5B47" w:rsidRDefault="009505FB" w:rsidP="00460041">
            <w:pPr>
              <w:tabs>
                <w:tab w:val="left" w:pos="4950"/>
              </w:tabs>
              <w:rPr>
                <w:rFonts w:ascii="Arial" w:hAnsi="Arial" w:cs="Arial"/>
              </w:rPr>
            </w:pPr>
            <w:r>
              <w:rPr>
                <w:rFonts w:ascii="Arial" w:hAnsi="Arial" w:cs="Arial"/>
              </w:rPr>
              <w:t>Contractor agrees to offer services throughout the twelve-month contract period, unless prior written approval is received from AAS.</w:t>
            </w: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p>
        </w:tc>
        <w:tc>
          <w:tcPr>
            <w:tcW w:w="8820" w:type="dxa"/>
            <w:gridSpan w:val="3"/>
            <w:shd w:val="clear" w:color="auto" w:fill="auto"/>
          </w:tcPr>
          <w:p w:rsidR="009505FB" w:rsidRDefault="009505FB" w:rsidP="00460041">
            <w:pPr>
              <w:tabs>
                <w:tab w:val="left" w:pos="4950"/>
              </w:tabs>
              <w:rPr>
                <w:rFonts w:ascii="Arial" w:hAnsi="Arial" w:cs="Arial"/>
              </w:rPr>
            </w:pP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r>
              <w:rPr>
                <w:rFonts w:ascii="Arial" w:hAnsi="Arial" w:cs="Arial"/>
              </w:rPr>
              <w:t>8.</w:t>
            </w:r>
          </w:p>
        </w:tc>
        <w:tc>
          <w:tcPr>
            <w:tcW w:w="8820" w:type="dxa"/>
            <w:gridSpan w:val="3"/>
            <w:shd w:val="clear" w:color="auto" w:fill="auto"/>
          </w:tcPr>
          <w:p w:rsidR="009505FB" w:rsidRDefault="009505FB" w:rsidP="00460041">
            <w:pPr>
              <w:tabs>
                <w:tab w:val="left" w:pos="4950"/>
              </w:tabs>
              <w:rPr>
                <w:rFonts w:ascii="Arial" w:hAnsi="Arial" w:cs="Arial"/>
              </w:rPr>
            </w:pPr>
            <w:r>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p>
        </w:tc>
        <w:tc>
          <w:tcPr>
            <w:tcW w:w="8820" w:type="dxa"/>
            <w:gridSpan w:val="3"/>
            <w:shd w:val="clear" w:color="auto" w:fill="auto"/>
          </w:tcPr>
          <w:p w:rsidR="009505FB" w:rsidRDefault="009505FB" w:rsidP="00460041">
            <w:pPr>
              <w:tabs>
                <w:tab w:val="left" w:pos="4950"/>
              </w:tabs>
              <w:rPr>
                <w:rFonts w:ascii="Arial" w:hAnsi="Arial" w:cs="Arial"/>
              </w:rPr>
            </w:pP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r>
              <w:rPr>
                <w:rFonts w:ascii="Arial" w:hAnsi="Arial" w:cs="Arial"/>
              </w:rPr>
              <w:t xml:space="preserve">9. </w:t>
            </w:r>
          </w:p>
        </w:tc>
        <w:tc>
          <w:tcPr>
            <w:tcW w:w="8820" w:type="dxa"/>
            <w:gridSpan w:val="3"/>
            <w:shd w:val="clear" w:color="auto" w:fill="auto"/>
          </w:tcPr>
          <w:p w:rsidR="009505FB" w:rsidRDefault="009505FB" w:rsidP="00460041">
            <w:pPr>
              <w:tabs>
                <w:tab w:val="left" w:pos="4950"/>
              </w:tabs>
              <w:rPr>
                <w:rFonts w:ascii="Arial" w:hAnsi="Arial" w:cs="Arial"/>
              </w:rPr>
            </w:pPr>
            <w:r>
              <w:rPr>
                <w:rFonts w:ascii="Arial" w:hAnsi="Arial" w:cs="Arial"/>
              </w:rPr>
              <w:t>Contractor shall agree to distribute any needs assessment(s) or feedback surveys provided by the County. Surveys are to be returned to the County for data collection and analysis.</w:t>
            </w: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p>
        </w:tc>
        <w:tc>
          <w:tcPr>
            <w:tcW w:w="8820" w:type="dxa"/>
            <w:gridSpan w:val="3"/>
            <w:shd w:val="clear" w:color="auto" w:fill="auto"/>
          </w:tcPr>
          <w:p w:rsidR="009505FB" w:rsidRDefault="009505FB" w:rsidP="00460041">
            <w:pPr>
              <w:tabs>
                <w:tab w:val="left" w:pos="4950"/>
              </w:tabs>
              <w:rPr>
                <w:rFonts w:ascii="Arial" w:hAnsi="Arial" w:cs="Arial"/>
              </w:rPr>
            </w:pP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r>
              <w:rPr>
                <w:rFonts w:ascii="Arial" w:hAnsi="Arial" w:cs="Arial"/>
              </w:rPr>
              <w:t>10.</w:t>
            </w:r>
          </w:p>
        </w:tc>
        <w:tc>
          <w:tcPr>
            <w:tcW w:w="8820" w:type="dxa"/>
            <w:gridSpan w:val="3"/>
            <w:shd w:val="clear" w:color="auto" w:fill="auto"/>
          </w:tcPr>
          <w:p w:rsidR="009505FB" w:rsidRDefault="009505FB" w:rsidP="00460041">
            <w:pPr>
              <w:tabs>
                <w:tab w:val="left" w:pos="4950"/>
              </w:tabs>
              <w:rPr>
                <w:rFonts w:ascii="Arial" w:hAnsi="Arial" w:cs="Arial"/>
              </w:rPr>
            </w:pPr>
            <w:r>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p>
        </w:tc>
        <w:tc>
          <w:tcPr>
            <w:tcW w:w="8820" w:type="dxa"/>
            <w:gridSpan w:val="3"/>
            <w:shd w:val="clear" w:color="auto" w:fill="auto"/>
          </w:tcPr>
          <w:p w:rsidR="009505FB" w:rsidRDefault="009505FB" w:rsidP="00460041">
            <w:pPr>
              <w:tabs>
                <w:tab w:val="left" w:pos="4950"/>
              </w:tabs>
              <w:rPr>
                <w:rFonts w:ascii="Arial" w:hAnsi="Arial" w:cs="Arial"/>
              </w:rPr>
            </w:pP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r>
              <w:rPr>
                <w:rFonts w:ascii="Arial" w:hAnsi="Arial" w:cs="Arial"/>
              </w:rPr>
              <w:t xml:space="preserve">11. </w:t>
            </w:r>
          </w:p>
        </w:tc>
        <w:tc>
          <w:tcPr>
            <w:tcW w:w="8820" w:type="dxa"/>
            <w:gridSpan w:val="3"/>
            <w:shd w:val="clear" w:color="auto" w:fill="auto"/>
          </w:tcPr>
          <w:p w:rsidR="009505FB" w:rsidRDefault="009505FB" w:rsidP="00460041">
            <w:pPr>
              <w:tabs>
                <w:tab w:val="left" w:pos="4950"/>
              </w:tabs>
              <w:rPr>
                <w:rFonts w:ascii="Arial" w:hAnsi="Arial" w:cs="Arial"/>
              </w:rPr>
            </w:pPr>
            <w:r>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9505FB"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p>
        </w:tc>
        <w:tc>
          <w:tcPr>
            <w:tcW w:w="8820" w:type="dxa"/>
            <w:gridSpan w:val="3"/>
            <w:shd w:val="clear" w:color="auto" w:fill="auto"/>
          </w:tcPr>
          <w:p w:rsidR="009505FB" w:rsidRDefault="009505FB" w:rsidP="00460041">
            <w:pPr>
              <w:tabs>
                <w:tab w:val="left" w:pos="4950"/>
              </w:tabs>
              <w:rPr>
                <w:rFonts w:ascii="Arial" w:hAnsi="Arial" w:cs="Arial"/>
                <w:color w:val="FF0000"/>
              </w:rPr>
            </w:pPr>
          </w:p>
        </w:tc>
      </w:tr>
      <w:tr w:rsidR="009505FB" w:rsidRPr="009755B6" w:rsidTr="00460041">
        <w:trPr>
          <w:cantSplit/>
        </w:trPr>
        <w:tc>
          <w:tcPr>
            <w:tcW w:w="540" w:type="dxa"/>
            <w:shd w:val="clear" w:color="auto" w:fill="auto"/>
          </w:tcPr>
          <w:p w:rsidR="009505FB" w:rsidRDefault="009505FB" w:rsidP="00460041">
            <w:pPr>
              <w:ind w:right="-121"/>
              <w:jc w:val="both"/>
              <w:rPr>
                <w:rFonts w:ascii="Arial" w:hAnsi="Arial" w:cs="Arial"/>
              </w:rPr>
            </w:pPr>
          </w:p>
        </w:tc>
        <w:tc>
          <w:tcPr>
            <w:tcW w:w="720" w:type="dxa"/>
            <w:shd w:val="clear" w:color="auto" w:fill="auto"/>
          </w:tcPr>
          <w:p w:rsidR="009505FB" w:rsidRDefault="009505FB" w:rsidP="00460041">
            <w:pPr>
              <w:ind w:right="-121"/>
              <w:jc w:val="both"/>
              <w:rPr>
                <w:rFonts w:ascii="Arial" w:hAnsi="Arial" w:cs="Arial"/>
              </w:rPr>
            </w:pPr>
            <w:r>
              <w:rPr>
                <w:rFonts w:ascii="Arial" w:hAnsi="Arial" w:cs="Arial"/>
              </w:rPr>
              <w:t>12.</w:t>
            </w:r>
          </w:p>
        </w:tc>
        <w:tc>
          <w:tcPr>
            <w:tcW w:w="8820" w:type="dxa"/>
            <w:gridSpan w:val="3"/>
            <w:shd w:val="clear" w:color="auto" w:fill="auto"/>
          </w:tcPr>
          <w:p w:rsidR="009505FB" w:rsidRPr="009755B6" w:rsidRDefault="009505FB" w:rsidP="00460041">
            <w:pPr>
              <w:tabs>
                <w:tab w:val="left" w:pos="4950"/>
              </w:tabs>
              <w:rPr>
                <w:rFonts w:ascii="Arial" w:hAnsi="Arial" w:cs="Arial"/>
                <w:color w:val="FF0000"/>
              </w:rPr>
            </w:pPr>
            <w:r w:rsidRPr="0078771C">
              <w:rPr>
                <w:rFonts w:ascii="Arial" w:hAnsi="Arial" w:cs="Arial"/>
                <w:szCs w:val="24"/>
              </w:rPr>
              <w:t>Ensure that all outreach materials, websites and publicity regarding the program shall attribute partial funding from the Older Americans Act and County of San Mateo.</w:t>
            </w:r>
          </w:p>
        </w:tc>
      </w:tr>
    </w:tbl>
    <w:p w:rsidR="00DA1B2F" w:rsidRPr="00B652CC" w:rsidRDefault="00DA1B2F" w:rsidP="003C4CB5">
      <w:pPr>
        <w:jc w:val="center"/>
        <w:rPr>
          <w:rFonts w:ascii="Arial" w:hAnsi="Arial" w:cs="Arial"/>
        </w:rPr>
      </w:pPr>
      <w:r w:rsidRPr="00B652CC">
        <w:rPr>
          <w:rFonts w:ascii="Arial" w:hAnsi="Arial" w:cs="Arial"/>
          <w:b/>
        </w:rPr>
        <w:br w:type="page"/>
      </w:r>
      <w:r w:rsidRPr="00B652CC">
        <w:rPr>
          <w:rFonts w:ascii="Arial" w:hAnsi="Arial" w:cs="Arial"/>
          <w:b/>
        </w:rPr>
        <w:lastRenderedPageBreak/>
        <w:t>OMBUDSMAN PROGRAM</w:t>
      </w:r>
      <w:r w:rsidR="000230DC">
        <w:rPr>
          <w:rFonts w:ascii="Arial" w:hAnsi="Arial" w:cs="Arial"/>
          <w:b/>
        </w:rPr>
        <w:t xml:space="preserve"> </w:t>
      </w:r>
      <w:r w:rsidRPr="000230DC">
        <w:rPr>
          <w:rFonts w:ascii="Arial" w:hAnsi="Arial" w:cs="Arial"/>
          <w:b/>
        </w:rPr>
        <w:t>WORKPLAN GUIDELINES</w:t>
      </w:r>
    </w:p>
    <w:p w:rsidR="00DA1B2F" w:rsidRPr="00B652CC" w:rsidRDefault="00DA1B2F">
      <w:pPr>
        <w:jc w:val="both"/>
        <w:rPr>
          <w:rFonts w:ascii="Arial" w:hAnsi="Arial" w:cs="Arial"/>
        </w:rPr>
      </w:pPr>
    </w:p>
    <w:p w:rsidR="00DA1B2F" w:rsidRDefault="00DA1B2F">
      <w:pPr>
        <w:jc w:val="both"/>
        <w:rPr>
          <w:rFonts w:ascii="Arial" w:hAnsi="Arial" w:cs="Arial"/>
        </w:rPr>
      </w:pPr>
      <w:r w:rsidRPr="00B652CC">
        <w:rPr>
          <w:rFonts w:ascii="Arial" w:hAnsi="Arial" w:cs="Arial"/>
        </w:rPr>
        <w:t>Please complete an Ombudsman Program Workplan</w:t>
      </w:r>
      <w:r w:rsidR="00403E6B" w:rsidRPr="00B652CC">
        <w:rPr>
          <w:rFonts w:ascii="Arial" w:hAnsi="Arial" w:cs="Arial"/>
        </w:rPr>
        <w:t xml:space="preserve"> in narrative form</w:t>
      </w:r>
      <w:r w:rsidRPr="00B652CC">
        <w:rPr>
          <w:rFonts w:ascii="Arial" w:hAnsi="Arial" w:cs="Arial"/>
        </w:rPr>
        <w:t xml:space="preserve"> following the order and headings shown below.  </w:t>
      </w:r>
    </w:p>
    <w:p w:rsidR="000230DC" w:rsidRPr="00B652CC" w:rsidRDefault="000230DC">
      <w:pPr>
        <w:jc w:val="both"/>
        <w:rPr>
          <w:rFonts w:ascii="Arial" w:hAnsi="Arial" w:cs="Arial"/>
        </w:rPr>
      </w:pPr>
    </w:p>
    <w:p w:rsidR="000230DC" w:rsidRDefault="000230DC" w:rsidP="000230DC">
      <w:pPr>
        <w:widowControl w:val="0"/>
        <w:jc w:val="both"/>
        <w:rPr>
          <w:rFonts w:ascii="Arial" w:hAnsi="Arial" w:cs="Arial"/>
          <w:b/>
        </w:rPr>
      </w:pPr>
      <w:r>
        <w:rPr>
          <w:rFonts w:ascii="Arial" w:hAnsi="Arial" w:cs="Arial"/>
          <w:b/>
        </w:rPr>
        <w:t>I.</w:t>
      </w:r>
      <w:r>
        <w:rPr>
          <w:rFonts w:ascii="Arial" w:hAnsi="Arial" w:cs="Arial"/>
          <w:b/>
        </w:rPr>
        <w:tab/>
        <w:t>PROGRAM SERVICE DESCRIPTION</w:t>
      </w:r>
    </w:p>
    <w:p w:rsidR="000230DC" w:rsidRDefault="000230DC" w:rsidP="000230DC">
      <w:pPr>
        <w:widowControl w:val="0"/>
        <w:ind w:left="1440" w:hanging="720"/>
        <w:jc w:val="both"/>
        <w:rPr>
          <w:rFonts w:ascii="Arial" w:hAnsi="Arial" w:cs="Arial"/>
          <w:b/>
        </w:rPr>
      </w:pPr>
    </w:p>
    <w:p w:rsidR="000230DC" w:rsidRDefault="000230DC" w:rsidP="000230DC">
      <w:pPr>
        <w:pStyle w:val="ListParagraph"/>
        <w:numPr>
          <w:ilvl w:val="0"/>
          <w:numId w:val="6"/>
        </w:numPr>
        <w:jc w:val="both"/>
        <w:rPr>
          <w:rFonts w:ascii="Arial" w:hAnsi="Arial" w:cs="Arial"/>
        </w:rPr>
      </w:pPr>
      <w:r>
        <w:rPr>
          <w:rFonts w:ascii="Arial" w:hAnsi="Arial" w:cs="Arial"/>
          <w:u w:val="single"/>
        </w:rPr>
        <w:t>Agency Background and Experience:</w:t>
      </w:r>
      <w:r>
        <w:rPr>
          <w:rFonts w:ascii="Arial" w:hAnsi="Arial" w:cs="Arial"/>
        </w:rPr>
        <w:t xml:space="preserve">  </w:t>
      </w:r>
    </w:p>
    <w:p w:rsidR="000230DC" w:rsidRDefault="000230DC" w:rsidP="000230DC">
      <w:pPr>
        <w:pStyle w:val="ListParagraph"/>
        <w:numPr>
          <w:ilvl w:val="0"/>
          <w:numId w:val="7"/>
        </w:numPr>
        <w:tabs>
          <w:tab w:val="left" w:pos="1800"/>
        </w:tabs>
        <w:ind w:left="1800"/>
        <w:jc w:val="both"/>
        <w:rPr>
          <w:rFonts w:ascii="Arial" w:hAnsi="Arial" w:cs="Arial"/>
        </w:rPr>
      </w:pPr>
      <w:r>
        <w:rPr>
          <w:rFonts w:ascii="Arial" w:hAnsi="Arial" w:cs="Arial"/>
        </w:rPr>
        <w:t xml:space="preserve">State the mission of your agency or organization and describe all current programs you provide.  </w:t>
      </w:r>
    </w:p>
    <w:p w:rsidR="000230DC" w:rsidRDefault="000230DC" w:rsidP="000230DC">
      <w:pPr>
        <w:pStyle w:val="ListParagraph"/>
        <w:numPr>
          <w:ilvl w:val="0"/>
          <w:numId w:val="7"/>
        </w:numPr>
        <w:tabs>
          <w:tab w:val="left" w:pos="1800"/>
        </w:tabs>
        <w:ind w:left="1800"/>
        <w:jc w:val="both"/>
        <w:rPr>
          <w:rFonts w:ascii="Arial" w:hAnsi="Arial" w:cs="Arial"/>
        </w:rPr>
      </w:pPr>
      <w:r>
        <w:rPr>
          <w:rFonts w:ascii="Arial" w:hAnsi="Arial" w:cs="Arial"/>
        </w:rPr>
        <w:t xml:space="preserve">Describe your clientele and geographic area served. </w:t>
      </w:r>
    </w:p>
    <w:p w:rsidR="000230DC" w:rsidRDefault="000230DC" w:rsidP="000230DC">
      <w:pPr>
        <w:pStyle w:val="ListParagraph"/>
        <w:numPr>
          <w:ilvl w:val="0"/>
          <w:numId w:val="7"/>
        </w:numPr>
        <w:tabs>
          <w:tab w:val="left" w:pos="1800"/>
        </w:tabs>
        <w:ind w:left="1800"/>
        <w:jc w:val="both"/>
        <w:rPr>
          <w:rFonts w:ascii="Arial" w:hAnsi="Arial" w:cs="Arial"/>
        </w:rPr>
      </w:pPr>
      <w:r>
        <w:rPr>
          <w:rFonts w:ascii="Arial" w:hAnsi="Arial" w:cs="Arial"/>
        </w:rPr>
        <w:t xml:space="preserve">Indicate how long the programs have been operating and how they are funded. </w:t>
      </w:r>
    </w:p>
    <w:p w:rsidR="000230DC" w:rsidRDefault="000230DC" w:rsidP="000230DC">
      <w:pPr>
        <w:pStyle w:val="ListParagraph"/>
        <w:numPr>
          <w:ilvl w:val="0"/>
          <w:numId w:val="7"/>
        </w:numPr>
        <w:tabs>
          <w:tab w:val="left" w:pos="1800"/>
        </w:tabs>
        <w:ind w:left="1800"/>
        <w:jc w:val="both"/>
        <w:rPr>
          <w:rFonts w:ascii="Arial" w:hAnsi="Arial" w:cs="Arial"/>
        </w:rPr>
      </w:pPr>
      <w:r>
        <w:rPr>
          <w:rFonts w:ascii="Arial" w:hAnsi="Arial" w:cs="Arial"/>
        </w:rPr>
        <w:t>Indicate if any of these programs are currently operating under contract with San Mateo County.</w:t>
      </w:r>
    </w:p>
    <w:p w:rsidR="000230DC" w:rsidRDefault="000230DC" w:rsidP="000230DC">
      <w:pPr>
        <w:ind w:left="1440" w:hanging="720"/>
        <w:jc w:val="both"/>
        <w:rPr>
          <w:rFonts w:ascii="Arial" w:hAnsi="Arial" w:cs="Arial"/>
        </w:rPr>
      </w:pPr>
    </w:p>
    <w:p w:rsidR="000230DC" w:rsidRDefault="000230DC" w:rsidP="000230DC">
      <w:pPr>
        <w:pStyle w:val="ListParagraph"/>
        <w:numPr>
          <w:ilvl w:val="0"/>
          <w:numId w:val="6"/>
        </w:numPr>
        <w:jc w:val="both"/>
        <w:rPr>
          <w:rFonts w:ascii="Arial" w:hAnsi="Arial" w:cs="Arial"/>
        </w:rPr>
      </w:pPr>
      <w:r>
        <w:rPr>
          <w:rFonts w:ascii="Arial" w:hAnsi="Arial" w:cs="Arial"/>
          <w:u w:val="single"/>
        </w:rPr>
        <w:t>Service to Targeted Populations and Linguistic Access:</w:t>
      </w:r>
      <w:r>
        <w:rPr>
          <w:rFonts w:ascii="Arial" w:hAnsi="Arial" w:cs="Arial"/>
        </w:rPr>
        <w:t xml:space="preserve"> </w:t>
      </w:r>
    </w:p>
    <w:p w:rsidR="000230DC" w:rsidRDefault="000230DC" w:rsidP="000230DC">
      <w:pPr>
        <w:pStyle w:val="ListParagraph"/>
        <w:numPr>
          <w:ilvl w:val="0"/>
          <w:numId w:val="8"/>
        </w:numPr>
        <w:ind w:left="1800"/>
        <w:jc w:val="both"/>
        <w:rPr>
          <w:rFonts w:ascii="Arial" w:hAnsi="Arial" w:cs="Arial"/>
        </w:rPr>
      </w:pPr>
      <w:r>
        <w:rPr>
          <w:rFonts w:ascii="Arial" w:hAnsi="Arial" w:cs="Arial"/>
        </w:rPr>
        <w:t>Describe your ability to serve individuals within the target populations described in the General Information section.</w:t>
      </w:r>
    </w:p>
    <w:p w:rsidR="000230DC" w:rsidRDefault="000230DC" w:rsidP="000230DC">
      <w:pPr>
        <w:pStyle w:val="ListParagraph"/>
        <w:numPr>
          <w:ilvl w:val="0"/>
          <w:numId w:val="8"/>
        </w:numPr>
        <w:ind w:left="1800"/>
        <w:jc w:val="both"/>
        <w:rPr>
          <w:rFonts w:ascii="Arial" w:hAnsi="Arial" w:cs="Arial"/>
        </w:rPr>
      </w:pPr>
      <w:r>
        <w:rPr>
          <w:rFonts w:ascii="Arial" w:hAnsi="Arial" w:cs="Arial"/>
        </w:rPr>
        <w:t>Indicate the level of funding for which you are applying based on your proposed target population and indicate the city or cities within each CSA to be served.</w:t>
      </w:r>
    </w:p>
    <w:p w:rsidR="000230DC" w:rsidRDefault="000230DC" w:rsidP="000230DC">
      <w:pPr>
        <w:pStyle w:val="ListParagraph"/>
        <w:numPr>
          <w:ilvl w:val="0"/>
          <w:numId w:val="8"/>
        </w:numPr>
        <w:ind w:left="1800"/>
        <w:jc w:val="both"/>
        <w:rPr>
          <w:rFonts w:ascii="Arial" w:hAnsi="Arial" w:cs="Arial"/>
        </w:rPr>
      </w:pPr>
      <w:r>
        <w:rPr>
          <w:rFonts w:ascii="Arial" w:hAnsi="Arial" w:cs="Arial"/>
        </w:rPr>
        <w:t>How many full time employees (FTEs) do you plan to assign to this project, if you are selected?</w:t>
      </w:r>
    </w:p>
    <w:p w:rsidR="000230DC" w:rsidRDefault="000230DC" w:rsidP="000230DC">
      <w:pPr>
        <w:pStyle w:val="ListParagraph"/>
        <w:numPr>
          <w:ilvl w:val="0"/>
          <w:numId w:val="8"/>
        </w:numPr>
        <w:ind w:left="1800"/>
        <w:jc w:val="both"/>
        <w:rPr>
          <w:rFonts w:ascii="Arial" w:hAnsi="Arial" w:cs="Arial"/>
        </w:rPr>
      </w:pPr>
      <w:r>
        <w:rPr>
          <w:rFonts w:ascii="Arial" w:hAnsi="Arial" w:cs="Arial"/>
        </w:rPr>
        <w:t xml:space="preserve">Identify languages in which clients will be able to access your services.  </w:t>
      </w:r>
    </w:p>
    <w:p w:rsidR="000230DC" w:rsidRDefault="000230DC" w:rsidP="000230DC">
      <w:pPr>
        <w:pStyle w:val="ListParagraph"/>
        <w:numPr>
          <w:ilvl w:val="0"/>
          <w:numId w:val="8"/>
        </w:numPr>
        <w:ind w:left="1800"/>
        <w:jc w:val="both"/>
        <w:rPr>
          <w:rFonts w:ascii="Arial" w:hAnsi="Arial" w:cs="Arial"/>
        </w:rPr>
      </w:pPr>
      <w:r>
        <w:rPr>
          <w:rFonts w:ascii="Arial" w:hAnsi="Arial" w:cs="Arial"/>
        </w:rPr>
        <w:t>Indicate staff capacity to meet the needs of the diverse racial/ethnic groups within your community.</w:t>
      </w:r>
    </w:p>
    <w:p w:rsidR="000230DC" w:rsidRDefault="000230DC" w:rsidP="000230DC">
      <w:pPr>
        <w:widowControl w:val="0"/>
        <w:ind w:left="1440" w:hanging="720"/>
        <w:jc w:val="both"/>
        <w:rPr>
          <w:rFonts w:ascii="Arial" w:hAnsi="Arial" w:cs="Arial"/>
        </w:rPr>
      </w:pPr>
    </w:p>
    <w:p w:rsidR="000230DC" w:rsidRDefault="000230DC" w:rsidP="000230DC">
      <w:pPr>
        <w:pStyle w:val="ListParagraph"/>
        <w:widowControl w:val="0"/>
        <w:numPr>
          <w:ilvl w:val="0"/>
          <w:numId w:val="6"/>
        </w:numPr>
        <w:jc w:val="both"/>
        <w:rPr>
          <w:rFonts w:ascii="Arial" w:hAnsi="Arial" w:cs="Arial"/>
        </w:rPr>
      </w:pPr>
      <w:r>
        <w:rPr>
          <w:rFonts w:ascii="Arial" w:hAnsi="Arial" w:cs="Arial"/>
          <w:u w:val="single"/>
        </w:rPr>
        <w:t>Proposed Service/Ability to Meet Program Requirements</w:t>
      </w:r>
      <w:r>
        <w:rPr>
          <w:rFonts w:ascii="Arial" w:hAnsi="Arial" w:cs="Arial"/>
        </w:rPr>
        <w:t xml:space="preserve">: </w:t>
      </w:r>
    </w:p>
    <w:p w:rsidR="000230DC" w:rsidRDefault="000230DC" w:rsidP="000230DC">
      <w:pPr>
        <w:pStyle w:val="ListParagraph"/>
        <w:widowControl w:val="0"/>
        <w:numPr>
          <w:ilvl w:val="0"/>
          <w:numId w:val="9"/>
        </w:numPr>
        <w:ind w:left="1800"/>
        <w:jc w:val="both"/>
        <w:rPr>
          <w:rFonts w:ascii="Arial" w:hAnsi="Arial" w:cs="Arial"/>
        </w:rPr>
      </w:pPr>
      <w:r>
        <w:rPr>
          <w:rFonts w:ascii="Arial" w:hAnsi="Arial" w:cs="Arial"/>
        </w:rPr>
        <w:t>Summarize your proposed service model providing detail about how it will function and meet the requirements of the program.</w:t>
      </w:r>
    </w:p>
    <w:p w:rsidR="000230DC" w:rsidRDefault="000230DC" w:rsidP="000230DC">
      <w:pPr>
        <w:pStyle w:val="ListParagraph"/>
        <w:widowControl w:val="0"/>
        <w:numPr>
          <w:ilvl w:val="0"/>
          <w:numId w:val="9"/>
        </w:numPr>
        <w:ind w:left="1800"/>
        <w:jc w:val="both"/>
        <w:rPr>
          <w:rFonts w:ascii="Arial" w:hAnsi="Arial" w:cs="Arial"/>
        </w:rPr>
      </w:pPr>
      <w:r>
        <w:rPr>
          <w:rFonts w:ascii="Arial" w:hAnsi="Arial" w:cs="Arial"/>
        </w:rPr>
        <w:t>Describe how you will ensure that patient advocacy will be the primary function of staff and volunteers.</w:t>
      </w:r>
    </w:p>
    <w:p w:rsidR="000230DC" w:rsidRDefault="000230DC" w:rsidP="000230DC">
      <w:pPr>
        <w:pStyle w:val="ListParagraph"/>
        <w:widowControl w:val="0"/>
        <w:numPr>
          <w:ilvl w:val="0"/>
          <w:numId w:val="9"/>
        </w:numPr>
        <w:ind w:left="1800"/>
        <w:jc w:val="both"/>
        <w:rPr>
          <w:rFonts w:ascii="Arial" w:hAnsi="Arial" w:cs="Arial"/>
        </w:rPr>
      </w:pPr>
      <w:r>
        <w:rPr>
          <w:rFonts w:ascii="Arial" w:hAnsi="Arial" w:cs="Arial"/>
        </w:rPr>
        <w:t>List any items that you cannot provide and how you will meet the requirements.</w:t>
      </w:r>
    </w:p>
    <w:p w:rsidR="000230DC" w:rsidRDefault="000230DC" w:rsidP="000230DC">
      <w:pPr>
        <w:pStyle w:val="ListParagraph"/>
        <w:widowControl w:val="0"/>
        <w:numPr>
          <w:ilvl w:val="0"/>
          <w:numId w:val="9"/>
        </w:numPr>
        <w:ind w:left="1800"/>
        <w:jc w:val="both"/>
        <w:rPr>
          <w:rFonts w:ascii="Arial" w:hAnsi="Arial" w:cs="Arial"/>
        </w:rPr>
      </w:pPr>
      <w:r>
        <w:rPr>
          <w:rFonts w:ascii="Arial" w:hAnsi="Arial" w:cs="Arial"/>
        </w:rPr>
        <w:t>Provide information on any other pertinent services, if any, that you will offer that will reduce costs for the County.</w:t>
      </w:r>
    </w:p>
    <w:p w:rsidR="000230DC" w:rsidRDefault="000230DC" w:rsidP="000230DC">
      <w:pPr>
        <w:widowControl w:val="0"/>
        <w:jc w:val="both"/>
        <w:rPr>
          <w:rFonts w:ascii="Arial" w:hAnsi="Arial" w:cs="Arial"/>
          <w:u w:val="single"/>
        </w:rPr>
      </w:pPr>
    </w:p>
    <w:p w:rsidR="000230DC" w:rsidRDefault="000230DC" w:rsidP="000230DC">
      <w:pPr>
        <w:pStyle w:val="ListParagraph"/>
        <w:widowControl w:val="0"/>
        <w:numPr>
          <w:ilvl w:val="0"/>
          <w:numId w:val="6"/>
        </w:numPr>
        <w:jc w:val="both"/>
        <w:rPr>
          <w:rFonts w:ascii="Arial" w:hAnsi="Arial" w:cs="Arial"/>
        </w:rPr>
      </w:pPr>
      <w:r>
        <w:rPr>
          <w:rFonts w:ascii="Arial" w:hAnsi="Arial" w:cs="Arial"/>
          <w:u w:val="single"/>
        </w:rPr>
        <w:t xml:space="preserve"> Facility Site:</w:t>
      </w:r>
      <w:r>
        <w:rPr>
          <w:rFonts w:ascii="Arial" w:hAnsi="Arial" w:cs="Arial"/>
        </w:rPr>
        <w:tab/>
      </w:r>
    </w:p>
    <w:p w:rsidR="000230DC" w:rsidRDefault="000230DC" w:rsidP="000230DC">
      <w:pPr>
        <w:pStyle w:val="ListParagraph"/>
        <w:widowControl w:val="0"/>
        <w:numPr>
          <w:ilvl w:val="0"/>
          <w:numId w:val="10"/>
        </w:numPr>
        <w:jc w:val="both"/>
        <w:rPr>
          <w:rFonts w:ascii="Arial" w:hAnsi="Arial" w:cs="Arial"/>
        </w:rPr>
      </w:pPr>
      <w:r>
        <w:rPr>
          <w:rFonts w:ascii="Arial" w:hAnsi="Arial" w:cs="Arial"/>
        </w:rPr>
        <w:t>Describe the location and</w:t>
      </w:r>
      <w:r>
        <w:rPr>
          <w:rFonts w:ascii="Arial" w:hAnsi="Arial" w:cs="Arial"/>
          <w:color w:val="0000FF"/>
        </w:rPr>
        <w:t xml:space="preserve"> </w:t>
      </w:r>
      <w:r>
        <w:rPr>
          <w:rFonts w:ascii="Arial" w:hAnsi="Arial" w:cs="Arial"/>
        </w:rPr>
        <w:t xml:space="preserve">size of the facility, equipment available and accessibility of the building.  </w:t>
      </w:r>
    </w:p>
    <w:p w:rsidR="000230DC" w:rsidRDefault="000230DC" w:rsidP="000230DC">
      <w:pPr>
        <w:pStyle w:val="ListParagraph"/>
        <w:widowControl w:val="0"/>
        <w:numPr>
          <w:ilvl w:val="0"/>
          <w:numId w:val="10"/>
        </w:numPr>
        <w:jc w:val="both"/>
        <w:rPr>
          <w:rFonts w:ascii="Arial" w:hAnsi="Arial" w:cs="Arial"/>
        </w:rPr>
      </w:pPr>
      <w:r>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0230DC" w:rsidRDefault="000230DC" w:rsidP="000230DC">
      <w:pPr>
        <w:pStyle w:val="ListParagraph"/>
        <w:widowControl w:val="0"/>
        <w:numPr>
          <w:ilvl w:val="0"/>
          <w:numId w:val="10"/>
        </w:numPr>
        <w:jc w:val="both"/>
        <w:rPr>
          <w:rFonts w:ascii="Arial" w:hAnsi="Arial" w:cs="Arial"/>
        </w:rPr>
      </w:pPr>
      <w:r>
        <w:rPr>
          <w:rFonts w:ascii="Arial" w:hAnsi="Arial" w:cs="Arial"/>
        </w:rPr>
        <w:t>Describe emergency evacuation plans.</w:t>
      </w:r>
    </w:p>
    <w:p w:rsidR="000230DC" w:rsidRDefault="000230DC" w:rsidP="000230DC">
      <w:pPr>
        <w:pStyle w:val="ListParagraph"/>
        <w:widowControl w:val="0"/>
        <w:numPr>
          <w:ilvl w:val="0"/>
          <w:numId w:val="10"/>
        </w:numPr>
        <w:jc w:val="both"/>
        <w:rPr>
          <w:rFonts w:ascii="Arial" w:hAnsi="Arial" w:cs="Arial"/>
        </w:rPr>
      </w:pPr>
      <w:r>
        <w:rPr>
          <w:rFonts w:ascii="Arial" w:hAnsi="Arial" w:cs="Arial"/>
        </w:rPr>
        <w:t>List name and address of each location, capacity at each, days and hours of operation and anticipated daily attendance.</w:t>
      </w:r>
    </w:p>
    <w:p w:rsidR="000230DC" w:rsidRDefault="000230DC" w:rsidP="000230DC">
      <w:pPr>
        <w:widowControl w:val="0"/>
        <w:ind w:left="1440" w:hanging="720"/>
        <w:jc w:val="both"/>
        <w:rPr>
          <w:rFonts w:ascii="Arial" w:hAnsi="Arial" w:cs="Arial"/>
        </w:rPr>
      </w:pPr>
    </w:p>
    <w:p w:rsidR="000230DC" w:rsidRDefault="000230DC" w:rsidP="000230DC">
      <w:pPr>
        <w:pStyle w:val="ListParagraph"/>
        <w:numPr>
          <w:ilvl w:val="0"/>
          <w:numId w:val="6"/>
        </w:numPr>
        <w:jc w:val="both"/>
        <w:rPr>
          <w:rFonts w:ascii="Arial" w:hAnsi="Arial" w:cs="Arial"/>
        </w:rPr>
      </w:pPr>
      <w:r>
        <w:rPr>
          <w:rFonts w:ascii="Arial" w:hAnsi="Arial" w:cs="Arial"/>
          <w:u w:val="single"/>
        </w:rPr>
        <w:lastRenderedPageBreak/>
        <w:t>Coordination:</w:t>
      </w:r>
      <w:r>
        <w:rPr>
          <w:rFonts w:ascii="Arial" w:hAnsi="Arial" w:cs="Arial"/>
          <w:b/>
        </w:rPr>
        <w:t xml:space="preserve">  </w:t>
      </w:r>
    </w:p>
    <w:p w:rsidR="000230DC" w:rsidRDefault="000230DC" w:rsidP="000230DC">
      <w:pPr>
        <w:pStyle w:val="ListParagraph"/>
        <w:numPr>
          <w:ilvl w:val="0"/>
          <w:numId w:val="11"/>
        </w:numPr>
        <w:jc w:val="both"/>
        <w:rPr>
          <w:rFonts w:ascii="Arial" w:hAnsi="Arial" w:cs="Arial"/>
        </w:rPr>
      </w:pPr>
      <w:r>
        <w:rPr>
          <w:rFonts w:ascii="Arial" w:hAnsi="Arial" w:cs="Arial"/>
        </w:rPr>
        <w:t>Identify and detail how you will work with other agencies providing similar services or serving the same population</w:t>
      </w:r>
    </w:p>
    <w:p w:rsidR="000230DC" w:rsidRDefault="000230DC" w:rsidP="000230DC">
      <w:pPr>
        <w:pStyle w:val="ListParagraph"/>
        <w:numPr>
          <w:ilvl w:val="0"/>
          <w:numId w:val="11"/>
        </w:numPr>
        <w:jc w:val="both"/>
        <w:rPr>
          <w:rFonts w:ascii="Arial" w:hAnsi="Arial" w:cs="Arial"/>
        </w:rPr>
      </w:pPr>
      <w:r>
        <w:rPr>
          <w:rFonts w:ascii="Arial" w:hAnsi="Arial" w:cs="Arial"/>
        </w:rPr>
        <w:t>Describe your procedure for documenting referrals to and/or utilization of other community-based services that support participants and their families.</w:t>
      </w:r>
    </w:p>
    <w:p w:rsidR="000230DC" w:rsidRDefault="000230DC" w:rsidP="000230DC">
      <w:pPr>
        <w:jc w:val="both"/>
        <w:rPr>
          <w:rFonts w:ascii="Arial" w:hAnsi="Arial" w:cs="Arial"/>
          <w:u w:val="single"/>
        </w:rPr>
      </w:pPr>
    </w:p>
    <w:p w:rsidR="000230DC" w:rsidRDefault="000230DC" w:rsidP="000230DC">
      <w:pPr>
        <w:pStyle w:val="ListParagraph"/>
        <w:numPr>
          <w:ilvl w:val="0"/>
          <w:numId w:val="6"/>
        </w:numPr>
        <w:jc w:val="both"/>
        <w:rPr>
          <w:rFonts w:ascii="Arial" w:hAnsi="Arial" w:cs="Arial"/>
        </w:rPr>
      </w:pPr>
      <w:r>
        <w:rPr>
          <w:rFonts w:ascii="Arial" w:hAnsi="Arial" w:cs="Arial"/>
          <w:u w:val="single"/>
        </w:rPr>
        <w:t>Customer Service:</w:t>
      </w:r>
    </w:p>
    <w:p w:rsidR="000230DC" w:rsidRDefault="000230DC" w:rsidP="000230DC">
      <w:pPr>
        <w:pStyle w:val="ListParagraph"/>
        <w:numPr>
          <w:ilvl w:val="0"/>
          <w:numId w:val="12"/>
        </w:numPr>
        <w:jc w:val="both"/>
        <w:rPr>
          <w:rFonts w:ascii="Arial" w:hAnsi="Arial" w:cs="Arial"/>
        </w:rPr>
      </w:pPr>
      <w:r>
        <w:rPr>
          <w:rFonts w:ascii="Arial" w:hAnsi="Arial" w:cs="Arial"/>
        </w:rPr>
        <w:t>How will your services meet the needs of County customers and/or the public?</w:t>
      </w:r>
    </w:p>
    <w:p w:rsidR="000230DC" w:rsidRDefault="000230DC" w:rsidP="000230DC">
      <w:pPr>
        <w:pStyle w:val="ListParagraph"/>
        <w:numPr>
          <w:ilvl w:val="0"/>
          <w:numId w:val="12"/>
        </w:numPr>
        <w:jc w:val="both"/>
        <w:rPr>
          <w:rFonts w:ascii="Arial" w:hAnsi="Arial" w:cs="Arial"/>
        </w:rPr>
      </w:pPr>
      <w:r>
        <w:rPr>
          <w:rFonts w:ascii="Arial" w:hAnsi="Arial" w:cs="Arial"/>
        </w:rPr>
        <w:t>In the event of a routine problem, who is to be contacted within your organization?</w:t>
      </w:r>
    </w:p>
    <w:p w:rsidR="000230DC" w:rsidRDefault="000230DC" w:rsidP="000230DC">
      <w:pPr>
        <w:pStyle w:val="ListParagraph"/>
        <w:numPr>
          <w:ilvl w:val="0"/>
          <w:numId w:val="12"/>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0230DC" w:rsidRDefault="000230DC" w:rsidP="000230DC">
      <w:pPr>
        <w:pStyle w:val="ListParagraph"/>
        <w:rPr>
          <w:rFonts w:ascii="Arial" w:hAnsi="Arial" w:cs="Arial"/>
          <w:u w:val="single"/>
        </w:rPr>
      </w:pPr>
    </w:p>
    <w:p w:rsidR="000230DC" w:rsidRDefault="000230DC" w:rsidP="000230DC">
      <w:pPr>
        <w:pStyle w:val="ListParagraph"/>
        <w:numPr>
          <w:ilvl w:val="0"/>
          <w:numId w:val="6"/>
        </w:numPr>
        <w:jc w:val="both"/>
        <w:rPr>
          <w:rFonts w:ascii="Arial" w:hAnsi="Arial" w:cs="Arial"/>
          <w:u w:val="single"/>
        </w:rPr>
      </w:pPr>
      <w:r>
        <w:rPr>
          <w:rFonts w:ascii="Arial" w:hAnsi="Arial" w:cs="Arial"/>
          <w:u w:val="single"/>
        </w:rPr>
        <w:t>Outreach:</w:t>
      </w:r>
      <w:r>
        <w:rPr>
          <w:rFonts w:ascii="Arial" w:hAnsi="Arial" w:cs="Arial"/>
        </w:rPr>
        <w:t xml:space="preserve">  </w:t>
      </w:r>
    </w:p>
    <w:p w:rsidR="000230DC" w:rsidRDefault="000230DC" w:rsidP="000230DC">
      <w:pPr>
        <w:pStyle w:val="ListParagraph"/>
        <w:ind w:left="1440"/>
        <w:jc w:val="both"/>
        <w:rPr>
          <w:rFonts w:ascii="Arial" w:hAnsi="Arial" w:cs="Arial"/>
          <w:u w:val="single"/>
        </w:rPr>
      </w:pPr>
      <w:r>
        <w:rPr>
          <w:rFonts w:ascii="Arial" w:hAnsi="Arial" w:cs="Arial"/>
        </w:rPr>
        <w:t>1)  Describe your outreach plan, particularly to clients who may be monolingual isolated, and/or unaware of your services. Include how you plan to work with key agencies/organizations that could refer clients to your program.</w:t>
      </w:r>
    </w:p>
    <w:p w:rsidR="000230DC" w:rsidRDefault="000230DC" w:rsidP="000230DC">
      <w:pPr>
        <w:pStyle w:val="ListParagraph"/>
        <w:ind w:left="1440"/>
        <w:jc w:val="both"/>
        <w:rPr>
          <w:rFonts w:ascii="Arial" w:hAnsi="Arial" w:cs="Arial"/>
          <w:u w:val="single"/>
        </w:rPr>
      </w:pPr>
      <w:r>
        <w:rPr>
          <w:rFonts w:ascii="Arial" w:hAnsi="Arial" w:cs="Arial"/>
        </w:rPr>
        <w:t>2)  Activities may include, but are not limited to presentations to appropriate groups in the community, printed flyers and brochures about program offerings, and information sharing with other service providers</w:t>
      </w:r>
    </w:p>
    <w:p w:rsidR="000230DC" w:rsidRDefault="000230DC" w:rsidP="000230DC">
      <w:pPr>
        <w:pStyle w:val="ListParagraph"/>
        <w:ind w:left="1440"/>
        <w:jc w:val="both"/>
        <w:rPr>
          <w:rFonts w:ascii="Arial" w:hAnsi="Arial" w:cs="Arial"/>
          <w:u w:val="single"/>
        </w:rPr>
      </w:pPr>
    </w:p>
    <w:p w:rsidR="000230DC" w:rsidRDefault="000230DC" w:rsidP="000230DC">
      <w:pPr>
        <w:pStyle w:val="ListParagraph"/>
        <w:numPr>
          <w:ilvl w:val="0"/>
          <w:numId w:val="6"/>
        </w:numPr>
        <w:jc w:val="both"/>
        <w:rPr>
          <w:rFonts w:ascii="Arial" w:hAnsi="Arial" w:cs="Arial"/>
          <w:u w:val="single"/>
        </w:rPr>
      </w:pPr>
      <w:r>
        <w:rPr>
          <w:rFonts w:ascii="Arial" w:hAnsi="Arial" w:cs="Arial"/>
          <w:szCs w:val="24"/>
          <w:u w:val="single"/>
        </w:rPr>
        <w:t>Documentation:</w:t>
      </w:r>
      <w:r>
        <w:rPr>
          <w:rFonts w:ascii="Arial" w:hAnsi="Arial" w:cs="Arial"/>
          <w:szCs w:val="24"/>
        </w:rPr>
        <w:t xml:space="preserve"> Describe your procedure for documenting contact and follow-up inquiries to your program.</w:t>
      </w:r>
    </w:p>
    <w:p w:rsidR="000230DC" w:rsidRDefault="000230DC" w:rsidP="000230DC">
      <w:pPr>
        <w:widowControl w:val="0"/>
        <w:jc w:val="both"/>
        <w:rPr>
          <w:rFonts w:ascii="Arial" w:hAnsi="Arial" w:cs="Arial"/>
        </w:rPr>
      </w:pPr>
    </w:p>
    <w:p w:rsidR="000230DC" w:rsidRDefault="000230DC" w:rsidP="000230DC">
      <w:pPr>
        <w:widowControl w:val="0"/>
        <w:jc w:val="both"/>
        <w:rPr>
          <w:rFonts w:ascii="Arial" w:hAnsi="Arial" w:cs="Arial"/>
          <w:b/>
        </w:rPr>
      </w:pPr>
      <w:r>
        <w:rPr>
          <w:rFonts w:ascii="Arial" w:hAnsi="Arial" w:cs="Arial"/>
          <w:b/>
        </w:rPr>
        <w:t>II</w:t>
      </w:r>
      <w:r>
        <w:rPr>
          <w:rFonts w:ascii="Arial" w:hAnsi="Arial" w:cs="Arial"/>
        </w:rPr>
        <w:t>.</w:t>
      </w:r>
      <w:r>
        <w:rPr>
          <w:rFonts w:ascii="Arial" w:hAnsi="Arial" w:cs="Arial"/>
        </w:rPr>
        <w:tab/>
      </w:r>
      <w:r>
        <w:rPr>
          <w:rFonts w:ascii="Arial" w:hAnsi="Arial" w:cs="Arial"/>
          <w:b/>
        </w:rPr>
        <w:t>PROGRAM MANAGEMENT AND PLANNING</w:t>
      </w:r>
    </w:p>
    <w:p w:rsidR="000230DC" w:rsidRDefault="000230DC" w:rsidP="000230DC">
      <w:pPr>
        <w:rPr>
          <w:rFonts w:ascii="Arial" w:hAnsi="Arial" w:cs="Arial"/>
          <w:bCs/>
        </w:rPr>
      </w:pPr>
    </w:p>
    <w:p w:rsidR="000230DC" w:rsidRDefault="000230DC" w:rsidP="000230DC">
      <w:pPr>
        <w:pStyle w:val="ListParagraph"/>
        <w:numPr>
          <w:ilvl w:val="0"/>
          <w:numId w:val="13"/>
        </w:numPr>
        <w:jc w:val="both"/>
        <w:rPr>
          <w:rFonts w:ascii="Arial" w:hAnsi="Arial" w:cs="Arial"/>
        </w:rPr>
      </w:pPr>
      <w:r>
        <w:rPr>
          <w:rFonts w:ascii="Arial" w:hAnsi="Arial" w:cs="Arial"/>
          <w:u w:val="single"/>
        </w:rPr>
        <w:t>Staffing/Volunteers:</w:t>
      </w:r>
      <w:r>
        <w:rPr>
          <w:rFonts w:ascii="Arial" w:hAnsi="Arial" w:cs="Arial"/>
        </w:rPr>
        <w:t xml:space="preserve">  </w:t>
      </w:r>
    </w:p>
    <w:p w:rsidR="000230DC" w:rsidRDefault="000230DC" w:rsidP="000230DC">
      <w:pPr>
        <w:pStyle w:val="ListParagraph"/>
        <w:numPr>
          <w:ilvl w:val="0"/>
          <w:numId w:val="14"/>
        </w:numPr>
        <w:ind w:left="1800"/>
        <w:jc w:val="both"/>
        <w:rPr>
          <w:rFonts w:ascii="Arial" w:hAnsi="Arial" w:cs="Arial"/>
        </w:rPr>
      </w:pPr>
      <w:r>
        <w:rPr>
          <w:rFonts w:ascii="Arial" w:hAnsi="Arial" w:cs="Arial"/>
        </w:rPr>
        <w:t xml:space="preserve">Provide an organization chart for your agency.  </w:t>
      </w:r>
    </w:p>
    <w:p w:rsidR="000230DC" w:rsidRDefault="000230DC" w:rsidP="000230DC">
      <w:pPr>
        <w:pStyle w:val="ListParagraph"/>
        <w:numPr>
          <w:ilvl w:val="0"/>
          <w:numId w:val="14"/>
        </w:numPr>
        <w:ind w:left="1800"/>
        <w:jc w:val="both"/>
        <w:rPr>
          <w:rFonts w:ascii="Arial" w:hAnsi="Arial" w:cs="Arial"/>
        </w:rPr>
      </w:pPr>
      <w:r>
        <w:rPr>
          <w:rFonts w:ascii="Arial" w:hAnsi="Arial" w:cs="Arial"/>
        </w:rPr>
        <w:t>Detail your staffing plan and include job descriptions and licenses (if applicable) for key personnel and volunteers.</w:t>
      </w:r>
    </w:p>
    <w:p w:rsidR="000230DC" w:rsidRDefault="000230DC" w:rsidP="000230DC">
      <w:pPr>
        <w:pStyle w:val="ListParagraph"/>
        <w:numPr>
          <w:ilvl w:val="0"/>
          <w:numId w:val="14"/>
        </w:numPr>
        <w:ind w:left="1800"/>
        <w:jc w:val="both"/>
        <w:rPr>
          <w:rFonts w:ascii="Arial" w:hAnsi="Arial" w:cs="Arial"/>
        </w:rPr>
      </w:pPr>
      <w:r>
        <w:rPr>
          <w:rFonts w:ascii="Arial" w:hAnsi="Arial" w:cs="Arial"/>
        </w:rPr>
        <w:t>Describe your use of trained volunteers.</w:t>
      </w:r>
    </w:p>
    <w:p w:rsidR="000230DC" w:rsidRDefault="000230DC" w:rsidP="000230DC">
      <w:pPr>
        <w:pStyle w:val="ListParagraph"/>
        <w:numPr>
          <w:ilvl w:val="0"/>
          <w:numId w:val="14"/>
        </w:numPr>
        <w:ind w:left="1800"/>
        <w:jc w:val="both"/>
        <w:rPr>
          <w:rFonts w:ascii="Arial" w:hAnsi="Arial" w:cs="Arial"/>
        </w:rPr>
      </w:pPr>
      <w:r>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0230DC" w:rsidRDefault="000230DC" w:rsidP="000230DC">
      <w:pPr>
        <w:pStyle w:val="ListParagraph"/>
        <w:numPr>
          <w:ilvl w:val="0"/>
          <w:numId w:val="14"/>
        </w:numPr>
        <w:ind w:left="1800"/>
        <w:jc w:val="both"/>
        <w:rPr>
          <w:rFonts w:ascii="Arial" w:hAnsi="Arial" w:cs="Arial"/>
        </w:rPr>
      </w:pPr>
      <w:r>
        <w:rPr>
          <w:rFonts w:ascii="Arial" w:hAnsi="Arial" w:cs="Arial"/>
        </w:rPr>
        <w:t>Describe how you will meet the staffing requirements when there are vacancies, illnesses or other personnel difficulties.</w:t>
      </w:r>
    </w:p>
    <w:p w:rsidR="000230DC" w:rsidRDefault="000230DC" w:rsidP="000230DC">
      <w:pPr>
        <w:pStyle w:val="ListParagraph"/>
        <w:numPr>
          <w:ilvl w:val="0"/>
          <w:numId w:val="14"/>
        </w:numPr>
        <w:ind w:left="1800"/>
        <w:jc w:val="both"/>
        <w:rPr>
          <w:rFonts w:ascii="Arial" w:hAnsi="Arial" w:cs="Arial"/>
        </w:rPr>
      </w:pPr>
      <w:r>
        <w:rPr>
          <w:rFonts w:ascii="Arial" w:hAnsi="Arial" w:cs="Arial"/>
        </w:rPr>
        <w:t xml:space="preserve">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w:t>
      </w:r>
      <w:r>
        <w:rPr>
          <w:rFonts w:ascii="Arial" w:hAnsi="Arial" w:cs="Arial"/>
        </w:rPr>
        <w:lastRenderedPageBreak/>
        <w:t>curriculum vitae (CV) for each such individual if the resume/CV includes all the requested information.</w:t>
      </w:r>
    </w:p>
    <w:p w:rsidR="000230DC" w:rsidRDefault="000230DC" w:rsidP="000230DC">
      <w:pPr>
        <w:jc w:val="both"/>
        <w:rPr>
          <w:rFonts w:ascii="Arial" w:hAnsi="Arial" w:cs="Arial"/>
        </w:rPr>
      </w:pPr>
    </w:p>
    <w:p w:rsidR="000230DC" w:rsidRDefault="000230DC" w:rsidP="000230DC">
      <w:pPr>
        <w:pStyle w:val="ListParagraph"/>
        <w:numPr>
          <w:ilvl w:val="0"/>
          <w:numId w:val="13"/>
        </w:numPr>
        <w:jc w:val="both"/>
        <w:rPr>
          <w:rFonts w:ascii="Arial" w:hAnsi="Arial" w:cs="Arial"/>
        </w:rPr>
      </w:pPr>
      <w:r>
        <w:rPr>
          <w:rFonts w:ascii="Arial" w:hAnsi="Arial" w:cs="Arial"/>
          <w:u w:val="single"/>
        </w:rPr>
        <w:t>Data Reporting:</w:t>
      </w:r>
      <w:r>
        <w:rPr>
          <w:rFonts w:ascii="Arial" w:hAnsi="Arial" w:cs="Arial"/>
        </w:rPr>
        <w:t xml:space="preserve">  </w:t>
      </w:r>
    </w:p>
    <w:p w:rsidR="000230DC" w:rsidRDefault="000230DC" w:rsidP="000230DC">
      <w:pPr>
        <w:pStyle w:val="ListParagraph"/>
        <w:numPr>
          <w:ilvl w:val="0"/>
          <w:numId w:val="15"/>
        </w:numPr>
        <w:jc w:val="both"/>
        <w:rPr>
          <w:rFonts w:ascii="Arial" w:hAnsi="Arial" w:cs="Arial"/>
        </w:rPr>
      </w:pPr>
      <w:r>
        <w:rPr>
          <w:rFonts w:ascii="Arial" w:hAnsi="Arial" w:cs="Arial"/>
        </w:rPr>
        <w:t>Describe how</w:t>
      </w:r>
      <w:r>
        <w:rPr>
          <w:rFonts w:ascii="Arial" w:hAnsi="Arial" w:cs="Arial"/>
          <w:color w:val="0000FF"/>
        </w:rPr>
        <w:t xml:space="preserve"> </w:t>
      </w:r>
      <w:r>
        <w:rPr>
          <w:rFonts w:ascii="Arial" w:hAnsi="Arial" w:cs="Arial"/>
        </w:rPr>
        <w:t xml:space="preserve">your agency will capture and report required program data.  </w:t>
      </w:r>
    </w:p>
    <w:p w:rsidR="000230DC" w:rsidRDefault="000230DC" w:rsidP="000230DC">
      <w:pPr>
        <w:pStyle w:val="ListParagraph"/>
        <w:numPr>
          <w:ilvl w:val="0"/>
          <w:numId w:val="15"/>
        </w:numPr>
        <w:jc w:val="both"/>
        <w:rPr>
          <w:rFonts w:ascii="Arial" w:hAnsi="Arial" w:cs="Arial"/>
          <w:strike/>
        </w:rPr>
      </w:pPr>
      <w:r>
        <w:rPr>
          <w:rFonts w:ascii="Arial" w:hAnsi="Arial" w:cs="Arial"/>
        </w:rPr>
        <w:t xml:space="preserve">Describe how your agency protects client level data (e.g. encryption, etc.) </w:t>
      </w:r>
    </w:p>
    <w:p w:rsidR="000230DC" w:rsidRDefault="000230DC" w:rsidP="000230DC">
      <w:pPr>
        <w:pStyle w:val="ListParagraph"/>
        <w:numPr>
          <w:ilvl w:val="0"/>
          <w:numId w:val="15"/>
        </w:numPr>
        <w:jc w:val="both"/>
        <w:rPr>
          <w:rFonts w:ascii="Arial" w:hAnsi="Arial" w:cs="Arial"/>
          <w:strike/>
        </w:rPr>
      </w:pPr>
      <w:r>
        <w:rPr>
          <w:rFonts w:ascii="Arial" w:hAnsi="Arial" w:cs="Arial"/>
        </w:rPr>
        <w:t>Describe how your agency will meet the due date for program reports, (10th of the month following the month of service).</w:t>
      </w:r>
    </w:p>
    <w:p w:rsidR="000230DC" w:rsidRDefault="000230DC" w:rsidP="000230DC">
      <w:pPr>
        <w:pStyle w:val="ListParagraph"/>
        <w:numPr>
          <w:ilvl w:val="0"/>
          <w:numId w:val="15"/>
        </w:numPr>
        <w:rPr>
          <w:rFonts w:ascii="Arial" w:hAnsi="Arial" w:cs="Arial"/>
          <w:strike/>
        </w:rPr>
      </w:pPr>
      <w:r>
        <w:rPr>
          <w:rFonts w:ascii="Arial" w:hAnsi="Arial" w:cs="Arial"/>
        </w:rPr>
        <w:t xml:space="preserve">Verify your agency’s ability to utilize the National Ombudsman Reporting System (NORS).  </w:t>
      </w:r>
      <w:hyperlink r:id="rId11" w:history="1">
        <w:r>
          <w:rPr>
            <w:rStyle w:val="Hyperlink"/>
            <w:rFonts w:ascii="Arial" w:hAnsi="Arial" w:cs="Arial"/>
          </w:rPr>
          <w:t>https://aoa.acl.gov/AoA_Programs/Elder_Rights/Ombudsman/NORS.aspx</w:t>
        </w:r>
      </w:hyperlink>
    </w:p>
    <w:p w:rsidR="000230DC" w:rsidRDefault="000230DC" w:rsidP="000230DC">
      <w:pPr>
        <w:jc w:val="both"/>
        <w:rPr>
          <w:rFonts w:ascii="Arial" w:hAnsi="Arial" w:cs="Arial"/>
          <w:b/>
        </w:rPr>
      </w:pPr>
    </w:p>
    <w:p w:rsidR="000230DC" w:rsidRDefault="000230DC" w:rsidP="000230DC">
      <w:pPr>
        <w:pStyle w:val="ListParagraph"/>
        <w:numPr>
          <w:ilvl w:val="0"/>
          <w:numId w:val="13"/>
        </w:numPr>
        <w:jc w:val="both"/>
        <w:rPr>
          <w:rFonts w:ascii="Arial" w:hAnsi="Arial" w:cs="Arial"/>
          <w:b/>
        </w:rPr>
      </w:pPr>
      <w:r>
        <w:rPr>
          <w:rFonts w:ascii="Arial" w:hAnsi="Arial" w:cs="Arial"/>
          <w:u w:val="single"/>
        </w:rPr>
        <w:t>Training:</w:t>
      </w:r>
      <w:r>
        <w:rPr>
          <w:rFonts w:ascii="Arial" w:hAnsi="Arial" w:cs="Arial"/>
          <w:b/>
        </w:rPr>
        <w:t xml:space="preserve">  </w:t>
      </w:r>
    </w:p>
    <w:p w:rsidR="000230DC" w:rsidRDefault="000230DC" w:rsidP="000230DC">
      <w:pPr>
        <w:pStyle w:val="ListParagraph"/>
        <w:numPr>
          <w:ilvl w:val="0"/>
          <w:numId w:val="16"/>
        </w:numPr>
        <w:jc w:val="both"/>
        <w:rPr>
          <w:rFonts w:ascii="Arial" w:hAnsi="Arial" w:cs="Arial"/>
          <w:b/>
        </w:rPr>
      </w:pPr>
      <w:r>
        <w:rPr>
          <w:rFonts w:ascii="Arial" w:hAnsi="Arial" w:cs="Arial"/>
        </w:rPr>
        <w:t>Describe staff training on-site and at other locations that address issues of concern to program participants (e.g. emergency preparedness and/or food safety and sanitation).</w:t>
      </w:r>
    </w:p>
    <w:p w:rsidR="000230DC" w:rsidRDefault="000230DC" w:rsidP="000230DC">
      <w:pPr>
        <w:pStyle w:val="ListParagraph"/>
        <w:numPr>
          <w:ilvl w:val="0"/>
          <w:numId w:val="16"/>
        </w:numPr>
        <w:jc w:val="both"/>
        <w:rPr>
          <w:rFonts w:ascii="Arial" w:hAnsi="Arial" w:cs="Arial"/>
          <w:b/>
        </w:rPr>
      </w:pPr>
      <w:r>
        <w:rPr>
          <w:rFonts w:ascii="Arial" w:hAnsi="Arial" w:cs="Arial"/>
        </w:rPr>
        <w:t>Include who will conduct trainings, how often they will occur, proposed topics and frequency of staff training or continuing education opportunities.</w:t>
      </w:r>
    </w:p>
    <w:p w:rsidR="000230DC" w:rsidRDefault="000230DC" w:rsidP="000230DC">
      <w:pPr>
        <w:jc w:val="both"/>
        <w:rPr>
          <w:rFonts w:ascii="Arial" w:hAnsi="Arial" w:cs="Arial"/>
          <w:b/>
        </w:rPr>
      </w:pPr>
    </w:p>
    <w:p w:rsidR="000230DC" w:rsidRDefault="000230DC" w:rsidP="000230DC">
      <w:pPr>
        <w:ind w:left="1440" w:hanging="720"/>
        <w:jc w:val="both"/>
        <w:rPr>
          <w:rFonts w:ascii="Arial" w:hAnsi="Arial" w:cs="Arial"/>
        </w:rPr>
      </w:pPr>
      <w:r>
        <w:rPr>
          <w:rFonts w:ascii="Arial" w:hAnsi="Arial" w:cs="Arial"/>
        </w:rPr>
        <w:t>D.</w:t>
      </w:r>
      <w:r>
        <w:rPr>
          <w:rFonts w:ascii="Arial" w:hAnsi="Arial" w:cs="Arial"/>
        </w:rPr>
        <w:tab/>
      </w:r>
      <w:r>
        <w:rPr>
          <w:rFonts w:ascii="Arial" w:hAnsi="Arial" w:cs="Arial"/>
          <w:u w:val="single"/>
        </w:rPr>
        <w:t>Contingency Plans:</w:t>
      </w:r>
      <w:r>
        <w:rPr>
          <w:rFonts w:ascii="Arial" w:hAnsi="Arial" w:cs="Arial"/>
        </w:rPr>
        <w:t xml:space="preserve">  </w:t>
      </w:r>
    </w:p>
    <w:p w:rsidR="000230DC" w:rsidRDefault="000230DC" w:rsidP="000230DC">
      <w:pPr>
        <w:ind w:left="1440"/>
        <w:jc w:val="both"/>
        <w:rPr>
          <w:rFonts w:ascii="Arial" w:hAnsi="Arial" w:cs="Arial"/>
        </w:rPr>
      </w:pPr>
      <w:r>
        <w:rPr>
          <w:rFonts w:ascii="Arial" w:hAnsi="Arial" w:cs="Arial"/>
        </w:rPr>
        <w:t xml:space="preserve">1) Describe your contingency plans in the event that the full amount you are requesting from AAS is not received.  </w:t>
      </w:r>
    </w:p>
    <w:p w:rsidR="000230DC" w:rsidRDefault="000230DC" w:rsidP="000230DC">
      <w:pPr>
        <w:ind w:left="1440"/>
        <w:jc w:val="both"/>
        <w:rPr>
          <w:rFonts w:ascii="Arial" w:hAnsi="Arial" w:cs="Arial"/>
        </w:rPr>
      </w:pPr>
      <w:r>
        <w:rPr>
          <w:rFonts w:ascii="Arial" w:hAnsi="Arial" w:cs="Arial"/>
        </w:rPr>
        <w:t xml:space="preserve">2)  </w:t>
      </w:r>
      <w:r>
        <w:rPr>
          <w:rFonts w:ascii="Arial" w:hAnsi="Arial" w:cs="Arial"/>
          <w:color w:val="000000"/>
        </w:rPr>
        <w:t>Describe potential sources of funding, short-term and long-term, for the program and any fund raising capabilities.</w:t>
      </w:r>
    </w:p>
    <w:p w:rsidR="000230DC" w:rsidRDefault="000230DC" w:rsidP="000230DC">
      <w:pPr>
        <w:ind w:left="1440" w:hanging="720"/>
        <w:jc w:val="both"/>
        <w:rPr>
          <w:rFonts w:ascii="Arial" w:hAnsi="Arial" w:cs="Arial"/>
        </w:rPr>
      </w:pPr>
    </w:p>
    <w:p w:rsidR="000230DC" w:rsidRDefault="000230DC" w:rsidP="000230DC">
      <w:pPr>
        <w:ind w:left="1440" w:hanging="720"/>
        <w:jc w:val="both"/>
        <w:rPr>
          <w:rFonts w:ascii="Arial" w:hAnsi="Arial" w:cs="Arial"/>
        </w:rPr>
      </w:pPr>
      <w:r>
        <w:rPr>
          <w:rFonts w:ascii="Arial" w:hAnsi="Arial" w:cs="Arial"/>
        </w:rPr>
        <w:t>E.</w:t>
      </w:r>
      <w:r>
        <w:rPr>
          <w:rFonts w:ascii="Arial" w:hAnsi="Arial" w:cs="Arial"/>
        </w:rPr>
        <w:tab/>
      </w:r>
      <w:r>
        <w:rPr>
          <w:rFonts w:ascii="Arial" w:hAnsi="Arial" w:cs="Arial"/>
          <w:u w:val="single"/>
        </w:rPr>
        <w:t>Emergency Preparedness Plans:</w:t>
      </w:r>
      <w:r>
        <w:rPr>
          <w:rFonts w:ascii="Arial" w:hAnsi="Arial" w:cs="Arial"/>
        </w:rPr>
        <w:t xml:space="preserve"> Describe your Emergency Operations Plan.</w:t>
      </w:r>
    </w:p>
    <w:p w:rsidR="000230DC" w:rsidRDefault="000230DC" w:rsidP="000230DC">
      <w:pPr>
        <w:tabs>
          <w:tab w:val="left" w:pos="1440"/>
        </w:tabs>
        <w:ind w:left="1440" w:hanging="720"/>
        <w:jc w:val="both"/>
        <w:rPr>
          <w:rFonts w:ascii="Arial" w:hAnsi="Arial" w:cs="Arial"/>
        </w:rPr>
      </w:pPr>
    </w:p>
    <w:p w:rsidR="000230DC" w:rsidRDefault="000230DC" w:rsidP="000230DC">
      <w:pPr>
        <w:ind w:left="1440" w:hanging="720"/>
        <w:jc w:val="both"/>
        <w:rPr>
          <w:rFonts w:ascii="Arial" w:hAnsi="Arial" w:cs="Arial"/>
        </w:rPr>
      </w:pPr>
      <w:r>
        <w:rPr>
          <w:rFonts w:ascii="Arial" w:hAnsi="Arial" w:cs="Arial"/>
        </w:rPr>
        <w:t>F.</w:t>
      </w:r>
      <w:r>
        <w:rPr>
          <w:rFonts w:ascii="Arial" w:hAnsi="Arial" w:cs="Arial"/>
        </w:rPr>
        <w:tab/>
      </w:r>
      <w:r>
        <w:rPr>
          <w:rFonts w:ascii="Arial" w:hAnsi="Arial" w:cs="Arial"/>
          <w:u w:val="single"/>
        </w:rPr>
        <w:t>Program Evaluation/Consumer Satisfaction:</w:t>
      </w:r>
      <w:r>
        <w:rPr>
          <w:rFonts w:ascii="Arial" w:hAnsi="Arial" w:cs="Arial"/>
        </w:rPr>
        <w:t xml:space="preserve"> </w:t>
      </w:r>
    </w:p>
    <w:p w:rsidR="000230DC" w:rsidRDefault="000230DC" w:rsidP="000230DC">
      <w:pPr>
        <w:ind w:left="1440"/>
        <w:jc w:val="both"/>
        <w:rPr>
          <w:rFonts w:ascii="Arial" w:hAnsi="Arial" w:cs="Arial"/>
        </w:rPr>
      </w:pPr>
      <w:r>
        <w:rPr>
          <w:rFonts w:ascii="Arial" w:hAnsi="Arial" w:cs="Arial"/>
        </w:rPr>
        <w:t xml:space="preserve">1) Describe your method(s) for evaluating your program’s performance including the distribution of customer feedback surveys which will be provided by County and returned to the County for data collection and analysis. </w:t>
      </w:r>
    </w:p>
    <w:p w:rsidR="000230DC" w:rsidRDefault="000230DC" w:rsidP="000230DC">
      <w:pPr>
        <w:ind w:left="1440"/>
        <w:jc w:val="both"/>
        <w:rPr>
          <w:rFonts w:ascii="Arial" w:hAnsi="Arial" w:cs="Arial"/>
        </w:rPr>
      </w:pPr>
      <w:r>
        <w:rPr>
          <w:rFonts w:ascii="Arial" w:hAnsi="Arial" w:cs="Arial"/>
        </w:rPr>
        <w:t>2)  Describe how you will collect information from your clients about their perception of your program and its effectiveness.</w:t>
      </w:r>
    </w:p>
    <w:p w:rsidR="000230DC" w:rsidRDefault="000230DC" w:rsidP="000230DC">
      <w:pPr>
        <w:ind w:left="1440"/>
        <w:jc w:val="both"/>
        <w:rPr>
          <w:rFonts w:ascii="Arial" w:hAnsi="Arial" w:cs="Arial"/>
          <w:u w:val="single"/>
        </w:rPr>
      </w:pPr>
      <w:r>
        <w:rPr>
          <w:rFonts w:ascii="Arial" w:hAnsi="Arial" w:cs="Arial"/>
        </w:rPr>
        <w:t xml:space="preserve">3)  Describe your Quality Improvement Plan. </w:t>
      </w:r>
    </w:p>
    <w:p w:rsidR="000230DC" w:rsidRDefault="000230DC" w:rsidP="000230DC">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0230DC" w:rsidRDefault="000230DC" w:rsidP="000230DC">
      <w:pPr>
        <w:pStyle w:val="ListParagraph"/>
        <w:numPr>
          <w:ilvl w:val="0"/>
          <w:numId w:val="17"/>
        </w:numPr>
        <w:jc w:val="both"/>
        <w:rPr>
          <w:rFonts w:ascii="Arial" w:hAnsi="Arial" w:cs="Arial"/>
        </w:rPr>
      </w:pPr>
      <w:r>
        <w:rPr>
          <w:rFonts w:ascii="Arial" w:hAnsi="Arial" w:cs="Arial"/>
        </w:rPr>
        <w:t xml:space="preserve">     </w:t>
      </w:r>
      <w:r>
        <w:rPr>
          <w:rFonts w:ascii="Arial" w:hAnsi="Arial" w:cs="Arial"/>
          <w:u w:val="single"/>
        </w:rPr>
        <w:t>Cultural Competence</w:t>
      </w:r>
      <w:r>
        <w:rPr>
          <w:rFonts w:ascii="Arial" w:hAnsi="Arial" w:cs="Arial"/>
        </w:rPr>
        <w:t xml:space="preserve">:  </w:t>
      </w:r>
    </w:p>
    <w:p w:rsidR="000230DC" w:rsidRDefault="000230DC" w:rsidP="000230DC">
      <w:pPr>
        <w:ind w:left="1440"/>
        <w:jc w:val="both"/>
        <w:rPr>
          <w:rFonts w:ascii="Arial" w:hAnsi="Arial" w:cs="Arial"/>
        </w:rPr>
      </w:pPr>
      <w:r>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0230DC" w:rsidRDefault="000230DC" w:rsidP="000230DC">
      <w:pPr>
        <w:ind w:left="1440" w:hanging="720"/>
        <w:jc w:val="both"/>
        <w:rPr>
          <w:rFonts w:ascii="Arial" w:hAnsi="Arial" w:cs="Arial"/>
        </w:rPr>
      </w:pPr>
    </w:p>
    <w:p w:rsidR="00260E51" w:rsidRDefault="00260E51" w:rsidP="000230DC">
      <w:pPr>
        <w:ind w:left="1440" w:hanging="720"/>
        <w:jc w:val="both"/>
        <w:rPr>
          <w:rFonts w:ascii="Arial" w:hAnsi="Arial" w:cs="Arial"/>
        </w:rPr>
      </w:pPr>
    </w:p>
    <w:p w:rsidR="000230DC" w:rsidRDefault="000230DC" w:rsidP="000230DC">
      <w:pPr>
        <w:ind w:left="1440" w:hanging="720"/>
        <w:jc w:val="both"/>
        <w:rPr>
          <w:rFonts w:ascii="Arial" w:hAnsi="Arial" w:cs="Arial"/>
        </w:rPr>
      </w:pPr>
      <w:r>
        <w:rPr>
          <w:rFonts w:ascii="Arial" w:hAnsi="Arial" w:cs="Arial"/>
        </w:rPr>
        <w:lastRenderedPageBreak/>
        <w:t>H.</w:t>
      </w:r>
      <w:r>
        <w:rPr>
          <w:rFonts w:ascii="Arial" w:hAnsi="Arial" w:cs="Arial"/>
        </w:rPr>
        <w:tab/>
      </w:r>
      <w:r>
        <w:rPr>
          <w:rFonts w:ascii="Arial" w:hAnsi="Arial" w:cs="Arial"/>
          <w:u w:val="single"/>
        </w:rPr>
        <w:t xml:space="preserve">Collaborative Service Planning: </w:t>
      </w:r>
      <w:r>
        <w:rPr>
          <w:rFonts w:ascii="Arial" w:hAnsi="Arial" w:cs="Arial"/>
        </w:rPr>
        <w:t xml:space="preserve">  </w:t>
      </w:r>
    </w:p>
    <w:p w:rsidR="000230DC" w:rsidRDefault="000230DC" w:rsidP="000230DC">
      <w:pPr>
        <w:ind w:left="1440"/>
        <w:jc w:val="both"/>
        <w:rPr>
          <w:rFonts w:ascii="Arial" w:hAnsi="Arial" w:cs="Arial"/>
        </w:rPr>
      </w:pPr>
      <w:r>
        <w:rPr>
          <w:rFonts w:ascii="Arial" w:hAnsi="Arial" w:cs="Arial"/>
        </w:rPr>
        <w:t xml:space="preserve">1)  Describe your involvement in the planning and development of a community-wide system of services.  </w:t>
      </w:r>
    </w:p>
    <w:p w:rsidR="000230DC" w:rsidRDefault="000230DC" w:rsidP="000230DC">
      <w:pPr>
        <w:ind w:left="1440"/>
        <w:jc w:val="both"/>
        <w:rPr>
          <w:rFonts w:ascii="Arial" w:hAnsi="Arial" w:cs="Arial"/>
        </w:rPr>
      </w:pPr>
      <w:r>
        <w:rPr>
          <w:rFonts w:ascii="Arial" w:hAnsi="Arial" w:cs="Arial"/>
        </w:rPr>
        <w:t xml:space="preserve">2)  Give an example of a program in which you collaborated with other agencies to enhance the service-delivery system for seniors and people with disabilities. </w:t>
      </w:r>
    </w:p>
    <w:p w:rsidR="000230DC" w:rsidRDefault="000230DC" w:rsidP="000230DC">
      <w:pPr>
        <w:ind w:left="1440"/>
        <w:jc w:val="both"/>
        <w:rPr>
          <w:rFonts w:ascii="Arial" w:hAnsi="Arial" w:cs="Arial"/>
        </w:rPr>
      </w:pPr>
      <w:r>
        <w:rPr>
          <w:rFonts w:ascii="Arial" w:hAnsi="Arial" w:cs="Arial"/>
        </w:rPr>
        <w:t>3)  Identify any County committees or coalitions in which you have been involved.</w:t>
      </w:r>
    </w:p>
    <w:p w:rsidR="000230DC" w:rsidRDefault="000230DC" w:rsidP="000230DC">
      <w:pPr>
        <w:ind w:left="1440"/>
        <w:jc w:val="both"/>
        <w:rPr>
          <w:rFonts w:ascii="Arial" w:hAnsi="Arial" w:cs="Arial"/>
        </w:rPr>
      </w:pPr>
    </w:p>
    <w:p w:rsidR="000230DC" w:rsidRDefault="000230DC" w:rsidP="000230DC">
      <w:pPr>
        <w:pStyle w:val="ListParagraph"/>
        <w:numPr>
          <w:ilvl w:val="0"/>
          <w:numId w:val="18"/>
        </w:numPr>
        <w:jc w:val="both"/>
        <w:rPr>
          <w:rFonts w:ascii="Arial" w:hAnsi="Arial" w:cs="Arial"/>
        </w:rPr>
      </w:pPr>
      <w:r>
        <w:rPr>
          <w:rFonts w:ascii="Arial" w:hAnsi="Arial" w:cs="Arial"/>
        </w:rPr>
        <w:t xml:space="preserve">     </w:t>
      </w:r>
      <w:r>
        <w:rPr>
          <w:rFonts w:ascii="Arial" w:hAnsi="Arial" w:cs="Arial"/>
          <w:u w:val="single"/>
        </w:rPr>
        <w:t>Contributions/Project Income</w:t>
      </w:r>
      <w:r>
        <w:rPr>
          <w:rFonts w:ascii="Arial" w:hAnsi="Arial" w:cs="Arial"/>
          <w:b/>
        </w:rPr>
        <w:t xml:space="preserve">:  </w:t>
      </w:r>
    </w:p>
    <w:p w:rsidR="000230DC" w:rsidRDefault="000230DC" w:rsidP="000230DC">
      <w:pPr>
        <w:pStyle w:val="ListParagraph"/>
        <w:numPr>
          <w:ilvl w:val="0"/>
          <w:numId w:val="19"/>
        </w:numPr>
        <w:jc w:val="both"/>
        <w:rPr>
          <w:rFonts w:ascii="Arial" w:hAnsi="Arial" w:cs="Arial"/>
        </w:rPr>
      </w:pPr>
      <w:r>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0230DC" w:rsidRDefault="000230DC" w:rsidP="000230DC">
      <w:pPr>
        <w:pStyle w:val="ListParagraph"/>
        <w:numPr>
          <w:ilvl w:val="0"/>
          <w:numId w:val="19"/>
        </w:numPr>
        <w:jc w:val="both"/>
        <w:rPr>
          <w:rFonts w:ascii="Arial" w:hAnsi="Arial" w:cs="Arial"/>
        </w:rPr>
      </w:pPr>
      <w:r>
        <w:rPr>
          <w:rFonts w:ascii="Arial" w:hAnsi="Arial" w:cs="Arial"/>
        </w:rPr>
        <w:t xml:space="preserve">Describe how you would use any income in excess of budgeted amount.  </w:t>
      </w:r>
    </w:p>
    <w:p w:rsidR="000230DC" w:rsidRDefault="000230DC" w:rsidP="000230DC">
      <w:pPr>
        <w:pStyle w:val="ListParagraph"/>
        <w:numPr>
          <w:ilvl w:val="0"/>
          <w:numId w:val="19"/>
        </w:numPr>
        <w:jc w:val="both"/>
        <w:rPr>
          <w:rFonts w:ascii="Arial" w:hAnsi="Arial" w:cs="Arial"/>
        </w:rPr>
      </w:pPr>
      <w:r>
        <w:rPr>
          <w:rFonts w:ascii="Arial" w:hAnsi="Arial" w:cs="Arial"/>
        </w:rPr>
        <w:t>State the current average per meal contribution for this program if you are currently a congregate provider.</w:t>
      </w:r>
    </w:p>
    <w:p w:rsidR="000230DC" w:rsidRDefault="000230DC" w:rsidP="000230DC">
      <w:pPr>
        <w:jc w:val="both"/>
        <w:rPr>
          <w:rFonts w:ascii="Arial" w:hAnsi="Arial" w:cs="Arial"/>
        </w:rPr>
      </w:pPr>
    </w:p>
    <w:p w:rsidR="000230DC" w:rsidRDefault="000230DC" w:rsidP="000230DC">
      <w:pPr>
        <w:pStyle w:val="ListParagraph"/>
        <w:numPr>
          <w:ilvl w:val="0"/>
          <w:numId w:val="18"/>
        </w:numPr>
        <w:ind w:left="1440" w:hanging="720"/>
        <w:jc w:val="both"/>
        <w:rPr>
          <w:rFonts w:ascii="Arial" w:hAnsi="Arial" w:cs="Arial"/>
        </w:rPr>
      </w:pPr>
      <w:r>
        <w:rPr>
          <w:rFonts w:ascii="Arial" w:hAnsi="Arial" w:cs="Arial"/>
          <w:u w:val="single"/>
        </w:rPr>
        <w:t>Insurance:</w:t>
      </w:r>
      <w:r>
        <w:rPr>
          <w:rFonts w:ascii="Arial" w:hAnsi="Arial" w:cs="Arial"/>
        </w:rPr>
        <w:t xml:space="preserve">  Agency must provide documentation of current malpractice insurance coverage.</w:t>
      </w:r>
    </w:p>
    <w:p w:rsidR="000230DC" w:rsidRDefault="000230DC" w:rsidP="000230DC">
      <w:pPr>
        <w:pStyle w:val="ListParagraph"/>
        <w:ind w:left="1440"/>
        <w:jc w:val="both"/>
        <w:rPr>
          <w:rFonts w:ascii="Arial" w:hAnsi="Arial" w:cs="Arial"/>
        </w:rPr>
      </w:pPr>
    </w:p>
    <w:p w:rsidR="000230DC" w:rsidRDefault="000230DC" w:rsidP="000230DC">
      <w:pPr>
        <w:pStyle w:val="ListParagraph"/>
        <w:numPr>
          <w:ilvl w:val="0"/>
          <w:numId w:val="18"/>
        </w:numPr>
        <w:ind w:left="1440" w:hanging="720"/>
        <w:jc w:val="both"/>
        <w:rPr>
          <w:rFonts w:ascii="Arial" w:hAnsi="Arial" w:cs="Arial"/>
        </w:rPr>
      </w:pPr>
      <w:r>
        <w:rPr>
          <w:rFonts w:ascii="Arial" w:hAnsi="Arial" w:cs="Arial"/>
          <w:u w:val="single"/>
        </w:rPr>
        <w:t>Claims, Licensure, Non-Discrimination, and Health Insurance Portability and Accountability Act (HIPAA) Violations Against Your Organization:</w:t>
      </w:r>
    </w:p>
    <w:p w:rsidR="000230DC" w:rsidRDefault="000230DC" w:rsidP="000230DC">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0230DC" w:rsidRDefault="000230DC" w:rsidP="000230DC">
      <w:pPr>
        <w:ind w:left="1440"/>
        <w:jc w:val="both"/>
        <w:rPr>
          <w:rFonts w:ascii="Arial" w:hAnsi="Arial" w:cs="Arial"/>
        </w:rPr>
      </w:pPr>
    </w:p>
    <w:p w:rsidR="000230DC" w:rsidRDefault="000230DC" w:rsidP="000230DC">
      <w:pPr>
        <w:pStyle w:val="ListParagraph"/>
        <w:numPr>
          <w:ilvl w:val="0"/>
          <w:numId w:val="18"/>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0230DC" w:rsidRDefault="000230DC" w:rsidP="000230DC">
      <w:pPr>
        <w:ind w:left="1440"/>
        <w:rPr>
          <w:rFonts w:ascii="Arial" w:hAnsi="Arial" w:cs="Arial"/>
        </w:rPr>
      </w:pPr>
      <w:r>
        <w:rPr>
          <w:rFonts w:ascii="Arial" w:hAnsi="Arial" w:cs="Arial"/>
        </w:rPr>
        <w:t>List at least three business references for which you have recently provided similar services. Include contact names, titles, phone numbers and e-mail addresses for all references provided.</w:t>
      </w:r>
    </w:p>
    <w:p w:rsidR="000230DC" w:rsidRDefault="000230DC" w:rsidP="000230DC">
      <w:pPr>
        <w:ind w:left="1440"/>
        <w:rPr>
          <w:rFonts w:ascii="Arial" w:hAnsi="Arial" w:cs="Arial"/>
        </w:rPr>
      </w:pPr>
    </w:p>
    <w:p w:rsidR="000230DC" w:rsidRDefault="000230DC" w:rsidP="000230DC">
      <w:pPr>
        <w:widowControl w:val="0"/>
        <w:ind w:left="720" w:hanging="720"/>
        <w:jc w:val="both"/>
        <w:rPr>
          <w:rFonts w:ascii="Arial" w:hAnsi="Arial" w:cs="Arial"/>
          <w:b/>
        </w:rPr>
      </w:pPr>
      <w:r>
        <w:rPr>
          <w:rFonts w:ascii="Arial" w:hAnsi="Arial" w:cs="Arial"/>
          <w:b/>
        </w:rPr>
        <w:t xml:space="preserve">III. </w:t>
      </w:r>
      <w:r>
        <w:rPr>
          <w:rFonts w:ascii="Arial" w:hAnsi="Arial" w:cs="Arial"/>
          <w:b/>
        </w:rPr>
        <w:tab/>
        <w:t>FISCAL – Refer to the Fiscal /Budget Standards</w:t>
      </w:r>
    </w:p>
    <w:p w:rsidR="000230DC" w:rsidRDefault="000230DC" w:rsidP="000230DC">
      <w:pPr>
        <w:widowControl w:val="0"/>
        <w:ind w:left="1440" w:hanging="720"/>
        <w:jc w:val="both"/>
        <w:rPr>
          <w:rFonts w:ascii="Arial" w:hAnsi="Arial" w:cs="Arial"/>
        </w:rPr>
      </w:pPr>
    </w:p>
    <w:p w:rsidR="000230DC" w:rsidRDefault="000230DC" w:rsidP="000230DC">
      <w:pPr>
        <w:pStyle w:val="ListParagraph"/>
        <w:widowControl w:val="0"/>
        <w:numPr>
          <w:ilvl w:val="0"/>
          <w:numId w:val="20"/>
        </w:numPr>
        <w:jc w:val="both"/>
        <w:rPr>
          <w:rFonts w:ascii="Arial" w:hAnsi="Arial" w:cs="Arial"/>
          <w:bCs/>
        </w:rPr>
      </w:pPr>
      <w:r>
        <w:rPr>
          <w:rFonts w:ascii="Arial" w:hAnsi="Arial" w:cs="Arial"/>
          <w:bCs/>
          <w:u w:val="single"/>
        </w:rPr>
        <w:t>Fiscal Staff</w:t>
      </w:r>
      <w:r>
        <w:rPr>
          <w:rFonts w:ascii="Arial" w:hAnsi="Arial" w:cs="Arial"/>
          <w:bCs/>
        </w:rPr>
        <w:t xml:space="preserve">:  </w:t>
      </w:r>
    </w:p>
    <w:p w:rsidR="000230DC" w:rsidRDefault="000230DC" w:rsidP="000230DC">
      <w:pPr>
        <w:pStyle w:val="ListParagraph"/>
        <w:widowControl w:val="0"/>
        <w:numPr>
          <w:ilvl w:val="0"/>
          <w:numId w:val="21"/>
        </w:numPr>
        <w:jc w:val="both"/>
        <w:rPr>
          <w:rFonts w:ascii="Arial" w:hAnsi="Arial" w:cs="Arial"/>
        </w:rPr>
      </w:pPr>
      <w:r>
        <w:rPr>
          <w:rFonts w:ascii="Arial" w:hAnsi="Arial" w:cs="Arial"/>
          <w:bCs/>
        </w:rPr>
        <w:t xml:space="preserve"> Define the fiscal staffing positions that will be responsible for this</w:t>
      </w:r>
      <w:r>
        <w:rPr>
          <w:rFonts w:ascii="Arial" w:hAnsi="Arial" w:cs="Arial"/>
        </w:rPr>
        <w:t xml:space="preserve"> program.  Include job description(s). </w:t>
      </w:r>
    </w:p>
    <w:p w:rsidR="000230DC" w:rsidRDefault="000230DC" w:rsidP="000230DC">
      <w:pPr>
        <w:pStyle w:val="ListParagraph"/>
        <w:widowControl w:val="0"/>
        <w:numPr>
          <w:ilvl w:val="0"/>
          <w:numId w:val="21"/>
        </w:numPr>
        <w:jc w:val="both"/>
        <w:rPr>
          <w:rFonts w:ascii="Arial" w:hAnsi="Arial" w:cs="Arial"/>
        </w:rPr>
      </w:pPr>
      <w:r>
        <w:rPr>
          <w:rFonts w:ascii="Arial" w:hAnsi="Arial" w:cs="Arial"/>
        </w:rPr>
        <w:t>Describe your record-keeping and fiscal management systems in detail.</w:t>
      </w:r>
    </w:p>
    <w:p w:rsidR="000230DC" w:rsidRDefault="000230DC" w:rsidP="000230DC">
      <w:pPr>
        <w:ind w:left="1440" w:hanging="720"/>
        <w:jc w:val="both"/>
        <w:rPr>
          <w:rFonts w:ascii="Arial" w:hAnsi="Arial" w:cs="Arial"/>
        </w:rPr>
      </w:pPr>
    </w:p>
    <w:p w:rsidR="000230DC" w:rsidRDefault="000230DC" w:rsidP="000230DC">
      <w:pPr>
        <w:ind w:left="1440" w:hanging="720"/>
        <w:jc w:val="both"/>
        <w:rPr>
          <w:rFonts w:ascii="Arial" w:hAnsi="Arial" w:cs="Arial"/>
        </w:rPr>
      </w:pPr>
      <w:r>
        <w:rPr>
          <w:rFonts w:ascii="Arial" w:hAnsi="Arial" w:cs="Arial"/>
        </w:rPr>
        <w:t>B.</w:t>
      </w:r>
      <w:r>
        <w:rPr>
          <w:rFonts w:ascii="Arial" w:hAnsi="Arial" w:cs="Arial"/>
        </w:rPr>
        <w:tab/>
      </w:r>
      <w:r>
        <w:rPr>
          <w:rFonts w:ascii="Arial" w:hAnsi="Arial" w:cs="Arial"/>
          <w:u w:val="single"/>
        </w:rPr>
        <w:t>Budget forms:</w:t>
      </w:r>
      <w:r>
        <w:rPr>
          <w:rFonts w:ascii="Arial" w:hAnsi="Arial" w:cs="Arial"/>
        </w:rPr>
        <w:t xml:space="preserve">  Complete and submit all budget forms located in the Enclosures section VI of the Request for Proposals.</w:t>
      </w:r>
    </w:p>
    <w:p w:rsidR="000230DC" w:rsidRDefault="000230DC" w:rsidP="000230DC">
      <w:pPr>
        <w:ind w:left="1440" w:hanging="720"/>
        <w:jc w:val="both"/>
        <w:rPr>
          <w:rFonts w:ascii="Arial" w:hAnsi="Arial" w:cs="Arial"/>
        </w:rPr>
      </w:pPr>
    </w:p>
    <w:p w:rsidR="000230DC" w:rsidRDefault="000230DC" w:rsidP="000230DC">
      <w:pPr>
        <w:ind w:left="1440" w:hanging="720"/>
        <w:jc w:val="both"/>
        <w:rPr>
          <w:rFonts w:ascii="Arial" w:hAnsi="Arial" w:cs="Arial"/>
        </w:rPr>
      </w:pPr>
      <w:r>
        <w:rPr>
          <w:rFonts w:ascii="Arial" w:hAnsi="Arial" w:cs="Arial"/>
        </w:rPr>
        <w:t>C.</w:t>
      </w:r>
      <w:r>
        <w:rPr>
          <w:rFonts w:ascii="Arial" w:hAnsi="Arial" w:cs="Arial"/>
        </w:rPr>
        <w:tab/>
      </w:r>
      <w:r>
        <w:rPr>
          <w:rFonts w:ascii="Arial" w:hAnsi="Arial" w:cs="Arial"/>
          <w:u w:val="single"/>
        </w:rPr>
        <w:t>Financial Statement</w:t>
      </w:r>
      <w:r>
        <w:rPr>
          <w:rFonts w:ascii="Arial" w:hAnsi="Arial" w:cs="Arial"/>
        </w:rPr>
        <w:t xml:space="preserve">:  </w:t>
      </w:r>
    </w:p>
    <w:p w:rsidR="000230DC" w:rsidRDefault="000230DC" w:rsidP="000230DC">
      <w:pPr>
        <w:ind w:left="1440"/>
        <w:jc w:val="both"/>
        <w:rPr>
          <w:rFonts w:ascii="Arial" w:hAnsi="Arial" w:cs="Arial"/>
        </w:rPr>
      </w:pPr>
      <w:r>
        <w:rPr>
          <w:rFonts w:ascii="Arial" w:hAnsi="Arial" w:cs="Arial"/>
        </w:rPr>
        <w:lastRenderedPageBreak/>
        <w:t xml:space="preserve">1)  Attach an audited financial statement completed within the last twelve months. </w:t>
      </w:r>
    </w:p>
    <w:p w:rsidR="000230DC" w:rsidRDefault="000230DC" w:rsidP="000230DC">
      <w:pPr>
        <w:ind w:left="1440"/>
        <w:jc w:val="both"/>
        <w:rPr>
          <w:rFonts w:ascii="Arial" w:hAnsi="Arial" w:cs="Arial"/>
        </w:rPr>
      </w:pPr>
      <w:r>
        <w:rPr>
          <w:rFonts w:ascii="Arial" w:hAnsi="Arial" w:cs="Arial"/>
        </w:rPr>
        <w:t>2) If an audited financial statement is not available, include alternative audit procedures you will use.</w:t>
      </w:r>
    </w:p>
    <w:p w:rsidR="000230DC" w:rsidRDefault="000230DC" w:rsidP="000230DC">
      <w:pPr>
        <w:jc w:val="both"/>
        <w:rPr>
          <w:rFonts w:ascii="Arial" w:hAnsi="Arial" w:cs="Arial"/>
        </w:rPr>
      </w:pPr>
    </w:p>
    <w:p w:rsidR="000230DC" w:rsidRDefault="000230DC" w:rsidP="000230DC">
      <w:pPr>
        <w:pStyle w:val="ListParagraph"/>
        <w:numPr>
          <w:ilvl w:val="0"/>
          <w:numId w:val="22"/>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0230DC" w:rsidRDefault="000230DC" w:rsidP="000230DC">
      <w:pPr>
        <w:pStyle w:val="ListParagraph"/>
        <w:numPr>
          <w:ilvl w:val="0"/>
          <w:numId w:val="23"/>
        </w:numPr>
        <w:jc w:val="both"/>
        <w:rPr>
          <w:rFonts w:ascii="Arial" w:hAnsi="Arial" w:cs="Arial"/>
        </w:rPr>
      </w:pPr>
      <w:r>
        <w:rPr>
          <w:rFonts w:ascii="Arial" w:hAnsi="Arial" w:cs="Arial"/>
        </w:rPr>
        <w:t>Provide a detailed explanation for all costs associated with your providing the requested services if you are selected.</w:t>
      </w:r>
    </w:p>
    <w:p w:rsidR="000230DC" w:rsidRDefault="000230DC" w:rsidP="000230DC">
      <w:pPr>
        <w:pStyle w:val="ListParagraph"/>
        <w:numPr>
          <w:ilvl w:val="0"/>
          <w:numId w:val="23"/>
        </w:numPr>
        <w:jc w:val="both"/>
        <w:rPr>
          <w:rFonts w:ascii="Arial" w:hAnsi="Arial" w:cs="Arial"/>
        </w:rPr>
      </w:pPr>
      <w:r>
        <w:rPr>
          <w:rFonts w:ascii="Arial" w:hAnsi="Arial" w:cs="Arial"/>
        </w:rPr>
        <w:t>Provide a completed budget for your proposed program. Instructions and budget form is found in Enclosures Section VI.</w:t>
      </w:r>
    </w:p>
    <w:p w:rsidR="000230DC" w:rsidRDefault="000230DC" w:rsidP="000230DC">
      <w:pPr>
        <w:ind w:left="1440"/>
        <w:jc w:val="both"/>
        <w:rPr>
          <w:rFonts w:ascii="Arial" w:hAnsi="Arial" w:cs="Arial"/>
        </w:rPr>
      </w:pPr>
    </w:p>
    <w:p w:rsidR="000230DC" w:rsidRPr="00907D46" w:rsidRDefault="000230DC" w:rsidP="000230DC">
      <w:pPr>
        <w:pStyle w:val="Heading1"/>
        <w:ind w:left="1440" w:hanging="720"/>
        <w:jc w:val="both"/>
        <w:rPr>
          <w:rFonts w:ascii="Arial" w:hAnsi="Arial" w:cs="Arial"/>
          <w:b w:val="0"/>
          <w:szCs w:val="24"/>
          <w:u w:val="none"/>
        </w:rPr>
      </w:pPr>
      <w:r w:rsidRPr="00907D46">
        <w:rPr>
          <w:b w:val="0"/>
          <w:szCs w:val="24"/>
          <w:u w:val="none"/>
        </w:rPr>
        <w:t>E.</w:t>
      </w:r>
      <w:r w:rsidRPr="00907D46">
        <w:rPr>
          <w:b w:val="0"/>
          <w:szCs w:val="24"/>
          <w:u w:val="none"/>
        </w:rPr>
        <w:tab/>
      </w:r>
      <w:r w:rsidRPr="00907D46">
        <w:rPr>
          <w:b w:val="0"/>
          <w:szCs w:val="24"/>
        </w:rPr>
        <w:t>Match:</w:t>
      </w:r>
      <w:r w:rsidRPr="00907D46">
        <w:rPr>
          <w:b w:val="0"/>
          <w:szCs w:val="24"/>
          <w:u w:val="none"/>
        </w:rPr>
        <w:t xml:space="preserve"> </w:t>
      </w:r>
    </w:p>
    <w:p w:rsidR="000230DC" w:rsidRPr="00907D46" w:rsidRDefault="000230DC" w:rsidP="000230DC">
      <w:pPr>
        <w:pStyle w:val="Heading1"/>
        <w:ind w:left="1440"/>
        <w:jc w:val="both"/>
        <w:rPr>
          <w:sz w:val="32"/>
          <w:szCs w:val="32"/>
          <w:u w:val="none"/>
        </w:rPr>
      </w:pPr>
      <w:r w:rsidRPr="00907D46">
        <w:rPr>
          <w:b w:val="0"/>
          <w:szCs w:val="24"/>
          <w:u w:val="none"/>
        </w:rPr>
        <w:t xml:space="preserve">1)  The Ombudsman Programs do not require a match. </w:t>
      </w:r>
    </w:p>
    <w:p w:rsidR="000230DC" w:rsidRDefault="000230DC" w:rsidP="000230DC"/>
    <w:p w:rsidR="000230DC" w:rsidRDefault="000230DC" w:rsidP="000230DC">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0230DC" w:rsidRDefault="000230DC" w:rsidP="000230DC">
      <w:pPr>
        <w:ind w:left="720" w:hanging="720"/>
        <w:rPr>
          <w:rFonts w:ascii="Arial" w:hAnsi="Arial" w:cs="Arial"/>
          <w:b/>
        </w:rPr>
      </w:pPr>
    </w:p>
    <w:p w:rsidR="000230DC" w:rsidRDefault="000230DC" w:rsidP="000230DC">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0230DC" w:rsidRDefault="000230DC" w:rsidP="000230DC">
      <w:pPr>
        <w:ind w:left="720" w:hanging="720"/>
        <w:jc w:val="both"/>
        <w:rPr>
          <w:rFonts w:ascii="Arial" w:hAnsi="Arial" w:cs="Arial"/>
        </w:rPr>
      </w:pPr>
    </w:p>
    <w:p w:rsidR="000230DC" w:rsidRDefault="000230DC" w:rsidP="000230DC">
      <w:pPr>
        <w:pStyle w:val="ListParagraph"/>
        <w:numPr>
          <w:ilvl w:val="0"/>
          <w:numId w:val="24"/>
        </w:numPr>
        <w:jc w:val="both"/>
        <w:rPr>
          <w:rFonts w:ascii="Arial" w:hAnsi="Arial" w:cs="Arial"/>
        </w:rPr>
      </w:pPr>
      <w:r>
        <w:rPr>
          <w:rFonts w:ascii="Arial" w:hAnsi="Arial" w:cs="Arial"/>
        </w:rPr>
        <w:t>The County non-discrimination policy</w:t>
      </w:r>
    </w:p>
    <w:p w:rsidR="000230DC" w:rsidRDefault="000230DC" w:rsidP="000230DC">
      <w:pPr>
        <w:pStyle w:val="ListParagraph"/>
        <w:numPr>
          <w:ilvl w:val="0"/>
          <w:numId w:val="24"/>
        </w:numPr>
        <w:jc w:val="both"/>
        <w:rPr>
          <w:rFonts w:ascii="Arial" w:hAnsi="Arial" w:cs="Arial"/>
        </w:rPr>
      </w:pPr>
      <w:r>
        <w:rPr>
          <w:rFonts w:ascii="Arial" w:hAnsi="Arial" w:cs="Arial"/>
        </w:rPr>
        <w:t>The County equal employment opportunity requirements</w:t>
      </w:r>
    </w:p>
    <w:p w:rsidR="000230DC" w:rsidRDefault="000230DC" w:rsidP="000230DC">
      <w:pPr>
        <w:pStyle w:val="ListParagraph"/>
        <w:numPr>
          <w:ilvl w:val="0"/>
          <w:numId w:val="24"/>
        </w:numPr>
        <w:jc w:val="both"/>
        <w:rPr>
          <w:rFonts w:ascii="Arial" w:hAnsi="Arial" w:cs="Arial"/>
        </w:rPr>
      </w:pPr>
      <w:r>
        <w:rPr>
          <w:rFonts w:ascii="Arial" w:hAnsi="Arial" w:cs="Arial"/>
        </w:rPr>
        <w:t>County requirements regarding employee benefits</w:t>
      </w:r>
    </w:p>
    <w:p w:rsidR="000230DC" w:rsidRDefault="000230DC" w:rsidP="000230DC">
      <w:pPr>
        <w:pStyle w:val="ListParagraph"/>
        <w:numPr>
          <w:ilvl w:val="0"/>
          <w:numId w:val="24"/>
        </w:numPr>
        <w:jc w:val="both"/>
        <w:rPr>
          <w:rFonts w:ascii="Arial" w:hAnsi="Arial" w:cs="Arial"/>
        </w:rPr>
      </w:pPr>
      <w:r>
        <w:rPr>
          <w:rFonts w:ascii="Arial" w:hAnsi="Arial" w:cs="Arial"/>
        </w:rPr>
        <w:t>The County jury service pay ordinance</w:t>
      </w:r>
    </w:p>
    <w:p w:rsidR="000230DC" w:rsidRDefault="000230DC" w:rsidP="000230DC">
      <w:pPr>
        <w:pStyle w:val="ListParagraph"/>
        <w:numPr>
          <w:ilvl w:val="0"/>
          <w:numId w:val="24"/>
        </w:numPr>
        <w:jc w:val="both"/>
        <w:rPr>
          <w:rFonts w:ascii="Arial" w:hAnsi="Arial" w:cs="Arial"/>
        </w:rPr>
      </w:pPr>
      <w:r>
        <w:rPr>
          <w:rFonts w:ascii="Arial" w:hAnsi="Arial" w:cs="Arial"/>
        </w:rPr>
        <w:t>The hold harmless provision</w:t>
      </w:r>
    </w:p>
    <w:p w:rsidR="000230DC" w:rsidRDefault="000230DC" w:rsidP="000230DC">
      <w:pPr>
        <w:pStyle w:val="ListParagraph"/>
        <w:numPr>
          <w:ilvl w:val="0"/>
          <w:numId w:val="24"/>
        </w:numPr>
        <w:jc w:val="both"/>
        <w:rPr>
          <w:rFonts w:ascii="Arial" w:hAnsi="Arial" w:cs="Arial"/>
        </w:rPr>
      </w:pPr>
      <w:r>
        <w:rPr>
          <w:rFonts w:ascii="Arial" w:hAnsi="Arial" w:cs="Arial"/>
        </w:rPr>
        <w:t>County insurance requirement</w:t>
      </w:r>
    </w:p>
    <w:p w:rsidR="000230DC" w:rsidRDefault="000230DC" w:rsidP="000230DC">
      <w:pPr>
        <w:pStyle w:val="ListParagraph"/>
        <w:numPr>
          <w:ilvl w:val="0"/>
          <w:numId w:val="24"/>
        </w:numPr>
        <w:jc w:val="both"/>
        <w:rPr>
          <w:rFonts w:ascii="Arial" w:hAnsi="Arial" w:cs="Arial"/>
        </w:rPr>
      </w:pPr>
      <w:r>
        <w:rPr>
          <w:rFonts w:ascii="Arial" w:hAnsi="Arial" w:cs="Arial"/>
        </w:rPr>
        <w:t>The County Living Wage Ordinance</w:t>
      </w:r>
    </w:p>
    <w:p w:rsidR="000230DC" w:rsidRDefault="000230DC" w:rsidP="000230DC">
      <w:pPr>
        <w:pStyle w:val="ListParagraph"/>
        <w:numPr>
          <w:ilvl w:val="0"/>
          <w:numId w:val="24"/>
        </w:numPr>
        <w:jc w:val="both"/>
        <w:rPr>
          <w:rFonts w:ascii="Arial" w:hAnsi="Arial" w:cs="Arial"/>
        </w:rPr>
      </w:pPr>
      <w:r>
        <w:rPr>
          <w:rFonts w:ascii="Arial" w:hAnsi="Arial" w:cs="Arial"/>
        </w:rPr>
        <w:t>All other provisions of the standard contract.</w:t>
      </w:r>
    </w:p>
    <w:p w:rsidR="000230DC" w:rsidRDefault="000230DC" w:rsidP="000230DC">
      <w:pPr>
        <w:pStyle w:val="ListParagraph"/>
        <w:ind w:left="1440"/>
        <w:jc w:val="both"/>
        <w:rPr>
          <w:rFonts w:ascii="Arial" w:hAnsi="Arial" w:cs="Arial"/>
        </w:rPr>
      </w:pPr>
    </w:p>
    <w:p w:rsidR="000230DC" w:rsidRDefault="000230DC" w:rsidP="000230DC">
      <w:pPr>
        <w:tabs>
          <w:tab w:val="left" w:pos="720"/>
        </w:tabs>
        <w:ind w:left="720"/>
        <w:rPr>
          <w:rFonts w:ascii="Arial" w:hAnsi="Arial" w:cs="Arial"/>
        </w:rPr>
      </w:pPr>
      <w:r>
        <w:rPr>
          <w:rFonts w:ascii="Arial" w:hAnsi="Arial" w:cs="Arial"/>
        </w:rPr>
        <w:t xml:space="preserve">In addition, the proposer should include a statement that it will agree to have any disputes regarding the contract venued in San Mateo County or Northern District of California. </w:t>
      </w:r>
    </w:p>
    <w:p w:rsidR="000230DC" w:rsidRDefault="000230DC" w:rsidP="000230DC">
      <w:pPr>
        <w:ind w:left="1080"/>
        <w:rPr>
          <w:rFonts w:ascii="Arial" w:hAnsi="Arial" w:cs="Arial"/>
        </w:rPr>
      </w:pPr>
    </w:p>
    <w:p w:rsidR="000230DC" w:rsidRDefault="000230DC" w:rsidP="000230DC">
      <w:pPr>
        <w:ind w:left="720"/>
        <w:rPr>
          <w:rFonts w:ascii="Arial" w:hAnsi="Arial" w:cs="Arial"/>
        </w:rPr>
      </w:pPr>
      <w:r>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0230DC" w:rsidRDefault="000230DC" w:rsidP="000230DC">
      <w:pPr>
        <w:ind w:left="720"/>
        <w:rPr>
          <w:rFonts w:ascii="Arial" w:hAnsi="Arial" w:cs="Arial"/>
        </w:rPr>
      </w:pPr>
    </w:p>
    <w:p w:rsidR="000230DC" w:rsidRDefault="000230DC" w:rsidP="000230DC">
      <w:pPr>
        <w:pStyle w:val="ListParagraph"/>
        <w:rPr>
          <w:rFonts w:ascii="Arial" w:hAnsi="Arial" w:cs="Arial"/>
        </w:rPr>
      </w:pPr>
      <w:r>
        <w:rPr>
          <w:rFonts w:ascii="Arial" w:hAnsi="Arial" w:cs="Arial"/>
          <w:b/>
        </w:rPr>
        <w:t>NOTE</w:t>
      </w:r>
      <w:r>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DA1B2F" w:rsidRPr="00B652CC" w:rsidRDefault="00DA1B2F" w:rsidP="00C26170">
      <w:pPr>
        <w:jc w:val="both"/>
        <w:rPr>
          <w:rFonts w:ascii="Arial" w:hAnsi="Arial" w:cs="Arial"/>
          <w:bCs/>
        </w:rPr>
      </w:pPr>
    </w:p>
    <w:sectPr w:rsidR="00DA1B2F" w:rsidRPr="00B652CC" w:rsidSect="00B5723C">
      <w:footerReference w:type="even" r:id="rId12"/>
      <w:footerReference w:type="default" r:id="rId13"/>
      <w:type w:val="continuous"/>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51" w:rsidRDefault="00471A51">
      <w:r>
        <w:separator/>
      </w:r>
    </w:p>
  </w:endnote>
  <w:endnote w:type="continuationSeparator" w:id="0">
    <w:p w:rsidR="00471A51" w:rsidRDefault="0047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1" w:rsidRDefault="00471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A51" w:rsidRDefault="0047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1" w:rsidRDefault="00471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156">
      <w:rPr>
        <w:rStyle w:val="PageNumber"/>
        <w:noProof/>
      </w:rPr>
      <w:t>14</w:t>
    </w:r>
    <w:r>
      <w:rPr>
        <w:rStyle w:val="PageNumber"/>
      </w:rPr>
      <w:fldChar w:fldCharType="end"/>
    </w:r>
  </w:p>
  <w:p w:rsidR="00471A51" w:rsidRDefault="0047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51" w:rsidRDefault="00471A51">
      <w:r>
        <w:separator/>
      </w:r>
    </w:p>
  </w:footnote>
  <w:footnote w:type="continuationSeparator" w:id="0">
    <w:p w:rsidR="00471A51" w:rsidRDefault="0047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start w:val="1"/>
      <w:numFmt w:val="lowerRoman"/>
      <w:lvlText w:val="%6."/>
      <w:lvlJc w:val="right"/>
      <w:pPr>
        <w:ind w:left="5730" w:hanging="180"/>
      </w:pPr>
    </w:lvl>
    <w:lvl w:ilvl="6" w:tplc="0409000F">
      <w:start w:val="1"/>
      <w:numFmt w:val="decimal"/>
      <w:lvlText w:val="%7."/>
      <w:lvlJc w:val="left"/>
      <w:pPr>
        <w:ind w:left="6450" w:hanging="360"/>
      </w:pPr>
    </w:lvl>
    <w:lvl w:ilvl="7" w:tplc="04090019">
      <w:start w:val="1"/>
      <w:numFmt w:val="lowerLetter"/>
      <w:lvlText w:val="%8."/>
      <w:lvlJc w:val="left"/>
      <w:pPr>
        <w:ind w:left="7170" w:hanging="360"/>
      </w:pPr>
    </w:lvl>
    <w:lvl w:ilvl="8" w:tplc="0409001B">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B4131E1"/>
    <w:multiLevelType w:val="hybridMultilevel"/>
    <w:tmpl w:val="5518E284"/>
    <w:lvl w:ilvl="0" w:tplc="8826A034">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3105AEB"/>
    <w:multiLevelType w:val="hybridMultilevel"/>
    <w:tmpl w:val="B28E674A"/>
    <w:lvl w:ilvl="0" w:tplc="1C9626D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333110C5"/>
    <w:multiLevelType w:val="hybridMultilevel"/>
    <w:tmpl w:val="FB70B2C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791728C"/>
    <w:multiLevelType w:val="hybridMultilevel"/>
    <w:tmpl w:val="542C881C"/>
    <w:lvl w:ilvl="0" w:tplc="46A81C0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F322E0D"/>
    <w:multiLevelType w:val="hybridMultilevel"/>
    <w:tmpl w:val="6C7AE334"/>
    <w:lvl w:ilvl="0" w:tplc="3CE0F19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7205D26"/>
    <w:multiLevelType w:val="hybridMultilevel"/>
    <w:tmpl w:val="04ACAD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304736"/>
    <w:multiLevelType w:val="hybridMultilevel"/>
    <w:tmpl w:val="A128E64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4C3A000D"/>
    <w:multiLevelType w:val="hybridMultilevel"/>
    <w:tmpl w:val="01EE5298"/>
    <w:lvl w:ilvl="0" w:tplc="2F1EFC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E8175E9"/>
    <w:multiLevelType w:val="hybridMultilevel"/>
    <w:tmpl w:val="B9602F94"/>
    <w:lvl w:ilvl="0" w:tplc="9342C368">
      <w:start w:val="9"/>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FD60598"/>
    <w:multiLevelType w:val="hybridMultilevel"/>
    <w:tmpl w:val="85429858"/>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55D2B0A"/>
    <w:multiLevelType w:val="hybridMultilevel"/>
    <w:tmpl w:val="C7AA469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F40003"/>
    <w:multiLevelType w:val="hybridMultilevel"/>
    <w:tmpl w:val="69DA2B5C"/>
    <w:lvl w:ilvl="0" w:tplc="4EFEB80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12C204C"/>
    <w:multiLevelType w:val="hybridMultilevel"/>
    <w:tmpl w:val="972E4706"/>
    <w:lvl w:ilvl="0" w:tplc="CE9E38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62425264"/>
    <w:multiLevelType w:val="hybridMultilevel"/>
    <w:tmpl w:val="D2466420"/>
    <w:lvl w:ilvl="0" w:tplc="C7465C06">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4FD0BC8"/>
    <w:multiLevelType w:val="hybridMultilevel"/>
    <w:tmpl w:val="49CA5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5D15200"/>
    <w:multiLevelType w:val="hybridMultilevel"/>
    <w:tmpl w:val="2A66EC90"/>
    <w:lvl w:ilvl="0" w:tplc="DBA83A44">
      <w:start w:val="1"/>
      <w:numFmt w:val="upp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6D64252"/>
    <w:multiLevelType w:val="hybridMultilevel"/>
    <w:tmpl w:val="8E42E01C"/>
    <w:lvl w:ilvl="0" w:tplc="403A6056">
      <w:start w:val="7"/>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B331C61"/>
    <w:multiLevelType w:val="hybridMultilevel"/>
    <w:tmpl w:val="CD76D3D6"/>
    <w:lvl w:ilvl="0" w:tplc="657A4E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17"/>
  </w:num>
  <w:num w:numId="3">
    <w:abstractNumId w:val="20"/>
  </w:num>
  <w:num w:numId="4">
    <w:abstractNumId w:val="14"/>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0C"/>
    <w:rsid w:val="00005FC7"/>
    <w:rsid w:val="000078D7"/>
    <w:rsid w:val="00013D38"/>
    <w:rsid w:val="000230DC"/>
    <w:rsid w:val="00027404"/>
    <w:rsid w:val="0004053A"/>
    <w:rsid w:val="00041E5E"/>
    <w:rsid w:val="00042D08"/>
    <w:rsid w:val="00044C3D"/>
    <w:rsid w:val="00070EBE"/>
    <w:rsid w:val="00076154"/>
    <w:rsid w:val="000A10BB"/>
    <w:rsid w:val="000A2543"/>
    <w:rsid w:val="000A6E99"/>
    <w:rsid w:val="000C2981"/>
    <w:rsid w:val="000C688C"/>
    <w:rsid w:val="000C6EBB"/>
    <w:rsid w:val="000D3F62"/>
    <w:rsid w:val="000E431F"/>
    <w:rsid w:val="000E47CD"/>
    <w:rsid w:val="000E555E"/>
    <w:rsid w:val="00116F0C"/>
    <w:rsid w:val="00147B20"/>
    <w:rsid w:val="00160A7D"/>
    <w:rsid w:val="00162CAD"/>
    <w:rsid w:val="001634E1"/>
    <w:rsid w:val="001706B1"/>
    <w:rsid w:val="001A09DF"/>
    <w:rsid w:val="001B5275"/>
    <w:rsid w:val="001C7195"/>
    <w:rsid w:val="001D0AD2"/>
    <w:rsid w:val="001D128A"/>
    <w:rsid w:val="001F0385"/>
    <w:rsid w:val="00200DA6"/>
    <w:rsid w:val="002222F5"/>
    <w:rsid w:val="002311F4"/>
    <w:rsid w:val="00250A9B"/>
    <w:rsid w:val="00260E51"/>
    <w:rsid w:val="0026270F"/>
    <w:rsid w:val="00263992"/>
    <w:rsid w:val="0026687C"/>
    <w:rsid w:val="00274CEB"/>
    <w:rsid w:val="00277057"/>
    <w:rsid w:val="002A0522"/>
    <w:rsid w:val="002B75BD"/>
    <w:rsid w:val="002C6DFB"/>
    <w:rsid w:val="002D0F1C"/>
    <w:rsid w:val="0031670E"/>
    <w:rsid w:val="0033585F"/>
    <w:rsid w:val="00341D32"/>
    <w:rsid w:val="00360C0F"/>
    <w:rsid w:val="003A189D"/>
    <w:rsid w:val="003A677C"/>
    <w:rsid w:val="003B18AB"/>
    <w:rsid w:val="003C4CB5"/>
    <w:rsid w:val="003D23B5"/>
    <w:rsid w:val="003D7A87"/>
    <w:rsid w:val="00403E6B"/>
    <w:rsid w:val="0042773E"/>
    <w:rsid w:val="00435BD3"/>
    <w:rsid w:val="00460041"/>
    <w:rsid w:val="004645D5"/>
    <w:rsid w:val="00471A51"/>
    <w:rsid w:val="00473B87"/>
    <w:rsid w:val="00484402"/>
    <w:rsid w:val="00486F4A"/>
    <w:rsid w:val="00495E68"/>
    <w:rsid w:val="004B3DF4"/>
    <w:rsid w:val="004C5930"/>
    <w:rsid w:val="004D2807"/>
    <w:rsid w:val="004D5395"/>
    <w:rsid w:val="00501F27"/>
    <w:rsid w:val="0051216D"/>
    <w:rsid w:val="00513E0C"/>
    <w:rsid w:val="00523AF6"/>
    <w:rsid w:val="00535A25"/>
    <w:rsid w:val="00544E57"/>
    <w:rsid w:val="0057020F"/>
    <w:rsid w:val="005844D7"/>
    <w:rsid w:val="00591B3B"/>
    <w:rsid w:val="005C2173"/>
    <w:rsid w:val="005D553D"/>
    <w:rsid w:val="005E44B4"/>
    <w:rsid w:val="0063054D"/>
    <w:rsid w:val="00656391"/>
    <w:rsid w:val="006613EB"/>
    <w:rsid w:val="00686C79"/>
    <w:rsid w:val="0069095A"/>
    <w:rsid w:val="00694C87"/>
    <w:rsid w:val="006A303C"/>
    <w:rsid w:val="006A7F15"/>
    <w:rsid w:val="006B3BB9"/>
    <w:rsid w:val="006D12A0"/>
    <w:rsid w:val="006D1415"/>
    <w:rsid w:val="007021C3"/>
    <w:rsid w:val="007133D5"/>
    <w:rsid w:val="007137B3"/>
    <w:rsid w:val="0071438C"/>
    <w:rsid w:val="00725048"/>
    <w:rsid w:val="00725E79"/>
    <w:rsid w:val="007654DC"/>
    <w:rsid w:val="00785557"/>
    <w:rsid w:val="007A349E"/>
    <w:rsid w:val="007B00E5"/>
    <w:rsid w:val="007B3A7B"/>
    <w:rsid w:val="007B6C8D"/>
    <w:rsid w:val="007C21CF"/>
    <w:rsid w:val="007C6B61"/>
    <w:rsid w:val="007C77A0"/>
    <w:rsid w:val="007D17D1"/>
    <w:rsid w:val="00817ADD"/>
    <w:rsid w:val="008746E6"/>
    <w:rsid w:val="00874FD6"/>
    <w:rsid w:val="008C5E5F"/>
    <w:rsid w:val="008E322F"/>
    <w:rsid w:val="008E33F1"/>
    <w:rsid w:val="008F3EB5"/>
    <w:rsid w:val="00907D46"/>
    <w:rsid w:val="0091682B"/>
    <w:rsid w:val="009505FB"/>
    <w:rsid w:val="00955F5D"/>
    <w:rsid w:val="00982870"/>
    <w:rsid w:val="009918F0"/>
    <w:rsid w:val="009A0156"/>
    <w:rsid w:val="009B697F"/>
    <w:rsid w:val="009E2B71"/>
    <w:rsid w:val="009E32E1"/>
    <w:rsid w:val="009F4BBF"/>
    <w:rsid w:val="00A2636E"/>
    <w:rsid w:val="00A27846"/>
    <w:rsid w:val="00A317AC"/>
    <w:rsid w:val="00A41C07"/>
    <w:rsid w:val="00A45435"/>
    <w:rsid w:val="00A54808"/>
    <w:rsid w:val="00A570A0"/>
    <w:rsid w:val="00A604C8"/>
    <w:rsid w:val="00A67BCD"/>
    <w:rsid w:val="00A71AB3"/>
    <w:rsid w:val="00AB5A1B"/>
    <w:rsid w:val="00AD3186"/>
    <w:rsid w:val="00B571B7"/>
    <w:rsid w:val="00B5723C"/>
    <w:rsid w:val="00B6522D"/>
    <w:rsid w:val="00B652CC"/>
    <w:rsid w:val="00B92DEE"/>
    <w:rsid w:val="00B9383C"/>
    <w:rsid w:val="00BB772C"/>
    <w:rsid w:val="00BE4AA2"/>
    <w:rsid w:val="00BE7A08"/>
    <w:rsid w:val="00C03D29"/>
    <w:rsid w:val="00C26170"/>
    <w:rsid w:val="00C941E3"/>
    <w:rsid w:val="00C94389"/>
    <w:rsid w:val="00CE1CA0"/>
    <w:rsid w:val="00CE4115"/>
    <w:rsid w:val="00CF64AE"/>
    <w:rsid w:val="00D12134"/>
    <w:rsid w:val="00D24030"/>
    <w:rsid w:val="00D279ED"/>
    <w:rsid w:val="00D82848"/>
    <w:rsid w:val="00D9371A"/>
    <w:rsid w:val="00DA1B2F"/>
    <w:rsid w:val="00DB6583"/>
    <w:rsid w:val="00DC1C8C"/>
    <w:rsid w:val="00DC59C4"/>
    <w:rsid w:val="00DE2D7B"/>
    <w:rsid w:val="00DF1D46"/>
    <w:rsid w:val="00E602F0"/>
    <w:rsid w:val="00E81D8E"/>
    <w:rsid w:val="00E832F7"/>
    <w:rsid w:val="00EB46BF"/>
    <w:rsid w:val="00EE43AE"/>
    <w:rsid w:val="00F1595C"/>
    <w:rsid w:val="00F5749A"/>
    <w:rsid w:val="00F63F2F"/>
    <w:rsid w:val="00F64C9F"/>
    <w:rsid w:val="00F8141B"/>
    <w:rsid w:val="00F818A3"/>
    <w:rsid w:val="00FA2C76"/>
    <w:rsid w:val="00FA63F4"/>
    <w:rsid w:val="00FA72B8"/>
    <w:rsid w:val="00FB2560"/>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6D"/>
    <w:rPr>
      <w:rFonts w:ascii="Geneva" w:hAnsi="Geneva"/>
      <w:sz w:val="24"/>
      <w:szCs w:val="20"/>
    </w:rPr>
  </w:style>
  <w:style w:type="paragraph" w:styleId="Heading1">
    <w:name w:val="heading 1"/>
    <w:basedOn w:val="Normal"/>
    <w:next w:val="Normal"/>
    <w:link w:val="Heading1Char"/>
    <w:uiPriority w:val="99"/>
    <w:qFormat/>
    <w:rsid w:val="0051216D"/>
    <w:pPr>
      <w:keepNext/>
      <w:outlineLvl w:val="0"/>
    </w:pPr>
    <w:rPr>
      <w:b/>
      <w:u w:val="single"/>
    </w:rPr>
  </w:style>
  <w:style w:type="paragraph" w:styleId="Heading2">
    <w:name w:val="heading 2"/>
    <w:basedOn w:val="Normal"/>
    <w:next w:val="Normal"/>
    <w:link w:val="Heading2Char"/>
    <w:uiPriority w:val="99"/>
    <w:qFormat/>
    <w:rsid w:val="0051216D"/>
    <w:pPr>
      <w:keepNext/>
      <w:jc w:val="both"/>
      <w:outlineLvl w:val="1"/>
    </w:pPr>
    <w:rPr>
      <w:u w:val="single"/>
    </w:rPr>
  </w:style>
  <w:style w:type="paragraph" w:styleId="Heading3">
    <w:name w:val="heading 3"/>
    <w:basedOn w:val="Normal"/>
    <w:next w:val="Normal"/>
    <w:link w:val="Heading3Char"/>
    <w:uiPriority w:val="99"/>
    <w:qFormat/>
    <w:rsid w:val="0051216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rsid w:val="0051216D"/>
    <w:pPr>
      <w:ind w:left="360"/>
    </w:pPr>
  </w:style>
  <w:style w:type="character" w:customStyle="1" w:styleId="BodyTextIndentChar">
    <w:name w:val="Body Text Indent Char"/>
    <w:basedOn w:val="DefaultParagraphFont"/>
    <w:link w:val="BodyTextIndent"/>
    <w:uiPriority w:val="99"/>
    <w:semiHidden/>
    <w:locked/>
    <w:rPr>
      <w:rFonts w:ascii="Geneva" w:hAnsi="Geneva" w:cs="Times New Roman"/>
      <w:sz w:val="20"/>
      <w:szCs w:val="20"/>
    </w:rPr>
  </w:style>
  <w:style w:type="paragraph" w:styleId="Footer">
    <w:name w:val="footer"/>
    <w:basedOn w:val="Normal"/>
    <w:link w:val="FooterChar"/>
    <w:uiPriority w:val="99"/>
    <w:rsid w:val="0051216D"/>
    <w:pPr>
      <w:tabs>
        <w:tab w:val="center" w:pos="4320"/>
        <w:tab w:val="right" w:pos="8640"/>
      </w:tabs>
    </w:pPr>
  </w:style>
  <w:style w:type="character" w:customStyle="1" w:styleId="FooterChar">
    <w:name w:val="Footer Char"/>
    <w:basedOn w:val="DefaultParagraphFont"/>
    <w:link w:val="Footer"/>
    <w:uiPriority w:val="99"/>
    <w:semiHidden/>
    <w:locked/>
    <w:rPr>
      <w:rFonts w:ascii="Geneva" w:hAnsi="Geneva" w:cs="Times New Roman"/>
      <w:sz w:val="20"/>
      <w:szCs w:val="20"/>
    </w:rPr>
  </w:style>
  <w:style w:type="character" w:styleId="PageNumber">
    <w:name w:val="page number"/>
    <w:basedOn w:val="DefaultParagraphFont"/>
    <w:uiPriority w:val="99"/>
    <w:rsid w:val="0051216D"/>
    <w:rPr>
      <w:rFonts w:cs="Times New Roman"/>
    </w:rPr>
  </w:style>
  <w:style w:type="paragraph" w:styleId="BodyTextIndent2">
    <w:name w:val="Body Text Indent 2"/>
    <w:basedOn w:val="Normal"/>
    <w:link w:val="BodyTextIndent2Char"/>
    <w:uiPriority w:val="99"/>
    <w:rsid w:val="0051216D"/>
    <w:pPr>
      <w:ind w:left="1440"/>
      <w:jc w:val="both"/>
    </w:pPr>
  </w:style>
  <w:style w:type="character" w:customStyle="1" w:styleId="BodyTextIndent2Char">
    <w:name w:val="Body Text Indent 2 Char"/>
    <w:basedOn w:val="DefaultParagraphFont"/>
    <w:link w:val="BodyTextIndent2"/>
    <w:uiPriority w:val="99"/>
    <w:semiHidden/>
    <w:locked/>
    <w:rPr>
      <w:rFonts w:ascii="Geneva" w:hAnsi="Geneva" w:cs="Times New Roman"/>
      <w:sz w:val="20"/>
      <w:szCs w:val="20"/>
    </w:rPr>
  </w:style>
  <w:style w:type="paragraph" w:styleId="Title">
    <w:name w:val="Title"/>
    <w:basedOn w:val="Normal"/>
    <w:link w:val="TitleChar"/>
    <w:uiPriority w:val="99"/>
    <w:qFormat/>
    <w:rsid w:val="0051216D"/>
    <w:pPr>
      <w:jc w:val="center"/>
    </w:pPr>
    <w:rPr>
      <w:b/>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51216D"/>
    <w:pPr>
      <w:tabs>
        <w:tab w:val="center" w:pos="4320"/>
        <w:tab w:val="right" w:pos="8640"/>
      </w:tabs>
    </w:pPr>
  </w:style>
  <w:style w:type="character" w:customStyle="1" w:styleId="HeaderChar">
    <w:name w:val="Header Char"/>
    <w:basedOn w:val="DefaultParagraphFont"/>
    <w:link w:val="Header"/>
    <w:uiPriority w:val="99"/>
    <w:semiHidden/>
    <w:locked/>
    <w:rPr>
      <w:rFonts w:ascii="Geneva" w:hAnsi="Geneva" w:cs="Times New Roman"/>
      <w:sz w:val="20"/>
      <w:szCs w:val="20"/>
    </w:rPr>
  </w:style>
  <w:style w:type="paragraph" w:styleId="BodyText2">
    <w:name w:val="Body Text 2"/>
    <w:basedOn w:val="Normal"/>
    <w:link w:val="BodyText2Char"/>
    <w:uiPriority w:val="99"/>
    <w:rsid w:val="00C26170"/>
    <w:pPr>
      <w:spacing w:after="120" w:line="480" w:lineRule="auto"/>
    </w:pPr>
  </w:style>
  <w:style w:type="character" w:customStyle="1" w:styleId="BodyText2Char">
    <w:name w:val="Body Text 2 Char"/>
    <w:basedOn w:val="DefaultParagraphFont"/>
    <w:link w:val="BodyText2"/>
    <w:uiPriority w:val="99"/>
    <w:semiHidden/>
    <w:locked/>
    <w:rPr>
      <w:rFonts w:ascii="Geneva" w:hAnsi="Geneva" w:cs="Times New Roman"/>
      <w:sz w:val="20"/>
      <w:szCs w:val="20"/>
    </w:rPr>
  </w:style>
  <w:style w:type="character" w:styleId="Hyperlink">
    <w:name w:val="Hyperlink"/>
    <w:basedOn w:val="DefaultParagraphFont"/>
    <w:rsid w:val="003D23B5"/>
    <w:rPr>
      <w:rFonts w:cs="Times New Roman"/>
      <w:color w:val="0000FF"/>
      <w:u w:val="single"/>
    </w:rPr>
  </w:style>
  <w:style w:type="paragraph" w:customStyle="1" w:styleId="Default">
    <w:name w:val="Default"/>
    <w:rsid w:val="003D23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57020F"/>
    <w:rPr>
      <w:rFonts w:ascii="Tahoma" w:hAnsi="Tahoma" w:cs="Tahoma"/>
      <w:sz w:val="16"/>
      <w:szCs w:val="16"/>
    </w:rPr>
  </w:style>
  <w:style w:type="character" w:customStyle="1" w:styleId="BalloonTextChar">
    <w:name w:val="Balloon Text Char"/>
    <w:basedOn w:val="DefaultParagraphFont"/>
    <w:link w:val="BalloonText"/>
    <w:uiPriority w:val="99"/>
    <w:locked/>
    <w:rsid w:val="0057020F"/>
    <w:rPr>
      <w:rFonts w:ascii="Tahoma" w:hAnsi="Tahoma" w:cs="Tahoma"/>
      <w:sz w:val="16"/>
      <w:szCs w:val="16"/>
    </w:rPr>
  </w:style>
  <w:style w:type="character" w:styleId="FollowedHyperlink">
    <w:name w:val="FollowedHyperlink"/>
    <w:basedOn w:val="DefaultParagraphFont"/>
    <w:uiPriority w:val="99"/>
    <w:semiHidden/>
    <w:unhideWhenUsed/>
    <w:rsid w:val="007B3A7B"/>
    <w:rPr>
      <w:color w:val="800080" w:themeColor="followedHyperlink"/>
      <w:u w:val="single"/>
    </w:rPr>
  </w:style>
  <w:style w:type="character" w:styleId="Strong">
    <w:name w:val="Strong"/>
    <w:qFormat/>
    <w:locked/>
    <w:rsid w:val="009F4BBF"/>
    <w:rPr>
      <w:b/>
      <w:bCs/>
    </w:rPr>
  </w:style>
  <w:style w:type="paragraph" w:styleId="ListParagraph">
    <w:name w:val="List Paragraph"/>
    <w:basedOn w:val="Normal"/>
    <w:uiPriority w:val="34"/>
    <w:qFormat/>
    <w:rsid w:val="000E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6D"/>
    <w:rPr>
      <w:rFonts w:ascii="Geneva" w:hAnsi="Geneva"/>
      <w:sz w:val="24"/>
      <w:szCs w:val="20"/>
    </w:rPr>
  </w:style>
  <w:style w:type="paragraph" w:styleId="Heading1">
    <w:name w:val="heading 1"/>
    <w:basedOn w:val="Normal"/>
    <w:next w:val="Normal"/>
    <w:link w:val="Heading1Char"/>
    <w:uiPriority w:val="99"/>
    <w:qFormat/>
    <w:rsid w:val="0051216D"/>
    <w:pPr>
      <w:keepNext/>
      <w:outlineLvl w:val="0"/>
    </w:pPr>
    <w:rPr>
      <w:b/>
      <w:u w:val="single"/>
    </w:rPr>
  </w:style>
  <w:style w:type="paragraph" w:styleId="Heading2">
    <w:name w:val="heading 2"/>
    <w:basedOn w:val="Normal"/>
    <w:next w:val="Normal"/>
    <w:link w:val="Heading2Char"/>
    <w:uiPriority w:val="99"/>
    <w:qFormat/>
    <w:rsid w:val="0051216D"/>
    <w:pPr>
      <w:keepNext/>
      <w:jc w:val="both"/>
      <w:outlineLvl w:val="1"/>
    </w:pPr>
    <w:rPr>
      <w:u w:val="single"/>
    </w:rPr>
  </w:style>
  <w:style w:type="paragraph" w:styleId="Heading3">
    <w:name w:val="heading 3"/>
    <w:basedOn w:val="Normal"/>
    <w:next w:val="Normal"/>
    <w:link w:val="Heading3Char"/>
    <w:uiPriority w:val="99"/>
    <w:qFormat/>
    <w:rsid w:val="0051216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rsid w:val="0051216D"/>
    <w:pPr>
      <w:ind w:left="360"/>
    </w:pPr>
  </w:style>
  <w:style w:type="character" w:customStyle="1" w:styleId="BodyTextIndentChar">
    <w:name w:val="Body Text Indent Char"/>
    <w:basedOn w:val="DefaultParagraphFont"/>
    <w:link w:val="BodyTextIndent"/>
    <w:uiPriority w:val="99"/>
    <w:semiHidden/>
    <w:locked/>
    <w:rPr>
      <w:rFonts w:ascii="Geneva" w:hAnsi="Geneva" w:cs="Times New Roman"/>
      <w:sz w:val="20"/>
      <w:szCs w:val="20"/>
    </w:rPr>
  </w:style>
  <w:style w:type="paragraph" w:styleId="Footer">
    <w:name w:val="footer"/>
    <w:basedOn w:val="Normal"/>
    <w:link w:val="FooterChar"/>
    <w:uiPriority w:val="99"/>
    <w:rsid w:val="0051216D"/>
    <w:pPr>
      <w:tabs>
        <w:tab w:val="center" w:pos="4320"/>
        <w:tab w:val="right" w:pos="8640"/>
      </w:tabs>
    </w:pPr>
  </w:style>
  <w:style w:type="character" w:customStyle="1" w:styleId="FooterChar">
    <w:name w:val="Footer Char"/>
    <w:basedOn w:val="DefaultParagraphFont"/>
    <w:link w:val="Footer"/>
    <w:uiPriority w:val="99"/>
    <w:semiHidden/>
    <w:locked/>
    <w:rPr>
      <w:rFonts w:ascii="Geneva" w:hAnsi="Geneva" w:cs="Times New Roman"/>
      <w:sz w:val="20"/>
      <w:szCs w:val="20"/>
    </w:rPr>
  </w:style>
  <w:style w:type="character" w:styleId="PageNumber">
    <w:name w:val="page number"/>
    <w:basedOn w:val="DefaultParagraphFont"/>
    <w:uiPriority w:val="99"/>
    <w:rsid w:val="0051216D"/>
    <w:rPr>
      <w:rFonts w:cs="Times New Roman"/>
    </w:rPr>
  </w:style>
  <w:style w:type="paragraph" w:styleId="BodyTextIndent2">
    <w:name w:val="Body Text Indent 2"/>
    <w:basedOn w:val="Normal"/>
    <w:link w:val="BodyTextIndent2Char"/>
    <w:uiPriority w:val="99"/>
    <w:rsid w:val="0051216D"/>
    <w:pPr>
      <w:ind w:left="1440"/>
      <w:jc w:val="both"/>
    </w:pPr>
  </w:style>
  <w:style w:type="character" w:customStyle="1" w:styleId="BodyTextIndent2Char">
    <w:name w:val="Body Text Indent 2 Char"/>
    <w:basedOn w:val="DefaultParagraphFont"/>
    <w:link w:val="BodyTextIndent2"/>
    <w:uiPriority w:val="99"/>
    <w:semiHidden/>
    <w:locked/>
    <w:rPr>
      <w:rFonts w:ascii="Geneva" w:hAnsi="Geneva" w:cs="Times New Roman"/>
      <w:sz w:val="20"/>
      <w:szCs w:val="20"/>
    </w:rPr>
  </w:style>
  <w:style w:type="paragraph" w:styleId="Title">
    <w:name w:val="Title"/>
    <w:basedOn w:val="Normal"/>
    <w:link w:val="TitleChar"/>
    <w:uiPriority w:val="99"/>
    <w:qFormat/>
    <w:rsid w:val="0051216D"/>
    <w:pPr>
      <w:jc w:val="center"/>
    </w:pPr>
    <w:rPr>
      <w:b/>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51216D"/>
    <w:pPr>
      <w:tabs>
        <w:tab w:val="center" w:pos="4320"/>
        <w:tab w:val="right" w:pos="8640"/>
      </w:tabs>
    </w:pPr>
  </w:style>
  <w:style w:type="character" w:customStyle="1" w:styleId="HeaderChar">
    <w:name w:val="Header Char"/>
    <w:basedOn w:val="DefaultParagraphFont"/>
    <w:link w:val="Header"/>
    <w:uiPriority w:val="99"/>
    <w:semiHidden/>
    <w:locked/>
    <w:rPr>
      <w:rFonts w:ascii="Geneva" w:hAnsi="Geneva" w:cs="Times New Roman"/>
      <w:sz w:val="20"/>
      <w:szCs w:val="20"/>
    </w:rPr>
  </w:style>
  <w:style w:type="paragraph" w:styleId="BodyText2">
    <w:name w:val="Body Text 2"/>
    <w:basedOn w:val="Normal"/>
    <w:link w:val="BodyText2Char"/>
    <w:uiPriority w:val="99"/>
    <w:rsid w:val="00C26170"/>
    <w:pPr>
      <w:spacing w:after="120" w:line="480" w:lineRule="auto"/>
    </w:pPr>
  </w:style>
  <w:style w:type="character" w:customStyle="1" w:styleId="BodyText2Char">
    <w:name w:val="Body Text 2 Char"/>
    <w:basedOn w:val="DefaultParagraphFont"/>
    <w:link w:val="BodyText2"/>
    <w:uiPriority w:val="99"/>
    <w:semiHidden/>
    <w:locked/>
    <w:rPr>
      <w:rFonts w:ascii="Geneva" w:hAnsi="Geneva" w:cs="Times New Roman"/>
      <w:sz w:val="20"/>
      <w:szCs w:val="20"/>
    </w:rPr>
  </w:style>
  <w:style w:type="character" w:styleId="Hyperlink">
    <w:name w:val="Hyperlink"/>
    <w:basedOn w:val="DefaultParagraphFont"/>
    <w:rsid w:val="003D23B5"/>
    <w:rPr>
      <w:rFonts w:cs="Times New Roman"/>
      <w:color w:val="0000FF"/>
      <w:u w:val="single"/>
    </w:rPr>
  </w:style>
  <w:style w:type="paragraph" w:customStyle="1" w:styleId="Default">
    <w:name w:val="Default"/>
    <w:rsid w:val="003D23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57020F"/>
    <w:rPr>
      <w:rFonts w:ascii="Tahoma" w:hAnsi="Tahoma" w:cs="Tahoma"/>
      <w:sz w:val="16"/>
      <w:szCs w:val="16"/>
    </w:rPr>
  </w:style>
  <w:style w:type="character" w:customStyle="1" w:styleId="BalloonTextChar">
    <w:name w:val="Balloon Text Char"/>
    <w:basedOn w:val="DefaultParagraphFont"/>
    <w:link w:val="BalloonText"/>
    <w:uiPriority w:val="99"/>
    <w:locked/>
    <w:rsid w:val="0057020F"/>
    <w:rPr>
      <w:rFonts w:ascii="Tahoma" w:hAnsi="Tahoma" w:cs="Tahoma"/>
      <w:sz w:val="16"/>
      <w:szCs w:val="16"/>
    </w:rPr>
  </w:style>
  <w:style w:type="character" w:styleId="FollowedHyperlink">
    <w:name w:val="FollowedHyperlink"/>
    <w:basedOn w:val="DefaultParagraphFont"/>
    <w:uiPriority w:val="99"/>
    <w:semiHidden/>
    <w:unhideWhenUsed/>
    <w:rsid w:val="007B3A7B"/>
    <w:rPr>
      <w:color w:val="800080" w:themeColor="followedHyperlink"/>
      <w:u w:val="single"/>
    </w:rPr>
  </w:style>
  <w:style w:type="character" w:styleId="Strong">
    <w:name w:val="Strong"/>
    <w:qFormat/>
    <w:locked/>
    <w:rsid w:val="009F4BBF"/>
    <w:rPr>
      <w:b/>
      <w:bCs/>
    </w:rPr>
  </w:style>
  <w:style w:type="paragraph" w:styleId="ListParagraph">
    <w:name w:val="List Paragraph"/>
    <w:basedOn w:val="Normal"/>
    <w:uiPriority w:val="34"/>
    <w:qFormat/>
    <w:rsid w:val="000E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_Programs/OAA/index.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oa.acl.gov/AoA_Programs/Elder_Rights/Ombudsman/NOR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teomb@aging.ca.gov" TargetMode="External"/><Relationship Id="rId4" Type="http://schemas.openxmlformats.org/officeDocument/2006/relationships/settings" Target="settings.xml"/><Relationship Id="rId9" Type="http://schemas.openxmlformats.org/officeDocument/2006/relationships/hyperlink" Target="https://www.aging.ca.gov/AboutCDA/Older_CA_Ac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7111</Words>
  <Characters>40536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Ombudsman12/3</vt:lpstr>
    </vt:vector>
  </TitlesOfParts>
  <Company>San Mateo County</Company>
  <LinksUpToDate>false</LinksUpToDate>
  <CharactersWithSpaces>47552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Ombudsman12/3</dc:title>
  <dc:subject>RFP</dc:subject>
  <dc:creator>Shirley Moore</dc:creator>
  <cp:lastModifiedBy>Michelle Makino</cp:lastModifiedBy>
  <cp:revision>3</cp:revision>
  <cp:lastPrinted>2012-11-02T17:54:00Z</cp:lastPrinted>
  <dcterms:created xsi:type="dcterms:W3CDTF">2017-01-10T21:01:00Z</dcterms:created>
  <dcterms:modified xsi:type="dcterms:W3CDTF">2017-01-10T22:32:00Z</dcterms:modified>
</cp:coreProperties>
</file>